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95E4B" w14:textId="77777777" w:rsidR="004E5247" w:rsidRDefault="001955D3">
      <w:pPr>
        <w:pStyle w:val="ListContents"/>
        <w:widowControl/>
        <w:spacing w:after="283"/>
        <w:ind w:left="0"/>
        <w:rPr>
          <w:b/>
          <w:color w:val="000000"/>
          <w:sz w:val="28"/>
        </w:rPr>
      </w:pPr>
      <w:r>
        <w:rPr>
          <w:b/>
          <w:color w:val="000000"/>
          <w:sz w:val="28"/>
        </w:rPr>
        <w:t>Zákon č. 190/2021 Sb., kterým se mění zákon č. 104/2000 Sb., o Státním fondu dopravní infrastruktury</w:t>
      </w:r>
    </w:p>
    <w:p w14:paraId="64B3331E" w14:textId="77777777" w:rsidR="00000000" w:rsidRPr="001955D3" w:rsidRDefault="001955D3">
      <w:pPr>
        <w:rPr>
          <w:rFonts w:cs="Mangal"/>
          <w:i/>
          <w:szCs w:val="21"/>
        </w:rPr>
        <w:sectPr w:rsidR="00000000" w:rsidRPr="001955D3"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955D3" w:rsidRPr="001955D3" w14:paraId="7FE2F20F" w14:textId="77777777" w:rsidTr="001955D3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CF7DD" w14:textId="77777777" w:rsidR="001955D3" w:rsidRPr="001955D3" w:rsidRDefault="001955D3">
            <w:pPr>
              <w:pStyle w:val="TableContents"/>
              <w:rPr>
                <w:i/>
              </w:rPr>
            </w:pPr>
            <w:r w:rsidRPr="001955D3">
              <w:rPr>
                <w:i/>
              </w:rPr>
              <w:t>Datum přijetí: 28. dubna 2021</w:t>
            </w:r>
          </w:p>
        </w:tc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DBDB0" w14:textId="77777777" w:rsidR="001955D3" w:rsidRPr="001955D3" w:rsidRDefault="001955D3">
            <w:pPr>
              <w:pStyle w:val="TableContents"/>
              <w:rPr>
                <w:i/>
              </w:rPr>
            </w:pPr>
            <w:r>
              <w:rPr>
                <w:i/>
              </w:rPr>
              <w:t>Datum účinnosti od: </w:t>
            </w:r>
            <w:r>
              <w:t>1. ledna 2022</w:t>
            </w:r>
          </w:p>
        </w:tc>
      </w:tr>
      <w:tr w:rsidR="001955D3" w14:paraId="63E5549C" w14:textId="77777777" w:rsidTr="001955D3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D23A8" w14:textId="77777777" w:rsidR="001955D3" w:rsidRDefault="001955D3">
            <w:pPr>
              <w:pStyle w:val="TableContents"/>
            </w:pPr>
            <w:bookmarkStart w:id="0" w:name="_GoBack"/>
            <w:bookmarkEnd w:id="0"/>
          </w:p>
        </w:tc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DC7C3" w14:textId="77777777" w:rsidR="001955D3" w:rsidRDefault="001955D3">
            <w:pPr>
              <w:pStyle w:val="TableContents"/>
            </w:pPr>
          </w:p>
        </w:tc>
      </w:tr>
    </w:tbl>
    <w:p w14:paraId="6FEBDD87" w14:textId="77777777" w:rsidR="004E5247" w:rsidRDefault="004E5247">
      <w:pPr>
        <w:pStyle w:val="ListHeading"/>
        <w:widowControl/>
        <w:rPr>
          <w:i/>
          <w:color w:val="000000"/>
          <w:sz w:val="28"/>
        </w:rPr>
      </w:pPr>
    </w:p>
    <w:p w14:paraId="469E83B8" w14:textId="77777777" w:rsidR="004E5247" w:rsidRDefault="001955D3">
      <w:pPr>
        <w:pStyle w:val="Textbody"/>
        <w:widowControl/>
        <w:spacing w:after="0"/>
      </w:pPr>
      <w:r>
        <w:rPr>
          <w:b/>
          <w:color w:val="000000"/>
          <w:sz w:val="28"/>
        </w:rPr>
        <w:t>Odkaz na návrh zákona a důvodovou zprávu na webu Poslanecké sněmovny, </w:t>
      </w:r>
      <w:hyperlink r:id="rId9" w:history="1">
        <w:r>
          <w:t>Sněmovní tisk č. 733/0</w:t>
        </w:r>
      </w:hyperlink>
    </w:p>
    <w:p w14:paraId="4A301777" w14:textId="77777777" w:rsidR="004E5247" w:rsidRDefault="004E5247">
      <w:pPr>
        <w:pStyle w:val="HorizontalLine"/>
        <w:widowControl/>
      </w:pPr>
    </w:p>
    <w:p w14:paraId="3201001B" w14:textId="77777777" w:rsidR="00000000" w:rsidRDefault="001955D3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6B6DD769" w14:textId="77777777" w:rsidR="004E5247" w:rsidRDefault="001955D3">
      <w:pPr>
        <w:pStyle w:val="Standard"/>
        <w:widowControl/>
        <w:spacing w:after="283"/>
        <w:rPr>
          <w:b/>
          <w:color w:val="000000"/>
          <w:sz w:val="28"/>
        </w:rPr>
      </w:pPr>
      <w:r>
        <w:rPr>
          <w:b/>
          <w:color w:val="000000"/>
          <w:sz w:val="28"/>
        </w:rPr>
        <w:t>Text předpisu:</w:t>
      </w:r>
    </w:p>
    <w:p w14:paraId="6FEDBB8C" w14:textId="77777777" w:rsidR="004E5247" w:rsidRDefault="001955D3">
      <w:pPr>
        <w:pStyle w:val="Standard"/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190</w:t>
      </w:r>
    </w:p>
    <w:p w14:paraId="0E40D2FD" w14:textId="77777777" w:rsidR="004E5247" w:rsidRDefault="004E5247">
      <w:pPr>
        <w:pStyle w:val="Standard"/>
        <w:widowControl/>
        <w:rPr>
          <w:b/>
        </w:rPr>
      </w:pPr>
    </w:p>
    <w:p w14:paraId="67EAE164" w14:textId="77777777" w:rsidR="004E5247" w:rsidRDefault="001955D3">
      <w:pPr>
        <w:pStyle w:val="Standard"/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ZÁKON</w:t>
      </w:r>
    </w:p>
    <w:p w14:paraId="38D59CFC" w14:textId="77777777" w:rsidR="004E5247" w:rsidRDefault="004E5247">
      <w:pPr>
        <w:pStyle w:val="Standard"/>
        <w:widowControl/>
      </w:pPr>
    </w:p>
    <w:p w14:paraId="75F43959" w14:textId="77777777" w:rsidR="004E5247" w:rsidRDefault="001955D3">
      <w:pPr>
        <w:pStyle w:val="Standard"/>
        <w:widowControl/>
        <w:jc w:val="center"/>
        <w:rPr>
          <w:color w:val="000000"/>
          <w:sz w:val="28"/>
        </w:rPr>
      </w:pPr>
      <w:r>
        <w:rPr>
          <w:color w:val="000000"/>
          <w:sz w:val="28"/>
        </w:rPr>
        <w:t>ze dne 28. dubna 2021,</w:t>
      </w:r>
    </w:p>
    <w:p w14:paraId="35490850" w14:textId="77777777" w:rsidR="004E5247" w:rsidRDefault="004E5247">
      <w:pPr>
        <w:pStyle w:val="Standard"/>
        <w:widowControl/>
      </w:pPr>
    </w:p>
    <w:p w14:paraId="4DD0BE00" w14:textId="77777777" w:rsidR="004E5247" w:rsidRDefault="001955D3">
      <w:pPr>
        <w:pStyle w:val="Standard"/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kterým se mění zákon č. 104/2000 Sb., o</w:t>
      </w:r>
      <w:r>
        <w:rPr>
          <w:b/>
          <w:color w:val="000000"/>
          <w:sz w:val="28"/>
        </w:rPr>
        <w:t xml:space="preserve"> Státním fondu dopravní infrastruktury</w:t>
      </w:r>
    </w:p>
    <w:p w14:paraId="5C15F724" w14:textId="77777777" w:rsidR="004E5247" w:rsidRDefault="001955D3">
      <w:pPr>
        <w:pStyle w:val="Standard"/>
        <w:widowControl/>
        <w:spacing w:after="283"/>
        <w:rPr>
          <w:color w:val="000000"/>
          <w:sz w:val="28"/>
        </w:rPr>
      </w:pP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noProof/>
          <w:color w:val="000000"/>
          <w:sz w:val="28"/>
          <w:lang w:eastAsia="cs-CZ" w:bidi="ar-SA"/>
        </w:rPr>
        <w:drawing>
          <wp:inline distT="0" distB="0" distL="0" distR="0" wp14:anchorId="6B08626A" wp14:editId="3BB45D17">
            <wp:extent cx="352440" cy="28440"/>
            <wp:effectExtent l="0" t="0" r="9510" b="0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40" cy="28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>Parlament se usnesl na tomto zákoně České republiky:</w:t>
      </w:r>
      <w:r>
        <w:rPr>
          <w:color w:val="000000"/>
          <w:sz w:val="28"/>
        </w:rPr>
        <w:br/>
      </w:r>
    </w:p>
    <w:p w14:paraId="51B7048E" w14:textId="77777777" w:rsidR="004E5247" w:rsidRDefault="001955D3">
      <w:pPr>
        <w:pStyle w:val="Standard"/>
        <w:widowControl/>
        <w:jc w:val="center"/>
        <w:rPr>
          <w:color w:val="000000"/>
          <w:sz w:val="28"/>
        </w:rPr>
      </w:pPr>
      <w:r>
        <w:rPr>
          <w:color w:val="000000"/>
          <w:sz w:val="28"/>
        </w:rPr>
        <w:t>Čl. I</w:t>
      </w:r>
    </w:p>
    <w:p w14:paraId="7536ABAD" w14:textId="77777777" w:rsidR="004E5247" w:rsidRDefault="001955D3">
      <w:pPr>
        <w:pStyle w:val="Standard"/>
        <w:widowControl/>
        <w:spacing w:after="283"/>
        <w:rPr>
          <w:color w:val="000000"/>
          <w:sz w:val="28"/>
        </w:rPr>
      </w:pPr>
      <w:r>
        <w:rPr>
          <w:color w:val="000000"/>
          <w:sz w:val="28"/>
        </w:rPr>
        <w:br/>
      </w:r>
      <w:r>
        <w:rPr>
          <w:noProof/>
          <w:color w:val="000000"/>
          <w:sz w:val="28"/>
          <w:lang w:eastAsia="cs-CZ" w:bidi="ar-SA"/>
        </w:rPr>
        <w:drawing>
          <wp:inline distT="0" distB="0" distL="0" distR="0" wp14:anchorId="11641A71" wp14:editId="485727C8">
            <wp:extent cx="352440" cy="28440"/>
            <wp:effectExtent l="0" t="0" r="9510" b="0"/>
            <wp:docPr id="2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40" cy="28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 xml:space="preserve">V § 9 zákona č. 104/2000 Sb., o Státním fondu dopravní infrastruktury, ve znění zákona č. 80/2006 Sb. a zákona č. 129/2016 Sb., se doplňuje odstavec 7, </w:t>
      </w:r>
      <w:r>
        <w:rPr>
          <w:color w:val="000000"/>
          <w:sz w:val="28"/>
        </w:rPr>
        <w:t>který zní: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r>
        <w:rPr>
          <w:noProof/>
          <w:color w:val="000000"/>
          <w:sz w:val="28"/>
          <w:lang w:eastAsia="cs-CZ" w:bidi="ar-SA"/>
        </w:rPr>
        <w:drawing>
          <wp:inline distT="0" distB="0" distL="0" distR="0" wp14:anchorId="529E0F7A" wp14:editId="14C4A3C6">
            <wp:extent cx="352440" cy="28440"/>
            <wp:effectExtent l="0" t="0" r="9510" b="0"/>
            <wp:docPr id="3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40" cy="28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>"(7) Členové dozorčí rady mohou být přítomni na všech jednáních Výboru.".</w:t>
      </w:r>
      <w:r>
        <w:rPr>
          <w:color w:val="000000"/>
          <w:sz w:val="28"/>
        </w:rPr>
        <w:br/>
      </w:r>
    </w:p>
    <w:p w14:paraId="4D6501DC" w14:textId="77777777" w:rsidR="004E5247" w:rsidRDefault="001955D3">
      <w:pPr>
        <w:pStyle w:val="Standard"/>
        <w:widowControl/>
        <w:jc w:val="center"/>
        <w:rPr>
          <w:color w:val="000000"/>
          <w:sz w:val="28"/>
        </w:rPr>
      </w:pPr>
      <w:r>
        <w:rPr>
          <w:color w:val="000000"/>
          <w:sz w:val="28"/>
        </w:rPr>
        <w:t>Čl. II</w:t>
      </w:r>
    </w:p>
    <w:p w14:paraId="3705320F" w14:textId="77777777" w:rsidR="004E5247" w:rsidRDefault="004E5247">
      <w:pPr>
        <w:pStyle w:val="Standard"/>
        <w:widowControl/>
      </w:pPr>
    </w:p>
    <w:p w14:paraId="5D5E3AD2" w14:textId="77777777" w:rsidR="004E5247" w:rsidRDefault="001955D3">
      <w:pPr>
        <w:pStyle w:val="Standard"/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Účinnost</w:t>
      </w:r>
    </w:p>
    <w:p w14:paraId="03036E2C" w14:textId="77777777" w:rsidR="004E5247" w:rsidRDefault="001955D3">
      <w:pPr>
        <w:pStyle w:val="Standard"/>
        <w:widowControl/>
        <w:spacing w:after="283"/>
        <w:rPr>
          <w:color w:val="000000"/>
          <w:sz w:val="28"/>
        </w:rPr>
      </w:pPr>
      <w:r>
        <w:rPr>
          <w:color w:val="000000"/>
          <w:sz w:val="28"/>
        </w:rPr>
        <w:br/>
      </w:r>
      <w:r>
        <w:rPr>
          <w:noProof/>
          <w:color w:val="000000"/>
          <w:sz w:val="28"/>
          <w:lang w:eastAsia="cs-CZ" w:bidi="ar-SA"/>
        </w:rPr>
        <w:drawing>
          <wp:inline distT="0" distB="0" distL="0" distR="0" wp14:anchorId="56CB9E59" wp14:editId="5C8697BE">
            <wp:extent cx="352440" cy="28440"/>
            <wp:effectExtent l="0" t="0" r="9510" b="0"/>
            <wp:docPr id="4" name="obrázk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40" cy="28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>Tento zákon nabývá účinnosti dnem 1. ledna 2022.</w:t>
      </w:r>
      <w:r>
        <w:rPr>
          <w:color w:val="000000"/>
          <w:sz w:val="28"/>
        </w:rPr>
        <w:br/>
      </w:r>
    </w:p>
    <w:p w14:paraId="35A64655" w14:textId="77777777" w:rsidR="004E5247" w:rsidRDefault="001955D3">
      <w:pPr>
        <w:pStyle w:val="Standard"/>
        <w:widowControl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Vondráček</w:t>
      </w:r>
      <w:r>
        <w:rPr>
          <w:color w:val="000000"/>
          <w:sz w:val="28"/>
        </w:rPr>
        <w:t> v. r.</w:t>
      </w:r>
    </w:p>
    <w:p w14:paraId="46E4F523" w14:textId="77777777" w:rsidR="004E5247" w:rsidRDefault="001955D3">
      <w:pPr>
        <w:pStyle w:val="Standard"/>
        <w:widowControl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Zeman</w:t>
      </w:r>
      <w:r>
        <w:rPr>
          <w:color w:val="000000"/>
          <w:sz w:val="28"/>
        </w:rPr>
        <w:t> v. r.</w:t>
      </w:r>
    </w:p>
    <w:p w14:paraId="589D0A6B" w14:textId="77777777" w:rsidR="004E5247" w:rsidRDefault="001955D3">
      <w:pPr>
        <w:pStyle w:val="Standard"/>
        <w:widowControl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Babiš</w:t>
      </w:r>
      <w:r>
        <w:rPr>
          <w:color w:val="000000"/>
          <w:sz w:val="28"/>
        </w:rPr>
        <w:t> v. r.</w:t>
      </w:r>
    </w:p>
    <w:p w14:paraId="1BA58862" w14:textId="77777777" w:rsidR="00000000" w:rsidRDefault="001955D3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386DE574" w14:textId="77777777" w:rsidR="004E5247" w:rsidRDefault="004E5247">
      <w:pPr>
        <w:pStyle w:val="Standard"/>
      </w:pPr>
    </w:p>
    <w:sectPr w:rsidR="004E5247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4A77" w14:textId="77777777" w:rsidR="00000000" w:rsidRDefault="001955D3">
      <w:r>
        <w:separator/>
      </w:r>
    </w:p>
  </w:endnote>
  <w:endnote w:type="continuationSeparator" w:id="0">
    <w:p w14:paraId="334FC486" w14:textId="77777777" w:rsidR="00000000" w:rsidRDefault="0019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5D05" w14:textId="77777777" w:rsidR="00000000" w:rsidRDefault="001955D3">
      <w:r>
        <w:rPr>
          <w:color w:val="000000"/>
        </w:rPr>
        <w:separator/>
      </w:r>
    </w:p>
  </w:footnote>
  <w:footnote w:type="continuationSeparator" w:id="0">
    <w:p w14:paraId="1C8725D8" w14:textId="77777777" w:rsidR="00000000" w:rsidRDefault="0019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5247"/>
    <w:rsid w:val="001955D3"/>
    <w:rsid w:val="004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EE98"/>
  <w15:docId w15:val="{22292447-8BD7-4631-ADA3-6DEF662F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sbirka.cz/POSL4TYD/NOVE/tab.gi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sp.cz/sqw/text/tiskt.sqw?O=8&amp;CT=733&amp;CT1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9" ma:contentTypeDescription="Vytvoří nový dokument" ma:contentTypeScope="" ma:versionID="411c63709af61e18b8fb149a545da815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79106666133dd9d9b39a63759f174c4d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231B9-66DB-4E6A-95F2-4C9FACB80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B03B0-926D-40E0-8751-096872773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0AC01-C052-4D27-86C6-4788E481B86F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52ce92f-50f3-4253-9fad-b6e5ea204d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Stehlik</dc:creator>
  <cp:lastModifiedBy>Stehlík Miroslav Ing.</cp:lastModifiedBy>
  <cp:revision>2</cp:revision>
  <dcterms:created xsi:type="dcterms:W3CDTF">2021-05-17T06:51:00Z</dcterms:created>
  <dcterms:modified xsi:type="dcterms:W3CDTF">2021-05-17T06:51:00Z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