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A0" w:rsidRPr="00DA41A0" w:rsidRDefault="00DA41A0" w:rsidP="00DA41A0">
      <w:pPr>
        <w:shd w:val="clear" w:color="auto" w:fill="FFFFFF"/>
        <w:spacing w:after="480" w:line="240" w:lineRule="auto"/>
        <w:jc w:val="lef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cs-CZ"/>
        </w:rPr>
      </w:pPr>
      <w:r w:rsidRPr="00DA41A0"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cs-CZ"/>
        </w:rPr>
        <w:t>Ministerstvo dopravy vyhl</w:t>
      </w:r>
      <w:r w:rsidR="006964BC"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cs-CZ"/>
        </w:rPr>
        <w:t>ásil</w:t>
      </w:r>
      <w:r w:rsidR="00583FC3"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cs-CZ"/>
        </w:rPr>
        <w:t>o</w:t>
      </w:r>
      <w:r w:rsidR="006964BC"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cs-CZ"/>
        </w:rPr>
        <w:t xml:space="preserve"> další</w:t>
      </w:r>
      <w:r w:rsidRPr="00DA41A0"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cs-CZ"/>
        </w:rPr>
        <w:t xml:space="preserve"> výzvu na podporu překladišť kombinované dopravy z OPD</w:t>
      </w:r>
    </w:p>
    <w:p w:rsidR="00DA41A0" w:rsidRPr="00DA41A0" w:rsidRDefault="00DA41A0" w:rsidP="00DA41A0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</w:pP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Ministerstvo dopravy</w:t>
      </w:r>
      <w:bookmarkStart w:id="0" w:name="_GoBack"/>
      <w:bookmarkEnd w:id="0"/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,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jakožto Řídicí orgán Operačního programu Doprava (OPD)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,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vyhl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ásilo</w:t>
      </w:r>
      <w:r w:rsidR="00583FC3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výzvu pro předkládání žádostí o podporu v rámci programu 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Podpora m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odernizace a výstavb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y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překladišť kombinované dopravy. Celková disponibilní alokace v rámci této </w:t>
      </w:r>
      <w:r w:rsidR="00EA7351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druhé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výzvy u tohoto programu bude 8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0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0 milionů Kč (příspěvek EU z Fondu soudržnosti). Žadatelé mohou obdržet podporu ve výši až 49 % ze způsobilých výdajů projektu.</w:t>
      </w:r>
    </w:p>
    <w:p w:rsidR="00DA41A0" w:rsidRDefault="00DA41A0" w:rsidP="00DA41A0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</w:pP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Potenciálními příjemci podpory 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moh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ou 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být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vlastníci či provozovatelé překladišť kombinované dopravy. Žádost o podporu v rámci informačního systému </w:t>
      </w:r>
      <w:hyperlink r:id="rId5" w:tgtFrame="_blank" w:history="1">
        <w:r w:rsidRPr="00DA41A0">
          <w:rPr>
            <w:rFonts w:ascii="Open Sans" w:eastAsia="Times New Roman" w:hAnsi="Open Sans" w:cs="Times New Roman"/>
            <w:color w:val="19B4C3"/>
            <w:sz w:val="24"/>
            <w:szCs w:val="24"/>
            <w:u w:val="single"/>
            <w:lang w:eastAsia="cs-CZ"/>
          </w:rPr>
          <w:t>ISKP14+</w:t>
        </w:r>
      </w:hyperlink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b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yla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žadatelům zpřístupněna a od 1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1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.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8.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201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7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mohou být předkládány vlastní žádosti. Konečný termín pro předkládání 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žádostí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je 2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0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.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10.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201</w:t>
      </w:r>
      <w:r w:rsidR="00EA7351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7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ve 20</w:t>
      </w:r>
      <w:r w:rsidR="00583FC3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:</w:t>
      </w:r>
      <w:r w:rsidR="006964BC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00 hod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. </w:t>
      </w:r>
    </w:p>
    <w:p w:rsidR="00DA41A0" w:rsidRPr="00DA41A0" w:rsidRDefault="00DA41A0" w:rsidP="00DA41A0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</w:pP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Hlavními podporovanými aktivitami v rámci této výzvy jsou:</w:t>
      </w:r>
    </w:p>
    <w:p w:rsidR="00DA41A0" w:rsidRPr="00DA41A0" w:rsidRDefault="00DA41A0" w:rsidP="00DA41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p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řekladiště kombinované dopravy s veřejným přístupem – 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tj.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modernizace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stávajících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a výstavba 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nových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(</w:t>
      </w:r>
      <w:proofErr w:type="spellStart"/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trimodální</w:t>
      </w:r>
      <w:proofErr w:type="spellEnd"/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silnice-železnice-voda, bimodální silnice-železnice)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;</w:t>
      </w:r>
    </w:p>
    <w:p w:rsidR="00DA41A0" w:rsidRPr="00DA41A0" w:rsidRDefault="00DA41A0" w:rsidP="00DA41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p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ořízení manipulačních zařízení pro překladiště kombinované dopravy</w:t>
      </w:r>
      <w:r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.</w:t>
      </w:r>
    </w:p>
    <w:p w:rsidR="00DA41A0" w:rsidRPr="00DA41A0" w:rsidRDefault="00DA41A0" w:rsidP="00DA41A0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</w:pP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Podrobná specifikace všech pravidel a podmínek je uvedena ve vlastní výzv</w:t>
      </w:r>
      <w:r w:rsidR="00E7613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ě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a v související dokumentaci. Tyto dokumenty jsou zveřejněny na web</w:t>
      </w:r>
      <w:r w:rsidR="009D19CA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ové adrese</w:t>
      </w:r>
      <w:r w:rsidR="001566EA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</w:t>
      </w:r>
      <w:hyperlink r:id="rId6" w:history="1">
        <w:r w:rsidR="00EA7351" w:rsidRPr="003C0297">
          <w:rPr>
            <w:rStyle w:val="Hypertextovodkaz"/>
            <w:rFonts w:ascii="Open Sans" w:eastAsia="Times New Roman" w:hAnsi="Open Sans" w:cs="Times New Roman"/>
            <w:sz w:val="24"/>
            <w:szCs w:val="24"/>
            <w:lang w:eastAsia="cs-CZ"/>
          </w:rPr>
          <w:t>http://web.opd.cz/vyz</w:t>
        </w:r>
        <w:r w:rsidR="00EA7351" w:rsidRPr="003C0297">
          <w:rPr>
            <w:rStyle w:val="Hypertextovodkaz"/>
            <w:rFonts w:ascii="Open Sans" w:eastAsia="Times New Roman" w:hAnsi="Open Sans" w:cs="Times New Roman"/>
            <w:sz w:val="24"/>
            <w:szCs w:val="24"/>
            <w:lang w:eastAsia="cs-CZ"/>
          </w:rPr>
          <w:t>va-10</w:t>
        </w:r>
      </w:hyperlink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.</w:t>
      </w:r>
    </w:p>
    <w:p w:rsidR="00DA41A0" w:rsidRPr="00DA41A0" w:rsidRDefault="00DA41A0" w:rsidP="00DA41A0">
      <w:pPr>
        <w:shd w:val="clear" w:color="auto" w:fill="FFFFFF"/>
        <w:spacing w:before="100" w:beforeAutospacing="1" w:line="240" w:lineRule="auto"/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</w:pP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Řídicí orgán OPD předpokládá, že v následujících letech budou vyhlašována další kola výzev, v rámci nichž se na tuto oblast </w:t>
      </w:r>
      <w:r w:rsidR="00E7613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uvažuje 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postupně rozděl</w:t>
      </w:r>
      <w:r w:rsidR="00DB7BD4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>it</w:t>
      </w:r>
      <w:r w:rsidRPr="00DA41A0">
        <w:rPr>
          <w:rFonts w:ascii="Open Sans" w:eastAsia="Times New Roman" w:hAnsi="Open Sans" w:cs="Times New Roman"/>
          <w:color w:val="969696"/>
          <w:sz w:val="24"/>
          <w:szCs w:val="24"/>
          <w:lang w:eastAsia="cs-CZ"/>
        </w:rPr>
        <w:t xml:space="preserve"> až 2,5 miliardy Kč, což je celková alokace tohoto notifikovaného programu veřejné podpory.</w:t>
      </w:r>
    </w:p>
    <w:p w:rsidR="008958B9" w:rsidRDefault="00583FC3"/>
    <w:p w:rsidR="001566EA" w:rsidRDefault="001566EA"/>
    <w:p w:rsidR="001566EA" w:rsidRDefault="001566EA"/>
    <w:sectPr w:rsidR="0015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35"/>
    <w:multiLevelType w:val="multilevel"/>
    <w:tmpl w:val="2C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B1"/>
    <w:rsid w:val="000123FD"/>
    <w:rsid w:val="000A2FC9"/>
    <w:rsid w:val="001566EA"/>
    <w:rsid w:val="002E6768"/>
    <w:rsid w:val="00583FC3"/>
    <w:rsid w:val="005A4A90"/>
    <w:rsid w:val="006964BC"/>
    <w:rsid w:val="009D19CA"/>
    <w:rsid w:val="00A61EB1"/>
    <w:rsid w:val="00DA41A0"/>
    <w:rsid w:val="00DB7BD4"/>
    <w:rsid w:val="00DC177E"/>
    <w:rsid w:val="00E76130"/>
    <w:rsid w:val="00E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7D1A"/>
  <w15:chartTrackingRefBased/>
  <w15:docId w15:val="{56B7ABF0-2A8F-4E68-B726-2963ACAF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A41A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41A0"/>
    <w:rPr>
      <w:rFonts w:ascii="Times New Roman" w:eastAsia="Times New Roman" w:hAnsi="Times New Roman" w:cs="Times New Roman"/>
      <w:b/>
      <w:bCs/>
      <w:kern w:val="36"/>
      <w:sz w:val="39"/>
      <w:szCs w:val="39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A41A0"/>
    <w:pPr>
      <w:spacing w:before="100" w:beforeAutospacing="1"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1A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A735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6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517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4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8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opd.cz/vyzva-10" TargetMode="External"/><Relationship Id="rId5" Type="http://schemas.openxmlformats.org/officeDocument/2006/relationships/hyperlink" Target="https://mseu.mssf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Ivan Ing. CSc.</dc:creator>
  <cp:keywords/>
  <dc:description/>
  <cp:lastModifiedBy>Novák Ivan Ing. CSc.</cp:lastModifiedBy>
  <cp:revision>13</cp:revision>
  <cp:lastPrinted>2016-08-03T06:46:00Z</cp:lastPrinted>
  <dcterms:created xsi:type="dcterms:W3CDTF">2016-08-01T07:50:00Z</dcterms:created>
  <dcterms:modified xsi:type="dcterms:W3CDTF">2017-10-09T09:38:00Z</dcterms:modified>
</cp:coreProperties>
</file>