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1EA5" w14:textId="44E8E073" w:rsidR="000C5346" w:rsidRPr="00A17980" w:rsidRDefault="00A17980" w:rsidP="00A17980">
      <w:pPr>
        <w:spacing w:after="120" w:line="240" w:lineRule="auto"/>
        <w:jc w:val="right"/>
        <w:rPr>
          <w:rFonts w:ascii="Arial" w:hAnsi="Arial" w:cs="Arial"/>
          <w:color w:val="000000"/>
        </w:rPr>
      </w:pPr>
      <w:r w:rsidRPr="00A17980">
        <w:rPr>
          <w:rFonts w:ascii="Arial" w:hAnsi="Arial" w:cs="Arial"/>
          <w:color w:val="000000"/>
        </w:rPr>
        <w:t>MD č.j. 16/2018-410-TAR/3</w:t>
      </w:r>
    </w:p>
    <w:p w14:paraId="0A9D2462" w14:textId="77777777" w:rsidR="00A17980" w:rsidRDefault="00A17980" w:rsidP="00147926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16BF60A" w14:textId="77777777" w:rsidR="00642162" w:rsidRPr="00147926" w:rsidRDefault="00642162" w:rsidP="00147926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147926">
        <w:rPr>
          <w:rFonts w:ascii="Arial" w:hAnsi="Arial" w:cs="Arial"/>
          <w:b/>
          <w:color w:val="000000"/>
          <w:sz w:val="32"/>
          <w:szCs w:val="32"/>
        </w:rPr>
        <w:t>Způsob promítnutí zavedení státních slev 75 %</w:t>
      </w:r>
    </w:p>
    <w:p w14:paraId="35CAADBB" w14:textId="77777777" w:rsidR="00642162" w:rsidRPr="00147926" w:rsidRDefault="00642162" w:rsidP="00642162">
      <w:pPr>
        <w:spacing w:after="12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47926">
        <w:rPr>
          <w:rFonts w:ascii="Arial" w:hAnsi="Arial" w:cs="Arial"/>
          <w:b/>
          <w:color w:val="000000"/>
          <w:sz w:val="32"/>
          <w:szCs w:val="32"/>
        </w:rPr>
        <w:t>do současných smluv o veřejných službách</w:t>
      </w:r>
    </w:p>
    <w:p w14:paraId="7BF82A17" w14:textId="77777777" w:rsidR="00642162" w:rsidRPr="00642162" w:rsidRDefault="00642162" w:rsidP="00642162">
      <w:pPr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7A739E9A" w14:textId="43EF206F" w:rsidR="00642162" w:rsidRDefault="00642162" w:rsidP="0064216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Způsob kompenzace slev z jízdného stanoví </w:t>
      </w:r>
      <w:r w:rsidRPr="00642162">
        <w:rPr>
          <w:rFonts w:ascii="Arial" w:hAnsi="Arial" w:cs="Arial"/>
          <w:i/>
          <w:color w:val="000000"/>
        </w:rPr>
        <w:t xml:space="preserve">„Metodický pokyn pro </w:t>
      </w:r>
      <w:r w:rsidRPr="00642162">
        <w:rPr>
          <w:rFonts w:ascii="Arial" w:hAnsi="Arial" w:cs="Arial"/>
          <w:i/>
        </w:rPr>
        <w:t xml:space="preserve">kompenzace </w:t>
      </w:r>
      <w:r w:rsidR="00155404" w:rsidRPr="00155404">
        <w:rPr>
          <w:rFonts w:ascii="Arial" w:hAnsi="Arial" w:cs="Arial"/>
          <w:i/>
        </w:rPr>
        <w:t xml:space="preserve">zlevněného </w:t>
      </w:r>
      <w:r w:rsidRPr="00642162">
        <w:rPr>
          <w:rFonts w:ascii="Arial" w:hAnsi="Arial" w:cs="Arial"/>
          <w:i/>
        </w:rPr>
        <w:t> jízdného ve veřejné osobní dopravě“.</w:t>
      </w:r>
      <w:r>
        <w:rPr>
          <w:rFonts w:ascii="Arial" w:hAnsi="Arial" w:cs="Arial"/>
        </w:rPr>
        <w:t xml:space="preserve"> Smyslem tohoto materiálu je </w:t>
      </w:r>
      <w:r w:rsidRPr="00147926">
        <w:rPr>
          <w:rFonts w:ascii="Arial" w:hAnsi="Arial" w:cs="Arial"/>
          <w:b/>
        </w:rPr>
        <w:t>vym</w:t>
      </w:r>
      <w:r w:rsidR="00371528">
        <w:rPr>
          <w:rFonts w:ascii="Arial" w:hAnsi="Arial" w:cs="Arial"/>
          <w:b/>
        </w:rPr>
        <w:t>ezit vztah těchto kompenzací k </w:t>
      </w:r>
      <w:r w:rsidR="00371528" w:rsidRPr="00147926">
        <w:rPr>
          <w:rFonts w:ascii="Arial" w:hAnsi="Arial" w:cs="Arial"/>
          <w:b/>
        </w:rPr>
        <w:t xml:space="preserve">ostatním </w:t>
      </w:r>
      <w:r w:rsidRPr="00147926">
        <w:rPr>
          <w:rFonts w:ascii="Arial" w:hAnsi="Arial" w:cs="Arial"/>
          <w:b/>
        </w:rPr>
        <w:t xml:space="preserve">stávajícím i budoucím </w:t>
      </w:r>
      <w:r w:rsidR="00371528">
        <w:rPr>
          <w:rFonts w:ascii="Arial" w:hAnsi="Arial" w:cs="Arial"/>
          <w:b/>
        </w:rPr>
        <w:t>smlouvám o</w:t>
      </w:r>
      <w:r w:rsidRPr="00147926">
        <w:rPr>
          <w:rFonts w:ascii="Arial" w:hAnsi="Arial" w:cs="Arial"/>
          <w:b/>
        </w:rPr>
        <w:t xml:space="preserve"> veřejný</w:t>
      </w:r>
      <w:r w:rsidR="00371528">
        <w:rPr>
          <w:rFonts w:ascii="Arial" w:hAnsi="Arial" w:cs="Arial"/>
          <w:b/>
        </w:rPr>
        <w:t>ch službách</w:t>
      </w:r>
      <w:r>
        <w:rPr>
          <w:rFonts w:ascii="Arial" w:hAnsi="Arial" w:cs="Arial"/>
        </w:rPr>
        <w:t>.</w:t>
      </w:r>
    </w:p>
    <w:p w14:paraId="409869AA" w14:textId="77777777" w:rsidR="00642162" w:rsidRDefault="00642162" w:rsidP="00642162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Recital 5 nařízení č. 1370/2007 stanoví: </w:t>
      </w:r>
      <w:r>
        <w:rPr>
          <w:rFonts w:ascii="Arial" w:hAnsi="Arial" w:cs="Arial"/>
          <w:i/>
        </w:rPr>
        <w:t>„</w:t>
      </w:r>
      <w:r>
        <w:rPr>
          <w:rFonts w:ascii="Arial" w:hAnsi="Arial" w:cs="Arial"/>
          <w:i/>
          <w:color w:val="000000"/>
        </w:rPr>
        <w:t xml:space="preserve">(…) </w:t>
      </w:r>
      <w:r w:rsidRPr="00642162">
        <w:rPr>
          <w:rFonts w:ascii="Arial" w:hAnsi="Arial" w:cs="Arial"/>
          <w:i/>
          <w:color w:val="000000"/>
        </w:rPr>
        <w:t xml:space="preserve">Příslušné orgány členských států musí mít možnost zasáhnout s cílem zajistit poskytování </w:t>
      </w:r>
      <w:r>
        <w:rPr>
          <w:rFonts w:ascii="Arial" w:hAnsi="Arial" w:cs="Arial"/>
          <w:i/>
          <w:color w:val="000000"/>
        </w:rPr>
        <w:t>(…)</w:t>
      </w:r>
      <w:r w:rsidRPr="00642162">
        <w:rPr>
          <w:rFonts w:ascii="Arial" w:hAnsi="Arial" w:cs="Arial"/>
          <w:i/>
          <w:color w:val="000000"/>
        </w:rPr>
        <w:t xml:space="preserve"> služeb. Mechanismy, které mohou tyto orgány využívat pro zajištění poskytování veřejných služeb v přepravě cestujících, jsou zejména tyto: udělování výlučných práv provozovatelům veřejných služeb, poskytování finančních kompenzací provozovatelům veřejných služeb a </w:t>
      </w:r>
      <w:r w:rsidRPr="00147926">
        <w:rPr>
          <w:rFonts w:ascii="Arial" w:hAnsi="Arial" w:cs="Arial"/>
          <w:b/>
          <w:i/>
          <w:color w:val="000000"/>
        </w:rPr>
        <w:t>vymezení obecných pravidel v oblasti provozování veřejné dopravy, která se týkají všech provozovatelů</w:t>
      </w:r>
      <w:r w:rsidRPr="00642162">
        <w:rPr>
          <w:rFonts w:ascii="Arial" w:hAnsi="Arial" w:cs="Arial"/>
          <w:i/>
          <w:color w:val="000000"/>
        </w:rPr>
        <w:t>. Pokud si členské státy zvolí, v souladu s tímto nařízením, možnost vyloučit z oblasti působnosti tohoto nařízení určitá obecná pravidla, měl by se použít obecný režim pro státní podpory.</w:t>
      </w:r>
      <w:r>
        <w:rPr>
          <w:rFonts w:ascii="Arial" w:hAnsi="Arial" w:cs="Arial"/>
          <w:i/>
          <w:color w:val="000000"/>
        </w:rPr>
        <w:t xml:space="preserve">“ </w:t>
      </w:r>
      <w:r>
        <w:rPr>
          <w:rFonts w:ascii="Arial" w:hAnsi="Arial" w:cs="Arial"/>
          <w:color w:val="000000"/>
        </w:rPr>
        <w:t xml:space="preserve">Česká republika se </w:t>
      </w:r>
      <w:r w:rsidRPr="00147926">
        <w:rPr>
          <w:rFonts w:ascii="Arial" w:hAnsi="Arial" w:cs="Arial"/>
          <w:b/>
          <w:color w:val="000000"/>
        </w:rPr>
        <w:t>nerozhodla vyloučit obecná pravidla stanovující poskytování slev z působnosti nařízení, a tudíž tomuto nařízení podléhají</w:t>
      </w:r>
      <w:r>
        <w:rPr>
          <w:rFonts w:ascii="Arial" w:hAnsi="Arial" w:cs="Arial"/>
          <w:color w:val="000000"/>
        </w:rPr>
        <w:t>.</w:t>
      </w:r>
    </w:p>
    <w:p w14:paraId="321A7201" w14:textId="77777777" w:rsidR="00642162" w:rsidRPr="00642162" w:rsidRDefault="00642162" w:rsidP="00642162">
      <w:pPr>
        <w:pStyle w:val="Normln1"/>
        <w:spacing w:before="0" w:after="120"/>
        <w:rPr>
          <w:rFonts w:ascii="Arial" w:hAnsi="Arial" w:cs="Arial"/>
          <w:color w:val="000000"/>
          <w:sz w:val="22"/>
          <w:szCs w:val="22"/>
        </w:rPr>
      </w:pPr>
      <w:r w:rsidRPr="00642162">
        <w:rPr>
          <w:rFonts w:ascii="Arial" w:hAnsi="Arial" w:cs="Arial"/>
          <w:color w:val="000000"/>
          <w:sz w:val="22"/>
          <w:szCs w:val="22"/>
        </w:rPr>
        <w:t xml:space="preserve">Článek 3 odst. 2 </w:t>
      </w:r>
      <w:r>
        <w:rPr>
          <w:rFonts w:ascii="Arial" w:hAnsi="Arial" w:cs="Arial"/>
          <w:sz w:val="22"/>
          <w:szCs w:val="22"/>
        </w:rPr>
        <w:t xml:space="preserve">nařízení č. 1370/2007 </w:t>
      </w:r>
      <w:r w:rsidR="00147926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 xml:space="preserve">stanoví, že </w:t>
      </w:r>
      <w:r w:rsidRPr="00642162">
        <w:rPr>
          <w:rFonts w:ascii="Arial" w:hAnsi="Arial" w:cs="Arial"/>
          <w:i/>
          <w:sz w:val="22"/>
          <w:szCs w:val="22"/>
        </w:rPr>
        <w:t>„</w:t>
      </w:r>
      <w:r w:rsidRPr="00642162">
        <w:rPr>
          <w:rFonts w:ascii="Arial" w:hAnsi="Arial" w:cs="Arial"/>
          <w:i/>
          <w:color w:val="000000"/>
          <w:sz w:val="22"/>
          <w:szCs w:val="22"/>
        </w:rPr>
        <w:t xml:space="preserve">se na závazky veřejné služby, jejichž účelem je stanovení maximálních tarifů pro všechny cestující nebo určité kategorie cestujících, mohou vztahovat obecná pravidla. </w:t>
      </w:r>
      <w:r w:rsidRPr="00147926">
        <w:rPr>
          <w:rFonts w:ascii="Arial" w:hAnsi="Arial" w:cs="Arial"/>
          <w:b/>
          <w:i/>
          <w:color w:val="000000"/>
          <w:sz w:val="22"/>
          <w:szCs w:val="22"/>
        </w:rPr>
        <w:t xml:space="preserve">V souladu se zásadami stanovenými v článcích 4 a 6 a v příloze poskytne příslušný orgán provozovatelům veřejných služeb kompenzaci za čisté finanční dopady, pozitivní nebo negativní, na náklady a příjmy, které vznikly při plnění tarifních závazků stanovených v obecných pravidlech způsobem, který zabraňuje nadměrnému poskytnutí kompenzací. </w:t>
      </w:r>
      <w:r w:rsidRPr="00642162">
        <w:rPr>
          <w:rFonts w:ascii="Arial" w:hAnsi="Arial" w:cs="Arial"/>
          <w:i/>
          <w:color w:val="000000"/>
          <w:sz w:val="22"/>
          <w:szCs w:val="22"/>
        </w:rPr>
        <w:t>Tím není dotčeno právo příslušných orgánů zahrnout závazky veřejné služby stanovící maximální tarify do smluv o veřejných službách.</w:t>
      </w:r>
      <w:r>
        <w:rPr>
          <w:rFonts w:ascii="Arial" w:hAnsi="Arial" w:cs="Arial"/>
          <w:i/>
          <w:color w:val="000000"/>
          <w:sz w:val="22"/>
          <w:szCs w:val="22"/>
        </w:rPr>
        <w:t xml:space="preserve">“ </w:t>
      </w:r>
      <w:r>
        <w:rPr>
          <w:rFonts w:ascii="Arial" w:hAnsi="Arial" w:cs="Arial"/>
          <w:color w:val="000000"/>
          <w:sz w:val="22"/>
          <w:szCs w:val="22"/>
        </w:rPr>
        <w:t>Tato pravidla stanoví výše uvedený Metodický pokyn.</w:t>
      </w:r>
    </w:p>
    <w:p w14:paraId="3B9462A3" w14:textId="77777777" w:rsidR="00642162" w:rsidRDefault="00642162" w:rsidP="00642162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Stejné ustanovení výslovně stanoví, že t</w:t>
      </w:r>
      <w:r w:rsidRPr="00642162">
        <w:rPr>
          <w:rFonts w:ascii="Arial" w:hAnsi="Arial" w:cs="Arial"/>
          <w:color w:val="000000"/>
        </w:rPr>
        <w:t>ím není dotčeno právo příslušných orgánů zahrnout závazky veřejné služby stanovící maximální tarify do smluv o veřejných službách.</w:t>
      </w:r>
      <w:r>
        <w:rPr>
          <w:rFonts w:ascii="Arial" w:hAnsi="Arial" w:cs="Arial"/>
          <w:color w:val="000000"/>
        </w:rPr>
        <w:t xml:space="preserve"> Tím vzniklá nutná otázka k řešení u stávajících smluv o veřejných službách, neboť:</w:t>
      </w:r>
    </w:p>
    <w:p w14:paraId="4698CBA0" w14:textId="77777777" w:rsidR="00642162" w:rsidRDefault="00642162" w:rsidP="00147926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dosud byla kompenzace žákovského jízdného a jízdného pro děti od šesti let</w:t>
      </w:r>
      <w:r w:rsidR="00147926">
        <w:rPr>
          <w:rFonts w:ascii="Arial" w:hAnsi="Arial" w:cs="Arial"/>
          <w:color w:val="000000"/>
        </w:rPr>
        <w:t xml:space="preserve"> </w:t>
      </w:r>
      <w:r w:rsidR="00147926" w:rsidRPr="00147926">
        <w:rPr>
          <w:rFonts w:ascii="Arial" w:hAnsi="Arial" w:cs="Arial"/>
          <w:b/>
          <w:color w:val="000000"/>
        </w:rPr>
        <w:t>zahrnuta ve smlouvách o veřejných službách, jinými slovy kompenzace u všech smluv o</w:t>
      </w:r>
      <w:r w:rsidR="00F5282B">
        <w:rPr>
          <w:rFonts w:ascii="Arial" w:hAnsi="Arial" w:cs="Arial"/>
          <w:b/>
          <w:color w:val="000000"/>
        </w:rPr>
        <w:t> </w:t>
      </w:r>
      <w:r w:rsidR="00147926" w:rsidRPr="00147926">
        <w:rPr>
          <w:rFonts w:ascii="Arial" w:hAnsi="Arial" w:cs="Arial"/>
          <w:b/>
          <w:color w:val="000000"/>
        </w:rPr>
        <w:t>veřejných službách</w:t>
      </w:r>
      <w:r w:rsidR="00147926">
        <w:rPr>
          <w:rFonts w:ascii="Arial" w:hAnsi="Arial" w:cs="Arial"/>
          <w:color w:val="000000"/>
        </w:rPr>
        <w:t>, které podléhaly regulaci, obsahovala část vztahující se fakticky k úhradě těchto tarifních závazků,</w:t>
      </w:r>
    </w:p>
    <w:p w14:paraId="6EC88CBE" w14:textId="77777777" w:rsidR="00147926" w:rsidRDefault="00147926" w:rsidP="00147926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nově budou tato obecná pravidla </w:t>
      </w:r>
      <w:r w:rsidRPr="00147926">
        <w:rPr>
          <w:rFonts w:ascii="Arial" w:hAnsi="Arial" w:cs="Arial"/>
          <w:b/>
          <w:color w:val="000000"/>
        </w:rPr>
        <w:t>kompenzována separátně</w:t>
      </w:r>
      <w:r>
        <w:rPr>
          <w:rFonts w:ascii="Arial" w:hAnsi="Arial" w:cs="Arial"/>
          <w:color w:val="000000"/>
        </w:rPr>
        <w:t>, tj. dojde ke kompenzování uložených slev ve srovnání se situací, kdy by závazek nebyl uložen (nařízení č.</w:t>
      </w:r>
      <w:r w:rsidR="00F5282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1370/2007 přesně uvádí: </w:t>
      </w:r>
      <w:r w:rsidRPr="00147926">
        <w:rPr>
          <w:rFonts w:ascii="Arial" w:hAnsi="Arial" w:cs="Arial"/>
          <w:i/>
          <w:color w:val="000000"/>
        </w:rPr>
        <w:t>„</w:t>
      </w:r>
      <w:r w:rsidRPr="00147926">
        <w:rPr>
          <w:rFonts w:ascii="Arial" w:eastAsia="Times New Roman" w:hAnsi="Arial" w:cs="Arial"/>
          <w:i/>
          <w:color w:val="000000"/>
          <w:lang w:eastAsia="cs-CZ"/>
        </w:rPr>
        <w:t>d</w:t>
      </w:r>
      <w:r w:rsidRPr="00642162">
        <w:rPr>
          <w:rFonts w:ascii="Arial" w:eastAsia="Times New Roman" w:hAnsi="Arial" w:cs="Arial"/>
          <w:i/>
          <w:color w:val="000000"/>
          <w:lang w:eastAsia="cs-CZ"/>
        </w:rPr>
        <w:t>opady se posoudí porovnáním situace, kdy je závazek veřejné služby splněn, se situací, která by nastala, kdyby závazek nebyl splněn.</w:t>
      </w:r>
      <w:r w:rsidRPr="00147926">
        <w:rPr>
          <w:rFonts w:ascii="Arial" w:eastAsia="Times New Roman" w:hAnsi="Arial" w:cs="Arial"/>
          <w:i/>
          <w:color w:val="000000"/>
          <w:lang w:eastAsia="cs-CZ"/>
        </w:rPr>
        <w:t>“</w:t>
      </w:r>
    </w:p>
    <w:p w14:paraId="1ECC4A24" w14:textId="14A31685" w:rsidR="00EC0AA4" w:rsidRDefault="00EC0AA4" w:rsidP="00147926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147926">
        <w:rPr>
          <w:rFonts w:ascii="Arial" w:hAnsi="Arial" w:cs="Arial"/>
          <w:color w:val="000000"/>
        </w:rPr>
        <w:t xml:space="preserve">ze důvodně očekávat, že </w:t>
      </w:r>
      <w:r w:rsidR="00147926" w:rsidRPr="00147926">
        <w:rPr>
          <w:rFonts w:ascii="Arial" w:hAnsi="Arial" w:cs="Arial"/>
          <w:b/>
          <w:color w:val="000000"/>
        </w:rPr>
        <w:t>finanční modely stávajících smluv o veřejných službách obsahovaly část kompenzace, kryjící snížené výnosy vzniklé poskytováním státem uložených slev</w:t>
      </w:r>
      <w:r w:rsidR="00147926">
        <w:rPr>
          <w:rFonts w:ascii="Arial" w:hAnsi="Arial" w:cs="Arial"/>
          <w:color w:val="000000"/>
        </w:rPr>
        <w:t>. Je proto potřebné, aby finanční modely byly této skutečnosti přizpůsobeny. Uvedená otázka se netýká seniorských kategorií, u nichž fakticky k ukládání obecných pravidel až dosud nedocházelo, týkají se však jízdného pro děti a jízdn</w:t>
      </w:r>
      <w:r w:rsidR="005950F5">
        <w:rPr>
          <w:rFonts w:ascii="Arial" w:hAnsi="Arial" w:cs="Arial"/>
          <w:color w:val="000000"/>
        </w:rPr>
        <w:t>é</w:t>
      </w:r>
      <w:r w:rsidR="00147926">
        <w:rPr>
          <w:rFonts w:ascii="Arial" w:hAnsi="Arial" w:cs="Arial"/>
          <w:color w:val="000000"/>
        </w:rPr>
        <w:t xml:space="preserve">ho pro žáky (studenty). Uvedenou skutečnost lze vyřešit dodatkem smlouvy, </w:t>
      </w:r>
      <w:r w:rsidR="004F4B12">
        <w:rPr>
          <w:rFonts w:ascii="Arial" w:hAnsi="Arial" w:cs="Arial"/>
          <w:color w:val="000000"/>
        </w:rPr>
        <w:t xml:space="preserve">který bude obsahovat </w:t>
      </w:r>
      <w:r w:rsidR="00147926">
        <w:rPr>
          <w:rFonts w:ascii="Arial" w:hAnsi="Arial" w:cs="Arial"/>
          <w:color w:val="000000"/>
        </w:rPr>
        <w:t>navýšení výnosů do stavu, kdy by předmětné slevy nebyly poskytovány.</w:t>
      </w:r>
    </w:p>
    <w:p w14:paraId="1E44F6F6" w14:textId="77777777" w:rsidR="00147926" w:rsidRDefault="00EC0AA4" w:rsidP="00147926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stávajících smluv je doporučený postup následující</w:t>
      </w:r>
      <w:r w:rsidR="00147926">
        <w:rPr>
          <w:rFonts w:ascii="Arial" w:hAnsi="Arial" w:cs="Arial"/>
          <w:color w:val="000000"/>
        </w:rPr>
        <w:t>:</w:t>
      </w:r>
    </w:p>
    <w:p w14:paraId="56C2F177" w14:textId="77777777" w:rsidR="00587D5F" w:rsidRDefault="00587D5F" w:rsidP="00587D5F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147926">
        <w:rPr>
          <w:rFonts w:ascii="Arial" w:hAnsi="Arial" w:cs="Arial"/>
          <w:color w:val="000000"/>
        </w:rPr>
        <w:t xml:space="preserve">ro konstrukci výchozího finančního modelu (podle </w:t>
      </w:r>
      <w:r>
        <w:rPr>
          <w:rFonts w:ascii="Arial" w:hAnsi="Arial" w:cs="Arial"/>
          <w:color w:val="000000"/>
        </w:rPr>
        <w:t xml:space="preserve">§ 3 </w:t>
      </w:r>
      <w:r w:rsidR="00147926">
        <w:rPr>
          <w:rFonts w:ascii="Arial" w:hAnsi="Arial" w:cs="Arial"/>
          <w:color w:val="000000"/>
        </w:rPr>
        <w:t xml:space="preserve">vyhlášky 296/2010 Sb. </w:t>
      </w:r>
      <w:r>
        <w:rPr>
          <w:rFonts w:ascii="Arial" w:hAnsi="Arial" w:cs="Arial"/>
          <w:color w:val="000000"/>
        </w:rPr>
        <w:t xml:space="preserve">či analogických ustanovení dřívějších právních předpisů) </w:t>
      </w:r>
      <w:r w:rsidRPr="00EC0AA4">
        <w:rPr>
          <w:rFonts w:ascii="Arial" w:hAnsi="Arial" w:cs="Arial"/>
          <w:b/>
          <w:color w:val="000000"/>
        </w:rPr>
        <w:t xml:space="preserve">lze očekávat, že </w:t>
      </w:r>
      <w:r w:rsidR="00147926" w:rsidRPr="00EC0AA4">
        <w:rPr>
          <w:rFonts w:ascii="Arial" w:hAnsi="Arial" w:cs="Arial"/>
          <w:b/>
          <w:color w:val="000000"/>
        </w:rPr>
        <w:t xml:space="preserve">byly </w:t>
      </w:r>
      <w:r w:rsidRPr="00EC0AA4">
        <w:rPr>
          <w:rFonts w:ascii="Arial" w:hAnsi="Arial" w:cs="Arial"/>
          <w:b/>
          <w:color w:val="000000"/>
        </w:rPr>
        <w:t xml:space="preserve">použity </w:t>
      </w:r>
      <w:r w:rsidRPr="00EC0AA4">
        <w:rPr>
          <w:rFonts w:ascii="Arial" w:hAnsi="Arial" w:cs="Arial"/>
          <w:b/>
          <w:color w:val="000000"/>
        </w:rPr>
        <w:lastRenderedPageBreak/>
        <w:t>výsledky posledního uzavřeného účetního období, předcházejícího období, ve kterém byl model vytvořen</w:t>
      </w:r>
      <w:r>
        <w:rPr>
          <w:rFonts w:ascii="Arial" w:hAnsi="Arial" w:cs="Arial"/>
          <w:color w:val="000000"/>
        </w:rPr>
        <w:t>. Pokud tedy byla smlouva sjednána například v roce 2009, lze pokládat za relevantní hodnoty roku 2008.</w:t>
      </w:r>
    </w:p>
    <w:p w14:paraId="0FB6419E" w14:textId="77777777" w:rsidR="00EC0AA4" w:rsidRDefault="00587D5F" w:rsidP="00EC0AA4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daném účetním období docházel</w:t>
      </w:r>
      <w:r w:rsidR="00EC0AA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EC0AA4">
        <w:rPr>
          <w:rFonts w:ascii="Arial" w:hAnsi="Arial" w:cs="Arial"/>
          <w:b/>
          <w:color w:val="000000"/>
        </w:rPr>
        <w:t>k separátnímu vykazování určitých slevových kategorií</w:t>
      </w:r>
      <w:r>
        <w:rPr>
          <w:rFonts w:ascii="Arial" w:hAnsi="Arial" w:cs="Arial"/>
          <w:color w:val="000000"/>
        </w:rPr>
        <w:t xml:space="preserve"> pro účely úhrad slev z jízdného (například žákovské jízdné v roce 2008) nebo </w:t>
      </w:r>
      <w:r w:rsidRPr="00EC0AA4">
        <w:rPr>
          <w:rFonts w:ascii="Arial" w:hAnsi="Arial" w:cs="Arial"/>
          <w:b/>
          <w:color w:val="000000"/>
        </w:rPr>
        <w:t>nikoliv</w:t>
      </w:r>
      <w:r w:rsidR="00EC0AA4">
        <w:rPr>
          <w:rFonts w:ascii="Arial" w:hAnsi="Arial" w:cs="Arial"/>
          <w:color w:val="000000"/>
        </w:rPr>
        <w:t>.</w:t>
      </w:r>
    </w:p>
    <w:p w14:paraId="5E0006A4" w14:textId="77777777" w:rsidR="00EC0AA4" w:rsidRDefault="00EC0AA4" w:rsidP="00EC0AA4">
      <w:pPr>
        <w:pStyle w:val="Odstavecseseznamem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Pokud tomu tak bylo, může být východiskem pro výpočet například</w:t>
      </w:r>
      <w:r>
        <w:rPr>
          <w:rFonts w:ascii="Arial" w:hAnsi="Arial" w:cs="Arial"/>
          <w:b/>
          <w:color w:val="000000"/>
        </w:rPr>
        <w:t xml:space="preserve"> úhrada výpadku tržeb</w:t>
      </w:r>
      <w:r w:rsidRPr="00EC0AA4">
        <w:rPr>
          <w:rFonts w:ascii="Arial" w:hAnsi="Arial" w:cs="Arial"/>
          <w:b/>
          <w:color w:val="000000"/>
        </w:rPr>
        <w:t xml:space="preserve"> z těchto slev, pokud byla poskytována do 100</w:t>
      </w:r>
      <w:r>
        <w:rPr>
          <w:rFonts w:ascii="Arial" w:hAnsi="Arial" w:cs="Arial"/>
          <w:b/>
          <w:color w:val="000000"/>
        </w:rPr>
        <w:t> </w:t>
      </w:r>
      <w:r w:rsidRPr="00EC0AA4">
        <w:rPr>
          <w:rFonts w:ascii="Arial" w:hAnsi="Arial" w:cs="Arial"/>
          <w:b/>
          <w:color w:val="000000"/>
        </w:rPr>
        <w:t>%</w:t>
      </w:r>
      <w:r w:rsidRPr="00EC0AA4">
        <w:rPr>
          <w:rFonts w:ascii="Arial" w:hAnsi="Arial" w:cs="Arial"/>
          <w:color w:val="000000"/>
        </w:rPr>
        <w:t xml:space="preserve"> (u žáků do 15 let byla poskytována úhrada pouze do 50% z obyčejného jízdného</w:t>
      </w:r>
      <w:r>
        <w:rPr>
          <w:rFonts w:ascii="Arial" w:hAnsi="Arial" w:cs="Arial"/>
          <w:color w:val="000000"/>
        </w:rPr>
        <w:t>, částku je proto nutné příslušným procentním způsobem navýšit do 100 %</w:t>
      </w:r>
      <w:r w:rsidRPr="00EC0AA4"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t xml:space="preserve"> </w:t>
      </w:r>
    </w:p>
    <w:p w14:paraId="420B9CEA" w14:textId="77777777" w:rsidR="00EC0AA4" w:rsidRPr="00EC0AA4" w:rsidRDefault="00EC0AA4" w:rsidP="00EC0AA4">
      <w:pPr>
        <w:pStyle w:val="Odstavecseseznamem"/>
        <w:numPr>
          <w:ilvl w:val="0"/>
          <w:numId w:val="7"/>
        </w:numPr>
        <w:spacing w:after="12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color w:val="000000"/>
        </w:rPr>
        <w:t xml:space="preserve">Pokud tomu tak nebylo, je třeba </w:t>
      </w:r>
      <w:r w:rsidRPr="00EC0AA4">
        <w:rPr>
          <w:rFonts w:ascii="Arial" w:hAnsi="Arial" w:cs="Arial"/>
          <w:b/>
          <w:color w:val="000000"/>
        </w:rPr>
        <w:t xml:space="preserve">vycházet z dat o prodeji příslušných druhů jízdních dokladů předmětným dopravcem </w:t>
      </w:r>
      <w:r w:rsidRPr="00EC0AA4">
        <w:rPr>
          <w:rFonts w:ascii="Arial" w:hAnsi="Arial" w:cs="Arial"/>
          <w:color w:val="000000"/>
        </w:rPr>
        <w:t xml:space="preserve">(například výnosů z prodeje jízdného pro děti a mladistvé ve věku 6-15 let). S ohledem na procentní slevu tak lze určit částku, která byla fakticky </w:t>
      </w:r>
      <w:r>
        <w:rPr>
          <w:rFonts w:ascii="Arial" w:hAnsi="Arial" w:cs="Arial"/>
          <w:color w:val="000000"/>
        </w:rPr>
        <w:t xml:space="preserve">orgány veřejné správy </w:t>
      </w:r>
      <w:r w:rsidRPr="00EC0AA4">
        <w:rPr>
          <w:rFonts w:ascii="Arial" w:hAnsi="Arial" w:cs="Arial"/>
          <w:color w:val="000000"/>
        </w:rPr>
        <w:t>hrazena do plného jízdného.</w:t>
      </w:r>
    </w:p>
    <w:p w14:paraId="528FA6F5" w14:textId="13B16A0A" w:rsidR="00EC0AA4" w:rsidRPr="00EC0AA4" w:rsidRDefault="00EC0AA4" w:rsidP="00EC0AA4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color w:val="000000"/>
        </w:rPr>
        <w:t xml:space="preserve">O součet těchto částek za děti, žáky a studenty se </w:t>
      </w:r>
      <w:r w:rsidRPr="00EC0AA4">
        <w:rPr>
          <w:rFonts w:ascii="Arial" w:hAnsi="Arial" w:cs="Arial"/>
          <w:b/>
          <w:color w:val="000000"/>
        </w:rPr>
        <w:t>navýší částka výnosů ve výchozím finanční</w:t>
      </w:r>
      <w:r w:rsidR="00155404">
        <w:rPr>
          <w:rFonts w:ascii="Arial" w:hAnsi="Arial" w:cs="Arial"/>
          <w:b/>
          <w:color w:val="000000"/>
        </w:rPr>
        <w:t>m</w:t>
      </w:r>
      <w:r w:rsidRPr="00EC0AA4">
        <w:rPr>
          <w:rFonts w:ascii="Arial" w:hAnsi="Arial" w:cs="Arial"/>
          <w:b/>
          <w:color w:val="000000"/>
        </w:rPr>
        <w:t xml:space="preserve"> model</w:t>
      </w:r>
      <w:r w:rsidR="00155404">
        <w:rPr>
          <w:rFonts w:ascii="Arial" w:hAnsi="Arial" w:cs="Arial"/>
          <w:b/>
          <w:color w:val="000000"/>
        </w:rPr>
        <w:t>u</w:t>
      </w:r>
      <w:r w:rsidRPr="00EC0AA4">
        <w:rPr>
          <w:rFonts w:ascii="Arial" w:hAnsi="Arial" w:cs="Arial"/>
          <w:b/>
          <w:color w:val="000000"/>
        </w:rPr>
        <w:t>, popřípadě analogick</w:t>
      </w:r>
      <w:r w:rsidR="0055684B">
        <w:rPr>
          <w:rFonts w:ascii="Arial" w:hAnsi="Arial" w:cs="Arial"/>
          <w:b/>
          <w:color w:val="000000"/>
        </w:rPr>
        <w:t>ém</w:t>
      </w:r>
      <w:r w:rsidRPr="00EC0AA4">
        <w:rPr>
          <w:rFonts w:ascii="Arial" w:hAnsi="Arial" w:cs="Arial"/>
          <w:b/>
          <w:color w:val="000000"/>
        </w:rPr>
        <w:t xml:space="preserve"> výkaz</w:t>
      </w:r>
      <w:r w:rsidR="0055684B">
        <w:rPr>
          <w:rFonts w:ascii="Arial" w:hAnsi="Arial" w:cs="Arial"/>
          <w:b/>
          <w:color w:val="000000"/>
        </w:rPr>
        <w:t>u</w:t>
      </w:r>
      <w:r w:rsidRPr="00EC0AA4">
        <w:rPr>
          <w:rFonts w:ascii="Arial" w:hAnsi="Arial" w:cs="Arial"/>
          <w:b/>
          <w:color w:val="000000"/>
        </w:rPr>
        <w:t xml:space="preserve"> předložen</w:t>
      </w:r>
      <w:r w:rsidR="0055684B">
        <w:rPr>
          <w:rFonts w:ascii="Arial" w:hAnsi="Arial" w:cs="Arial"/>
          <w:b/>
          <w:color w:val="000000"/>
        </w:rPr>
        <w:t>ém</w:t>
      </w:r>
      <w:r w:rsidRPr="00EC0AA4">
        <w:rPr>
          <w:rFonts w:ascii="Arial" w:hAnsi="Arial" w:cs="Arial"/>
          <w:b/>
          <w:color w:val="000000"/>
        </w:rPr>
        <w:t xml:space="preserve"> podle dřívějších právních předpisů</w:t>
      </w:r>
      <w:r w:rsidRPr="00EC0AA4">
        <w:rPr>
          <w:rFonts w:ascii="Arial" w:hAnsi="Arial" w:cs="Arial"/>
          <w:color w:val="000000"/>
        </w:rPr>
        <w:t>. Výchozí finanční model se však neupravuje, částka se používá k dalšímu výpočtu.</w:t>
      </w:r>
    </w:p>
    <w:p w14:paraId="6C04D8B2" w14:textId="77777777" w:rsidR="00587D5F" w:rsidRPr="00EC0AA4" w:rsidRDefault="00EC0AA4" w:rsidP="00EC0AA4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color w:val="000000"/>
        </w:rPr>
        <w:t>Tyto částky lze upravit</w:t>
      </w:r>
      <w:r w:rsidR="00587D5F" w:rsidRPr="00EC0AA4">
        <w:rPr>
          <w:rFonts w:ascii="Arial" w:hAnsi="Arial" w:cs="Arial"/>
          <w:color w:val="000000"/>
        </w:rPr>
        <w:t xml:space="preserve"> následujícími přepočty</w:t>
      </w:r>
      <w:r w:rsidRPr="00EC0AA4">
        <w:rPr>
          <w:rFonts w:ascii="Arial" w:hAnsi="Arial" w:cs="Arial"/>
          <w:color w:val="000000"/>
        </w:rPr>
        <w:t xml:space="preserve"> vyjadřujícími vliv doby plnění smlouvy</w:t>
      </w:r>
      <w:r w:rsidR="00587D5F" w:rsidRPr="00EC0AA4">
        <w:rPr>
          <w:rFonts w:ascii="Arial" w:hAnsi="Arial" w:cs="Arial"/>
          <w:color w:val="000000"/>
        </w:rPr>
        <w:t>:</w:t>
      </w:r>
    </w:p>
    <w:p w14:paraId="10FA20C0" w14:textId="77777777" w:rsidR="00587D5F" w:rsidRDefault="00587D5F" w:rsidP="00EC0AA4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b/>
          <w:color w:val="000000"/>
        </w:rPr>
        <w:t>inflační navýšení</w:t>
      </w:r>
      <w:r>
        <w:rPr>
          <w:rFonts w:ascii="Arial" w:hAnsi="Arial" w:cs="Arial"/>
          <w:color w:val="000000"/>
        </w:rPr>
        <w:t>, pokud bylo i jinak v kompenzaci poskytováno, formou kumulované inflace podle ČSÚ</w:t>
      </w:r>
      <w:r w:rsidR="00371528">
        <w:rPr>
          <w:rFonts w:ascii="Arial" w:hAnsi="Arial" w:cs="Arial"/>
          <w:color w:val="000000"/>
        </w:rPr>
        <w:t>, resp. analogickým způsobem jako kompenzační valorizace poskytovaná ve smlouvě</w:t>
      </w:r>
      <w:r>
        <w:rPr>
          <w:rFonts w:ascii="Arial" w:hAnsi="Arial" w:cs="Arial"/>
          <w:color w:val="000000"/>
        </w:rPr>
        <w:t>,</w:t>
      </w:r>
    </w:p>
    <w:p w14:paraId="66C7116E" w14:textId="2289CD4A" w:rsidR="00587D5F" w:rsidRDefault="00587D5F" w:rsidP="00EC0AA4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b/>
          <w:color w:val="000000"/>
        </w:rPr>
        <w:t>dopady demografického vývoje</w:t>
      </w:r>
      <w:r w:rsidR="005950F5">
        <w:rPr>
          <w:rStyle w:val="Znakapoznpodarou"/>
          <w:rFonts w:ascii="Arial" w:hAnsi="Arial" w:cs="Arial"/>
          <w:b/>
          <w:color w:val="000000"/>
        </w:rPr>
        <w:footnoteReference w:id="1"/>
      </w:r>
      <w:r w:rsidR="005950F5">
        <w:rPr>
          <w:rFonts w:ascii="Arial" w:hAnsi="Arial" w:cs="Arial"/>
          <w:b/>
          <w:color w:val="000000"/>
        </w:rPr>
        <w:t xml:space="preserve"> dle dat od Ministerstva školství a tělovýchovy o školní docházce</w:t>
      </w:r>
      <w:r>
        <w:rPr>
          <w:rFonts w:ascii="Arial" w:hAnsi="Arial" w:cs="Arial"/>
          <w:color w:val="000000"/>
        </w:rPr>
        <w:t>, kter</w:t>
      </w:r>
      <w:r w:rsidR="004F4B12">
        <w:rPr>
          <w:rFonts w:ascii="Arial" w:hAnsi="Arial" w:cs="Arial"/>
          <w:color w:val="000000"/>
        </w:rPr>
        <w:t>é</w:t>
      </w:r>
      <w:r w:rsidR="005950F5">
        <w:rPr>
          <w:rFonts w:ascii="Arial" w:hAnsi="Arial" w:cs="Arial"/>
          <w:color w:val="000000"/>
        </w:rPr>
        <w:t xml:space="preserve"> j</w:t>
      </w:r>
      <w:r w:rsidR="004F4B12">
        <w:rPr>
          <w:rFonts w:ascii="Arial" w:hAnsi="Arial" w:cs="Arial"/>
          <w:color w:val="000000"/>
        </w:rPr>
        <w:t>sou</w:t>
      </w:r>
      <w:r w:rsidR="005950F5">
        <w:rPr>
          <w:rFonts w:ascii="Arial" w:hAnsi="Arial" w:cs="Arial"/>
          <w:color w:val="000000"/>
        </w:rPr>
        <w:t xml:space="preserve"> rozdělen</w:t>
      </w:r>
      <w:r w:rsidR="004F4B12">
        <w:rPr>
          <w:rFonts w:ascii="Arial" w:hAnsi="Arial" w:cs="Arial"/>
          <w:color w:val="000000"/>
        </w:rPr>
        <w:t>y</w:t>
      </w:r>
      <w:r w:rsidR="005950F5"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</w:rPr>
        <w:t>student</w:t>
      </w:r>
      <w:r w:rsidR="005950F5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nad 15 let</w:t>
      </w:r>
      <w:r w:rsidR="005950F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%, </w:t>
      </w:r>
      <w:r w:rsidR="005950F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dět</w:t>
      </w:r>
      <w:r w:rsidR="005950F5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a žák</w:t>
      </w:r>
      <w:r w:rsidR="005950F5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do 15 let </w:t>
      </w:r>
      <w:r w:rsidR="00EC0AA4">
        <w:rPr>
          <w:rFonts w:ascii="Arial" w:hAnsi="Arial" w:cs="Arial"/>
          <w:color w:val="000000"/>
        </w:rPr>
        <w:t>a</w:t>
      </w:r>
      <w:r w:rsidR="005950F5">
        <w:rPr>
          <w:rFonts w:ascii="Arial" w:hAnsi="Arial" w:cs="Arial"/>
          <w:color w:val="000000"/>
        </w:rPr>
        <w:t xml:space="preserve"> vyjádřen</w:t>
      </w:r>
      <w:r w:rsidR="004F4B12">
        <w:rPr>
          <w:rFonts w:ascii="Arial" w:hAnsi="Arial" w:cs="Arial"/>
          <w:color w:val="000000"/>
        </w:rPr>
        <w:t>y</w:t>
      </w:r>
      <w:r w:rsidR="005950F5">
        <w:rPr>
          <w:rFonts w:ascii="Arial" w:hAnsi="Arial" w:cs="Arial"/>
          <w:color w:val="000000"/>
        </w:rPr>
        <w:t xml:space="preserve"> v % samostatně za každou skupinu, </w:t>
      </w:r>
    </w:p>
    <w:p w14:paraId="7DF4A530" w14:textId="77777777" w:rsidR="00587D5F" w:rsidRDefault="00587D5F" w:rsidP="00EC0AA4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b/>
          <w:color w:val="000000"/>
        </w:rPr>
        <w:t>dopady změny rozsahu objednávky</w:t>
      </w:r>
      <w:r w:rsidR="00EC0AA4">
        <w:rPr>
          <w:rFonts w:ascii="Arial" w:hAnsi="Arial" w:cs="Arial"/>
          <w:color w:val="000000"/>
        </w:rPr>
        <w:t xml:space="preserve">, například </w:t>
      </w:r>
      <w:r>
        <w:rPr>
          <w:rFonts w:ascii="Arial" w:hAnsi="Arial" w:cs="Arial"/>
          <w:color w:val="000000"/>
        </w:rPr>
        <w:t xml:space="preserve">v % </w:t>
      </w:r>
      <w:r w:rsidR="00EC0AA4">
        <w:rPr>
          <w:rFonts w:ascii="Arial" w:hAnsi="Arial" w:cs="Arial"/>
          <w:color w:val="000000"/>
        </w:rPr>
        <w:t xml:space="preserve">objemu dopravy </w:t>
      </w:r>
      <w:r>
        <w:rPr>
          <w:rFonts w:ascii="Arial" w:hAnsi="Arial" w:cs="Arial"/>
          <w:color w:val="000000"/>
        </w:rPr>
        <w:t>mezi prvním rokem plnění smlouvy a současným stavem.</w:t>
      </w:r>
    </w:p>
    <w:p w14:paraId="2D7228C9" w14:textId="1B954D40" w:rsidR="00147926" w:rsidRPr="00EC0AA4" w:rsidRDefault="00587D5F" w:rsidP="00EC0AA4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color w:val="000000"/>
        </w:rPr>
        <w:t xml:space="preserve">Finanční model </w:t>
      </w:r>
      <w:r w:rsidRPr="00EC0AA4">
        <w:rPr>
          <w:rFonts w:ascii="Arial" w:hAnsi="Arial" w:cs="Arial"/>
          <w:b/>
          <w:color w:val="000000"/>
        </w:rPr>
        <w:t xml:space="preserve">se </w:t>
      </w:r>
      <w:r w:rsidR="00EC0AA4" w:rsidRPr="00EC0AA4">
        <w:rPr>
          <w:rFonts w:ascii="Arial" w:hAnsi="Arial" w:cs="Arial"/>
          <w:b/>
          <w:color w:val="000000"/>
        </w:rPr>
        <w:t xml:space="preserve">dodatkem smlouvy </w:t>
      </w:r>
      <w:r w:rsidRPr="00EC0AA4">
        <w:rPr>
          <w:rFonts w:ascii="Arial" w:hAnsi="Arial" w:cs="Arial"/>
          <w:b/>
          <w:color w:val="000000"/>
        </w:rPr>
        <w:t>upraví o částku vzni</w:t>
      </w:r>
      <w:r w:rsidR="00EC0AA4" w:rsidRPr="00EC0AA4">
        <w:rPr>
          <w:rFonts w:ascii="Arial" w:hAnsi="Arial" w:cs="Arial"/>
          <w:b/>
          <w:color w:val="000000"/>
        </w:rPr>
        <w:t xml:space="preserve">klou postupem podle bodů 1 až </w:t>
      </w:r>
      <w:r w:rsidR="005950F5">
        <w:rPr>
          <w:rFonts w:ascii="Arial" w:hAnsi="Arial" w:cs="Arial"/>
          <w:b/>
          <w:color w:val="000000"/>
        </w:rPr>
        <w:t>4</w:t>
      </w:r>
      <w:r w:rsidR="005950F5" w:rsidRPr="00EC0AA4">
        <w:rPr>
          <w:rFonts w:ascii="Arial" w:hAnsi="Arial" w:cs="Arial"/>
          <w:b/>
          <w:color w:val="000000"/>
        </w:rPr>
        <w:t xml:space="preserve"> </w:t>
      </w:r>
      <w:r w:rsidR="00EC0AA4" w:rsidRPr="00EC0AA4">
        <w:rPr>
          <w:rFonts w:ascii="Arial" w:hAnsi="Arial" w:cs="Arial"/>
          <w:b/>
          <w:color w:val="000000"/>
        </w:rPr>
        <w:t>a adekvátním způsobem se upraví výše kompenzace.</w:t>
      </w:r>
    </w:p>
    <w:p w14:paraId="0F9374B9" w14:textId="77777777" w:rsidR="00642162" w:rsidRDefault="00EC0AA4" w:rsidP="00587D5F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EC0AA4">
        <w:rPr>
          <w:rFonts w:ascii="Arial" w:hAnsi="Arial" w:cs="Arial"/>
          <w:b/>
          <w:color w:val="000000"/>
        </w:rPr>
        <w:t>U budoucích smluv lze doporučit vyjít z premisy, že slevy hrazené nově státem nejsou ukládány</w:t>
      </w:r>
      <w:r>
        <w:rPr>
          <w:rFonts w:ascii="Arial" w:hAnsi="Arial" w:cs="Arial"/>
          <w:color w:val="000000"/>
        </w:rPr>
        <w:t xml:space="preserve"> a poskytovány a ve vztahu k tomuto východisku od počátku modelovat výchozí finanční model. Kompenzaci případně uložených slev (s výjimkou stabilního jízdného zdarma pro děti do 6 let, jízdné ZTP a ZTP-P) následně řešit separátně</w:t>
      </w:r>
      <w:r w:rsidR="005950F5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 xml:space="preserve"> tím, </w:t>
      </w:r>
      <w:r w:rsidR="005950F5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do slevy uložil. Důvodem je zejména jednodušší situace v případě změny cenového výměru a úpravě či zrušení některé nařízené slevy.</w:t>
      </w:r>
    </w:p>
    <w:p w14:paraId="26F19E8C" w14:textId="719A48FA" w:rsidR="00EC0AA4" w:rsidRDefault="00EC0AA4" w:rsidP="00587D5F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Model </w:t>
      </w:r>
      <w:r w:rsidRPr="00EC0AA4">
        <w:rPr>
          <w:rFonts w:ascii="Arial" w:hAnsi="Arial" w:cs="Arial"/>
          <w:b/>
          <w:color w:val="000000"/>
        </w:rPr>
        <w:t>skutečných výnosů musí vždy promítnout skutečnou výši poskytnutých slev ve vztahu k předmětné smlouvě o veřejných službách</w:t>
      </w:r>
      <w:r>
        <w:rPr>
          <w:rFonts w:ascii="Arial" w:hAnsi="Arial" w:cs="Arial"/>
          <w:color w:val="000000"/>
        </w:rPr>
        <w:t>. Částka kompenzace slev se očist</w:t>
      </w:r>
      <w:r w:rsidR="00041FD3"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</w:rPr>
        <w:t xml:space="preserve"> o</w:t>
      </w:r>
      <w:r w:rsidR="0037152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DPH a uvádí se v kolonce „ostatní výnosy“.</w:t>
      </w:r>
    </w:p>
    <w:p w14:paraId="038FCD86" w14:textId="77777777" w:rsidR="00356BB2" w:rsidRDefault="00356BB2" w:rsidP="00587D5F">
      <w:pPr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5AC16EB" w14:textId="7D4560D3" w:rsidR="00DF10E9" w:rsidRPr="00642162" w:rsidRDefault="00356BB2" w:rsidP="008A5C62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 smlouvě o veřejných službách</w:t>
      </w:r>
      <w:r w:rsidR="00096D3A">
        <w:rPr>
          <w:rFonts w:ascii="Arial" w:hAnsi="Arial" w:cs="Arial"/>
          <w:color w:val="000000"/>
        </w:rPr>
        <w:t xml:space="preserve"> by mělo být ošetřeno, zda a případně v jakém rozsahu mají být prostředky získané od Ministerstva dopravy v rámci kompenzace slev převedeny dopravcem na objednatele veřejných služeb. V případě </w:t>
      </w:r>
      <w:r w:rsidR="00096D3A" w:rsidRPr="00352DDF">
        <w:rPr>
          <w:rFonts w:ascii="Arial" w:hAnsi="Arial" w:cs="Arial"/>
          <w:b/>
          <w:color w:val="000000"/>
        </w:rPr>
        <w:t>„brutto smluv“</w:t>
      </w:r>
      <w:r w:rsidR="00096D3A">
        <w:rPr>
          <w:rFonts w:ascii="Arial" w:hAnsi="Arial" w:cs="Arial"/>
          <w:color w:val="000000"/>
        </w:rPr>
        <w:t xml:space="preserve"> lze předpokládat, že budou </w:t>
      </w:r>
      <w:r w:rsidR="00352DDF">
        <w:rPr>
          <w:rFonts w:ascii="Arial" w:hAnsi="Arial" w:cs="Arial"/>
          <w:color w:val="000000"/>
        </w:rPr>
        <w:t>převedeny veškeré tyt</w:t>
      </w:r>
      <w:r w:rsidR="00351D54">
        <w:rPr>
          <w:rFonts w:ascii="Arial" w:hAnsi="Arial" w:cs="Arial"/>
          <w:color w:val="000000"/>
        </w:rPr>
        <w:t>o finanční prostředky.</w:t>
      </w:r>
    </w:p>
    <w:sectPr w:rsidR="00DF10E9" w:rsidRPr="0064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ED498" w14:textId="77777777" w:rsidR="00BD3B00" w:rsidRDefault="00BD3B00" w:rsidP="005950F5">
      <w:pPr>
        <w:spacing w:after="0" w:line="240" w:lineRule="auto"/>
      </w:pPr>
      <w:r>
        <w:separator/>
      </w:r>
    </w:p>
  </w:endnote>
  <w:endnote w:type="continuationSeparator" w:id="0">
    <w:p w14:paraId="5474A6E8" w14:textId="77777777" w:rsidR="00BD3B00" w:rsidRDefault="00BD3B00" w:rsidP="0059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B0B4D" w14:textId="77777777" w:rsidR="00BD3B00" w:rsidRDefault="00BD3B00" w:rsidP="005950F5">
      <w:pPr>
        <w:spacing w:after="0" w:line="240" w:lineRule="auto"/>
      </w:pPr>
      <w:r>
        <w:separator/>
      </w:r>
    </w:p>
  </w:footnote>
  <w:footnote w:type="continuationSeparator" w:id="0">
    <w:p w14:paraId="4F0CBA78" w14:textId="77777777" w:rsidR="00BD3B00" w:rsidRDefault="00BD3B00" w:rsidP="005950F5">
      <w:pPr>
        <w:spacing w:after="0" w:line="240" w:lineRule="auto"/>
      </w:pPr>
      <w:r>
        <w:continuationSeparator/>
      </w:r>
    </w:p>
  </w:footnote>
  <w:footnote w:id="1">
    <w:p w14:paraId="6BEC4D4E" w14:textId="77777777" w:rsidR="005950F5" w:rsidRDefault="005950F5">
      <w:pPr>
        <w:pStyle w:val="Textpoznpodarou"/>
      </w:pPr>
      <w:r>
        <w:rPr>
          <w:rStyle w:val="Znakapoznpodarou"/>
        </w:rPr>
        <w:footnoteRef/>
      </w:r>
      <w:r>
        <w:t xml:space="preserve"> v relativním vyjádření v %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A0BB7"/>
    <w:multiLevelType w:val="hybridMultilevel"/>
    <w:tmpl w:val="26469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7233"/>
    <w:multiLevelType w:val="hybridMultilevel"/>
    <w:tmpl w:val="B9BAA288"/>
    <w:lvl w:ilvl="0" w:tplc="8E84D7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D31CF3"/>
    <w:multiLevelType w:val="hybridMultilevel"/>
    <w:tmpl w:val="B9E03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4C5F"/>
    <w:multiLevelType w:val="hybridMultilevel"/>
    <w:tmpl w:val="1F020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B2BC4"/>
    <w:multiLevelType w:val="hybridMultilevel"/>
    <w:tmpl w:val="45149718"/>
    <w:lvl w:ilvl="0" w:tplc="C1EC36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AE94FA5A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6D8B323E"/>
    <w:multiLevelType w:val="hybridMultilevel"/>
    <w:tmpl w:val="EF10EDC8"/>
    <w:lvl w:ilvl="0" w:tplc="745C60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A7125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62"/>
    <w:rsid w:val="00041FD3"/>
    <w:rsid w:val="00096D3A"/>
    <w:rsid w:val="000C5346"/>
    <w:rsid w:val="00147926"/>
    <w:rsid w:val="00155404"/>
    <w:rsid w:val="003104CD"/>
    <w:rsid w:val="00351D54"/>
    <w:rsid w:val="00352DDF"/>
    <w:rsid w:val="00356BB2"/>
    <w:rsid w:val="00371528"/>
    <w:rsid w:val="003C72D2"/>
    <w:rsid w:val="00407337"/>
    <w:rsid w:val="00421A58"/>
    <w:rsid w:val="004857DA"/>
    <w:rsid w:val="004F4B12"/>
    <w:rsid w:val="0055684B"/>
    <w:rsid w:val="00587D5F"/>
    <w:rsid w:val="005950F5"/>
    <w:rsid w:val="00642162"/>
    <w:rsid w:val="00662F7B"/>
    <w:rsid w:val="00690C72"/>
    <w:rsid w:val="00733E8A"/>
    <w:rsid w:val="00796859"/>
    <w:rsid w:val="008A5C62"/>
    <w:rsid w:val="009E39CD"/>
    <w:rsid w:val="00A063DB"/>
    <w:rsid w:val="00A17980"/>
    <w:rsid w:val="00A6624C"/>
    <w:rsid w:val="00AF6323"/>
    <w:rsid w:val="00BD3B00"/>
    <w:rsid w:val="00BD4963"/>
    <w:rsid w:val="00D41957"/>
    <w:rsid w:val="00D87D72"/>
    <w:rsid w:val="00DE7CCE"/>
    <w:rsid w:val="00DF10E9"/>
    <w:rsid w:val="00EC0AA4"/>
    <w:rsid w:val="00F17095"/>
    <w:rsid w:val="00F5282B"/>
    <w:rsid w:val="00F577F7"/>
    <w:rsid w:val="00FA43AF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D0DF"/>
  <w15:docId w15:val="{A9F70BF7-B698-4F70-A229-A96E03C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2162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FF"/>
      <w:kern w:val="28"/>
      <w:sz w:val="44"/>
      <w:szCs w:val="4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2162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4216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4216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4216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Arial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216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4216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4216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4216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4216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42162"/>
    <w:rPr>
      <w:rFonts w:ascii="Times New Roman" w:eastAsia="Times New Roman" w:hAnsi="Times New Roman" w:cs="Times New Roman"/>
      <w:b/>
      <w:bCs/>
      <w:caps/>
      <w:color w:val="0000FF"/>
      <w:kern w:val="28"/>
      <w:sz w:val="44"/>
      <w:szCs w:val="44"/>
      <w:lang w:eastAsia="cs-CZ"/>
    </w:rPr>
  </w:style>
  <w:style w:type="character" w:customStyle="1" w:styleId="Nadpis2Char">
    <w:name w:val="Nadpis 2 Char"/>
    <w:basedOn w:val="Standardnpsmoodstavce"/>
    <w:link w:val="Nadpis2"/>
    <w:rsid w:val="00642162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216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42162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42162"/>
    <w:rPr>
      <w:rFonts w:ascii="Arial" w:eastAsia="Times New Roman" w:hAnsi="Arial" w:cs="Arial"/>
      <w:lang w:eastAsia="cs-CZ"/>
    </w:rPr>
  </w:style>
  <w:style w:type="character" w:customStyle="1" w:styleId="Nadpis6Char">
    <w:name w:val="Nadpis 6 Char"/>
    <w:basedOn w:val="Standardnpsmoodstavce"/>
    <w:link w:val="Nadpis6"/>
    <w:rsid w:val="00642162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basedOn w:val="Standardnpsmoodstavce"/>
    <w:link w:val="Nadpis7"/>
    <w:rsid w:val="00642162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42162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42162"/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421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82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5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8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50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50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5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29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29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19E5-E7F7-4125-A83F-38E77ED9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Vichta František Ing.</dc:creator>
  <cp:lastModifiedBy>Němec Michal Ing.</cp:lastModifiedBy>
  <cp:revision>4</cp:revision>
  <cp:lastPrinted>2018-06-29T12:47:00Z</cp:lastPrinted>
  <dcterms:created xsi:type="dcterms:W3CDTF">2018-06-29T12:31:00Z</dcterms:created>
  <dcterms:modified xsi:type="dcterms:W3CDTF">2018-06-29T12:47:00Z</dcterms:modified>
</cp:coreProperties>
</file>