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A354C" w14:textId="77777777" w:rsidR="007F3AD8" w:rsidRDefault="00440F8B">
      <w:pPr>
        <w:rPr>
          <w:b/>
          <w:sz w:val="32"/>
          <w:szCs w:val="32"/>
        </w:rPr>
      </w:pPr>
      <w:r w:rsidRPr="00440F8B">
        <w:rPr>
          <w:b/>
          <w:sz w:val="32"/>
          <w:szCs w:val="32"/>
        </w:rPr>
        <w:t>Přílohy</w:t>
      </w:r>
    </w:p>
    <w:p w14:paraId="5DEBAB41" w14:textId="6E0A2B27" w:rsidR="00440F8B" w:rsidRDefault="00440F8B" w:rsidP="00440F8B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ab/>
        <w:t>Projekty institucionální podpory pro CDV v.v.i. v roce 202</w:t>
      </w:r>
      <w:r w:rsidR="002C6A56">
        <w:rPr>
          <w:sz w:val="24"/>
          <w:szCs w:val="24"/>
        </w:rPr>
        <w:t>3</w:t>
      </w:r>
    </w:p>
    <w:p w14:paraId="3515C630" w14:textId="3657505F" w:rsidR="00440F8B" w:rsidRDefault="00440F8B" w:rsidP="00440F8B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40F8B">
        <w:rPr>
          <w:sz w:val="24"/>
          <w:szCs w:val="24"/>
        </w:rPr>
        <w:t xml:space="preserve">Přehled bezúplatných převodů nemovitého a dlouhodobého majetku v roce </w:t>
      </w:r>
      <w:r>
        <w:rPr>
          <w:sz w:val="24"/>
          <w:szCs w:val="24"/>
        </w:rPr>
        <w:tab/>
      </w:r>
      <w:r w:rsidRPr="00440F8B">
        <w:rPr>
          <w:sz w:val="24"/>
          <w:szCs w:val="24"/>
        </w:rPr>
        <w:t>202</w:t>
      </w:r>
      <w:r w:rsidR="002C6A56">
        <w:rPr>
          <w:sz w:val="24"/>
          <w:szCs w:val="24"/>
        </w:rPr>
        <w:t>3</w:t>
      </w:r>
    </w:p>
    <w:p w14:paraId="1F60F6A8" w14:textId="2DE09D80" w:rsidR="00440F8B" w:rsidRDefault="00440F8B" w:rsidP="00440F8B">
      <w:pPr>
        <w:pStyle w:val="Odstavecseseznamem"/>
        <w:numPr>
          <w:ilvl w:val="0"/>
          <w:numId w:val="1"/>
        </w:numPr>
        <w:ind w:left="1418" w:hanging="1069"/>
        <w:jc w:val="both"/>
        <w:rPr>
          <w:sz w:val="24"/>
          <w:szCs w:val="24"/>
        </w:rPr>
      </w:pPr>
      <w:r>
        <w:rPr>
          <w:sz w:val="24"/>
          <w:szCs w:val="24"/>
        </w:rPr>
        <w:t>Neinvestiční transfery neziskovým a podobným organizacím, neinvestiční transfery do zahraničí a výdaje na rozvojovou zahraniční pomoc v roce 202</w:t>
      </w:r>
      <w:r w:rsidR="002C6A56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E93767">
        <w:rPr>
          <w:sz w:val="24"/>
          <w:szCs w:val="24"/>
        </w:rPr>
        <w:br/>
      </w:r>
      <w:r>
        <w:rPr>
          <w:sz w:val="24"/>
          <w:szCs w:val="24"/>
        </w:rPr>
        <w:t>vč. přehledu za roky 201</w:t>
      </w:r>
      <w:r w:rsidR="002C6A56">
        <w:rPr>
          <w:sz w:val="24"/>
          <w:szCs w:val="24"/>
        </w:rPr>
        <w:t>9</w:t>
      </w:r>
      <w:r>
        <w:rPr>
          <w:sz w:val="24"/>
          <w:szCs w:val="24"/>
        </w:rPr>
        <w:t>-202</w:t>
      </w:r>
      <w:r w:rsidR="002C6A56">
        <w:rPr>
          <w:sz w:val="24"/>
          <w:szCs w:val="24"/>
        </w:rPr>
        <w:t>3</w:t>
      </w:r>
    </w:p>
    <w:p w14:paraId="65E34EFD" w14:textId="611B0647" w:rsidR="00440F8B" w:rsidRDefault="00440F8B" w:rsidP="00440F8B">
      <w:pPr>
        <w:pStyle w:val="Odstavecseseznamem"/>
        <w:numPr>
          <w:ilvl w:val="0"/>
          <w:numId w:val="1"/>
        </w:numPr>
        <w:ind w:left="1418" w:hanging="1069"/>
        <w:jc w:val="both"/>
        <w:rPr>
          <w:sz w:val="24"/>
          <w:szCs w:val="24"/>
        </w:rPr>
      </w:pPr>
      <w:r>
        <w:rPr>
          <w:sz w:val="24"/>
          <w:szCs w:val="24"/>
        </w:rPr>
        <w:t>Mimořádné výdaje související s válečným konfliktem na Ukrajině</w:t>
      </w:r>
    </w:p>
    <w:p w14:paraId="64CCC8C7" w14:textId="70400276" w:rsidR="002F4B89" w:rsidRDefault="002F4B89" w:rsidP="00440F8B">
      <w:pPr>
        <w:pStyle w:val="Odstavecseseznamem"/>
        <w:numPr>
          <w:ilvl w:val="0"/>
          <w:numId w:val="1"/>
        </w:numPr>
        <w:ind w:left="1418" w:hanging="1069"/>
        <w:jc w:val="both"/>
        <w:rPr>
          <w:sz w:val="24"/>
          <w:szCs w:val="24"/>
        </w:rPr>
      </w:pPr>
      <w:r>
        <w:rPr>
          <w:sz w:val="24"/>
          <w:szCs w:val="24"/>
        </w:rPr>
        <w:t>Vývoj zaměstnanosti v roce 202</w:t>
      </w:r>
      <w:r w:rsidR="00B66401">
        <w:rPr>
          <w:sz w:val="24"/>
          <w:szCs w:val="24"/>
        </w:rPr>
        <w:t>3</w:t>
      </w:r>
    </w:p>
    <w:p w14:paraId="5A753F9D" w14:textId="2C355E53" w:rsidR="002F4B89" w:rsidRDefault="002F4B89" w:rsidP="00440F8B">
      <w:pPr>
        <w:pStyle w:val="Odstavecseseznamem"/>
        <w:numPr>
          <w:ilvl w:val="0"/>
          <w:numId w:val="1"/>
        </w:numPr>
        <w:ind w:left="1418" w:hanging="1069"/>
        <w:jc w:val="both"/>
        <w:rPr>
          <w:sz w:val="24"/>
          <w:szCs w:val="24"/>
        </w:rPr>
      </w:pPr>
      <w:r>
        <w:rPr>
          <w:sz w:val="24"/>
          <w:szCs w:val="24"/>
        </w:rPr>
        <w:t>Tabulka významných dlouhodobých výdajů MD v letech 2018 až 202</w:t>
      </w:r>
      <w:r w:rsidR="00B66401">
        <w:rPr>
          <w:sz w:val="24"/>
          <w:szCs w:val="24"/>
        </w:rPr>
        <w:t>3</w:t>
      </w:r>
    </w:p>
    <w:p w14:paraId="16706B93" w14:textId="3646A6DC" w:rsidR="00686D2C" w:rsidRDefault="00686D2C" w:rsidP="00440F8B">
      <w:pPr>
        <w:pStyle w:val="Odstavecseseznamem"/>
        <w:numPr>
          <w:ilvl w:val="0"/>
          <w:numId w:val="1"/>
        </w:numPr>
        <w:ind w:left="1418" w:hanging="1069"/>
        <w:jc w:val="both"/>
        <w:rPr>
          <w:sz w:val="24"/>
          <w:szCs w:val="24"/>
        </w:rPr>
      </w:pPr>
      <w:r>
        <w:rPr>
          <w:sz w:val="24"/>
          <w:szCs w:val="24"/>
        </w:rPr>
        <w:t>Organizační struktura Ministerstva dopravy k 31.12.2023</w:t>
      </w:r>
    </w:p>
    <w:p w14:paraId="4F2DF0BF" w14:textId="77777777" w:rsidR="00440F8B" w:rsidRPr="00BA6614" w:rsidRDefault="00440F8B" w:rsidP="00BA6614">
      <w:pPr>
        <w:ind w:left="349"/>
        <w:jc w:val="both"/>
        <w:rPr>
          <w:sz w:val="24"/>
          <w:szCs w:val="24"/>
        </w:rPr>
      </w:pPr>
    </w:p>
    <w:p w14:paraId="3079BA03" w14:textId="77777777" w:rsidR="00440F8B" w:rsidRPr="00440F8B" w:rsidRDefault="00440F8B" w:rsidP="00440F8B">
      <w:pPr>
        <w:ind w:left="720"/>
        <w:rPr>
          <w:sz w:val="24"/>
          <w:szCs w:val="24"/>
        </w:rPr>
      </w:pPr>
    </w:p>
    <w:p w14:paraId="48E1CAC6" w14:textId="77777777" w:rsidR="00440F8B" w:rsidRPr="00440F8B" w:rsidRDefault="00440F8B" w:rsidP="00440F8B">
      <w:pPr>
        <w:pStyle w:val="Odstavecseseznamem"/>
        <w:rPr>
          <w:sz w:val="24"/>
          <w:szCs w:val="24"/>
        </w:rPr>
      </w:pPr>
    </w:p>
    <w:sectPr w:rsidR="00440F8B" w:rsidRPr="00440F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C2372"/>
    <w:multiLevelType w:val="hybridMultilevel"/>
    <w:tmpl w:val="158E58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8B"/>
    <w:rsid w:val="002C6A56"/>
    <w:rsid w:val="002F4B89"/>
    <w:rsid w:val="00440F8B"/>
    <w:rsid w:val="0044213D"/>
    <w:rsid w:val="00686D2C"/>
    <w:rsid w:val="007F3AD8"/>
    <w:rsid w:val="00845CCB"/>
    <w:rsid w:val="00B66401"/>
    <w:rsid w:val="00BA6614"/>
    <w:rsid w:val="00C7647A"/>
    <w:rsid w:val="00E9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561E"/>
  <w15:chartTrackingRefBased/>
  <w15:docId w15:val="{09A8AAC7-6638-4E5F-A46C-DD472D62E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40F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 Daniel Ing.</dc:creator>
  <cp:keywords/>
  <dc:description/>
  <cp:lastModifiedBy>Vrkoslav Marcel Ing.</cp:lastModifiedBy>
  <cp:revision>9</cp:revision>
  <dcterms:created xsi:type="dcterms:W3CDTF">2023-03-02T15:57:00Z</dcterms:created>
  <dcterms:modified xsi:type="dcterms:W3CDTF">2024-03-20T14:07:00Z</dcterms:modified>
</cp:coreProperties>
</file>