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016" w:rsidRDefault="00440016" w:rsidP="00974888">
      <w:pPr>
        <w:spacing w:before="5000"/>
        <w:jc w:val="center"/>
        <w:rPr>
          <w:rFonts w:eastAsia="Times New Roman"/>
          <w:b/>
          <w:sz w:val="28"/>
          <w:szCs w:val="28"/>
          <w:lang w:eastAsia="cs-CZ"/>
        </w:rPr>
        <w:sectPr w:rsidR="00440016" w:rsidSect="00D8137C">
          <w:footerReference w:type="default" r:id="rId8"/>
          <w:pgSz w:w="11906" w:h="16838"/>
          <w:pgMar w:top="1417" w:right="1417" w:bottom="1417" w:left="1417" w:header="708" w:footer="708" w:gutter="0"/>
          <w:pgNumType w:start="1"/>
          <w:cols w:space="708"/>
          <w:docGrid w:linePitch="360"/>
        </w:sectPr>
      </w:pPr>
      <w:bookmarkStart w:id="0" w:name="_GoBack"/>
      <w:bookmarkEnd w:id="0"/>
      <w:r>
        <w:rPr>
          <w:noProof/>
          <w:lang w:eastAsia="cs-CZ"/>
        </w:rPr>
        <w:drawing>
          <wp:anchor distT="0" distB="0" distL="114300" distR="114300" simplePos="0" relativeHeight="251657216" behindDoc="0" locked="0" layoutInCell="1" allowOverlap="1" wp14:anchorId="14F6723E" wp14:editId="4D897BDB">
            <wp:simplePos x="0" y="0"/>
            <wp:positionH relativeFrom="margin">
              <wp:align>right</wp:align>
            </wp:positionH>
            <wp:positionV relativeFrom="paragraph">
              <wp:posOffset>537210</wp:posOffset>
            </wp:positionV>
            <wp:extent cx="5759450" cy="2199005"/>
            <wp:effectExtent l="0" t="0" r="0" b="0"/>
            <wp:wrapNone/>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19900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rsidR="00974888" w:rsidRPr="00974888" w:rsidRDefault="00974888" w:rsidP="00440016">
      <w:pPr>
        <w:jc w:val="center"/>
        <w:rPr>
          <w:rFonts w:eastAsia="Times New Roman"/>
          <w:b/>
          <w:sz w:val="28"/>
          <w:szCs w:val="28"/>
          <w:lang w:eastAsia="cs-CZ"/>
        </w:rPr>
      </w:pPr>
      <w:r w:rsidRPr="00974888">
        <w:rPr>
          <w:rFonts w:eastAsia="Times New Roman"/>
          <w:b/>
          <w:sz w:val="28"/>
          <w:szCs w:val="28"/>
          <w:lang w:eastAsia="cs-CZ"/>
        </w:rPr>
        <w:t xml:space="preserve">Čj. MSK </w:t>
      </w:r>
      <w:r w:rsidR="005C5D89">
        <w:rPr>
          <w:rFonts w:eastAsia="Times New Roman"/>
          <w:b/>
          <w:sz w:val="28"/>
          <w:szCs w:val="28"/>
          <w:lang w:eastAsia="cs-CZ"/>
        </w:rPr>
        <w:t>120614/2016</w:t>
      </w:r>
    </w:p>
    <w:p w:rsidR="00974888" w:rsidRPr="00974888" w:rsidRDefault="00974888" w:rsidP="00974888">
      <w:pPr>
        <w:spacing w:before="840" w:after="840"/>
        <w:jc w:val="center"/>
        <w:rPr>
          <w:rFonts w:eastAsia="Times New Roman"/>
          <w:b/>
          <w:sz w:val="36"/>
          <w:szCs w:val="36"/>
          <w:lang w:eastAsia="cs-CZ"/>
        </w:rPr>
      </w:pPr>
      <w:r w:rsidRPr="00974888">
        <w:rPr>
          <w:rFonts w:eastAsia="Times New Roman"/>
          <w:b/>
          <w:sz w:val="36"/>
          <w:szCs w:val="36"/>
          <w:lang w:eastAsia="cs-CZ"/>
        </w:rPr>
        <w:t>Moravskoslezský kraj</w:t>
      </w:r>
    </w:p>
    <w:p w:rsidR="00974888" w:rsidRPr="00974888" w:rsidRDefault="00974888" w:rsidP="00974888">
      <w:pPr>
        <w:spacing w:before="840" w:after="840"/>
        <w:jc w:val="center"/>
        <w:rPr>
          <w:rFonts w:eastAsia="Times New Roman"/>
          <w:b/>
          <w:sz w:val="28"/>
          <w:szCs w:val="28"/>
          <w:lang w:eastAsia="cs-CZ"/>
        </w:rPr>
      </w:pPr>
      <w:r w:rsidRPr="00974888">
        <w:rPr>
          <w:rFonts w:eastAsia="Times New Roman"/>
          <w:b/>
          <w:sz w:val="28"/>
          <w:szCs w:val="28"/>
          <w:lang w:eastAsia="cs-CZ"/>
        </w:rPr>
        <w:t>vydává</w:t>
      </w:r>
    </w:p>
    <w:p w:rsidR="00974888" w:rsidRPr="00974888" w:rsidRDefault="00974888" w:rsidP="00974888">
      <w:pPr>
        <w:jc w:val="center"/>
        <w:rPr>
          <w:rFonts w:eastAsia="Times New Roman"/>
          <w:b/>
          <w:sz w:val="28"/>
          <w:szCs w:val="28"/>
          <w:lang w:eastAsia="cs-CZ"/>
        </w:rPr>
      </w:pPr>
      <w:r w:rsidRPr="00974888">
        <w:rPr>
          <w:rFonts w:eastAsia="Times New Roman"/>
          <w:b/>
          <w:sz w:val="28"/>
          <w:szCs w:val="28"/>
          <w:lang w:eastAsia="cs-CZ"/>
        </w:rPr>
        <w:t>Prohlášení o dráze regionální</w:t>
      </w:r>
    </w:p>
    <w:p w:rsidR="00974888" w:rsidRPr="00974888" w:rsidRDefault="00974888" w:rsidP="00974888">
      <w:pPr>
        <w:jc w:val="center"/>
        <w:rPr>
          <w:rFonts w:eastAsia="Times New Roman"/>
          <w:b/>
          <w:sz w:val="28"/>
          <w:szCs w:val="28"/>
          <w:lang w:eastAsia="cs-CZ"/>
        </w:rPr>
      </w:pPr>
      <w:r w:rsidRPr="00974888">
        <w:rPr>
          <w:rFonts w:eastAsia="Times New Roman"/>
          <w:b/>
          <w:sz w:val="28"/>
          <w:szCs w:val="28"/>
          <w:lang w:eastAsia="cs-CZ"/>
        </w:rPr>
        <w:t>Sedlnice – Mošnov, Ostrava Airport</w:t>
      </w:r>
    </w:p>
    <w:p w:rsidR="00974888" w:rsidRPr="00974888" w:rsidRDefault="00974888" w:rsidP="00974888">
      <w:pPr>
        <w:spacing w:before="360" w:after="360"/>
        <w:jc w:val="center"/>
        <w:rPr>
          <w:rFonts w:eastAsia="Times New Roman"/>
          <w:b/>
          <w:sz w:val="28"/>
          <w:szCs w:val="28"/>
          <w:lang w:eastAsia="cs-CZ"/>
        </w:rPr>
      </w:pPr>
      <w:r w:rsidRPr="00974888">
        <w:rPr>
          <w:rFonts w:eastAsia="Times New Roman"/>
          <w:b/>
          <w:sz w:val="28"/>
          <w:szCs w:val="28"/>
          <w:lang w:eastAsia="cs-CZ"/>
        </w:rPr>
        <w:t xml:space="preserve">platné pro přípravu jízdního řádu </w:t>
      </w:r>
      <w:r w:rsidR="005E6356" w:rsidRPr="00974888">
        <w:rPr>
          <w:rFonts w:eastAsia="Times New Roman"/>
          <w:b/>
          <w:sz w:val="28"/>
          <w:szCs w:val="28"/>
          <w:lang w:eastAsia="cs-CZ"/>
        </w:rPr>
        <w:t>201</w:t>
      </w:r>
      <w:r w:rsidR="005E6356">
        <w:rPr>
          <w:rFonts w:eastAsia="Times New Roman"/>
          <w:b/>
          <w:sz w:val="28"/>
          <w:szCs w:val="28"/>
          <w:lang w:eastAsia="cs-CZ"/>
        </w:rPr>
        <w:t>8</w:t>
      </w:r>
      <w:r w:rsidR="005E6356" w:rsidRPr="00974888">
        <w:rPr>
          <w:rFonts w:eastAsia="Times New Roman"/>
          <w:b/>
          <w:sz w:val="28"/>
          <w:szCs w:val="28"/>
          <w:lang w:eastAsia="cs-CZ"/>
        </w:rPr>
        <w:t xml:space="preserve"> </w:t>
      </w:r>
      <w:r w:rsidRPr="00974888">
        <w:rPr>
          <w:rFonts w:eastAsia="Times New Roman"/>
          <w:b/>
          <w:sz w:val="28"/>
          <w:szCs w:val="28"/>
          <w:lang w:eastAsia="cs-CZ"/>
        </w:rPr>
        <w:t xml:space="preserve">a pro jízdní řád </w:t>
      </w:r>
      <w:r w:rsidR="005E6356" w:rsidRPr="00974888">
        <w:rPr>
          <w:rFonts w:eastAsia="Times New Roman"/>
          <w:b/>
          <w:sz w:val="28"/>
          <w:szCs w:val="28"/>
          <w:lang w:eastAsia="cs-CZ"/>
        </w:rPr>
        <w:t>201</w:t>
      </w:r>
      <w:r w:rsidR="005E6356">
        <w:rPr>
          <w:rFonts w:eastAsia="Times New Roman"/>
          <w:b/>
          <w:sz w:val="28"/>
          <w:szCs w:val="28"/>
          <w:lang w:eastAsia="cs-CZ"/>
        </w:rPr>
        <w:t>8</w:t>
      </w:r>
    </w:p>
    <w:p w:rsidR="00974888" w:rsidRPr="00974888" w:rsidRDefault="00974888" w:rsidP="00974888">
      <w:pPr>
        <w:spacing w:after="480"/>
        <w:jc w:val="center"/>
        <w:rPr>
          <w:rFonts w:eastAsia="Times New Roman"/>
          <w:b/>
          <w:sz w:val="24"/>
          <w:szCs w:val="24"/>
          <w:lang w:eastAsia="cs-CZ"/>
        </w:rPr>
      </w:pPr>
      <w:r w:rsidRPr="00974888">
        <w:rPr>
          <w:rFonts w:eastAsia="Times New Roman"/>
          <w:b/>
          <w:sz w:val="24"/>
          <w:szCs w:val="24"/>
          <w:lang w:eastAsia="cs-CZ"/>
        </w:rPr>
        <w:t>účinné ode dne zveřejnění</w:t>
      </w:r>
    </w:p>
    <w:p w:rsidR="00974888" w:rsidRPr="00974888" w:rsidRDefault="00974888" w:rsidP="00974888">
      <w:pPr>
        <w:jc w:val="both"/>
        <w:rPr>
          <w:rFonts w:eastAsia="Times New Roman"/>
          <w:sz w:val="22"/>
          <w:szCs w:val="22"/>
          <w:lang w:eastAsia="cs-CZ"/>
        </w:rPr>
      </w:pPr>
      <w:r w:rsidRPr="00974888">
        <w:rPr>
          <w:rFonts w:eastAsia="Times New Roman"/>
          <w:sz w:val="22"/>
          <w:szCs w:val="22"/>
          <w:lang w:eastAsia="cs-CZ"/>
        </w:rPr>
        <w:t>Moravskoslezský kraj, IČ 70890692, se sídlem 28. října 117, 702 18 Ostrava, jako osoba, která, podle § 34b odst.</w:t>
      </w:r>
      <w:r w:rsidR="00942AF1">
        <w:rPr>
          <w:rFonts w:eastAsia="Times New Roman"/>
          <w:sz w:val="22"/>
          <w:szCs w:val="22"/>
          <w:lang w:eastAsia="cs-CZ"/>
        </w:rPr>
        <w:t xml:space="preserve"> </w:t>
      </w:r>
      <w:r w:rsidRPr="00974888">
        <w:rPr>
          <w:rFonts w:eastAsia="Times New Roman"/>
          <w:sz w:val="22"/>
          <w:szCs w:val="22"/>
          <w:lang w:eastAsia="cs-CZ"/>
        </w:rPr>
        <w:t>2 písm. b) zákona č. 266/1994 Sb., o dráhách, ve znění pozdějších předpisů (dále jen „zákon o dráhách“), přiděluje kapacitu dráhy na dráze regionální ve vlastnictví Moravskoslezského kraje, vydává, podle § 34c odst.</w:t>
      </w:r>
      <w:r w:rsidR="00942AF1">
        <w:rPr>
          <w:rFonts w:eastAsia="Times New Roman"/>
          <w:sz w:val="22"/>
          <w:szCs w:val="22"/>
          <w:lang w:eastAsia="cs-CZ"/>
        </w:rPr>
        <w:t xml:space="preserve"> </w:t>
      </w:r>
      <w:r w:rsidRPr="00974888">
        <w:rPr>
          <w:rFonts w:eastAsia="Times New Roman"/>
          <w:sz w:val="22"/>
          <w:szCs w:val="22"/>
          <w:lang w:eastAsia="cs-CZ"/>
        </w:rPr>
        <w:t xml:space="preserve">1 téhož zákona o dráhách, „Prohlášení o dráze regionální“ (dále též „Prohlášení o dráze“). </w:t>
      </w:r>
    </w:p>
    <w:p w:rsidR="00974888" w:rsidRDefault="00974888">
      <w:pPr>
        <w:spacing w:after="200" w:line="276" w:lineRule="auto"/>
        <w:rPr>
          <w:rFonts w:eastAsia="Times New Roman"/>
          <w:sz w:val="22"/>
          <w:szCs w:val="22"/>
          <w:lang w:eastAsia="cs-CZ"/>
        </w:rPr>
      </w:pPr>
      <w:r>
        <w:rPr>
          <w:rFonts w:eastAsia="Times New Roman"/>
          <w:sz w:val="22"/>
          <w:szCs w:val="22"/>
          <w:lang w:eastAsia="cs-CZ"/>
        </w:rPr>
        <w:br w:type="page"/>
      </w:r>
    </w:p>
    <w:p w:rsidR="00974888" w:rsidRPr="00D46948" w:rsidRDefault="00974888" w:rsidP="00D46948">
      <w:pPr>
        <w:spacing w:before="100" w:beforeAutospacing="1" w:after="100" w:afterAutospacing="1"/>
        <w:rPr>
          <w:rFonts w:eastAsia="Times New Roman"/>
          <w:b/>
          <w:sz w:val="22"/>
          <w:szCs w:val="22"/>
          <w:lang w:eastAsia="cs-CZ"/>
        </w:rPr>
      </w:pPr>
      <w:r w:rsidRPr="00D46948">
        <w:rPr>
          <w:rFonts w:eastAsia="Times New Roman"/>
          <w:b/>
          <w:sz w:val="22"/>
          <w:szCs w:val="22"/>
          <w:lang w:eastAsia="cs-CZ"/>
        </w:rPr>
        <w:lastRenderedPageBreak/>
        <w:t>Záznam o změnách Prohlášení o dráze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410"/>
      </w:tblGrid>
      <w:tr w:rsidR="00974888" w:rsidRPr="00277785" w:rsidTr="006B4DB6">
        <w:trPr>
          <w:trHeight w:val="454"/>
        </w:trPr>
        <w:tc>
          <w:tcPr>
            <w:tcW w:w="1668" w:type="dxa"/>
            <w:shd w:val="clear" w:color="auto" w:fill="99CCFF"/>
            <w:vAlign w:val="center"/>
          </w:tcPr>
          <w:p w:rsidR="00974888" w:rsidRPr="00D46948" w:rsidRDefault="00D46948" w:rsidP="00D46948">
            <w:pPr>
              <w:jc w:val="center"/>
              <w:rPr>
                <w:rFonts w:eastAsia="Times New Roman"/>
                <w:b/>
                <w:lang w:eastAsia="cs-CZ"/>
              </w:rPr>
            </w:pPr>
            <w:r w:rsidRPr="00D46948">
              <w:rPr>
                <w:rFonts w:eastAsia="Times New Roman"/>
                <w:b/>
                <w:lang w:eastAsia="cs-CZ"/>
              </w:rPr>
              <w:t>Číslo změny</w:t>
            </w:r>
          </w:p>
        </w:tc>
        <w:tc>
          <w:tcPr>
            <w:tcW w:w="7544" w:type="dxa"/>
            <w:shd w:val="clear" w:color="auto" w:fill="99CCFF"/>
            <w:vAlign w:val="center"/>
          </w:tcPr>
          <w:p w:rsidR="00974888" w:rsidRPr="00D46948" w:rsidRDefault="00D46948" w:rsidP="00D46948">
            <w:pPr>
              <w:jc w:val="center"/>
              <w:rPr>
                <w:rFonts w:eastAsia="Times New Roman"/>
                <w:b/>
                <w:lang w:eastAsia="cs-CZ"/>
              </w:rPr>
            </w:pPr>
            <w:r w:rsidRPr="00D46948">
              <w:rPr>
                <w:rFonts w:eastAsia="Times New Roman"/>
                <w:b/>
                <w:lang w:eastAsia="cs-CZ"/>
              </w:rPr>
              <w:t>Popis změny</w:t>
            </w:r>
          </w:p>
        </w:tc>
      </w:tr>
      <w:tr w:rsidR="00974888" w:rsidRPr="00277785" w:rsidTr="006B4DB6">
        <w:trPr>
          <w:trHeight w:val="454"/>
        </w:trPr>
        <w:tc>
          <w:tcPr>
            <w:tcW w:w="1668" w:type="dxa"/>
            <w:vAlign w:val="center"/>
          </w:tcPr>
          <w:p w:rsidR="00974888" w:rsidRDefault="00974888" w:rsidP="00D46948">
            <w:pPr>
              <w:rPr>
                <w:rFonts w:eastAsia="Times New Roman"/>
                <w:sz w:val="22"/>
                <w:szCs w:val="22"/>
                <w:lang w:eastAsia="cs-CZ"/>
              </w:rPr>
            </w:pPr>
          </w:p>
        </w:tc>
        <w:tc>
          <w:tcPr>
            <w:tcW w:w="7544" w:type="dxa"/>
            <w:vAlign w:val="center"/>
          </w:tcPr>
          <w:p w:rsidR="00974888" w:rsidRDefault="00974888" w:rsidP="00D46948">
            <w:pPr>
              <w:rPr>
                <w:rFonts w:eastAsia="Times New Roman"/>
                <w:sz w:val="22"/>
                <w:szCs w:val="22"/>
                <w:lang w:eastAsia="cs-CZ"/>
              </w:rPr>
            </w:pPr>
          </w:p>
        </w:tc>
      </w:tr>
      <w:tr w:rsidR="00974888" w:rsidRPr="00277785" w:rsidTr="006B4DB6">
        <w:trPr>
          <w:trHeight w:val="454"/>
        </w:trPr>
        <w:tc>
          <w:tcPr>
            <w:tcW w:w="1668" w:type="dxa"/>
            <w:vAlign w:val="center"/>
          </w:tcPr>
          <w:p w:rsidR="00974888" w:rsidRDefault="00974888" w:rsidP="00D46948">
            <w:pPr>
              <w:rPr>
                <w:rFonts w:eastAsia="Times New Roman"/>
                <w:sz w:val="22"/>
                <w:szCs w:val="22"/>
                <w:lang w:eastAsia="cs-CZ"/>
              </w:rPr>
            </w:pPr>
          </w:p>
        </w:tc>
        <w:tc>
          <w:tcPr>
            <w:tcW w:w="7544" w:type="dxa"/>
            <w:vAlign w:val="center"/>
          </w:tcPr>
          <w:p w:rsidR="00974888" w:rsidRDefault="00974888" w:rsidP="00D46948">
            <w:pPr>
              <w:rPr>
                <w:rFonts w:eastAsia="Times New Roman"/>
                <w:sz w:val="22"/>
                <w:szCs w:val="22"/>
                <w:lang w:eastAsia="cs-CZ"/>
              </w:rPr>
            </w:pPr>
          </w:p>
        </w:tc>
      </w:tr>
      <w:tr w:rsidR="00974888" w:rsidRPr="00277785" w:rsidTr="006B4DB6">
        <w:trPr>
          <w:trHeight w:val="454"/>
        </w:trPr>
        <w:tc>
          <w:tcPr>
            <w:tcW w:w="1668" w:type="dxa"/>
            <w:vAlign w:val="center"/>
          </w:tcPr>
          <w:p w:rsidR="00974888" w:rsidRDefault="00974888" w:rsidP="00D46948">
            <w:pPr>
              <w:rPr>
                <w:rFonts w:eastAsia="Times New Roman"/>
                <w:sz w:val="22"/>
                <w:szCs w:val="22"/>
                <w:lang w:eastAsia="cs-CZ"/>
              </w:rPr>
            </w:pPr>
          </w:p>
        </w:tc>
        <w:tc>
          <w:tcPr>
            <w:tcW w:w="7544" w:type="dxa"/>
            <w:vAlign w:val="center"/>
          </w:tcPr>
          <w:p w:rsidR="00974888" w:rsidRDefault="00974888" w:rsidP="00D46948">
            <w:pPr>
              <w:rPr>
                <w:rFonts w:eastAsia="Times New Roman"/>
                <w:sz w:val="22"/>
                <w:szCs w:val="22"/>
                <w:lang w:eastAsia="cs-CZ"/>
              </w:rPr>
            </w:pPr>
          </w:p>
        </w:tc>
      </w:tr>
      <w:tr w:rsidR="00974888" w:rsidRPr="00277785" w:rsidTr="006B4DB6">
        <w:trPr>
          <w:trHeight w:val="454"/>
        </w:trPr>
        <w:tc>
          <w:tcPr>
            <w:tcW w:w="1668" w:type="dxa"/>
            <w:vAlign w:val="center"/>
          </w:tcPr>
          <w:p w:rsidR="00974888" w:rsidRDefault="00974888" w:rsidP="00D46948">
            <w:pPr>
              <w:rPr>
                <w:rFonts w:eastAsia="Times New Roman"/>
                <w:sz w:val="22"/>
                <w:szCs w:val="22"/>
                <w:lang w:eastAsia="cs-CZ"/>
              </w:rPr>
            </w:pPr>
          </w:p>
        </w:tc>
        <w:tc>
          <w:tcPr>
            <w:tcW w:w="7544" w:type="dxa"/>
            <w:vAlign w:val="center"/>
          </w:tcPr>
          <w:p w:rsidR="00974888" w:rsidRDefault="00974888" w:rsidP="00D46948">
            <w:pPr>
              <w:rPr>
                <w:rFonts w:eastAsia="Times New Roman"/>
                <w:sz w:val="22"/>
                <w:szCs w:val="22"/>
                <w:lang w:eastAsia="cs-CZ"/>
              </w:rPr>
            </w:pPr>
          </w:p>
        </w:tc>
      </w:tr>
      <w:tr w:rsidR="00974888" w:rsidRPr="00277785" w:rsidTr="006B4DB6">
        <w:trPr>
          <w:trHeight w:val="454"/>
        </w:trPr>
        <w:tc>
          <w:tcPr>
            <w:tcW w:w="1668" w:type="dxa"/>
            <w:vAlign w:val="center"/>
          </w:tcPr>
          <w:p w:rsidR="00974888" w:rsidRDefault="00974888" w:rsidP="00D46948">
            <w:pPr>
              <w:rPr>
                <w:rFonts w:eastAsia="Times New Roman"/>
                <w:sz w:val="22"/>
                <w:szCs w:val="22"/>
                <w:lang w:eastAsia="cs-CZ"/>
              </w:rPr>
            </w:pPr>
          </w:p>
        </w:tc>
        <w:tc>
          <w:tcPr>
            <w:tcW w:w="7544" w:type="dxa"/>
            <w:vAlign w:val="center"/>
          </w:tcPr>
          <w:p w:rsidR="00974888" w:rsidRDefault="00974888" w:rsidP="00D46948">
            <w:pPr>
              <w:rPr>
                <w:rFonts w:eastAsia="Times New Roman"/>
                <w:sz w:val="22"/>
                <w:szCs w:val="22"/>
                <w:lang w:eastAsia="cs-CZ"/>
              </w:rPr>
            </w:pPr>
          </w:p>
        </w:tc>
      </w:tr>
      <w:tr w:rsidR="00974888" w:rsidRPr="00277785" w:rsidTr="006B4DB6">
        <w:trPr>
          <w:trHeight w:val="454"/>
        </w:trPr>
        <w:tc>
          <w:tcPr>
            <w:tcW w:w="1668" w:type="dxa"/>
            <w:vAlign w:val="center"/>
          </w:tcPr>
          <w:p w:rsidR="00974888" w:rsidRDefault="00974888" w:rsidP="00D46948">
            <w:pPr>
              <w:rPr>
                <w:rFonts w:eastAsia="Times New Roman"/>
                <w:sz w:val="22"/>
                <w:szCs w:val="22"/>
                <w:lang w:eastAsia="cs-CZ"/>
              </w:rPr>
            </w:pPr>
          </w:p>
        </w:tc>
        <w:tc>
          <w:tcPr>
            <w:tcW w:w="7544" w:type="dxa"/>
            <w:vAlign w:val="center"/>
          </w:tcPr>
          <w:p w:rsidR="00974888" w:rsidRDefault="00974888" w:rsidP="00D46948">
            <w:pPr>
              <w:rPr>
                <w:rFonts w:eastAsia="Times New Roman"/>
                <w:sz w:val="22"/>
                <w:szCs w:val="22"/>
                <w:lang w:eastAsia="cs-CZ"/>
              </w:rPr>
            </w:pPr>
          </w:p>
        </w:tc>
      </w:tr>
      <w:tr w:rsidR="00974888" w:rsidRPr="00277785" w:rsidTr="006B4DB6">
        <w:trPr>
          <w:trHeight w:val="454"/>
        </w:trPr>
        <w:tc>
          <w:tcPr>
            <w:tcW w:w="1668" w:type="dxa"/>
            <w:vAlign w:val="center"/>
          </w:tcPr>
          <w:p w:rsidR="00974888" w:rsidRDefault="00974888" w:rsidP="00D46948">
            <w:pPr>
              <w:rPr>
                <w:rFonts w:eastAsia="Times New Roman"/>
                <w:sz w:val="22"/>
                <w:szCs w:val="22"/>
                <w:lang w:eastAsia="cs-CZ"/>
              </w:rPr>
            </w:pPr>
          </w:p>
        </w:tc>
        <w:tc>
          <w:tcPr>
            <w:tcW w:w="7544" w:type="dxa"/>
            <w:vAlign w:val="center"/>
          </w:tcPr>
          <w:p w:rsidR="00974888" w:rsidRDefault="00974888" w:rsidP="00D46948">
            <w:pPr>
              <w:rPr>
                <w:rFonts w:eastAsia="Times New Roman"/>
                <w:sz w:val="22"/>
                <w:szCs w:val="22"/>
                <w:lang w:eastAsia="cs-CZ"/>
              </w:rPr>
            </w:pPr>
          </w:p>
        </w:tc>
      </w:tr>
      <w:tr w:rsidR="00974888" w:rsidRPr="00277785" w:rsidTr="006B4DB6">
        <w:trPr>
          <w:trHeight w:val="454"/>
        </w:trPr>
        <w:tc>
          <w:tcPr>
            <w:tcW w:w="1668" w:type="dxa"/>
            <w:vAlign w:val="center"/>
          </w:tcPr>
          <w:p w:rsidR="00974888" w:rsidRDefault="00974888" w:rsidP="00D46948">
            <w:pPr>
              <w:rPr>
                <w:rFonts w:eastAsia="Times New Roman"/>
                <w:sz w:val="22"/>
                <w:szCs w:val="22"/>
                <w:lang w:eastAsia="cs-CZ"/>
              </w:rPr>
            </w:pPr>
          </w:p>
        </w:tc>
        <w:tc>
          <w:tcPr>
            <w:tcW w:w="7544" w:type="dxa"/>
            <w:vAlign w:val="center"/>
          </w:tcPr>
          <w:p w:rsidR="00974888" w:rsidRDefault="00974888" w:rsidP="00D46948">
            <w:pPr>
              <w:rPr>
                <w:rFonts w:eastAsia="Times New Roman"/>
                <w:sz w:val="22"/>
                <w:szCs w:val="22"/>
                <w:lang w:eastAsia="cs-CZ"/>
              </w:rPr>
            </w:pPr>
          </w:p>
        </w:tc>
      </w:tr>
      <w:tr w:rsidR="00974888" w:rsidRPr="00277785" w:rsidTr="006B4DB6">
        <w:trPr>
          <w:trHeight w:val="454"/>
        </w:trPr>
        <w:tc>
          <w:tcPr>
            <w:tcW w:w="1668" w:type="dxa"/>
            <w:vAlign w:val="center"/>
          </w:tcPr>
          <w:p w:rsidR="00974888" w:rsidRDefault="00974888" w:rsidP="00D46948">
            <w:pPr>
              <w:rPr>
                <w:rFonts w:eastAsia="Times New Roman"/>
                <w:sz w:val="22"/>
                <w:szCs w:val="22"/>
                <w:lang w:eastAsia="cs-CZ"/>
              </w:rPr>
            </w:pPr>
          </w:p>
        </w:tc>
        <w:tc>
          <w:tcPr>
            <w:tcW w:w="7544" w:type="dxa"/>
            <w:vAlign w:val="center"/>
          </w:tcPr>
          <w:p w:rsidR="00974888" w:rsidRDefault="00974888" w:rsidP="00D46948">
            <w:pPr>
              <w:rPr>
                <w:rFonts w:eastAsia="Times New Roman"/>
                <w:sz w:val="22"/>
                <w:szCs w:val="22"/>
                <w:lang w:eastAsia="cs-CZ"/>
              </w:rPr>
            </w:pPr>
          </w:p>
        </w:tc>
      </w:tr>
      <w:tr w:rsidR="00974888" w:rsidRPr="00277785" w:rsidTr="006B4DB6">
        <w:trPr>
          <w:trHeight w:val="454"/>
        </w:trPr>
        <w:tc>
          <w:tcPr>
            <w:tcW w:w="1668" w:type="dxa"/>
            <w:vAlign w:val="center"/>
          </w:tcPr>
          <w:p w:rsidR="00974888" w:rsidRDefault="00974888" w:rsidP="00D46948">
            <w:pPr>
              <w:rPr>
                <w:rFonts w:eastAsia="Times New Roman"/>
                <w:sz w:val="22"/>
                <w:szCs w:val="22"/>
                <w:lang w:eastAsia="cs-CZ"/>
              </w:rPr>
            </w:pPr>
          </w:p>
        </w:tc>
        <w:tc>
          <w:tcPr>
            <w:tcW w:w="7544" w:type="dxa"/>
            <w:vAlign w:val="center"/>
          </w:tcPr>
          <w:p w:rsidR="00974888" w:rsidRDefault="00974888" w:rsidP="00D46948">
            <w:pPr>
              <w:rPr>
                <w:rFonts w:eastAsia="Times New Roman"/>
                <w:sz w:val="22"/>
                <w:szCs w:val="22"/>
                <w:lang w:eastAsia="cs-CZ"/>
              </w:rPr>
            </w:pPr>
          </w:p>
        </w:tc>
      </w:tr>
      <w:tr w:rsidR="00974888" w:rsidRPr="00277785" w:rsidTr="006B4DB6">
        <w:trPr>
          <w:trHeight w:val="454"/>
        </w:trPr>
        <w:tc>
          <w:tcPr>
            <w:tcW w:w="1668" w:type="dxa"/>
            <w:vAlign w:val="center"/>
          </w:tcPr>
          <w:p w:rsidR="00974888" w:rsidRDefault="00974888" w:rsidP="00D46948">
            <w:pPr>
              <w:rPr>
                <w:rFonts w:eastAsia="Times New Roman"/>
                <w:sz w:val="22"/>
                <w:szCs w:val="22"/>
                <w:lang w:eastAsia="cs-CZ"/>
              </w:rPr>
            </w:pPr>
          </w:p>
        </w:tc>
        <w:tc>
          <w:tcPr>
            <w:tcW w:w="7544" w:type="dxa"/>
            <w:vAlign w:val="center"/>
          </w:tcPr>
          <w:p w:rsidR="00974888" w:rsidRDefault="00974888" w:rsidP="00D46948">
            <w:pPr>
              <w:rPr>
                <w:rFonts w:eastAsia="Times New Roman"/>
                <w:sz w:val="22"/>
                <w:szCs w:val="22"/>
                <w:lang w:eastAsia="cs-CZ"/>
              </w:rPr>
            </w:pPr>
          </w:p>
        </w:tc>
      </w:tr>
      <w:tr w:rsidR="00974888" w:rsidRPr="00277785" w:rsidTr="006B4DB6">
        <w:trPr>
          <w:trHeight w:val="454"/>
        </w:trPr>
        <w:tc>
          <w:tcPr>
            <w:tcW w:w="1668" w:type="dxa"/>
            <w:vAlign w:val="center"/>
          </w:tcPr>
          <w:p w:rsidR="00974888" w:rsidRDefault="00974888" w:rsidP="00D46948">
            <w:pPr>
              <w:rPr>
                <w:rFonts w:eastAsia="Times New Roman"/>
                <w:sz w:val="22"/>
                <w:szCs w:val="22"/>
                <w:lang w:eastAsia="cs-CZ"/>
              </w:rPr>
            </w:pPr>
          </w:p>
        </w:tc>
        <w:tc>
          <w:tcPr>
            <w:tcW w:w="7544" w:type="dxa"/>
            <w:vAlign w:val="center"/>
          </w:tcPr>
          <w:p w:rsidR="00974888" w:rsidRDefault="00974888" w:rsidP="00D46948">
            <w:pPr>
              <w:rPr>
                <w:rFonts w:eastAsia="Times New Roman"/>
                <w:sz w:val="22"/>
                <w:szCs w:val="22"/>
                <w:lang w:eastAsia="cs-CZ"/>
              </w:rPr>
            </w:pPr>
          </w:p>
        </w:tc>
      </w:tr>
      <w:tr w:rsidR="00974888" w:rsidRPr="00277785" w:rsidTr="006B4DB6">
        <w:trPr>
          <w:trHeight w:val="454"/>
        </w:trPr>
        <w:tc>
          <w:tcPr>
            <w:tcW w:w="1668" w:type="dxa"/>
            <w:vAlign w:val="center"/>
          </w:tcPr>
          <w:p w:rsidR="00974888" w:rsidRDefault="00974888" w:rsidP="00D46948">
            <w:pPr>
              <w:rPr>
                <w:rFonts w:eastAsia="Times New Roman"/>
                <w:sz w:val="22"/>
                <w:szCs w:val="22"/>
                <w:lang w:eastAsia="cs-CZ"/>
              </w:rPr>
            </w:pPr>
          </w:p>
        </w:tc>
        <w:tc>
          <w:tcPr>
            <w:tcW w:w="7544" w:type="dxa"/>
            <w:vAlign w:val="center"/>
          </w:tcPr>
          <w:p w:rsidR="00974888" w:rsidRDefault="00974888" w:rsidP="00D46948">
            <w:pPr>
              <w:rPr>
                <w:rFonts w:eastAsia="Times New Roman"/>
                <w:sz w:val="22"/>
                <w:szCs w:val="22"/>
                <w:lang w:eastAsia="cs-CZ"/>
              </w:rPr>
            </w:pPr>
          </w:p>
        </w:tc>
      </w:tr>
      <w:tr w:rsidR="00974888" w:rsidRPr="00277785" w:rsidTr="006B4DB6">
        <w:trPr>
          <w:trHeight w:val="454"/>
        </w:trPr>
        <w:tc>
          <w:tcPr>
            <w:tcW w:w="1668" w:type="dxa"/>
            <w:vAlign w:val="center"/>
          </w:tcPr>
          <w:p w:rsidR="00974888" w:rsidRDefault="00974888" w:rsidP="00D46948">
            <w:pPr>
              <w:rPr>
                <w:rFonts w:eastAsia="Times New Roman"/>
                <w:sz w:val="22"/>
                <w:szCs w:val="22"/>
                <w:lang w:eastAsia="cs-CZ"/>
              </w:rPr>
            </w:pPr>
          </w:p>
        </w:tc>
        <w:tc>
          <w:tcPr>
            <w:tcW w:w="7544" w:type="dxa"/>
            <w:vAlign w:val="center"/>
          </w:tcPr>
          <w:p w:rsidR="00974888" w:rsidRDefault="00974888" w:rsidP="00D46948">
            <w:pPr>
              <w:rPr>
                <w:rFonts w:eastAsia="Times New Roman"/>
                <w:sz w:val="22"/>
                <w:szCs w:val="22"/>
                <w:lang w:eastAsia="cs-CZ"/>
              </w:rPr>
            </w:pPr>
          </w:p>
        </w:tc>
      </w:tr>
      <w:tr w:rsidR="00974888" w:rsidRPr="00277785" w:rsidTr="006B4DB6">
        <w:trPr>
          <w:trHeight w:val="454"/>
        </w:trPr>
        <w:tc>
          <w:tcPr>
            <w:tcW w:w="1668" w:type="dxa"/>
            <w:vAlign w:val="center"/>
          </w:tcPr>
          <w:p w:rsidR="00974888" w:rsidRDefault="00974888" w:rsidP="00D46948">
            <w:pPr>
              <w:rPr>
                <w:rFonts w:eastAsia="Times New Roman"/>
                <w:sz w:val="22"/>
                <w:szCs w:val="22"/>
                <w:lang w:eastAsia="cs-CZ"/>
              </w:rPr>
            </w:pPr>
          </w:p>
        </w:tc>
        <w:tc>
          <w:tcPr>
            <w:tcW w:w="7544" w:type="dxa"/>
            <w:vAlign w:val="center"/>
          </w:tcPr>
          <w:p w:rsidR="00974888" w:rsidRDefault="00974888" w:rsidP="00D46948">
            <w:pPr>
              <w:rPr>
                <w:rFonts w:eastAsia="Times New Roman"/>
                <w:sz w:val="22"/>
                <w:szCs w:val="22"/>
                <w:lang w:eastAsia="cs-CZ"/>
              </w:rPr>
            </w:pPr>
          </w:p>
        </w:tc>
      </w:tr>
      <w:tr w:rsidR="00974888" w:rsidRPr="00277785" w:rsidTr="006B4DB6">
        <w:trPr>
          <w:trHeight w:val="454"/>
        </w:trPr>
        <w:tc>
          <w:tcPr>
            <w:tcW w:w="1668" w:type="dxa"/>
            <w:vAlign w:val="center"/>
          </w:tcPr>
          <w:p w:rsidR="00974888" w:rsidRDefault="00974888" w:rsidP="00D46948">
            <w:pPr>
              <w:rPr>
                <w:rFonts w:eastAsia="Times New Roman"/>
                <w:sz w:val="22"/>
                <w:szCs w:val="22"/>
                <w:lang w:eastAsia="cs-CZ"/>
              </w:rPr>
            </w:pPr>
          </w:p>
        </w:tc>
        <w:tc>
          <w:tcPr>
            <w:tcW w:w="7544" w:type="dxa"/>
            <w:vAlign w:val="center"/>
          </w:tcPr>
          <w:p w:rsidR="00974888" w:rsidRDefault="00974888" w:rsidP="00D46948">
            <w:pPr>
              <w:rPr>
                <w:rFonts w:eastAsia="Times New Roman"/>
                <w:sz w:val="22"/>
                <w:szCs w:val="22"/>
                <w:lang w:eastAsia="cs-CZ"/>
              </w:rPr>
            </w:pPr>
          </w:p>
        </w:tc>
      </w:tr>
      <w:tr w:rsidR="00974888" w:rsidRPr="00277785" w:rsidTr="006B4DB6">
        <w:trPr>
          <w:trHeight w:val="454"/>
        </w:trPr>
        <w:tc>
          <w:tcPr>
            <w:tcW w:w="1668" w:type="dxa"/>
            <w:vAlign w:val="center"/>
          </w:tcPr>
          <w:p w:rsidR="00974888" w:rsidRDefault="00974888" w:rsidP="00D46948">
            <w:pPr>
              <w:rPr>
                <w:rFonts w:eastAsia="Times New Roman"/>
                <w:sz w:val="22"/>
                <w:szCs w:val="22"/>
                <w:lang w:eastAsia="cs-CZ"/>
              </w:rPr>
            </w:pPr>
          </w:p>
        </w:tc>
        <w:tc>
          <w:tcPr>
            <w:tcW w:w="7544" w:type="dxa"/>
            <w:vAlign w:val="center"/>
          </w:tcPr>
          <w:p w:rsidR="00974888" w:rsidRDefault="00974888" w:rsidP="00D46948">
            <w:pPr>
              <w:rPr>
                <w:rFonts w:eastAsia="Times New Roman"/>
                <w:sz w:val="22"/>
                <w:szCs w:val="22"/>
                <w:lang w:eastAsia="cs-CZ"/>
              </w:rPr>
            </w:pPr>
          </w:p>
        </w:tc>
      </w:tr>
    </w:tbl>
    <w:p w:rsidR="00DB1173" w:rsidRDefault="00DB1173" w:rsidP="00974888">
      <w:pPr>
        <w:rPr>
          <w:rFonts w:eastAsia="Times New Roman"/>
          <w:sz w:val="22"/>
          <w:szCs w:val="22"/>
          <w:lang w:eastAsia="cs-CZ"/>
        </w:rPr>
      </w:pPr>
    </w:p>
    <w:p w:rsidR="00DB1173" w:rsidRDefault="00DB1173" w:rsidP="00DB1173">
      <w:pPr>
        <w:rPr>
          <w:lang w:eastAsia="cs-CZ"/>
        </w:rPr>
      </w:pPr>
      <w:r>
        <w:rPr>
          <w:lang w:eastAsia="cs-CZ"/>
        </w:rPr>
        <w:br w:type="page"/>
      </w:r>
    </w:p>
    <w:p w:rsidR="00B116B1" w:rsidRDefault="002B3A1E">
      <w:pPr>
        <w:pStyle w:val="Obsah1"/>
        <w:tabs>
          <w:tab w:val="left" w:pos="400"/>
          <w:tab w:val="right" w:leader="dot" w:pos="9062"/>
        </w:tabs>
        <w:rPr>
          <w:rFonts w:asciiTheme="minorHAnsi" w:eastAsiaTheme="minorEastAsia" w:hAnsiTheme="minorHAnsi" w:cstheme="minorBidi"/>
          <w:b w:val="0"/>
          <w:bCs w:val="0"/>
          <w:caps w:val="0"/>
          <w:noProof/>
          <w:sz w:val="22"/>
          <w:szCs w:val="22"/>
          <w:lang w:eastAsia="cs-CZ"/>
        </w:rPr>
      </w:pPr>
      <w:r w:rsidRPr="00277785">
        <w:rPr>
          <w:rFonts w:eastAsia="Times New Roman"/>
          <w:b w:val="0"/>
          <w:bCs w:val="0"/>
          <w:caps w:val="0"/>
          <w:sz w:val="22"/>
          <w:szCs w:val="22"/>
          <w:lang w:eastAsia="cs-CZ"/>
        </w:rPr>
        <w:lastRenderedPageBreak/>
        <w:fldChar w:fldCharType="begin"/>
      </w:r>
      <w:r>
        <w:rPr>
          <w:rFonts w:eastAsia="Times New Roman"/>
          <w:b w:val="0"/>
          <w:bCs w:val="0"/>
          <w:caps w:val="0"/>
          <w:sz w:val="22"/>
          <w:szCs w:val="22"/>
          <w:lang w:eastAsia="cs-CZ"/>
        </w:rPr>
        <w:instrText xml:space="preserve"> TOC \o "1-3" \h \z \u </w:instrText>
      </w:r>
      <w:r w:rsidRPr="00277785">
        <w:rPr>
          <w:rFonts w:eastAsia="Times New Roman"/>
          <w:b w:val="0"/>
          <w:bCs w:val="0"/>
          <w:caps w:val="0"/>
          <w:sz w:val="22"/>
          <w:szCs w:val="22"/>
          <w:lang w:eastAsia="cs-CZ"/>
        </w:rPr>
        <w:fldChar w:fldCharType="separate"/>
      </w:r>
      <w:hyperlink w:anchor="_Toc462381722" w:history="1">
        <w:r w:rsidR="00B116B1" w:rsidRPr="00B94324">
          <w:rPr>
            <w:rStyle w:val="Hypertextovodkaz"/>
            <w:noProof/>
          </w:rPr>
          <w:t>1</w:t>
        </w:r>
        <w:r w:rsidR="00B116B1">
          <w:rPr>
            <w:rFonts w:asciiTheme="minorHAnsi" w:eastAsiaTheme="minorEastAsia" w:hAnsiTheme="minorHAnsi" w:cstheme="minorBidi"/>
            <w:b w:val="0"/>
            <w:bCs w:val="0"/>
            <w:caps w:val="0"/>
            <w:noProof/>
            <w:sz w:val="22"/>
            <w:szCs w:val="22"/>
            <w:lang w:eastAsia="cs-CZ"/>
          </w:rPr>
          <w:tab/>
        </w:r>
        <w:r w:rsidR="00B116B1" w:rsidRPr="00B94324">
          <w:rPr>
            <w:rStyle w:val="Hypertextovodkaz"/>
            <w:noProof/>
          </w:rPr>
          <w:t>OBECNÉ INFORMACE</w:t>
        </w:r>
        <w:r w:rsidR="00B116B1">
          <w:rPr>
            <w:noProof/>
            <w:webHidden/>
          </w:rPr>
          <w:tab/>
        </w:r>
        <w:r w:rsidR="00B116B1">
          <w:rPr>
            <w:noProof/>
            <w:webHidden/>
          </w:rPr>
          <w:fldChar w:fldCharType="begin"/>
        </w:r>
        <w:r w:rsidR="00B116B1">
          <w:rPr>
            <w:noProof/>
            <w:webHidden/>
          </w:rPr>
          <w:instrText xml:space="preserve"> PAGEREF _Toc462381722 \h </w:instrText>
        </w:r>
        <w:r w:rsidR="00B116B1">
          <w:rPr>
            <w:noProof/>
            <w:webHidden/>
          </w:rPr>
        </w:r>
        <w:r w:rsidR="00B116B1">
          <w:rPr>
            <w:noProof/>
            <w:webHidden/>
          </w:rPr>
          <w:fldChar w:fldCharType="separate"/>
        </w:r>
        <w:r w:rsidR="00A646FD">
          <w:rPr>
            <w:noProof/>
            <w:webHidden/>
          </w:rPr>
          <w:t>7</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23" w:history="1">
        <w:r w:rsidR="00B116B1" w:rsidRPr="00B94324">
          <w:rPr>
            <w:rStyle w:val="Hypertextovodkaz"/>
            <w:noProof/>
          </w:rPr>
          <w:t>1.1</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Úvod</w:t>
        </w:r>
        <w:r w:rsidR="00B116B1">
          <w:rPr>
            <w:noProof/>
            <w:webHidden/>
          </w:rPr>
          <w:tab/>
        </w:r>
        <w:r w:rsidR="00B116B1">
          <w:rPr>
            <w:noProof/>
            <w:webHidden/>
          </w:rPr>
          <w:fldChar w:fldCharType="begin"/>
        </w:r>
        <w:r w:rsidR="00B116B1">
          <w:rPr>
            <w:noProof/>
            <w:webHidden/>
          </w:rPr>
          <w:instrText xml:space="preserve"> PAGEREF _Toc462381723 \h </w:instrText>
        </w:r>
        <w:r w:rsidR="00B116B1">
          <w:rPr>
            <w:noProof/>
            <w:webHidden/>
          </w:rPr>
        </w:r>
        <w:r w:rsidR="00B116B1">
          <w:rPr>
            <w:noProof/>
            <w:webHidden/>
          </w:rPr>
          <w:fldChar w:fldCharType="separate"/>
        </w:r>
        <w:r w:rsidR="00A646FD">
          <w:rPr>
            <w:noProof/>
            <w:webHidden/>
          </w:rPr>
          <w:t>7</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24" w:history="1">
        <w:r w:rsidR="00B116B1" w:rsidRPr="00B94324">
          <w:rPr>
            <w:rStyle w:val="Hypertextovodkaz"/>
            <w:noProof/>
          </w:rPr>
          <w:t>1.1.1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Státní správa ve věcech drah železničních</w:t>
        </w:r>
        <w:r w:rsidR="00B116B1">
          <w:rPr>
            <w:noProof/>
            <w:webHidden/>
          </w:rPr>
          <w:tab/>
        </w:r>
        <w:r w:rsidR="00B116B1">
          <w:rPr>
            <w:noProof/>
            <w:webHidden/>
          </w:rPr>
          <w:fldChar w:fldCharType="begin"/>
        </w:r>
        <w:r w:rsidR="00B116B1">
          <w:rPr>
            <w:noProof/>
            <w:webHidden/>
          </w:rPr>
          <w:instrText xml:space="preserve"> PAGEREF _Toc462381724 \h </w:instrText>
        </w:r>
        <w:r w:rsidR="00B116B1">
          <w:rPr>
            <w:noProof/>
            <w:webHidden/>
          </w:rPr>
        </w:r>
        <w:r w:rsidR="00B116B1">
          <w:rPr>
            <w:noProof/>
            <w:webHidden/>
          </w:rPr>
          <w:fldChar w:fldCharType="separate"/>
        </w:r>
        <w:r w:rsidR="00A646FD">
          <w:rPr>
            <w:noProof/>
            <w:webHidden/>
          </w:rPr>
          <w:t>7</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25" w:history="1">
        <w:r w:rsidR="00B116B1" w:rsidRPr="00B94324">
          <w:rPr>
            <w:rStyle w:val="Hypertextovodkaz"/>
            <w:noProof/>
          </w:rPr>
          <w:t>1.1.2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Základní údaje o manažerovi infrastruktury</w:t>
        </w:r>
        <w:r w:rsidR="00B116B1">
          <w:rPr>
            <w:noProof/>
            <w:webHidden/>
          </w:rPr>
          <w:tab/>
        </w:r>
        <w:r w:rsidR="00B116B1">
          <w:rPr>
            <w:noProof/>
            <w:webHidden/>
          </w:rPr>
          <w:fldChar w:fldCharType="begin"/>
        </w:r>
        <w:r w:rsidR="00B116B1">
          <w:rPr>
            <w:noProof/>
            <w:webHidden/>
          </w:rPr>
          <w:instrText xml:space="preserve"> PAGEREF _Toc462381725 \h </w:instrText>
        </w:r>
        <w:r w:rsidR="00B116B1">
          <w:rPr>
            <w:noProof/>
            <w:webHidden/>
          </w:rPr>
        </w:r>
        <w:r w:rsidR="00B116B1">
          <w:rPr>
            <w:noProof/>
            <w:webHidden/>
          </w:rPr>
          <w:fldChar w:fldCharType="separate"/>
        </w:r>
        <w:r w:rsidR="00A646FD">
          <w:rPr>
            <w:noProof/>
            <w:webHidden/>
          </w:rPr>
          <w:t>8</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26" w:history="1">
        <w:r w:rsidR="00B116B1" w:rsidRPr="00B94324">
          <w:rPr>
            <w:rStyle w:val="Hypertextovodkaz"/>
            <w:noProof/>
          </w:rPr>
          <w:t>1.2</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Účel</w:t>
        </w:r>
        <w:r w:rsidR="00B116B1">
          <w:rPr>
            <w:noProof/>
            <w:webHidden/>
          </w:rPr>
          <w:tab/>
        </w:r>
        <w:r w:rsidR="00B116B1">
          <w:rPr>
            <w:noProof/>
            <w:webHidden/>
          </w:rPr>
          <w:fldChar w:fldCharType="begin"/>
        </w:r>
        <w:r w:rsidR="00B116B1">
          <w:rPr>
            <w:noProof/>
            <w:webHidden/>
          </w:rPr>
          <w:instrText xml:space="preserve"> PAGEREF _Toc462381726 \h </w:instrText>
        </w:r>
        <w:r w:rsidR="00B116B1">
          <w:rPr>
            <w:noProof/>
            <w:webHidden/>
          </w:rPr>
        </w:r>
        <w:r w:rsidR="00B116B1">
          <w:rPr>
            <w:noProof/>
            <w:webHidden/>
          </w:rPr>
          <w:fldChar w:fldCharType="separate"/>
        </w:r>
        <w:r w:rsidR="00A646FD">
          <w:rPr>
            <w:noProof/>
            <w:webHidden/>
          </w:rPr>
          <w:t>8</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27" w:history="1">
        <w:r w:rsidR="00B116B1" w:rsidRPr="00B94324">
          <w:rPr>
            <w:rStyle w:val="Hypertextovodkaz"/>
            <w:noProof/>
          </w:rPr>
          <w:t>1.3</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Právní rámec</w:t>
        </w:r>
        <w:r w:rsidR="00B116B1">
          <w:rPr>
            <w:noProof/>
            <w:webHidden/>
          </w:rPr>
          <w:tab/>
        </w:r>
        <w:r w:rsidR="00B116B1">
          <w:rPr>
            <w:noProof/>
            <w:webHidden/>
          </w:rPr>
          <w:fldChar w:fldCharType="begin"/>
        </w:r>
        <w:r w:rsidR="00B116B1">
          <w:rPr>
            <w:noProof/>
            <w:webHidden/>
          </w:rPr>
          <w:instrText xml:space="preserve"> PAGEREF _Toc462381727 \h </w:instrText>
        </w:r>
        <w:r w:rsidR="00B116B1">
          <w:rPr>
            <w:noProof/>
            <w:webHidden/>
          </w:rPr>
        </w:r>
        <w:r w:rsidR="00B116B1">
          <w:rPr>
            <w:noProof/>
            <w:webHidden/>
          </w:rPr>
          <w:fldChar w:fldCharType="separate"/>
        </w:r>
        <w:r w:rsidR="00A646FD">
          <w:rPr>
            <w:noProof/>
            <w:webHidden/>
          </w:rPr>
          <w:t>8</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28" w:history="1">
        <w:r w:rsidR="00B116B1" w:rsidRPr="00B94324">
          <w:rPr>
            <w:rStyle w:val="Hypertextovodkaz"/>
            <w:noProof/>
          </w:rPr>
          <w:t>1.4</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Právní postavení</w:t>
        </w:r>
        <w:r w:rsidR="00B116B1">
          <w:rPr>
            <w:noProof/>
            <w:webHidden/>
          </w:rPr>
          <w:tab/>
        </w:r>
        <w:r w:rsidR="00B116B1">
          <w:rPr>
            <w:noProof/>
            <w:webHidden/>
          </w:rPr>
          <w:fldChar w:fldCharType="begin"/>
        </w:r>
        <w:r w:rsidR="00B116B1">
          <w:rPr>
            <w:noProof/>
            <w:webHidden/>
          </w:rPr>
          <w:instrText xml:space="preserve"> PAGEREF _Toc462381728 \h </w:instrText>
        </w:r>
        <w:r w:rsidR="00B116B1">
          <w:rPr>
            <w:noProof/>
            <w:webHidden/>
          </w:rPr>
        </w:r>
        <w:r w:rsidR="00B116B1">
          <w:rPr>
            <w:noProof/>
            <w:webHidden/>
          </w:rPr>
          <w:fldChar w:fldCharType="separate"/>
        </w:r>
        <w:r w:rsidR="00A646FD">
          <w:rPr>
            <w:noProof/>
            <w:webHidden/>
          </w:rPr>
          <w:t>9</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29" w:history="1">
        <w:r w:rsidR="00B116B1" w:rsidRPr="00B94324">
          <w:rPr>
            <w:rStyle w:val="Hypertextovodkaz"/>
            <w:noProof/>
          </w:rPr>
          <w:t>1.4.1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Obecné poznámky</w:t>
        </w:r>
        <w:r w:rsidR="00B116B1">
          <w:rPr>
            <w:noProof/>
            <w:webHidden/>
          </w:rPr>
          <w:tab/>
        </w:r>
        <w:r w:rsidR="00B116B1">
          <w:rPr>
            <w:noProof/>
            <w:webHidden/>
          </w:rPr>
          <w:fldChar w:fldCharType="begin"/>
        </w:r>
        <w:r w:rsidR="00B116B1">
          <w:rPr>
            <w:noProof/>
            <w:webHidden/>
          </w:rPr>
          <w:instrText xml:space="preserve"> PAGEREF _Toc462381729 \h </w:instrText>
        </w:r>
        <w:r w:rsidR="00B116B1">
          <w:rPr>
            <w:noProof/>
            <w:webHidden/>
          </w:rPr>
        </w:r>
        <w:r w:rsidR="00B116B1">
          <w:rPr>
            <w:noProof/>
            <w:webHidden/>
          </w:rPr>
          <w:fldChar w:fldCharType="separate"/>
        </w:r>
        <w:r w:rsidR="00A646FD">
          <w:rPr>
            <w:noProof/>
            <w:webHidden/>
          </w:rPr>
          <w:t>9</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30" w:history="1">
        <w:r w:rsidR="00B116B1" w:rsidRPr="00B94324">
          <w:rPr>
            <w:rStyle w:val="Hypertextovodkaz"/>
            <w:noProof/>
          </w:rPr>
          <w:t>1.4.2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Závaznost</w:t>
        </w:r>
        <w:r w:rsidR="00B116B1">
          <w:rPr>
            <w:noProof/>
            <w:webHidden/>
          </w:rPr>
          <w:tab/>
        </w:r>
        <w:r w:rsidR="00B116B1">
          <w:rPr>
            <w:noProof/>
            <w:webHidden/>
          </w:rPr>
          <w:fldChar w:fldCharType="begin"/>
        </w:r>
        <w:r w:rsidR="00B116B1">
          <w:rPr>
            <w:noProof/>
            <w:webHidden/>
          </w:rPr>
          <w:instrText xml:space="preserve"> PAGEREF _Toc462381730 \h </w:instrText>
        </w:r>
        <w:r w:rsidR="00B116B1">
          <w:rPr>
            <w:noProof/>
            <w:webHidden/>
          </w:rPr>
        </w:r>
        <w:r w:rsidR="00B116B1">
          <w:rPr>
            <w:noProof/>
            <w:webHidden/>
          </w:rPr>
          <w:fldChar w:fldCharType="separate"/>
        </w:r>
        <w:r w:rsidR="00A646FD">
          <w:rPr>
            <w:noProof/>
            <w:webHidden/>
          </w:rPr>
          <w:t>9</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31" w:history="1">
        <w:r w:rsidR="00B116B1" w:rsidRPr="00B94324">
          <w:rPr>
            <w:rStyle w:val="Hypertextovodkaz"/>
            <w:noProof/>
          </w:rPr>
          <w:t>1.4.3</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Přezkumná procedura</w:t>
        </w:r>
        <w:r w:rsidR="00B116B1">
          <w:rPr>
            <w:noProof/>
            <w:webHidden/>
          </w:rPr>
          <w:tab/>
        </w:r>
        <w:r w:rsidR="00B116B1">
          <w:rPr>
            <w:noProof/>
            <w:webHidden/>
          </w:rPr>
          <w:fldChar w:fldCharType="begin"/>
        </w:r>
        <w:r w:rsidR="00B116B1">
          <w:rPr>
            <w:noProof/>
            <w:webHidden/>
          </w:rPr>
          <w:instrText xml:space="preserve"> PAGEREF _Toc462381731 \h </w:instrText>
        </w:r>
        <w:r w:rsidR="00B116B1">
          <w:rPr>
            <w:noProof/>
            <w:webHidden/>
          </w:rPr>
        </w:r>
        <w:r w:rsidR="00B116B1">
          <w:rPr>
            <w:noProof/>
            <w:webHidden/>
          </w:rPr>
          <w:fldChar w:fldCharType="separate"/>
        </w:r>
        <w:r w:rsidR="00A646FD">
          <w:rPr>
            <w:noProof/>
            <w:webHidden/>
          </w:rPr>
          <w:t>9</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32" w:history="1">
        <w:r w:rsidR="00B116B1" w:rsidRPr="00B94324">
          <w:rPr>
            <w:rStyle w:val="Hypertextovodkaz"/>
            <w:noProof/>
          </w:rPr>
          <w:t>1.5</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Struktura Prohlášení o dráze</w:t>
        </w:r>
        <w:r w:rsidR="00B116B1">
          <w:rPr>
            <w:noProof/>
            <w:webHidden/>
          </w:rPr>
          <w:tab/>
        </w:r>
        <w:r w:rsidR="00B116B1">
          <w:rPr>
            <w:noProof/>
            <w:webHidden/>
          </w:rPr>
          <w:fldChar w:fldCharType="begin"/>
        </w:r>
        <w:r w:rsidR="00B116B1">
          <w:rPr>
            <w:noProof/>
            <w:webHidden/>
          </w:rPr>
          <w:instrText xml:space="preserve"> PAGEREF _Toc462381732 \h </w:instrText>
        </w:r>
        <w:r w:rsidR="00B116B1">
          <w:rPr>
            <w:noProof/>
            <w:webHidden/>
          </w:rPr>
        </w:r>
        <w:r w:rsidR="00B116B1">
          <w:rPr>
            <w:noProof/>
            <w:webHidden/>
          </w:rPr>
          <w:fldChar w:fldCharType="separate"/>
        </w:r>
        <w:r w:rsidR="00A646FD">
          <w:rPr>
            <w:noProof/>
            <w:webHidden/>
          </w:rPr>
          <w:t>9</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46" w:history="1">
        <w:r w:rsidR="00B116B1" w:rsidRPr="00B94324">
          <w:rPr>
            <w:rStyle w:val="Hypertextovodkaz"/>
            <w:noProof/>
          </w:rPr>
          <w:t>1.6</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Platnost a změny</w:t>
        </w:r>
        <w:r w:rsidR="00B116B1">
          <w:rPr>
            <w:noProof/>
            <w:webHidden/>
          </w:rPr>
          <w:tab/>
        </w:r>
        <w:r w:rsidR="00B116B1">
          <w:rPr>
            <w:noProof/>
            <w:webHidden/>
          </w:rPr>
          <w:fldChar w:fldCharType="begin"/>
        </w:r>
        <w:r w:rsidR="00B116B1">
          <w:rPr>
            <w:noProof/>
            <w:webHidden/>
          </w:rPr>
          <w:instrText xml:space="preserve"> PAGEREF _Toc462381746 \h </w:instrText>
        </w:r>
        <w:r w:rsidR="00B116B1">
          <w:rPr>
            <w:noProof/>
            <w:webHidden/>
          </w:rPr>
        </w:r>
        <w:r w:rsidR="00B116B1">
          <w:rPr>
            <w:noProof/>
            <w:webHidden/>
          </w:rPr>
          <w:fldChar w:fldCharType="separate"/>
        </w:r>
        <w:r w:rsidR="00A646FD">
          <w:rPr>
            <w:noProof/>
            <w:webHidden/>
          </w:rPr>
          <w:t>9</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47" w:history="1">
        <w:r w:rsidR="00B116B1" w:rsidRPr="00B94324">
          <w:rPr>
            <w:rStyle w:val="Hypertextovodkaz"/>
            <w:noProof/>
          </w:rPr>
          <w:t>1.6.1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Období platnosti</w:t>
        </w:r>
        <w:r w:rsidR="00B116B1">
          <w:rPr>
            <w:noProof/>
            <w:webHidden/>
          </w:rPr>
          <w:tab/>
        </w:r>
        <w:r w:rsidR="00B116B1">
          <w:rPr>
            <w:noProof/>
            <w:webHidden/>
          </w:rPr>
          <w:fldChar w:fldCharType="begin"/>
        </w:r>
        <w:r w:rsidR="00B116B1">
          <w:rPr>
            <w:noProof/>
            <w:webHidden/>
          </w:rPr>
          <w:instrText xml:space="preserve"> PAGEREF _Toc462381747 \h </w:instrText>
        </w:r>
        <w:r w:rsidR="00B116B1">
          <w:rPr>
            <w:noProof/>
            <w:webHidden/>
          </w:rPr>
        </w:r>
        <w:r w:rsidR="00B116B1">
          <w:rPr>
            <w:noProof/>
            <w:webHidden/>
          </w:rPr>
          <w:fldChar w:fldCharType="separate"/>
        </w:r>
        <w:r w:rsidR="00A646FD">
          <w:rPr>
            <w:noProof/>
            <w:webHidden/>
          </w:rPr>
          <w:t>9</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48" w:history="1">
        <w:r w:rsidR="00B116B1" w:rsidRPr="00B94324">
          <w:rPr>
            <w:rStyle w:val="Hypertextovodkaz"/>
            <w:noProof/>
          </w:rPr>
          <w:t>1.6.2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Proces provádění změn</w:t>
        </w:r>
        <w:r w:rsidR="00B116B1">
          <w:rPr>
            <w:noProof/>
            <w:webHidden/>
          </w:rPr>
          <w:tab/>
        </w:r>
        <w:r w:rsidR="00B116B1">
          <w:rPr>
            <w:noProof/>
            <w:webHidden/>
          </w:rPr>
          <w:fldChar w:fldCharType="begin"/>
        </w:r>
        <w:r w:rsidR="00B116B1">
          <w:rPr>
            <w:noProof/>
            <w:webHidden/>
          </w:rPr>
          <w:instrText xml:space="preserve"> PAGEREF _Toc462381748 \h </w:instrText>
        </w:r>
        <w:r w:rsidR="00B116B1">
          <w:rPr>
            <w:noProof/>
            <w:webHidden/>
          </w:rPr>
        </w:r>
        <w:r w:rsidR="00B116B1">
          <w:rPr>
            <w:noProof/>
            <w:webHidden/>
          </w:rPr>
          <w:fldChar w:fldCharType="separate"/>
        </w:r>
        <w:r w:rsidR="00A646FD">
          <w:rPr>
            <w:noProof/>
            <w:webHidden/>
          </w:rPr>
          <w:t>10</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49" w:history="1">
        <w:r w:rsidR="00B116B1" w:rsidRPr="00B94324">
          <w:rPr>
            <w:rStyle w:val="Hypertextovodkaz"/>
            <w:noProof/>
          </w:rPr>
          <w:t>1.7</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Distribuce</w:t>
        </w:r>
        <w:r w:rsidR="00B116B1">
          <w:rPr>
            <w:noProof/>
            <w:webHidden/>
          </w:rPr>
          <w:tab/>
        </w:r>
        <w:r w:rsidR="00B116B1">
          <w:rPr>
            <w:noProof/>
            <w:webHidden/>
          </w:rPr>
          <w:fldChar w:fldCharType="begin"/>
        </w:r>
        <w:r w:rsidR="00B116B1">
          <w:rPr>
            <w:noProof/>
            <w:webHidden/>
          </w:rPr>
          <w:instrText xml:space="preserve"> PAGEREF _Toc462381749 \h </w:instrText>
        </w:r>
        <w:r w:rsidR="00B116B1">
          <w:rPr>
            <w:noProof/>
            <w:webHidden/>
          </w:rPr>
        </w:r>
        <w:r w:rsidR="00B116B1">
          <w:rPr>
            <w:noProof/>
            <w:webHidden/>
          </w:rPr>
          <w:fldChar w:fldCharType="separate"/>
        </w:r>
        <w:r w:rsidR="00A646FD">
          <w:rPr>
            <w:noProof/>
            <w:webHidden/>
          </w:rPr>
          <w:t>10</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50" w:history="1">
        <w:r w:rsidR="00B116B1" w:rsidRPr="00B94324">
          <w:rPr>
            <w:rStyle w:val="Hypertextovodkaz"/>
            <w:noProof/>
          </w:rPr>
          <w:t>1.8</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Kontakty</w:t>
        </w:r>
        <w:r w:rsidR="00B116B1">
          <w:rPr>
            <w:noProof/>
            <w:webHidden/>
          </w:rPr>
          <w:tab/>
        </w:r>
        <w:r w:rsidR="00B116B1">
          <w:rPr>
            <w:noProof/>
            <w:webHidden/>
          </w:rPr>
          <w:fldChar w:fldCharType="begin"/>
        </w:r>
        <w:r w:rsidR="00B116B1">
          <w:rPr>
            <w:noProof/>
            <w:webHidden/>
          </w:rPr>
          <w:instrText xml:space="preserve"> PAGEREF _Toc462381750 \h </w:instrText>
        </w:r>
        <w:r w:rsidR="00B116B1">
          <w:rPr>
            <w:noProof/>
            <w:webHidden/>
          </w:rPr>
        </w:r>
        <w:r w:rsidR="00B116B1">
          <w:rPr>
            <w:noProof/>
            <w:webHidden/>
          </w:rPr>
          <w:fldChar w:fldCharType="separate"/>
        </w:r>
        <w:r w:rsidR="00A646FD">
          <w:rPr>
            <w:noProof/>
            <w:webHidden/>
          </w:rPr>
          <w:t>10</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51" w:history="1">
        <w:r w:rsidR="00B116B1" w:rsidRPr="00B94324">
          <w:rPr>
            <w:rStyle w:val="Hypertextovodkaz"/>
            <w:noProof/>
          </w:rPr>
          <w:t>1.9</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Železniční nákladní koridory</w:t>
        </w:r>
        <w:r w:rsidR="00B116B1">
          <w:rPr>
            <w:noProof/>
            <w:webHidden/>
          </w:rPr>
          <w:tab/>
        </w:r>
        <w:r w:rsidR="00B116B1">
          <w:rPr>
            <w:noProof/>
            <w:webHidden/>
          </w:rPr>
          <w:fldChar w:fldCharType="begin"/>
        </w:r>
        <w:r w:rsidR="00B116B1">
          <w:rPr>
            <w:noProof/>
            <w:webHidden/>
          </w:rPr>
          <w:instrText xml:space="preserve"> PAGEREF _Toc462381751 \h </w:instrText>
        </w:r>
        <w:r w:rsidR="00B116B1">
          <w:rPr>
            <w:noProof/>
            <w:webHidden/>
          </w:rPr>
        </w:r>
        <w:r w:rsidR="00B116B1">
          <w:rPr>
            <w:noProof/>
            <w:webHidden/>
          </w:rPr>
          <w:fldChar w:fldCharType="separate"/>
        </w:r>
        <w:r w:rsidR="00A646FD">
          <w:rPr>
            <w:noProof/>
            <w:webHidden/>
          </w:rPr>
          <w:t>10</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52" w:history="1">
        <w:r w:rsidR="00B116B1" w:rsidRPr="00B94324">
          <w:rPr>
            <w:rStyle w:val="Hypertextovodkaz"/>
            <w:noProof/>
          </w:rPr>
          <w:t>1.10</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RailNetEurope – mezinárodní spolupráce mezi provozovateli drah</w:t>
        </w:r>
        <w:r w:rsidR="00B116B1">
          <w:rPr>
            <w:noProof/>
            <w:webHidden/>
          </w:rPr>
          <w:tab/>
        </w:r>
        <w:r w:rsidR="00B116B1">
          <w:rPr>
            <w:noProof/>
            <w:webHidden/>
          </w:rPr>
          <w:fldChar w:fldCharType="begin"/>
        </w:r>
        <w:r w:rsidR="00B116B1">
          <w:rPr>
            <w:noProof/>
            <w:webHidden/>
          </w:rPr>
          <w:instrText xml:space="preserve"> PAGEREF _Toc462381752 \h </w:instrText>
        </w:r>
        <w:r w:rsidR="00B116B1">
          <w:rPr>
            <w:noProof/>
            <w:webHidden/>
          </w:rPr>
        </w:r>
        <w:r w:rsidR="00B116B1">
          <w:rPr>
            <w:noProof/>
            <w:webHidden/>
          </w:rPr>
          <w:fldChar w:fldCharType="separate"/>
        </w:r>
        <w:r w:rsidR="00A646FD">
          <w:rPr>
            <w:noProof/>
            <w:webHidden/>
          </w:rPr>
          <w:t>10</w:t>
        </w:r>
        <w:r w:rsidR="00B116B1">
          <w:rPr>
            <w:noProof/>
            <w:webHidden/>
          </w:rPr>
          <w:fldChar w:fldCharType="end"/>
        </w:r>
      </w:hyperlink>
    </w:p>
    <w:p w:rsidR="00B116B1" w:rsidRDefault="00C03B83">
      <w:pPr>
        <w:pStyle w:val="Obsah1"/>
        <w:tabs>
          <w:tab w:val="left" w:pos="400"/>
          <w:tab w:val="right" w:leader="dot" w:pos="9062"/>
        </w:tabs>
        <w:rPr>
          <w:rFonts w:asciiTheme="minorHAnsi" w:eastAsiaTheme="minorEastAsia" w:hAnsiTheme="minorHAnsi" w:cstheme="minorBidi"/>
          <w:b w:val="0"/>
          <w:bCs w:val="0"/>
          <w:caps w:val="0"/>
          <w:noProof/>
          <w:sz w:val="22"/>
          <w:szCs w:val="22"/>
          <w:lang w:eastAsia="cs-CZ"/>
        </w:rPr>
      </w:pPr>
      <w:hyperlink w:anchor="_Toc462381753" w:history="1">
        <w:r w:rsidR="00B116B1" w:rsidRPr="00B94324">
          <w:rPr>
            <w:rStyle w:val="Hypertextovodkaz"/>
            <w:noProof/>
          </w:rPr>
          <w:t>2</w:t>
        </w:r>
        <w:r w:rsidR="00B116B1">
          <w:rPr>
            <w:rFonts w:asciiTheme="minorHAnsi" w:eastAsiaTheme="minorEastAsia" w:hAnsiTheme="minorHAnsi" w:cstheme="minorBidi"/>
            <w:b w:val="0"/>
            <w:bCs w:val="0"/>
            <w:caps w:val="0"/>
            <w:noProof/>
            <w:sz w:val="22"/>
            <w:szCs w:val="22"/>
            <w:lang w:eastAsia="cs-CZ"/>
          </w:rPr>
          <w:tab/>
        </w:r>
        <w:r w:rsidR="00B116B1" w:rsidRPr="00B94324">
          <w:rPr>
            <w:rStyle w:val="Hypertextovodkaz"/>
            <w:noProof/>
          </w:rPr>
          <w:t>PODMÍNKY PŘÍSTUPU</w:t>
        </w:r>
        <w:r w:rsidR="00B116B1">
          <w:rPr>
            <w:noProof/>
            <w:webHidden/>
          </w:rPr>
          <w:tab/>
        </w:r>
        <w:r w:rsidR="00B116B1">
          <w:rPr>
            <w:noProof/>
            <w:webHidden/>
          </w:rPr>
          <w:fldChar w:fldCharType="begin"/>
        </w:r>
        <w:r w:rsidR="00B116B1">
          <w:rPr>
            <w:noProof/>
            <w:webHidden/>
          </w:rPr>
          <w:instrText xml:space="preserve"> PAGEREF _Toc462381753 \h </w:instrText>
        </w:r>
        <w:r w:rsidR="00B116B1">
          <w:rPr>
            <w:noProof/>
            <w:webHidden/>
          </w:rPr>
        </w:r>
        <w:r w:rsidR="00B116B1">
          <w:rPr>
            <w:noProof/>
            <w:webHidden/>
          </w:rPr>
          <w:fldChar w:fldCharType="separate"/>
        </w:r>
        <w:r w:rsidR="00A646FD">
          <w:rPr>
            <w:noProof/>
            <w:webHidden/>
          </w:rPr>
          <w:t>11</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55" w:history="1">
        <w:r w:rsidR="00B116B1" w:rsidRPr="00B94324">
          <w:rPr>
            <w:rStyle w:val="Hypertextovodkaz"/>
            <w:noProof/>
          </w:rPr>
          <w:t>2.1</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Úvod</w:t>
        </w:r>
        <w:r w:rsidR="00B116B1">
          <w:rPr>
            <w:noProof/>
            <w:webHidden/>
          </w:rPr>
          <w:tab/>
        </w:r>
        <w:r w:rsidR="00B116B1">
          <w:rPr>
            <w:noProof/>
            <w:webHidden/>
          </w:rPr>
          <w:fldChar w:fldCharType="begin"/>
        </w:r>
        <w:r w:rsidR="00B116B1">
          <w:rPr>
            <w:noProof/>
            <w:webHidden/>
          </w:rPr>
          <w:instrText xml:space="preserve"> PAGEREF _Toc462381755 \h </w:instrText>
        </w:r>
        <w:r w:rsidR="00B116B1">
          <w:rPr>
            <w:noProof/>
            <w:webHidden/>
          </w:rPr>
        </w:r>
        <w:r w:rsidR="00B116B1">
          <w:rPr>
            <w:noProof/>
            <w:webHidden/>
          </w:rPr>
          <w:fldChar w:fldCharType="separate"/>
        </w:r>
        <w:r w:rsidR="00A646FD">
          <w:rPr>
            <w:noProof/>
            <w:webHidden/>
          </w:rPr>
          <w:t>11</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57" w:history="1">
        <w:r w:rsidR="00B116B1" w:rsidRPr="00B94324">
          <w:rPr>
            <w:rStyle w:val="Hypertextovodkaz"/>
            <w:noProof/>
          </w:rPr>
          <w:t>2.2</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Obecné přístupové požadavky</w:t>
        </w:r>
        <w:r w:rsidR="00B116B1">
          <w:rPr>
            <w:noProof/>
            <w:webHidden/>
          </w:rPr>
          <w:tab/>
        </w:r>
        <w:r w:rsidR="00B116B1">
          <w:rPr>
            <w:noProof/>
            <w:webHidden/>
          </w:rPr>
          <w:fldChar w:fldCharType="begin"/>
        </w:r>
        <w:r w:rsidR="00B116B1">
          <w:rPr>
            <w:noProof/>
            <w:webHidden/>
          </w:rPr>
          <w:instrText xml:space="preserve"> PAGEREF _Toc462381757 \h </w:instrText>
        </w:r>
        <w:r w:rsidR="00B116B1">
          <w:rPr>
            <w:noProof/>
            <w:webHidden/>
          </w:rPr>
        </w:r>
        <w:r w:rsidR="00B116B1">
          <w:rPr>
            <w:noProof/>
            <w:webHidden/>
          </w:rPr>
          <w:fldChar w:fldCharType="separate"/>
        </w:r>
        <w:r w:rsidR="00A646FD">
          <w:rPr>
            <w:noProof/>
            <w:webHidden/>
          </w:rPr>
          <w:t>11</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58" w:history="1">
        <w:r w:rsidR="00B116B1" w:rsidRPr="00B94324">
          <w:rPr>
            <w:rStyle w:val="Hypertextovodkaz"/>
            <w:noProof/>
          </w:rPr>
          <w:t>2.2.1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Požadavky na žadatele o kapacitu dráhy</w:t>
        </w:r>
        <w:r w:rsidR="00B116B1">
          <w:rPr>
            <w:noProof/>
            <w:webHidden/>
          </w:rPr>
          <w:tab/>
        </w:r>
        <w:r w:rsidR="00B116B1">
          <w:rPr>
            <w:noProof/>
            <w:webHidden/>
          </w:rPr>
          <w:fldChar w:fldCharType="begin"/>
        </w:r>
        <w:r w:rsidR="00B116B1">
          <w:rPr>
            <w:noProof/>
            <w:webHidden/>
          </w:rPr>
          <w:instrText xml:space="preserve"> PAGEREF _Toc462381758 \h </w:instrText>
        </w:r>
        <w:r w:rsidR="00B116B1">
          <w:rPr>
            <w:noProof/>
            <w:webHidden/>
          </w:rPr>
        </w:r>
        <w:r w:rsidR="00B116B1">
          <w:rPr>
            <w:noProof/>
            <w:webHidden/>
          </w:rPr>
          <w:fldChar w:fldCharType="separate"/>
        </w:r>
        <w:r w:rsidR="00A646FD">
          <w:rPr>
            <w:noProof/>
            <w:webHidden/>
          </w:rPr>
          <w:t>11</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59" w:history="1">
        <w:r w:rsidR="00B116B1" w:rsidRPr="00B94324">
          <w:rPr>
            <w:rStyle w:val="Hypertextovodkaz"/>
            <w:noProof/>
          </w:rPr>
          <w:t>2.2.2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Kdo může provozovat drážní dopravu</w:t>
        </w:r>
        <w:r w:rsidR="00B116B1">
          <w:rPr>
            <w:noProof/>
            <w:webHidden/>
          </w:rPr>
          <w:tab/>
        </w:r>
        <w:r w:rsidR="00B116B1">
          <w:rPr>
            <w:noProof/>
            <w:webHidden/>
          </w:rPr>
          <w:fldChar w:fldCharType="begin"/>
        </w:r>
        <w:r w:rsidR="00B116B1">
          <w:rPr>
            <w:noProof/>
            <w:webHidden/>
          </w:rPr>
          <w:instrText xml:space="preserve"> PAGEREF _Toc462381759 \h </w:instrText>
        </w:r>
        <w:r w:rsidR="00B116B1">
          <w:rPr>
            <w:noProof/>
            <w:webHidden/>
          </w:rPr>
        </w:r>
        <w:r w:rsidR="00B116B1">
          <w:rPr>
            <w:noProof/>
            <w:webHidden/>
          </w:rPr>
          <w:fldChar w:fldCharType="separate"/>
        </w:r>
        <w:r w:rsidR="00A646FD">
          <w:rPr>
            <w:noProof/>
            <w:webHidden/>
          </w:rPr>
          <w:t>11</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60" w:history="1">
        <w:r w:rsidR="00B116B1" w:rsidRPr="00B94324">
          <w:rPr>
            <w:rStyle w:val="Hypertextovodkaz"/>
            <w:noProof/>
          </w:rPr>
          <w:t>2.2.3</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Licence</w:t>
        </w:r>
        <w:r w:rsidR="00B116B1">
          <w:rPr>
            <w:noProof/>
            <w:webHidden/>
          </w:rPr>
          <w:tab/>
        </w:r>
        <w:r w:rsidR="00B116B1">
          <w:rPr>
            <w:noProof/>
            <w:webHidden/>
          </w:rPr>
          <w:fldChar w:fldCharType="begin"/>
        </w:r>
        <w:r w:rsidR="00B116B1">
          <w:rPr>
            <w:noProof/>
            <w:webHidden/>
          </w:rPr>
          <w:instrText xml:space="preserve"> PAGEREF _Toc462381760 \h </w:instrText>
        </w:r>
        <w:r w:rsidR="00B116B1">
          <w:rPr>
            <w:noProof/>
            <w:webHidden/>
          </w:rPr>
        </w:r>
        <w:r w:rsidR="00B116B1">
          <w:rPr>
            <w:noProof/>
            <w:webHidden/>
          </w:rPr>
          <w:fldChar w:fldCharType="separate"/>
        </w:r>
        <w:r w:rsidR="00A646FD">
          <w:rPr>
            <w:noProof/>
            <w:webHidden/>
          </w:rPr>
          <w:t>12</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61" w:history="1">
        <w:r w:rsidR="00B116B1" w:rsidRPr="00B94324">
          <w:rPr>
            <w:rStyle w:val="Hypertextovodkaz"/>
            <w:noProof/>
          </w:rPr>
          <w:t>2.2.4</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Bezpečnostní certifikát – osvědčení dopravce</w:t>
        </w:r>
        <w:r w:rsidR="00B116B1">
          <w:rPr>
            <w:noProof/>
            <w:webHidden/>
          </w:rPr>
          <w:tab/>
        </w:r>
        <w:r w:rsidR="00B116B1">
          <w:rPr>
            <w:noProof/>
            <w:webHidden/>
          </w:rPr>
          <w:fldChar w:fldCharType="begin"/>
        </w:r>
        <w:r w:rsidR="00B116B1">
          <w:rPr>
            <w:noProof/>
            <w:webHidden/>
          </w:rPr>
          <w:instrText xml:space="preserve"> PAGEREF _Toc462381761 \h </w:instrText>
        </w:r>
        <w:r w:rsidR="00B116B1">
          <w:rPr>
            <w:noProof/>
            <w:webHidden/>
          </w:rPr>
        </w:r>
        <w:r w:rsidR="00B116B1">
          <w:rPr>
            <w:noProof/>
            <w:webHidden/>
          </w:rPr>
          <w:fldChar w:fldCharType="separate"/>
        </w:r>
        <w:r w:rsidR="00A646FD">
          <w:rPr>
            <w:noProof/>
            <w:webHidden/>
          </w:rPr>
          <w:t>12</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62" w:history="1">
        <w:r w:rsidR="00B116B1" w:rsidRPr="00B94324">
          <w:rPr>
            <w:rStyle w:val="Hypertextovodkaz"/>
            <w:noProof/>
          </w:rPr>
          <w:t>2.2.5</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Pokrytí provozních rizik</w:t>
        </w:r>
        <w:r w:rsidR="00B116B1">
          <w:rPr>
            <w:noProof/>
            <w:webHidden/>
          </w:rPr>
          <w:tab/>
        </w:r>
        <w:r w:rsidR="00B116B1">
          <w:rPr>
            <w:noProof/>
            <w:webHidden/>
          </w:rPr>
          <w:fldChar w:fldCharType="begin"/>
        </w:r>
        <w:r w:rsidR="00B116B1">
          <w:rPr>
            <w:noProof/>
            <w:webHidden/>
          </w:rPr>
          <w:instrText xml:space="preserve"> PAGEREF _Toc462381762 \h </w:instrText>
        </w:r>
        <w:r w:rsidR="00B116B1">
          <w:rPr>
            <w:noProof/>
            <w:webHidden/>
          </w:rPr>
        </w:r>
        <w:r w:rsidR="00B116B1">
          <w:rPr>
            <w:noProof/>
            <w:webHidden/>
          </w:rPr>
          <w:fldChar w:fldCharType="separate"/>
        </w:r>
        <w:r w:rsidR="00A646FD">
          <w:rPr>
            <w:noProof/>
            <w:webHidden/>
          </w:rPr>
          <w:t>13</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63" w:history="1">
        <w:r w:rsidR="00B116B1" w:rsidRPr="00B94324">
          <w:rPr>
            <w:rStyle w:val="Hypertextovodkaz"/>
            <w:noProof/>
          </w:rPr>
          <w:t>2.3</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Obecné obchodní podmínky</w:t>
        </w:r>
        <w:r w:rsidR="00B116B1">
          <w:rPr>
            <w:noProof/>
            <w:webHidden/>
          </w:rPr>
          <w:tab/>
        </w:r>
        <w:r w:rsidR="00B116B1">
          <w:rPr>
            <w:noProof/>
            <w:webHidden/>
          </w:rPr>
          <w:fldChar w:fldCharType="begin"/>
        </w:r>
        <w:r w:rsidR="00B116B1">
          <w:rPr>
            <w:noProof/>
            <w:webHidden/>
          </w:rPr>
          <w:instrText xml:space="preserve"> PAGEREF _Toc462381763 \h </w:instrText>
        </w:r>
        <w:r w:rsidR="00B116B1">
          <w:rPr>
            <w:noProof/>
            <w:webHidden/>
          </w:rPr>
        </w:r>
        <w:r w:rsidR="00B116B1">
          <w:rPr>
            <w:noProof/>
            <w:webHidden/>
          </w:rPr>
          <w:fldChar w:fldCharType="separate"/>
        </w:r>
        <w:r w:rsidR="00A646FD">
          <w:rPr>
            <w:noProof/>
            <w:webHidden/>
          </w:rPr>
          <w:t>13</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64" w:history="1">
        <w:r w:rsidR="00B116B1" w:rsidRPr="00B94324">
          <w:rPr>
            <w:rStyle w:val="Hypertextovodkaz"/>
            <w:noProof/>
          </w:rPr>
          <w:t>2.3.1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Smlouva o přístupu na dráhu</w:t>
        </w:r>
        <w:r w:rsidR="00B116B1">
          <w:rPr>
            <w:noProof/>
            <w:webHidden/>
          </w:rPr>
          <w:tab/>
        </w:r>
        <w:r w:rsidR="00B116B1">
          <w:rPr>
            <w:noProof/>
            <w:webHidden/>
          </w:rPr>
          <w:fldChar w:fldCharType="begin"/>
        </w:r>
        <w:r w:rsidR="00B116B1">
          <w:rPr>
            <w:noProof/>
            <w:webHidden/>
          </w:rPr>
          <w:instrText xml:space="preserve"> PAGEREF _Toc462381764 \h </w:instrText>
        </w:r>
        <w:r w:rsidR="00B116B1">
          <w:rPr>
            <w:noProof/>
            <w:webHidden/>
          </w:rPr>
        </w:r>
        <w:r w:rsidR="00B116B1">
          <w:rPr>
            <w:noProof/>
            <w:webHidden/>
          </w:rPr>
          <w:fldChar w:fldCharType="separate"/>
        </w:r>
        <w:r w:rsidR="00A646FD">
          <w:rPr>
            <w:noProof/>
            <w:webHidden/>
          </w:rPr>
          <w:t>13</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65" w:history="1">
        <w:r w:rsidR="00B116B1" w:rsidRPr="00B94324">
          <w:rPr>
            <w:rStyle w:val="Hypertextovodkaz"/>
            <w:noProof/>
          </w:rPr>
          <w:t>2.3.2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Smlouvy s žadateli, kteří nejsou držiteli platné licence</w:t>
        </w:r>
        <w:r w:rsidR="00B116B1">
          <w:rPr>
            <w:noProof/>
            <w:webHidden/>
          </w:rPr>
          <w:tab/>
        </w:r>
        <w:r w:rsidR="00B116B1">
          <w:rPr>
            <w:noProof/>
            <w:webHidden/>
          </w:rPr>
          <w:fldChar w:fldCharType="begin"/>
        </w:r>
        <w:r w:rsidR="00B116B1">
          <w:rPr>
            <w:noProof/>
            <w:webHidden/>
          </w:rPr>
          <w:instrText xml:space="preserve"> PAGEREF _Toc462381765 \h </w:instrText>
        </w:r>
        <w:r w:rsidR="00B116B1">
          <w:rPr>
            <w:noProof/>
            <w:webHidden/>
          </w:rPr>
        </w:r>
        <w:r w:rsidR="00B116B1">
          <w:rPr>
            <w:noProof/>
            <w:webHidden/>
          </w:rPr>
          <w:fldChar w:fldCharType="separate"/>
        </w:r>
        <w:r w:rsidR="00A646FD">
          <w:rPr>
            <w:noProof/>
            <w:webHidden/>
          </w:rPr>
          <w:t>14</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66" w:history="1">
        <w:r w:rsidR="00B116B1" w:rsidRPr="00B94324">
          <w:rPr>
            <w:rStyle w:val="Hypertextovodkaz"/>
            <w:noProof/>
          </w:rPr>
          <w:t>2.4</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Pravidla provozu</w:t>
        </w:r>
        <w:r w:rsidR="00B116B1">
          <w:rPr>
            <w:noProof/>
            <w:webHidden/>
          </w:rPr>
          <w:tab/>
        </w:r>
        <w:r w:rsidR="00B116B1">
          <w:rPr>
            <w:noProof/>
            <w:webHidden/>
          </w:rPr>
          <w:fldChar w:fldCharType="begin"/>
        </w:r>
        <w:r w:rsidR="00B116B1">
          <w:rPr>
            <w:noProof/>
            <w:webHidden/>
          </w:rPr>
          <w:instrText xml:space="preserve"> PAGEREF _Toc462381766 \h </w:instrText>
        </w:r>
        <w:r w:rsidR="00B116B1">
          <w:rPr>
            <w:noProof/>
            <w:webHidden/>
          </w:rPr>
        </w:r>
        <w:r w:rsidR="00B116B1">
          <w:rPr>
            <w:noProof/>
            <w:webHidden/>
          </w:rPr>
          <w:fldChar w:fldCharType="separate"/>
        </w:r>
        <w:r w:rsidR="00A646FD">
          <w:rPr>
            <w:noProof/>
            <w:webHidden/>
          </w:rPr>
          <w:t>14</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67" w:history="1">
        <w:r w:rsidR="00B116B1" w:rsidRPr="00B94324">
          <w:rPr>
            <w:rStyle w:val="Hypertextovodkaz"/>
            <w:noProof/>
          </w:rPr>
          <w:t>2.4.1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Vnitřní předpisy</w:t>
        </w:r>
        <w:r w:rsidR="00B116B1">
          <w:rPr>
            <w:noProof/>
            <w:webHidden/>
          </w:rPr>
          <w:tab/>
        </w:r>
        <w:r w:rsidR="00B116B1">
          <w:rPr>
            <w:noProof/>
            <w:webHidden/>
          </w:rPr>
          <w:fldChar w:fldCharType="begin"/>
        </w:r>
        <w:r w:rsidR="00B116B1">
          <w:rPr>
            <w:noProof/>
            <w:webHidden/>
          </w:rPr>
          <w:instrText xml:space="preserve"> PAGEREF _Toc462381767 \h </w:instrText>
        </w:r>
        <w:r w:rsidR="00B116B1">
          <w:rPr>
            <w:noProof/>
            <w:webHidden/>
          </w:rPr>
        </w:r>
        <w:r w:rsidR="00B116B1">
          <w:rPr>
            <w:noProof/>
            <w:webHidden/>
          </w:rPr>
          <w:fldChar w:fldCharType="separate"/>
        </w:r>
        <w:r w:rsidR="00A646FD">
          <w:rPr>
            <w:noProof/>
            <w:webHidden/>
          </w:rPr>
          <w:t>14</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68" w:history="1">
        <w:r w:rsidR="00B116B1" w:rsidRPr="00B94324">
          <w:rPr>
            <w:rStyle w:val="Hypertextovodkaz"/>
            <w:noProof/>
          </w:rPr>
          <w:t>2.4.2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Vzájemná komunikace provozovatele dráhy s dopravcem</w:t>
        </w:r>
        <w:r w:rsidR="00B116B1">
          <w:rPr>
            <w:noProof/>
            <w:webHidden/>
          </w:rPr>
          <w:tab/>
        </w:r>
        <w:r w:rsidR="00B116B1">
          <w:rPr>
            <w:noProof/>
            <w:webHidden/>
          </w:rPr>
          <w:fldChar w:fldCharType="begin"/>
        </w:r>
        <w:r w:rsidR="00B116B1">
          <w:rPr>
            <w:noProof/>
            <w:webHidden/>
          </w:rPr>
          <w:instrText xml:space="preserve"> PAGEREF _Toc462381768 \h </w:instrText>
        </w:r>
        <w:r w:rsidR="00B116B1">
          <w:rPr>
            <w:noProof/>
            <w:webHidden/>
          </w:rPr>
        </w:r>
        <w:r w:rsidR="00B116B1">
          <w:rPr>
            <w:noProof/>
            <w:webHidden/>
          </w:rPr>
          <w:fldChar w:fldCharType="separate"/>
        </w:r>
        <w:r w:rsidR="00A646FD">
          <w:rPr>
            <w:noProof/>
            <w:webHidden/>
          </w:rPr>
          <w:t>14</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69" w:history="1">
        <w:r w:rsidR="00B116B1" w:rsidRPr="00B94324">
          <w:rPr>
            <w:rStyle w:val="Hypertextovodkaz"/>
            <w:noProof/>
          </w:rPr>
          <w:t>2.5</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Mimořádné zásilky</w:t>
        </w:r>
        <w:r w:rsidR="00B116B1">
          <w:rPr>
            <w:noProof/>
            <w:webHidden/>
          </w:rPr>
          <w:tab/>
        </w:r>
        <w:r w:rsidR="00B116B1">
          <w:rPr>
            <w:noProof/>
            <w:webHidden/>
          </w:rPr>
          <w:fldChar w:fldCharType="begin"/>
        </w:r>
        <w:r w:rsidR="00B116B1">
          <w:rPr>
            <w:noProof/>
            <w:webHidden/>
          </w:rPr>
          <w:instrText xml:space="preserve"> PAGEREF _Toc462381769 \h </w:instrText>
        </w:r>
        <w:r w:rsidR="00B116B1">
          <w:rPr>
            <w:noProof/>
            <w:webHidden/>
          </w:rPr>
        </w:r>
        <w:r w:rsidR="00B116B1">
          <w:rPr>
            <w:noProof/>
            <w:webHidden/>
          </w:rPr>
          <w:fldChar w:fldCharType="separate"/>
        </w:r>
        <w:r w:rsidR="00A646FD">
          <w:rPr>
            <w:noProof/>
            <w:webHidden/>
          </w:rPr>
          <w:t>15</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70" w:history="1">
        <w:r w:rsidR="00B116B1" w:rsidRPr="00B94324">
          <w:rPr>
            <w:rStyle w:val="Hypertextovodkaz"/>
            <w:noProof/>
          </w:rPr>
          <w:t>2.6</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Nebezpečné věci</w:t>
        </w:r>
        <w:r w:rsidR="00B116B1">
          <w:rPr>
            <w:noProof/>
            <w:webHidden/>
          </w:rPr>
          <w:tab/>
        </w:r>
        <w:r w:rsidR="00B116B1">
          <w:rPr>
            <w:noProof/>
            <w:webHidden/>
          </w:rPr>
          <w:fldChar w:fldCharType="begin"/>
        </w:r>
        <w:r w:rsidR="00B116B1">
          <w:rPr>
            <w:noProof/>
            <w:webHidden/>
          </w:rPr>
          <w:instrText xml:space="preserve"> PAGEREF _Toc462381770 \h </w:instrText>
        </w:r>
        <w:r w:rsidR="00B116B1">
          <w:rPr>
            <w:noProof/>
            <w:webHidden/>
          </w:rPr>
        </w:r>
        <w:r w:rsidR="00B116B1">
          <w:rPr>
            <w:noProof/>
            <w:webHidden/>
          </w:rPr>
          <w:fldChar w:fldCharType="separate"/>
        </w:r>
        <w:r w:rsidR="00A646FD">
          <w:rPr>
            <w:noProof/>
            <w:webHidden/>
          </w:rPr>
          <w:t>17</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71" w:history="1">
        <w:r w:rsidR="00B116B1" w:rsidRPr="00B94324">
          <w:rPr>
            <w:rStyle w:val="Hypertextovodkaz"/>
            <w:noProof/>
          </w:rPr>
          <w:t>2.7</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Podmínky provozu drážních vozidel</w:t>
        </w:r>
        <w:r w:rsidR="00B116B1">
          <w:rPr>
            <w:noProof/>
            <w:webHidden/>
          </w:rPr>
          <w:tab/>
        </w:r>
        <w:r w:rsidR="00B116B1">
          <w:rPr>
            <w:noProof/>
            <w:webHidden/>
          </w:rPr>
          <w:fldChar w:fldCharType="begin"/>
        </w:r>
        <w:r w:rsidR="00B116B1">
          <w:rPr>
            <w:noProof/>
            <w:webHidden/>
          </w:rPr>
          <w:instrText xml:space="preserve"> PAGEREF _Toc462381771 \h </w:instrText>
        </w:r>
        <w:r w:rsidR="00B116B1">
          <w:rPr>
            <w:noProof/>
            <w:webHidden/>
          </w:rPr>
        </w:r>
        <w:r w:rsidR="00B116B1">
          <w:rPr>
            <w:noProof/>
            <w:webHidden/>
          </w:rPr>
          <w:fldChar w:fldCharType="separate"/>
        </w:r>
        <w:r w:rsidR="00A646FD">
          <w:rPr>
            <w:noProof/>
            <w:webHidden/>
          </w:rPr>
          <w:t>18</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72" w:history="1">
        <w:r w:rsidR="00B116B1" w:rsidRPr="00B94324">
          <w:rPr>
            <w:rStyle w:val="Hypertextovodkaz"/>
            <w:noProof/>
          </w:rPr>
          <w:t>2.8</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Podmínky pro personál zajišťující provoz</w:t>
        </w:r>
        <w:r w:rsidR="00B116B1">
          <w:rPr>
            <w:noProof/>
            <w:webHidden/>
          </w:rPr>
          <w:tab/>
        </w:r>
        <w:r w:rsidR="00B116B1">
          <w:rPr>
            <w:noProof/>
            <w:webHidden/>
          </w:rPr>
          <w:fldChar w:fldCharType="begin"/>
        </w:r>
        <w:r w:rsidR="00B116B1">
          <w:rPr>
            <w:noProof/>
            <w:webHidden/>
          </w:rPr>
          <w:instrText xml:space="preserve"> PAGEREF _Toc462381772 \h </w:instrText>
        </w:r>
        <w:r w:rsidR="00B116B1">
          <w:rPr>
            <w:noProof/>
            <w:webHidden/>
          </w:rPr>
        </w:r>
        <w:r w:rsidR="00B116B1">
          <w:rPr>
            <w:noProof/>
            <w:webHidden/>
          </w:rPr>
          <w:fldChar w:fldCharType="separate"/>
        </w:r>
        <w:r w:rsidR="00A646FD">
          <w:rPr>
            <w:noProof/>
            <w:webHidden/>
          </w:rPr>
          <w:t>18</w:t>
        </w:r>
        <w:r w:rsidR="00B116B1">
          <w:rPr>
            <w:noProof/>
            <w:webHidden/>
          </w:rPr>
          <w:fldChar w:fldCharType="end"/>
        </w:r>
      </w:hyperlink>
    </w:p>
    <w:p w:rsidR="00B116B1" w:rsidRDefault="00C03B83">
      <w:pPr>
        <w:pStyle w:val="Obsah1"/>
        <w:tabs>
          <w:tab w:val="left" w:pos="400"/>
          <w:tab w:val="right" w:leader="dot" w:pos="9062"/>
        </w:tabs>
        <w:rPr>
          <w:rFonts w:asciiTheme="minorHAnsi" w:eastAsiaTheme="minorEastAsia" w:hAnsiTheme="minorHAnsi" w:cstheme="minorBidi"/>
          <w:b w:val="0"/>
          <w:bCs w:val="0"/>
          <w:caps w:val="0"/>
          <w:noProof/>
          <w:sz w:val="22"/>
          <w:szCs w:val="22"/>
          <w:lang w:eastAsia="cs-CZ"/>
        </w:rPr>
      </w:pPr>
      <w:hyperlink w:anchor="_Toc462381773" w:history="1">
        <w:r w:rsidR="00B116B1" w:rsidRPr="00B94324">
          <w:rPr>
            <w:rStyle w:val="Hypertextovodkaz"/>
            <w:noProof/>
            <w:lang w:eastAsia="cs-CZ"/>
          </w:rPr>
          <w:t>3</w:t>
        </w:r>
        <w:r w:rsidR="00B116B1">
          <w:rPr>
            <w:rFonts w:asciiTheme="minorHAnsi" w:eastAsiaTheme="minorEastAsia" w:hAnsiTheme="minorHAnsi" w:cstheme="minorBidi"/>
            <w:b w:val="0"/>
            <w:bCs w:val="0"/>
            <w:caps w:val="0"/>
            <w:noProof/>
            <w:sz w:val="22"/>
            <w:szCs w:val="22"/>
            <w:lang w:eastAsia="cs-CZ"/>
          </w:rPr>
          <w:tab/>
        </w:r>
        <w:r w:rsidR="00B116B1" w:rsidRPr="00B94324">
          <w:rPr>
            <w:rStyle w:val="Hypertextovodkaz"/>
            <w:noProof/>
            <w:lang w:eastAsia="cs-CZ"/>
          </w:rPr>
          <w:t>INFRASTRUKTURA</w:t>
        </w:r>
        <w:r w:rsidR="00B116B1">
          <w:rPr>
            <w:noProof/>
            <w:webHidden/>
          </w:rPr>
          <w:tab/>
        </w:r>
        <w:r w:rsidR="00B116B1">
          <w:rPr>
            <w:noProof/>
            <w:webHidden/>
          </w:rPr>
          <w:fldChar w:fldCharType="begin"/>
        </w:r>
        <w:r w:rsidR="00B116B1">
          <w:rPr>
            <w:noProof/>
            <w:webHidden/>
          </w:rPr>
          <w:instrText xml:space="preserve"> PAGEREF _Toc462381773 \h </w:instrText>
        </w:r>
        <w:r w:rsidR="00B116B1">
          <w:rPr>
            <w:noProof/>
            <w:webHidden/>
          </w:rPr>
        </w:r>
        <w:r w:rsidR="00B116B1">
          <w:rPr>
            <w:noProof/>
            <w:webHidden/>
          </w:rPr>
          <w:fldChar w:fldCharType="separate"/>
        </w:r>
        <w:r w:rsidR="00A646FD">
          <w:rPr>
            <w:noProof/>
            <w:webHidden/>
          </w:rPr>
          <w:t>20</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75" w:history="1">
        <w:r w:rsidR="00B116B1" w:rsidRPr="00B94324">
          <w:rPr>
            <w:rStyle w:val="Hypertextovodkaz"/>
            <w:noProof/>
          </w:rPr>
          <w:t>3.1</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Úvod</w:t>
        </w:r>
        <w:r w:rsidR="00B116B1">
          <w:rPr>
            <w:noProof/>
            <w:webHidden/>
          </w:rPr>
          <w:tab/>
        </w:r>
        <w:r w:rsidR="00B116B1">
          <w:rPr>
            <w:noProof/>
            <w:webHidden/>
          </w:rPr>
          <w:fldChar w:fldCharType="begin"/>
        </w:r>
        <w:r w:rsidR="00B116B1">
          <w:rPr>
            <w:noProof/>
            <w:webHidden/>
          </w:rPr>
          <w:instrText xml:space="preserve"> PAGEREF _Toc462381775 \h </w:instrText>
        </w:r>
        <w:r w:rsidR="00B116B1">
          <w:rPr>
            <w:noProof/>
            <w:webHidden/>
          </w:rPr>
        </w:r>
        <w:r w:rsidR="00B116B1">
          <w:rPr>
            <w:noProof/>
            <w:webHidden/>
          </w:rPr>
          <w:fldChar w:fldCharType="separate"/>
        </w:r>
        <w:r w:rsidR="00A646FD">
          <w:rPr>
            <w:noProof/>
            <w:webHidden/>
          </w:rPr>
          <w:t>20</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76" w:history="1">
        <w:r w:rsidR="00B116B1" w:rsidRPr="00B94324">
          <w:rPr>
            <w:rStyle w:val="Hypertextovodkaz"/>
            <w:noProof/>
          </w:rPr>
          <w:t>3.2</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Rozsah sítě</w:t>
        </w:r>
        <w:r w:rsidR="00B116B1">
          <w:rPr>
            <w:noProof/>
            <w:webHidden/>
          </w:rPr>
          <w:tab/>
        </w:r>
        <w:r w:rsidR="00B116B1">
          <w:rPr>
            <w:noProof/>
            <w:webHidden/>
          </w:rPr>
          <w:fldChar w:fldCharType="begin"/>
        </w:r>
        <w:r w:rsidR="00B116B1">
          <w:rPr>
            <w:noProof/>
            <w:webHidden/>
          </w:rPr>
          <w:instrText xml:space="preserve"> PAGEREF _Toc462381776 \h </w:instrText>
        </w:r>
        <w:r w:rsidR="00B116B1">
          <w:rPr>
            <w:noProof/>
            <w:webHidden/>
          </w:rPr>
        </w:r>
        <w:r w:rsidR="00B116B1">
          <w:rPr>
            <w:noProof/>
            <w:webHidden/>
          </w:rPr>
          <w:fldChar w:fldCharType="separate"/>
        </w:r>
        <w:r w:rsidR="00A646FD">
          <w:rPr>
            <w:noProof/>
            <w:webHidden/>
          </w:rPr>
          <w:t>20</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77" w:history="1">
        <w:r w:rsidR="00B116B1" w:rsidRPr="00B94324">
          <w:rPr>
            <w:rStyle w:val="Hypertextovodkaz"/>
            <w:noProof/>
          </w:rPr>
          <w:t>3.2.1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Technická charakteristika sítě</w:t>
        </w:r>
        <w:r w:rsidR="00B116B1">
          <w:rPr>
            <w:noProof/>
            <w:webHidden/>
          </w:rPr>
          <w:tab/>
        </w:r>
        <w:r w:rsidR="00B116B1">
          <w:rPr>
            <w:noProof/>
            <w:webHidden/>
          </w:rPr>
          <w:fldChar w:fldCharType="begin"/>
        </w:r>
        <w:r w:rsidR="00B116B1">
          <w:rPr>
            <w:noProof/>
            <w:webHidden/>
          </w:rPr>
          <w:instrText xml:space="preserve"> PAGEREF _Toc462381777 \h </w:instrText>
        </w:r>
        <w:r w:rsidR="00B116B1">
          <w:rPr>
            <w:noProof/>
            <w:webHidden/>
          </w:rPr>
        </w:r>
        <w:r w:rsidR="00B116B1">
          <w:rPr>
            <w:noProof/>
            <w:webHidden/>
          </w:rPr>
          <w:fldChar w:fldCharType="separate"/>
        </w:r>
        <w:r w:rsidR="00A646FD">
          <w:rPr>
            <w:noProof/>
            <w:webHidden/>
          </w:rPr>
          <w:t>20</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78" w:history="1">
        <w:r w:rsidR="00B116B1" w:rsidRPr="00B94324">
          <w:rPr>
            <w:rStyle w:val="Hypertextovodkaz"/>
            <w:noProof/>
          </w:rPr>
          <w:t>3.2.2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Místa styku drah</w:t>
        </w:r>
        <w:r w:rsidR="00B116B1">
          <w:rPr>
            <w:noProof/>
            <w:webHidden/>
          </w:rPr>
          <w:tab/>
        </w:r>
        <w:r w:rsidR="00B116B1">
          <w:rPr>
            <w:noProof/>
            <w:webHidden/>
          </w:rPr>
          <w:fldChar w:fldCharType="begin"/>
        </w:r>
        <w:r w:rsidR="00B116B1">
          <w:rPr>
            <w:noProof/>
            <w:webHidden/>
          </w:rPr>
          <w:instrText xml:space="preserve"> PAGEREF _Toc462381778 \h </w:instrText>
        </w:r>
        <w:r w:rsidR="00B116B1">
          <w:rPr>
            <w:noProof/>
            <w:webHidden/>
          </w:rPr>
        </w:r>
        <w:r w:rsidR="00B116B1">
          <w:rPr>
            <w:noProof/>
            <w:webHidden/>
          </w:rPr>
          <w:fldChar w:fldCharType="separate"/>
        </w:r>
        <w:r w:rsidR="00A646FD">
          <w:rPr>
            <w:noProof/>
            <w:webHidden/>
          </w:rPr>
          <w:t>20</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79" w:history="1">
        <w:r w:rsidR="00B116B1" w:rsidRPr="00B94324">
          <w:rPr>
            <w:rStyle w:val="Hypertextovodkaz"/>
            <w:noProof/>
          </w:rPr>
          <w:t>3.2.3</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Další informace</w:t>
        </w:r>
        <w:r w:rsidR="00B116B1">
          <w:rPr>
            <w:noProof/>
            <w:webHidden/>
          </w:rPr>
          <w:tab/>
        </w:r>
        <w:r w:rsidR="00B116B1">
          <w:rPr>
            <w:noProof/>
            <w:webHidden/>
          </w:rPr>
          <w:fldChar w:fldCharType="begin"/>
        </w:r>
        <w:r w:rsidR="00B116B1">
          <w:rPr>
            <w:noProof/>
            <w:webHidden/>
          </w:rPr>
          <w:instrText xml:space="preserve"> PAGEREF _Toc462381779 \h </w:instrText>
        </w:r>
        <w:r w:rsidR="00B116B1">
          <w:rPr>
            <w:noProof/>
            <w:webHidden/>
          </w:rPr>
        </w:r>
        <w:r w:rsidR="00B116B1">
          <w:rPr>
            <w:noProof/>
            <w:webHidden/>
          </w:rPr>
          <w:fldChar w:fldCharType="separate"/>
        </w:r>
        <w:r w:rsidR="00A646FD">
          <w:rPr>
            <w:noProof/>
            <w:webHidden/>
          </w:rPr>
          <w:t>20</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80" w:history="1">
        <w:r w:rsidR="00B116B1" w:rsidRPr="00B94324">
          <w:rPr>
            <w:rStyle w:val="Hypertextovodkaz"/>
            <w:noProof/>
          </w:rPr>
          <w:t>3.3</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Popis sítě</w:t>
        </w:r>
        <w:r w:rsidR="00B116B1">
          <w:rPr>
            <w:noProof/>
            <w:webHidden/>
          </w:rPr>
          <w:tab/>
        </w:r>
        <w:r w:rsidR="00B116B1">
          <w:rPr>
            <w:noProof/>
            <w:webHidden/>
          </w:rPr>
          <w:fldChar w:fldCharType="begin"/>
        </w:r>
        <w:r w:rsidR="00B116B1">
          <w:rPr>
            <w:noProof/>
            <w:webHidden/>
          </w:rPr>
          <w:instrText xml:space="preserve"> PAGEREF _Toc462381780 \h </w:instrText>
        </w:r>
        <w:r w:rsidR="00B116B1">
          <w:rPr>
            <w:noProof/>
            <w:webHidden/>
          </w:rPr>
        </w:r>
        <w:r w:rsidR="00B116B1">
          <w:rPr>
            <w:noProof/>
            <w:webHidden/>
          </w:rPr>
          <w:fldChar w:fldCharType="separate"/>
        </w:r>
        <w:r w:rsidR="00A646FD">
          <w:rPr>
            <w:noProof/>
            <w:webHidden/>
          </w:rPr>
          <w:t>20</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81" w:history="1">
        <w:r w:rsidR="00B116B1" w:rsidRPr="00B94324">
          <w:rPr>
            <w:rStyle w:val="Hypertextovodkaz"/>
            <w:noProof/>
          </w:rPr>
          <w:t>3.3.1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Zeměpisná identifikace</w:t>
        </w:r>
        <w:r w:rsidR="00B116B1">
          <w:rPr>
            <w:noProof/>
            <w:webHidden/>
          </w:rPr>
          <w:tab/>
        </w:r>
        <w:r w:rsidR="00B116B1">
          <w:rPr>
            <w:noProof/>
            <w:webHidden/>
          </w:rPr>
          <w:fldChar w:fldCharType="begin"/>
        </w:r>
        <w:r w:rsidR="00B116B1">
          <w:rPr>
            <w:noProof/>
            <w:webHidden/>
          </w:rPr>
          <w:instrText xml:space="preserve"> PAGEREF _Toc462381781 \h </w:instrText>
        </w:r>
        <w:r w:rsidR="00B116B1">
          <w:rPr>
            <w:noProof/>
            <w:webHidden/>
          </w:rPr>
        </w:r>
        <w:r w:rsidR="00B116B1">
          <w:rPr>
            <w:noProof/>
            <w:webHidden/>
          </w:rPr>
          <w:fldChar w:fldCharType="separate"/>
        </w:r>
        <w:r w:rsidR="00A646FD">
          <w:rPr>
            <w:noProof/>
            <w:webHidden/>
          </w:rPr>
          <w:t>21</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82" w:history="1">
        <w:r w:rsidR="00B116B1" w:rsidRPr="00B94324">
          <w:rPr>
            <w:rStyle w:val="Hypertextovodkaz"/>
            <w:noProof/>
          </w:rPr>
          <w:t>3.3.2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Parametry a limity tratí</w:t>
        </w:r>
        <w:r w:rsidR="00B116B1">
          <w:rPr>
            <w:noProof/>
            <w:webHidden/>
          </w:rPr>
          <w:tab/>
        </w:r>
        <w:r w:rsidR="00B116B1">
          <w:rPr>
            <w:noProof/>
            <w:webHidden/>
          </w:rPr>
          <w:fldChar w:fldCharType="begin"/>
        </w:r>
        <w:r w:rsidR="00B116B1">
          <w:rPr>
            <w:noProof/>
            <w:webHidden/>
          </w:rPr>
          <w:instrText xml:space="preserve"> PAGEREF _Toc462381782 \h </w:instrText>
        </w:r>
        <w:r w:rsidR="00B116B1">
          <w:rPr>
            <w:noProof/>
            <w:webHidden/>
          </w:rPr>
        </w:r>
        <w:r w:rsidR="00B116B1">
          <w:rPr>
            <w:noProof/>
            <w:webHidden/>
          </w:rPr>
          <w:fldChar w:fldCharType="separate"/>
        </w:r>
        <w:r w:rsidR="00A646FD">
          <w:rPr>
            <w:noProof/>
            <w:webHidden/>
          </w:rPr>
          <w:t>21</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83" w:history="1">
        <w:r w:rsidR="00B116B1" w:rsidRPr="00B94324">
          <w:rPr>
            <w:rStyle w:val="Hypertextovodkaz"/>
            <w:noProof/>
          </w:rPr>
          <w:t>3.3.3</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Zabezpečení provozu a komunikační systémy</w:t>
        </w:r>
        <w:r w:rsidR="00B116B1">
          <w:rPr>
            <w:noProof/>
            <w:webHidden/>
          </w:rPr>
          <w:tab/>
        </w:r>
        <w:r w:rsidR="00B116B1">
          <w:rPr>
            <w:noProof/>
            <w:webHidden/>
          </w:rPr>
          <w:fldChar w:fldCharType="begin"/>
        </w:r>
        <w:r w:rsidR="00B116B1">
          <w:rPr>
            <w:noProof/>
            <w:webHidden/>
          </w:rPr>
          <w:instrText xml:space="preserve"> PAGEREF _Toc462381783 \h </w:instrText>
        </w:r>
        <w:r w:rsidR="00B116B1">
          <w:rPr>
            <w:noProof/>
            <w:webHidden/>
          </w:rPr>
        </w:r>
        <w:r w:rsidR="00B116B1">
          <w:rPr>
            <w:noProof/>
            <w:webHidden/>
          </w:rPr>
          <w:fldChar w:fldCharType="separate"/>
        </w:r>
        <w:r w:rsidR="00A646FD">
          <w:rPr>
            <w:noProof/>
            <w:webHidden/>
          </w:rPr>
          <w:t>23</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84" w:history="1">
        <w:r w:rsidR="00B116B1" w:rsidRPr="00B94324">
          <w:rPr>
            <w:rStyle w:val="Hypertextovodkaz"/>
            <w:noProof/>
          </w:rPr>
          <w:t>3.4</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Omezení provozu</w:t>
        </w:r>
        <w:r w:rsidR="00B116B1">
          <w:rPr>
            <w:noProof/>
            <w:webHidden/>
          </w:rPr>
          <w:tab/>
        </w:r>
        <w:r w:rsidR="00B116B1">
          <w:rPr>
            <w:noProof/>
            <w:webHidden/>
          </w:rPr>
          <w:fldChar w:fldCharType="begin"/>
        </w:r>
        <w:r w:rsidR="00B116B1">
          <w:rPr>
            <w:noProof/>
            <w:webHidden/>
          </w:rPr>
          <w:instrText xml:space="preserve"> PAGEREF _Toc462381784 \h </w:instrText>
        </w:r>
        <w:r w:rsidR="00B116B1">
          <w:rPr>
            <w:noProof/>
            <w:webHidden/>
          </w:rPr>
        </w:r>
        <w:r w:rsidR="00B116B1">
          <w:rPr>
            <w:noProof/>
            <w:webHidden/>
          </w:rPr>
          <w:fldChar w:fldCharType="separate"/>
        </w:r>
        <w:r w:rsidR="00A646FD">
          <w:rPr>
            <w:noProof/>
            <w:webHidden/>
          </w:rPr>
          <w:t>24</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85" w:history="1">
        <w:r w:rsidR="00B116B1" w:rsidRPr="00B94324">
          <w:rPr>
            <w:rStyle w:val="Hypertextovodkaz"/>
            <w:noProof/>
          </w:rPr>
          <w:t>3.4.1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Specializovaná infrastruktura</w:t>
        </w:r>
        <w:r w:rsidR="00B116B1">
          <w:rPr>
            <w:noProof/>
            <w:webHidden/>
          </w:rPr>
          <w:tab/>
        </w:r>
        <w:r w:rsidR="00B116B1">
          <w:rPr>
            <w:noProof/>
            <w:webHidden/>
          </w:rPr>
          <w:fldChar w:fldCharType="begin"/>
        </w:r>
        <w:r w:rsidR="00B116B1">
          <w:rPr>
            <w:noProof/>
            <w:webHidden/>
          </w:rPr>
          <w:instrText xml:space="preserve"> PAGEREF _Toc462381785 \h </w:instrText>
        </w:r>
        <w:r w:rsidR="00B116B1">
          <w:rPr>
            <w:noProof/>
            <w:webHidden/>
          </w:rPr>
        </w:r>
        <w:r w:rsidR="00B116B1">
          <w:rPr>
            <w:noProof/>
            <w:webHidden/>
          </w:rPr>
          <w:fldChar w:fldCharType="separate"/>
        </w:r>
        <w:r w:rsidR="00A646FD">
          <w:rPr>
            <w:noProof/>
            <w:webHidden/>
          </w:rPr>
          <w:t>25</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86" w:history="1">
        <w:r w:rsidR="00B116B1" w:rsidRPr="00B94324">
          <w:rPr>
            <w:rStyle w:val="Hypertextovodkaz"/>
            <w:noProof/>
          </w:rPr>
          <w:t>3.4.2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Ekologická omezení</w:t>
        </w:r>
        <w:r w:rsidR="00B116B1">
          <w:rPr>
            <w:noProof/>
            <w:webHidden/>
          </w:rPr>
          <w:tab/>
        </w:r>
        <w:r w:rsidR="00B116B1">
          <w:rPr>
            <w:noProof/>
            <w:webHidden/>
          </w:rPr>
          <w:fldChar w:fldCharType="begin"/>
        </w:r>
        <w:r w:rsidR="00B116B1">
          <w:rPr>
            <w:noProof/>
            <w:webHidden/>
          </w:rPr>
          <w:instrText xml:space="preserve"> PAGEREF _Toc462381786 \h </w:instrText>
        </w:r>
        <w:r w:rsidR="00B116B1">
          <w:rPr>
            <w:noProof/>
            <w:webHidden/>
          </w:rPr>
        </w:r>
        <w:r w:rsidR="00B116B1">
          <w:rPr>
            <w:noProof/>
            <w:webHidden/>
          </w:rPr>
          <w:fldChar w:fldCharType="separate"/>
        </w:r>
        <w:r w:rsidR="00A646FD">
          <w:rPr>
            <w:noProof/>
            <w:webHidden/>
          </w:rPr>
          <w:t>25</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87" w:history="1">
        <w:r w:rsidR="00B116B1" w:rsidRPr="00B94324">
          <w:rPr>
            <w:rStyle w:val="Hypertextovodkaz"/>
            <w:noProof/>
          </w:rPr>
          <w:t>3.4.3</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Omezení  přeprav nebezpečných věcí</w:t>
        </w:r>
        <w:r w:rsidR="00B116B1">
          <w:rPr>
            <w:noProof/>
            <w:webHidden/>
          </w:rPr>
          <w:tab/>
        </w:r>
        <w:r w:rsidR="00B116B1">
          <w:rPr>
            <w:noProof/>
            <w:webHidden/>
          </w:rPr>
          <w:fldChar w:fldCharType="begin"/>
        </w:r>
        <w:r w:rsidR="00B116B1">
          <w:rPr>
            <w:noProof/>
            <w:webHidden/>
          </w:rPr>
          <w:instrText xml:space="preserve"> PAGEREF _Toc462381787 \h </w:instrText>
        </w:r>
        <w:r w:rsidR="00B116B1">
          <w:rPr>
            <w:noProof/>
            <w:webHidden/>
          </w:rPr>
        </w:r>
        <w:r w:rsidR="00B116B1">
          <w:rPr>
            <w:noProof/>
            <w:webHidden/>
          </w:rPr>
          <w:fldChar w:fldCharType="separate"/>
        </w:r>
        <w:r w:rsidR="00A646FD">
          <w:rPr>
            <w:noProof/>
            <w:webHidden/>
          </w:rPr>
          <w:t>25</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88" w:history="1">
        <w:r w:rsidR="00B116B1" w:rsidRPr="00B94324">
          <w:rPr>
            <w:rStyle w:val="Hypertextovodkaz"/>
            <w:noProof/>
          </w:rPr>
          <w:t>3.4.4</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Omezení v tunelu</w:t>
        </w:r>
        <w:r w:rsidR="00B116B1">
          <w:rPr>
            <w:noProof/>
            <w:webHidden/>
          </w:rPr>
          <w:tab/>
        </w:r>
        <w:r w:rsidR="00B116B1">
          <w:rPr>
            <w:noProof/>
            <w:webHidden/>
          </w:rPr>
          <w:fldChar w:fldCharType="begin"/>
        </w:r>
        <w:r w:rsidR="00B116B1">
          <w:rPr>
            <w:noProof/>
            <w:webHidden/>
          </w:rPr>
          <w:instrText xml:space="preserve"> PAGEREF _Toc462381788 \h </w:instrText>
        </w:r>
        <w:r w:rsidR="00B116B1">
          <w:rPr>
            <w:noProof/>
            <w:webHidden/>
          </w:rPr>
        </w:r>
        <w:r w:rsidR="00B116B1">
          <w:rPr>
            <w:noProof/>
            <w:webHidden/>
          </w:rPr>
          <w:fldChar w:fldCharType="separate"/>
        </w:r>
        <w:r w:rsidR="00A646FD">
          <w:rPr>
            <w:noProof/>
            <w:webHidden/>
          </w:rPr>
          <w:t>25</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89" w:history="1">
        <w:r w:rsidR="00B116B1" w:rsidRPr="00B94324">
          <w:rPr>
            <w:rStyle w:val="Hypertextovodkaz"/>
            <w:noProof/>
          </w:rPr>
          <w:t>3.4.5</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Omezení na mostech</w:t>
        </w:r>
        <w:r w:rsidR="00B116B1">
          <w:rPr>
            <w:noProof/>
            <w:webHidden/>
          </w:rPr>
          <w:tab/>
        </w:r>
        <w:r w:rsidR="00B116B1">
          <w:rPr>
            <w:noProof/>
            <w:webHidden/>
          </w:rPr>
          <w:fldChar w:fldCharType="begin"/>
        </w:r>
        <w:r w:rsidR="00B116B1">
          <w:rPr>
            <w:noProof/>
            <w:webHidden/>
          </w:rPr>
          <w:instrText xml:space="preserve"> PAGEREF _Toc462381789 \h </w:instrText>
        </w:r>
        <w:r w:rsidR="00B116B1">
          <w:rPr>
            <w:noProof/>
            <w:webHidden/>
          </w:rPr>
        </w:r>
        <w:r w:rsidR="00B116B1">
          <w:rPr>
            <w:noProof/>
            <w:webHidden/>
          </w:rPr>
          <w:fldChar w:fldCharType="separate"/>
        </w:r>
        <w:r w:rsidR="00A646FD">
          <w:rPr>
            <w:noProof/>
            <w:webHidden/>
          </w:rPr>
          <w:t>25</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90" w:history="1">
        <w:r w:rsidR="00B116B1" w:rsidRPr="00B94324">
          <w:rPr>
            <w:rStyle w:val="Hypertextovodkaz"/>
            <w:noProof/>
          </w:rPr>
          <w:t>3.5</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Dostupnost infrastruktury</w:t>
        </w:r>
        <w:r w:rsidR="00B116B1">
          <w:rPr>
            <w:noProof/>
            <w:webHidden/>
          </w:rPr>
          <w:tab/>
        </w:r>
        <w:r w:rsidR="00B116B1">
          <w:rPr>
            <w:noProof/>
            <w:webHidden/>
          </w:rPr>
          <w:fldChar w:fldCharType="begin"/>
        </w:r>
        <w:r w:rsidR="00B116B1">
          <w:rPr>
            <w:noProof/>
            <w:webHidden/>
          </w:rPr>
          <w:instrText xml:space="preserve"> PAGEREF _Toc462381790 \h </w:instrText>
        </w:r>
        <w:r w:rsidR="00B116B1">
          <w:rPr>
            <w:noProof/>
            <w:webHidden/>
          </w:rPr>
        </w:r>
        <w:r w:rsidR="00B116B1">
          <w:rPr>
            <w:noProof/>
            <w:webHidden/>
          </w:rPr>
          <w:fldChar w:fldCharType="separate"/>
        </w:r>
        <w:r w:rsidR="00A646FD">
          <w:rPr>
            <w:noProof/>
            <w:webHidden/>
          </w:rPr>
          <w:t>25</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791" w:history="1">
        <w:r w:rsidR="00B116B1" w:rsidRPr="00B94324">
          <w:rPr>
            <w:rStyle w:val="Hypertextovodkaz"/>
            <w:noProof/>
          </w:rPr>
          <w:t>3.6</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Zařízení služeb</w:t>
        </w:r>
        <w:r w:rsidR="00B116B1">
          <w:rPr>
            <w:noProof/>
            <w:webHidden/>
          </w:rPr>
          <w:tab/>
        </w:r>
        <w:r w:rsidR="00B116B1">
          <w:rPr>
            <w:noProof/>
            <w:webHidden/>
          </w:rPr>
          <w:fldChar w:fldCharType="begin"/>
        </w:r>
        <w:r w:rsidR="00B116B1">
          <w:rPr>
            <w:noProof/>
            <w:webHidden/>
          </w:rPr>
          <w:instrText xml:space="preserve"> PAGEREF _Toc462381791 \h </w:instrText>
        </w:r>
        <w:r w:rsidR="00B116B1">
          <w:rPr>
            <w:noProof/>
            <w:webHidden/>
          </w:rPr>
        </w:r>
        <w:r w:rsidR="00B116B1">
          <w:rPr>
            <w:noProof/>
            <w:webHidden/>
          </w:rPr>
          <w:fldChar w:fldCharType="separate"/>
        </w:r>
        <w:r w:rsidR="00A646FD">
          <w:rPr>
            <w:noProof/>
            <w:webHidden/>
          </w:rPr>
          <w:t>26</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92" w:history="1">
        <w:r w:rsidR="00B116B1" w:rsidRPr="00B94324">
          <w:rPr>
            <w:rStyle w:val="Hypertextovodkaz"/>
            <w:noProof/>
          </w:rPr>
          <w:t>3.6.1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Osobní terminály (stanice)</w:t>
        </w:r>
        <w:r w:rsidR="00B116B1">
          <w:rPr>
            <w:noProof/>
            <w:webHidden/>
          </w:rPr>
          <w:tab/>
        </w:r>
        <w:r w:rsidR="00B116B1">
          <w:rPr>
            <w:noProof/>
            <w:webHidden/>
          </w:rPr>
          <w:fldChar w:fldCharType="begin"/>
        </w:r>
        <w:r w:rsidR="00B116B1">
          <w:rPr>
            <w:noProof/>
            <w:webHidden/>
          </w:rPr>
          <w:instrText xml:space="preserve"> PAGEREF _Toc462381792 \h </w:instrText>
        </w:r>
        <w:r w:rsidR="00B116B1">
          <w:rPr>
            <w:noProof/>
            <w:webHidden/>
          </w:rPr>
        </w:r>
        <w:r w:rsidR="00B116B1">
          <w:rPr>
            <w:noProof/>
            <w:webHidden/>
          </w:rPr>
          <w:fldChar w:fldCharType="separate"/>
        </w:r>
        <w:r w:rsidR="00A646FD">
          <w:rPr>
            <w:noProof/>
            <w:webHidden/>
          </w:rPr>
          <w:t>26</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93" w:history="1">
        <w:r w:rsidR="00B116B1" w:rsidRPr="00B94324">
          <w:rPr>
            <w:rStyle w:val="Hypertextovodkaz"/>
            <w:noProof/>
          </w:rPr>
          <w:t>3.6.2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Nákladní terminály (stanice)</w:t>
        </w:r>
        <w:r w:rsidR="00B116B1">
          <w:rPr>
            <w:noProof/>
            <w:webHidden/>
          </w:rPr>
          <w:tab/>
        </w:r>
        <w:r w:rsidR="00B116B1">
          <w:rPr>
            <w:noProof/>
            <w:webHidden/>
          </w:rPr>
          <w:fldChar w:fldCharType="begin"/>
        </w:r>
        <w:r w:rsidR="00B116B1">
          <w:rPr>
            <w:noProof/>
            <w:webHidden/>
          </w:rPr>
          <w:instrText xml:space="preserve"> PAGEREF _Toc462381793 \h </w:instrText>
        </w:r>
        <w:r w:rsidR="00B116B1">
          <w:rPr>
            <w:noProof/>
            <w:webHidden/>
          </w:rPr>
        </w:r>
        <w:r w:rsidR="00B116B1">
          <w:rPr>
            <w:noProof/>
            <w:webHidden/>
          </w:rPr>
          <w:fldChar w:fldCharType="separate"/>
        </w:r>
        <w:r w:rsidR="00A646FD">
          <w:rPr>
            <w:noProof/>
            <w:webHidden/>
          </w:rPr>
          <w:t>26</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94" w:history="1">
        <w:r w:rsidR="00B116B1" w:rsidRPr="00B94324">
          <w:rPr>
            <w:rStyle w:val="Hypertextovodkaz"/>
            <w:noProof/>
          </w:rPr>
          <w:t>3.6.3</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Vlakotvorné stanice</w:t>
        </w:r>
        <w:r w:rsidR="00B116B1">
          <w:rPr>
            <w:noProof/>
            <w:webHidden/>
          </w:rPr>
          <w:tab/>
        </w:r>
        <w:r w:rsidR="00B116B1">
          <w:rPr>
            <w:noProof/>
            <w:webHidden/>
          </w:rPr>
          <w:fldChar w:fldCharType="begin"/>
        </w:r>
        <w:r w:rsidR="00B116B1">
          <w:rPr>
            <w:noProof/>
            <w:webHidden/>
          </w:rPr>
          <w:instrText xml:space="preserve"> PAGEREF _Toc462381794 \h </w:instrText>
        </w:r>
        <w:r w:rsidR="00B116B1">
          <w:rPr>
            <w:noProof/>
            <w:webHidden/>
          </w:rPr>
        </w:r>
        <w:r w:rsidR="00B116B1">
          <w:rPr>
            <w:noProof/>
            <w:webHidden/>
          </w:rPr>
          <w:fldChar w:fldCharType="separate"/>
        </w:r>
        <w:r w:rsidR="00A646FD">
          <w:rPr>
            <w:noProof/>
            <w:webHidden/>
          </w:rPr>
          <w:t>26</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95" w:history="1">
        <w:r w:rsidR="00B116B1" w:rsidRPr="00B94324">
          <w:rPr>
            <w:rStyle w:val="Hypertextovodkaz"/>
            <w:noProof/>
          </w:rPr>
          <w:t>3.6.4</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Odstavná nádraží</w:t>
        </w:r>
        <w:r w:rsidR="00B116B1">
          <w:rPr>
            <w:noProof/>
            <w:webHidden/>
          </w:rPr>
          <w:tab/>
        </w:r>
        <w:r w:rsidR="00B116B1">
          <w:rPr>
            <w:noProof/>
            <w:webHidden/>
          </w:rPr>
          <w:fldChar w:fldCharType="begin"/>
        </w:r>
        <w:r w:rsidR="00B116B1">
          <w:rPr>
            <w:noProof/>
            <w:webHidden/>
          </w:rPr>
          <w:instrText xml:space="preserve"> PAGEREF _Toc462381795 \h </w:instrText>
        </w:r>
        <w:r w:rsidR="00B116B1">
          <w:rPr>
            <w:noProof/>
            <w:webHidden/>
          </w:rPr>
        </w:r>
        <w:r w:rsidR="00B116B1">
          <w:rPr>
            <w:noProof/>
            <w:webHidden/>
          </w:rPr>
          <w:fldChar w:fldCharType="separate"/>
        </w:r>
        <w:r w:rsidR="00A646FD">
          <w:rPr>
            <w:noProof/>
            <w:webHidden/>
          </w:rPr>
          <w:t>26</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96" w:history="1">
        <w:r w:rsidR="00B116B1" w:rsidRPr="00B94324">
          <w:rPr>
            <w:rStyle w:val="Hypertextovodkaz"/>
            <w:noProof/>
          </w:rPr>
          <w:t>3.6.5</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Střediska pro opravy a údržbu</w:t>
        </w:r>
        <w:r w:rsidR="00B116B1">
          <w:rPr>
            <w:noProof/>
            <w:webHidden/>
          </w:rPr>
          <w:tab/>
        </w:r>
        <w:r w:rsidR="00B116B1">
          <w:rPr>
            <w:noProof/>
            <w:webHidden/>
          </w:rPr>
          <w:fldChar w:fldCharType="begin"/>
        </w:r>
        <w:r w:rsidR="00B116B1">
          <w:rPr>
            <w:noProof/>
            <w:webHidden/>
          </w:rPr>
          <w:instrText xml:space="preserve"> PAGEREF _Toc462381796 \h </w:instrText>
        </w:r>
        <w:r w:rsidR="00B116B1">
          <w:rPr>
            <w:noProof/>
            <w:webHidden/>
          </w:rPr>
        </w:r>
        <w:r w:rsidR="00B116B1">
          <w:rPr>
            <w:noProof/>
            <w:webHidden/>
          </w:rPr>
          <w:fldChar w:fldCharType="separate"/>
        </w:r>
        <w:r w:rsidR="00A646FD">
          <w:rPr>
            <w:noProof/>
            <w:webHidden/>
          </w:rPr>
          <w:t>26</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97" w:history="1">
        <w:r w:rsidR="00B116B1" w:rsidRPr="00B94324">
          <w:rPr>
            <w:rStyle w:val="Hypertextovodkaz"/>
            <w:noProof/>
          </w:rPr>
          <w:t>3.6.6</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Ostatní technické vybavení včetně zařízení pro mytí a čištění</w:t>
        </w:r>
        <w:r w:rsidR="00B116B1">
          <w:rPr>
            <w:noProof/>
            <w:webHidden/>
          </w:rPr>
          <w:tab/>
        </w:r>
        <w:r w:rsidR="00B116B1">
          <w:rPr>
            <w:noProof/>
            <w:webHidden/>
          </w:rPr>
          <w:fldChar w:fldCharType="begin"/>
        </w:r>
        <w:r w:rsidR="00B116B1">
          <w:rPr>
            <w:noProof/>
            <w:webHidden/>
          </w:rPr>
          <w:instrText xml:space="preserve"> PAGEREF _Toc462381797 \h </w:instrText>
        </w:r>
        <w:r w:rsidR="00B116B1">
          <w:rPr>
            <w:noProof/>
            <w:webHidden/>
          </w:rPr>
        </w:r>
        <w:r w:rsidR="00B116B1">
          <w:rPr>
            <w:noProof/>
            <w:webHidden/>
          </w:rPr>
          <w:fldChar w:fldCharType="separate"/>
        </w:r>
        <w:r w:rsidR="00A646FD">
          <w:rPr>
            <w:noProof/>
            <w:webHidden/>
          </w:rPr>
          <w:t>26</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98" w:history="1">
        <w:r w:rsidR="00B116B1" w:rsidRPr="00B94324">
          <w:rPr>
            <w:rStyle w:val="Hypertextovodkaz"/>
            <w:noProof/>
          </w:rPr>
          <w:t>3.6.7</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Vybavení námořních a vnitrozemských přístavů</w:t>
        </w:r>
        <w:r w:rsidR="00B116B1">
          <w:rPr>
            <w:noProof/>
            <w:webHidden/>
          </w:rPr>
          <w:tab/>
        </w:r>
        <w:r w:rsidR="00B116B1">
          <w:rPr>
            <w:noProof/>
            <w:webHidden/>
          </w:rPr>
          <w:fldChar w:fldCharType="begin"/>
        </w:r>
        <w:r w:rsidR="00B116B1">
          <w:rPr>
            <w:noProof/>
            <w:webHidden/>
          </w:rPr>
          <w:instrText xml:space="preserve"> PAGEREF _Toc462381798 \h </w:instrText>
        </w:r>
        <w:r w:rsidR="00B116B1">
          <w:rPr>
            <w:noProof/>
            <w:webHidden/>
          </w:rPr>
        </w:r>
        <w:r w:rsidR="00B116B1">
          <w:rPr>
            <w:noProof/>
            <w:webHidden/>
          </w:rPr>
          <w:fldChar w:fldCharType="separate"/>
        </w:r>
        <w:r w:rsidR="00A646FD">
          <w:rPr>
            <w:noProof/>
            <w:webHidden/>
          </w:rPr>
          <w:t>26</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799" w:history="1">
        <w:r w:rsidR="00B116B1" w:rsidRPr="00B94324">
          <w:rPr>
            <w:rStyle w:val="Hypertextovodkaz"/>
            <w:noProof/>
          </w:rPr>
          <w:t>3.6.8</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Pomocná zařízení</w:t>
        </w:r>
        <w:r w:rsidR="00B116B1">
          <w:rPr>
            <w:noProof/>
            <w:webHidden/>
          </w:rPr>
          <w:tab/>
        </w:r>
        <w:r w:rsidR="00B116B1">
          <w:rPr>
            <w:noProof/>
            <w:webHidden/>
          </w:rPr>
          <w:fldChar w:fldCharType="begin"/>
        </w:r>
        <w:r w:rsidR="00B116B1">
          <w:rPr>
            <w:noProof/>
            <w:webHidden/>
          </w:rPr>
          <w:instrText xml:space="preserve"> PAGEREF _Toc462381799 \h </w:instrText>
        </w:r>
        <w:r w:rsidR="00B116B1">
          <w:rPr>
            <w:noProof/>
            <w:webHidden/>
          </w:rPr>
        </w:r>
        <w:r w:rsidR="00B116B1">
          <w:rPr>
            <w:noProof/>
            <w:webHidden/>
          </w:rPr>
          <w:fldChar w:fldCharType="separate"/>
        </w:r>
        <w:r w:rsidR="00A646FD">
          <w:rPr>
            <w:noProof/>
            <w:webHidden/>
          </w:rPr>
          <w:t>26</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00" w:history="1">
        <w:r w:rsidR="00B116B1" w:rsidRPr="00B94324">
          <w:rPr>
            <w:rStyle w:val="Hypertextovodkaz"/>
            <w:noProof/>
          </w:rPr>
          <w:t>3.6.9</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Možnost doplnění paliva</w:t>
        </w:r>
        <w:r w:rsidR="00B116B1">
          <w:rPr>
            <w:noProof/>
            <w:webHidden/>
          </w:rPr>
          <w:tab/>
        </w:r>
        <w:r w:rsidR="00B116B1">
          <w:rPr>
            <w:noProof/>
            <w:webHidden/>
          </w:rPr>
          <w:fldChar w:fldCharType="begin"/>
        </w:r>
        <w:r w:rsidR="00B116B1">
          <w:rPr>
            <w:noProof/>
            <w:webHidden/>
          </w:rPr>
          <w:instrText xml:space="preserve"> PAGEREF _Toc462381800 \h </w:instrText>
        </w:r>
        <w:r w:rsidR="00B116B1">
          <w:rPr>
            <w:noProof/>
            <w:webHidden/>
          </w:rPr>
        </w:r>
        <w:r w:rsidR="00B116B1">
          <w:rPr>
            <w:noProof/>
            <w:webHidden/>
          </w:rPr>
          <w:fldChar w:fldCharType="separate"/>
        </w:r>
        <w:r w:rsidR="00A646FD">
          <w:rPr>
            <w:noProof/>
            <w:webHidden/>
          </w:rPr>
          <w:t>26</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01" w:history="1">
        <w:r w:rsidR="00B116B1" w:rsidRPr="00B94324">
          <w:rPr>
            <w:rStyle w:val="Hypertextovodkaz"/>
            <w:noProof/>
          </w:rPr>
          <w:t>3.6.10</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Technická zařízení</w:t>
        </w:r>
        <w:r w:rsidR="00B116B1">
          <w:rPr>
            <w:noProof/>
            <w:webHidden/>
          </w:rPr>
          <w:tab/>
        </w:r>
        <w:r w:rsidR="00B116B1">
          <w:rPr>
            <w:noProof/>
            <w:webHidden/>
          </w:rPr>
          <w:fldChar w:fldCharType="begin"/>
        </w:r>
        <w:r w:rsidR="00B116B1">
          <w:rPr>
            <w:noProof/>
            <w:webHidden/>
          </w:rPr>
          <w:instrText xml:space="preserve"> PAGEREF _Toc462381801 \h </w:instrText>
        </w:r>
        <w:r w:rsidR="00B116B1">
          <w:rPr>
            <w:noProof/>
            <w:webHidden/>
          </w:rPr>
        </w:r>
        <w:r w:rsidR="00B116B1">
          <w:rPr>
            <w:noProof/>
            <w:webHidden/>
          </w:rPr>
          <w:fldChar w:fldCharType="separate"/>
        </w:r>
        <w:r w:rsidR="00A646FD">
          <w:rPr>
            <w:noProof/>
            <w:webHidden/>
          </w:rPr>
          <w:t>26</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02" w:history="1">
        <w:r w:rsidR="00B116B1" w:rsidRPr="00B94324">
          <w:rPr>
            <w:rStyle w:val="Hypertextovodkaz"/>
            <w:noProof/>
          </w:rPr>
          <w:t>3.7</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Rozvoj infrastruktury</w:t>
        </w:r>
        <w:r w:rsidR="00B116B1">
          <w:rPr>
            <w:noProof/>
            <w:webHidden/>
          </w:rPr>
          <w:tab/>
        </w:r>
        <w:r w:rsidR="00B116B1">
          <w:rPr>
            <w:noProof/>
            <w:webHidden/>
          </w:rPr>
          <w:fldChar w:fldCharType="begin"/>
        </w:r>
        <w:r w:rsidR="00B116B1">
          <w:rPr>
            <w:noProof/>
            <w:webHidden/>
          </w:rPr>
          <w:instrText xml:space="preserve"> PAGEREF _Toc462381802 \h </w:instrText>
        </w:r>
        <w:r w:rsidR="00B116B1">
          <w:rPr>
            <w:noProof/>
            <w:webHidden/>
          </w:rPr>
        </w:r>
        <w:r w:rsidR="00B116B1">
          <w:rPr>
            <w:noProof/>
            <w:webHidden/>
          </w:rPr>
          <w:fldChar w:fldCharType="separate"/>
        </w:r>
        <w:r w:rsidR="00A646FD">
          <w:rPr>
            <w:noProof/>
            <w:webHidden/>
          </w:rPr>
          <w:t>26</w:t>
        </w:r>
        <w:r w:rsidR="00B116B1">
          <w:rPr>
            <w:noProof/>
            <w:webHidden/>
          </w:rPr>
          <w:fldChar w:fldCharType="end"/>
        </w:r>
      </w:hyperlink>
    </w:p>
    <w:p w:rsidR="00B116B1" w:rsidRDefault="00C03B83">
      <w:pPr>
        <w:pStyle w:val="Obsah1"/>
        <w:tabs>
          <w:tab w:val="left" w:pos="400"/>
          <w:tab w:val="right" w:leader="dot" w:pos="9062"/>
        </w:tabs>
        <w:rPr>
          <w:rFonts w:asciiTheme="minorHAnsi" w:eastAsiaTheme="minorEastAsia" w:hAnsiTheme="minorHAnsi" w:cstheme="minorBidi"/>
          <w:b w:val="0"/>
          <w:bCs w:val="0"/>
          <w:caps w:val="0"/>
          <w:noProof/>
          <w:sz w:val="22"/>
          <w:szCs w:val="22"/>
          <w:lang w:eastAsia="cs-CZ"/>
        </w:rPr>
      </w:pPr>
      <w:hyperlink w:anchor="_Toc462381803" w:history="1">
        <w:r w:rsidR="00B116B1" w:rsidRPr="00B94324">
          <w:rPr>
            <w:rStyle w:val="Hypertextovodkaz"/>
            <w:noProof/>
          </w:rPr>
          <w:t>4</w:t>
        </w:r>
        <w:r w:rsidR="00B116B1">
          <w:rPr>
            <w:rFonts w:asciiTheme="minorHAnsi" w:eastAsiaTheme="minorEastAsia" w:hAnsiTheme="minorHAnsi" w:cstheme="minorBidi"/>
            <w:b w:val="0"/>
            <w:bCs w:val="0"/>
            <w:caps w:val="0"/>
            <w:noProof/>
            <w:sz w:val="22"/>
            <w:szCs w:val="22"/>
            <w:lang w:eastAsia="cs-CZ"/>
          </w:rPr>
          <w:tab/>
        </w:r>
        <w:r w:rsidR="00B116B1" w:rsidRPr="00B94324">
          <w:rPr>
            <w:rStyle w:val="Hypertextovodkaz"/>
            <w:noProof/>
          </w:rPr>
          <w:t>PŘIDĚLENÍ KAPACITY DRÁHY</w:t>
        </w:r>
        <w:r w:rsidR="00B116B1">
          <w:rPr>
            <w:noProof/>
            <w:webHidden/>
          </w:rPr>
          <w:tab/>
        </w:r>
        <w:r w:rsidR="00B116B1">
          <w:rPr>
            <w:noProof/>
            <w:webHidden/>
          </w:rPr>
          <w:fldChar w:fldCharType="begin"/>
        </w:r>
        <w:r w:rsidR="00B116B1">
          <w:rPr>
            <w:noProof/>
            <w:webHidden/>
          </w:rPr>
          <w:instrText xml:space="preserve"> PAGEREF _Toc462381803 \h </w:instrText>
        </w:r>
        <w:r w:rsidR="00B116B1">
          <w:rPr>
            <w:noProof/>
            <w:webHidden/>
          </w:rPr>
        </w:r>
        <w:r w:rsidR="00B116B1">
          <w:rPr>
            <w:noProof/>
            <w:webHidden/>
          </w:rPr>
          <w:fldChar w:fldCharType="separate"/>
        </w:r>
        <w:r w:rsidR="00A646FD">
          <w:rPr>
            <w:noProof/>
            <w:webHidden/>
          </w:rPr>
          <w:t>27</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05" w:history="1">
        <w:r w:rsidR="00B116B1" w:rsidRPr="00B94324">
          <w:rPr>
            <w:rStyle w:val="Hypertextovodkaz"/>
            <w:noProof/>
          </w:rPr>
          <w:t>4.1</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Úvod</w:t>
        </w:r>
        <w:r w:rsidR="00B116B1">
          <w:rPr>
            <w:noProof/>
            <w:webHidden/>
          </w:rPr>
          <w:tab/>
        </w:r>
        <w:r w:rsidR="00B116B1">
          <w:rPr>
            <w:noProof/>
            <w:webHidden/>
          </w:rPr>
          <w:fldChar w:fldCharType="begin"/>
        </w:r>
        <w:r w:rsidR="00B116B1">
          <w:rPr>
            <w:noProof/>
            <w:webHidden/>
          </w:rPr>
          <w:instrText xml:space="preserve"> PAGEREF _Toc462381805 \h </w:instrText>
        </w:r>
        <w:r w:rsidR="00B116B1">
          <w:rPr>
            <w:noProof/>
            <w:webHidden/>
          </w:rPr>
        </w:r>
        <w:r w:rsidR="00B116B1">
          <w:rPr>
            <w:noProof/>
            <w:webHidden/>
          </w:rPr>
          <w:fldChar w:fldCharType="separate"/>
        </w:r>
        <w:r w:rsidR="00A646FD">
          <w:rPr>
            <w:noProof/>
            <w:webHidden/>
          </w:rPr>
          <w:t>27</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06" w:history="1">
        <w:r w:rsidR="00B116B1" w:rsidRPr="00B94324">
          <w:rPr>
            <w:rStyle w:val="Hypertextovodkaz"/>
            <w:noProof/>
          </w:rPr>
          <w:t>4.2</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Popis procesu přidělení kapacity dráhy</w:t>
        </w:r>
        <w:r w:rsidR="00B116B1">
          <w:rPr>
            <w:noProof/>
            <w:webHidden/>
          </w:rPr>
          <w:tab/>
        </w:r>
        <w:r w:rsidR="00B116B1">
          <w:rPr>
            <w:noProof/>
            <w:webHidden/>
          </w:rPr>
          <w:fldChar w:fldCharType="begin"/>
        </w:r>
        <w:r w:rsidR="00B116B1">
          <w:rPr>
            <w:noProof/>
            <w:webHidden/>
          </w:rPr>
          <w:instrText xml:space="preserve"> PAGEREF _Toc462381806 \h </w:instrText>
        </w:r>
        <w:r w:rsidR="00B116B1">
          <w:rPr>
            <w:noProof/>
            <w:webHidden/>
          </w:rPr>
        </w:r>
        <w:r w:rsidR="00B116B1">
          <w:rPr>
            <w:noProof/>
            <w:webHidden/>
          </w:rPr>
          <w:fldChar w:fldCharType="separate"/>
        </w:r>
        <w:r w:rsidR="00A646FD">
          <w:rPr>
            <w:noProof/>
            <w:webHidden/>
          </w:rPr>
          <w:t>27</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08" w:history="1">
        <w:r w:rsidR="00B116B1" w:rsidRPr="00B94324">
          <w:rPr>
            <w:rStyle w:val="Hypertextovodkaz"/>
            <w:noProof/>
          </w:rPr>
          <w:t>4.2.1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Žádost o přidělení kapacity dráhy</w:t>
        </w:r>
        <w:r w:rsidR="00B116B1">
          <w:rPr>
            <w:noProof/>
            <w:webHidden/>
          </w:rPr>
          <w:tab/>
        </w:r>
        <w:r w:rsidR="00B116B1">
          <w:rPr>
            <w:noProof/>
            <w:webHidden/>
          </w:rPr>
          <w:fldChar w:fldCharType="begin"/>
        </w:r>
        <w:r w:rsidR="00B116B1">
          <w:rPr>
            <w:noProof/>
            <w:webHidden/>
          </w:rPr>
          <w:instrText xml:space="preserve"> PAGEREF _Toc462381808 \h </w:instrText>
        </w:r>
        <w:r w:rsidR="00B116B1">
          <w:rPr>
            <w:noProof/>
            <w:webHidden/>
          </w:rPr>
        </w:r>
        <w:r w:rsidR="00B116B1">
          <w:rPr>
            <w:noProof/>
            <w:webHidden/>
          </w:rPr>
          <w:fldChar w:fldCharType="separate"/>
        </w:r>
        <w:r w:rsidR="00A646FD">
          <w:rPr>
            <w:noProof/>
            <w:webHidden/>
          </w:rPr>
          <w:t>27</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09" w:history="1">
        <w:r w:rsidR="00B116B1" w:rsidRPr="00B94324">
          <w:rPr>
            <w:rStyle w:val="Hypertextovodkaz"/>
            <w:noProof/>
          </w:rPr>
          <w:t>4.3</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Časový rozvrh podávání žádostí o kapacitu dráhy</w:t>
        </w:r>
        <w:r w:rsidR="00B116B1">
          <w:rPr>
            <w:noProof/>
            <w:webHidden/>
          </w:rPr>
          <w:tab/>
        </w:r>
        <w:r w:rsidR="00B116B1">
          <w:rPr>
            <w:noProof/>
            <w:webHidden/>
          </w:rPr>
          <w:fldChar w:fldCharType="begin"/>
        </w:r>
        <w:r w:rsidR="00B116B1">
          <w:rPr>
            <w:noProof/>
            <w:webHidden/>
          </w:rPr>
          <w:instrText xml:space="preserve"> PAGEREF _Toc462381809 \h </w:instrText>
        </w:r>
        <w:r w:rsidR="00B116B1">
          <w:rPr>
            <w:noProof/>
            <w:webHidden/>
          </w:rPr>
        </w:r>
        <w:r w:rsidR="00B116B1">
          <w:rPr>
            <w:noProof/>
            <w:webHidden/>
          </w:rPr>
          <w:fldChar w:fldCharType="separate"/>
        </w:r>
        <w:r w:rsidR="00A646FD">
          <w:rPr>
            <w:noProof/>
            <w:webHidden/>
          </w:rPr>
          <w:t>29</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10" w:history="1">
        <w:r w:rsidR="00B116B1" w:rsidRPr="00B94324">
          <w:rPr>
            <w:rStyle w:val="Hypertextovodkaz"/>
            <w:noProof/>
          </w:rPr>
          <w:t>4.3.1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Žádosti do jízdního řádu a jeho pravidelných změn</w:t>
        </w:r>
        <w:r w:rsidR="00B116B1">
          <w:rPr>
            <w:noProof/>
            <w:webHidden/>
          </w:rPr>
          <w:tab/>
        </w:r>
        <w:r w:rsidR="00B116B1">
          <w:rPr>
            <w:noProof/>
            <w:webHidden/>
          </w:rPr>
          <w:fldChar w:fldCharType="begin"/>
        </w:r>
        <w:r w:rsidR="00B116B1">
          <w:rPr>
            <w:noProof/>
            <w:webHidden/>
          </w:rPr>
          <w:instrText xml:space="preserve"> PAGEREF _Toc462381810 \h </w:instrText>
        </w:r>
        <w:r w:rsidR="00B116B1">
          <w:rPr>
            <w:noProof/>
            <w:webHidden/>
          </w:rPr>
        </w:r>
        <w:r w:rsidR="00B116B1">
          <w:rPr>
            <w:noProof/>
            <w:webHidden/>
          </w:rPr>
          <w:fldChar w:fldCharType="separate"/>
        </w:r>
        <w:r w:rsidR="00A646FD">
          <w:rPr>
            <w:noProof/>
            <w:webHidden/>
          </w:rPr>
          <w:t>30</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11" w:history="1">
        <w:r w:rsidR="00B116B1" w:rsidRPr="00B94324">
          <w:rPr>
            <w:rStyle w:val="Hypertextovodkaz"/>
            <w:noProof/>
          </w:rPr>
          <w:t>4.3.2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Individuální ad hoc přidělení kapacity dráhy</w:t>
        </w:r>
        <w:r w:rsidR="00B116B1">
          <w:rPr>
            <w:noProof/>
            <w:webHidden/>
          </w:rPr>
          <w:tab/>
        </w:r>
        <w:r w:rsidR="00B116B1">
          <w:rPr>
            <w:noProof/>
            <w:webHidden/>
          </w:rPr>
          <w:fldChar w:fldCharType="begin"/>
        </w:r>
        <w:r w:rsidR="00B116B1">
          <w:rPr>
            <w:noProof/>
            <w:webHidden/>
          </w:rPr>
          <w:instrText xml:space="preserve"> PAGEREF _Toc462381811 \h </w:instrText>
        </w:r>
        <w:r w:rsidR="00B116B1">
          <w:rPr>
            <w:noProof/>
            <w:webHidden/>
          </w:rPr>
        </w:r>
        <w:r w:rsidR="00B116B1">
          <w:rPr>
            <w:noProof/>
            <w:webHidden/>
          </w:rPr>
          <w:fldChar w:fldCharType="separate"/>
        </w:r>
        <w:r w:rsidR="00A646FD">
          <w:rPr>
            <w:noProof/>
            <w:webHidden/>
          </w:rPr>
          <w:t>33</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12" w:history="1">
        <w:r w:rsidR="00B116B1" w:rsidRPr="00B94324">
          <w:rPr>
            <w:rStyle w:val="Hypertextovodkaz"/>
            <w:noProof/>
          </w:rPr>
          <w:t>4.4</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Proces přidělení kapacity dráhy</w:t>
        </w:r>
        <w:r w:rsidR="00B116B1">
          <w:rPr>
            <w:noProof/>
            <w:webHidden/>
          </w:rPr>
          <w:tab/>
        </w:r>
        <w:r w:rsidR="00B116B1">
          <w:rPr>
            <w:noProof/>
            <w:webHidden/>
          </w:rPr>
          <w:fldChar w:fldCharType="begin"/>
        </w:r>
        <w:r w:rsidR="00B116B1">
          <w:rPr>
            <w:noProof/>
            <w:webHidden/>
          </w:rPr>
          <w:instrText xml:space="preserve"> PAGEREF _Toc462381812 \h </w:instrText>
        </w:r>
        <w:r w:rsidR="00B116B1">
          <w:rPr>
            <w:noProof/>
            <w:webHidden/>
          </w:rPr>
        </w:r>
        <w:r w:rsidR="00B116B1">
          <w:rPr>
            <w:noProof/>
            <w:webHidden/>
          </w:rPr>
          <w:fldChar w:fldCharType="separate"/>
        </w:r>
        <w:r w:rsidR="00A646FD">
          <w:rPr>
            <w:noProof/>
            <w:webHidden/>
          </w:rPr>
          <w:t>35</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13" w:history="1">
        <w:r w:rsidR="00B116B1" w:rsidRPr="00B94324">
          <w:rPr>
            <w:rStyle w:val="Hypertextovodkaz"/>
            <w:noProof/>
          </w:rPr>
          <w:t>4.4.1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Proces koordinace</w:t>
        </w:r>
        <w:r w:rsidR="00B116B1">
          <w:rPr>
            <w:noProof/>
            <w:webHidden/>
          </w:rPr>
          <w:tab/>
        </w:r>
        <w:r w:rsidR="00B116B1">
          <w:rPr>
            <w:noProof/>
            <w:webHidden/>
          </w:rPr>
          <w:fldChar w:fldCharType="begin"/>
        </w:r>
        <w:r w:rsidR="00B116B1">
          <w:rPr>
            <w:noProof/>
            <w:webHidden/>
          </w:rPr>
          <w:instrText xml:space="preserve"> PAGEREF _Toc462381813 \h </w:instrText>
        </w:r>
        <w:r w:rsidR="00B116B1">
          <w:rPr>
            <w:noProof/>
            <w:webHidden/>
          </w:rPr>
        </w:r>
        <w:r w:rsidR="00B116B1">
          <w:rPr>
            <w:noProof/>
            <w:webHidden/>
          </w:rPr>
          <w:fldChar w:fldCharType="separate"/>
        </w:r>
        <w:r w:rsidR="00A646FD">
          <w:rPr>
            <w:noProof/>
            <w:webHidden/>
          </w:rPr>
          <w:t>35</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14" w:history="1">
        <w:r w:rsidR="00B116B1" w:rsidRPr="00B94324">
          <w:rPr>
            <w:rStyle w:val="Hypertextovodkaz"/>
            <w:noProof/>
          </w:rPr>
          <w:t>4.4.2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Proces vyřešení sporů</w:t>
        </w:r>
        <w:r w:rsidR="00B116B1">
          <w:rPr>
            <w:noProof/>
            <w:webHidden/>
          </w:rPr>
          <w:tab/>
        </w:r>
        <w:r w:rsidR="00B116B1">
          <w:rPr>
            <w:noProof/>
            <w:webHidden/>
          </w:rPr>
          <w:fldChar w:fldCharType="begin"/>
        </w:r>
        <w:r w:rsidR="00B116B1">
          <w:rPr>
            <w:noProof/>
            <w:webHidden/>
          </w:rPr>
          <w:instrText xml:space="preserve"> PAGEREF _Toc462381814 \h </w:instrText>
        </w:r>
        <w:r w:rsidR="00B116B1">
          <w:rPr>
            <w:noProof/>
            <w:webHidden/>
          </w:rPr>
        </w:r>
        <w:r w:rsidR="00B116B1">
          <w:rPr>
            <w:noProof/>
            <w:webHidden/>
          </w:rPr>
          <w:fldChar w:fldCharType="separate"/>
        </w:r>
        <w:r w:rsidR="00A646FD">
          <w:rPr>
            <w:noProof/>
            <w:webHidden/>
          </w:rPr>
          <w:t>36</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15" w:history="1">
        <w:r w:rsidR="00B116B1" w:rsidRPr="00B94324">
          <w:rPr>
            <w:rStyle w:val="Hypertextovodkaz"/>
            <w:noProof/>
          </w:rPr>
          <w:t>4.4.3</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Vyčerpaná kapacita dráhy</w:t>
        </w:r>
        <w:r w:rsidR="00B116B1">
          <w:rPr>
            <w:noProof/>
            <w:webHidden/>
          </w:rPr>
          <w:tab/>
        </w:r>
        <w:r w:rsidR="00B116B1">
          <w:rPr>
            <w:noProof/>
            <w:webHidden/>
          </w:rPr>
          <w:fldChar w:fldCharType="begin"/>
        </w:r>
        <w:r w:rsidR="00B116B1">
          <w:rPr>
            <w:noProof/>
            <w:webHidden/>
          </w:rPr>
          <w:instrText xml:space="preserve"> PAGEREF _Toc462381815 \h </w:instrText>
        </w:r>
        <w:r w:rsidR="00B116B1">
          <w:rPr>
            <w:noProof/>
            <w:webHidden/>
          </w:rPr>
        </w:r>
        <w:r w:rsidR="00B116B1">
          <w:rPr>
            <w:noProof/>
            <w:webHidden/>
          </w:rPr>
          <w:fldChar w:fldCharType="separate"/>
        </w:r>
        <w:r w:rsidR="00A646FD">
          <w:rPr>
            <w:noProof/>
            <w:webHidden/>
          </w:rPr>
          <w:t>36</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16" w:history="1">
        <w:r w:rsidR="00B116B1" w:rsidRPr="00B94324">
          <w:rPr>
            <w:rStyle w:val="Hypertextovodkaz"/>
            <w:noProof/>
          </w:rPr>
          <w:t>4.5</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Přidělení kapacity dráhy pro údržbu, obnovu a rozvoj infrastruktury</w:t>
        </w:r>
        <w:r w:rsidR="00B116B1">
          <w:rPr>
            <w:noProof/>
            <w:webHidden/>
          </w:rPr>
          <w:tab/>
        </w:r>
        <w:r w:rsidR="00B116B1">
          <w:rPr>
            <w:noProof/>
            <w:webHidden/>
          </w:rPr>
          <w:fldChar w:fldCharType="begin"/>
        </w:r>
        <w:r w:rsidR="00B116B1">
          <w:rPr>
            <w:noProof/>
            <w:webHidden/>
          </w:rPr>
          <w:instrText xml:space="preserve"> PAGEREF _Toc462381816 \h </w:instrText>
        </w:r>
        <w:r w:rsidR="00B116B1">
          <w:rPr>
            <w:noProof/>
            <w:webHidden/>
          </w:rPr>
        </w:r>
        <w:r w:rsidR="00B116B1">
          <w:rPr>
            <w:noProof/>
            <w:webHidden/>
          </w:rPr>
          <w:fldChar w:fldCharType="separate"/>
        </w:r>
        <w:r w:rsidR="00A646FD">
          <w:rPr>
            <w:noProof/>
            <w:webHidden/>
          </w:rPr>
          <w:t>36</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17" w:history="1">
        <w:r w:rsidR="00B116B1" w:rsidRPr="00B94324">
          <w:rPr>
            <w:rStyle w:val="Hypertextovodkaz"/>
            <w:noProof/>
          </w:rPr>
          <w:t>4.5.1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Proces přidělení rezervní kapacity dráhy pro údržbu, obnovu a zvýšení propustnosti</w:t>
        </w:r>
        <w:r w:rsidR="00B116B1">
          <w:rPr>
            <w:noProof/>
            <w:webHidden/>
          </w:rPr>
          <w:tab/>
        </w:r>
        <w:r w:rsidR="00B116B1">
          <w:rPr>
            <w:noProof/>
            <w:webHidden/>
          </w:rPr>
          <w:fldChar w:fldCharType="begin"/>
        </w:r>
        <w:r w:rsidR="00B116B1">
          <w:rPr>
            <w:noProof/>
            <w:webHidden/>
          </w:rPr>
          <w:instrText xml:space="preserve"> PAGEREF _Toc462381817 \h </w:instrText>
        </w:r>
        <w:r w:rsidR="00B116B1">
          <w:rPr>
            <w:noProof/>
            <w:webHidden/>
          </w:rPr>
        </w:r>
        <w:r w:rsidR="00B116B1">
          <w:rPr>
            <w:noProof/>
            <w:webHidden/>
          </w:rPr>
          <w:fldChar w:fldCharType="separate"/>
        </w:r>
        <w:r w:rsidR="00A646FD">
          <w:rPr>
            <w:noProof/>
            <w:webHidden/>
          </w:rPr>
          <w:t>37</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18" w:history="1">
        <w:r w:rsidR="00B116B1" w:rsidRPr="00B94324">
          <w:rPr>
            <w:rStyle w:val="Hypertextovodkaz"/>
            <w:noProof/>
          </w:rPr>
          <w:t>4.6</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Nevyužití přidělené kapacity dráhy /Pravidla pro vzdání se kapacity</w:t>
        </w:r>
        <w:r w:rsidR="00B116B1">
          <w:rPr>
            <w:noProof/>
            <w:webHidden/>
          </w:rPr>
          <w:tab/>
        </w:r>
        <w:r w:rsidR="00B116B1">
          <w:rPr>
            <w:noProof/>
            <w:webHidden/>
          </w:rPr>
          <w:fldChar w:fldCharType="begin"/>
        </w:r>
        <w:r w:rsidR="00B116B1">
          <w:rPr>
            <w:noProof/>
            <w:webHidden/>
          </w:rPr>
          <w:instrText xml:space="preserve"> PAGEREF _Toc462381818 \h </w:instrText>
        </w:r>
        <w:r w:rsidR="00B116B1">
          <w:rPr>
            <w:noProof/>
            <w:webHidden/>
          </w:rPr>
        </w:r>
        <w:r w:rsidR="00B116B1">
          <w:rPr>
            <w:noProof/>
            <w:webHidden/>
          </w:rPr>
          <w:fldChar w:fldCharType="separate"/>
        </w:r>
        <w:r w:rsidR="00A646FD">
          <w:rPr>
            <w:noProof/>
            <w:webHidden/>
          </w:rPr>
          <w:t>37</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19" w:history="1">
        <w:r w:rsidR="00B116B1" w:rsidRPr="00B94324">
          <w:rPr>
            <w:rStyle w:val="Hypertextovodkaz"/>
            <w:noProof/>
          </w:rPr>
          <w:t>4.6.1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Pravidla pro využití přidělené kapacity dráhy</w:t>
        </w:r>
        <w:r w:rsidR="00B116B1">
          <w:rPr>
            <w:noProof/>
            <w:webHidden/>
          </w:rPr>
          <w:tab/>
        </w:r>
        <w:r w:rsidR="00B116B1">
          <w:rPr>
            <w:noProof/>
            <w:webHidden/>
          </w:rPr>
          <w:fldChar w:fldCharType="begin"/>
        </w:r>
        <w:r w:rsidR="00B116B1">
          <w:rPr>
            <w:noProof/>
            <w:webHidden/>
          </w:rPr>
          <w:instrText xml:space="preserve"> PAGEREF _Toc462381819 \h </w:instrText>
        </w:r>
        <w:r w:rsidR="00B116B1">
          <w:rPr>
            <w:noProof/>
            <w:webHidden/>
          </w:rPr>
        </w:r>
        <w:r w:rsidR="00B116B1">
          <w:rPr>
            <w:noProof/>
            <w:webHidden/>
          </w:rPr>
          <w:fldChar w:fldCharType="separate"/>
        </w:r>
        <w:r w:rsidR="00A646FD">
          <w:rPr>
            <w:noProof/>
            <w:webHidden/>
          </w:rPr>
          <w:t>37</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20" w:history="1">
        <w:r w:rsidR="00B116B1" w:rsidRPr="00B94324">
          <w:rPr>
            <w:rStyle w:val="Hypertextovodkaz"/>
            <w:noProof/>
          </w:rPr>
          <w:t>4.6.2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Odebrání přidělené kapacity dráhy</w:t>
        </w:r>
        <w:r w:rsidR="00B116B1">
          <w:rPr>
            <w:noProof/>
            <w:webHidden/>
          </w:rPr>
          <w:tab/>
        </w:r>
        <w:r w:rsidR="00B116B1">
          <w:rPr>
            <w:noProof/>
            <w:webHidden/>
          </w:rPr>
          <w:fldChar w:fldCharType="begin"/>
        </w:r>
        <w:r w:rsidR="00B116B1">
          <w:rPr>
            <w:noProof/>
            <w:webHidden/>
          </w:rPr>
          <w:instrText xml:space="preserve"> PAGEREF _Toc462381820 \h </w:instrText>
        </w:r>
        <w:r w:rsidR="00B116B1">
          <w:rPr>
            <w:noProof/>
            <w:webHidden/>
          </w:rPr>
        </w:r>
        <w:r w:rsidR="00B116B1">
          <w:rPr>
            <w:noProof/>
            <w:webHidden/>
          </w:rPr>
          <w:fldChar w:fldCharType="separate"/>
        </w:r>
        <w:r w:rsidR="00A646FD">
          <w:rPr>
            <w:noProof/>
            <w:webHidden/>
          </w:rPr>
          <w:t>37</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21" w:history="1">
        <w:r w:rsidR="00B116B1" w:rsidRPr="00B94324">
          <w:rPr>
            <w:rStyle w:val="Hypertextovodkaz"/>
            <w:noProof/>
          </w:rPr>
          <w:t>4.7</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Mimořádné zásilky a nebezpečný náklad</w:t>
        </w:r>
        <w:r w:rsidR="00B116B1">
          <w:rPr>
            <w:noProof/>
            <w:webHidden/>
          </w:rPr>
          <w:tab/>
        </w:r>
        <w:r w:rsidR="00B116B1">
          <w:rPr>
            <w:noProof/>
            <w:webHidden/>
          </w:rPr>
          <w:fldChar w:fldCharType="begin"/>
        </w:r>
        <w:r w:rsidR="00B116B1">
          <w:rPr>
            <w:noProof/>
            <w:webHidden/>
          </w:rPr>
          <w:instrText xml:space="preserve"> PAGEREF _Toc462381821 \h </w:instrText>
        </w:r>
        <w:r w:rsidR="00B116B1">
          <w:rPr>
            <w:noProof/>
            <w:webHidden/>
          </w:rPr>
        </w:r>
        <w:r w:rsidR="00B116B1">
          <w:rPr>
            <w:noProof/>
            <w:webHidden/>
          </w:rPr>
          <w:fldChar w:fldCharType="separate"/>
        </w:r>
        <w:r w:rsidR="00A646FD">
          <w:rPr>
            <w:noProof/>
            <w:webHidden/>
          </w:rPr>
          <w:t>38</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22" w:history="1">
        <w:r w:rsidR="00B116B1" w:rsidRPr="00B94324">
          <w:rPr>
            <w:rStyle w:val="Hypertextovodkaz"/>
            <w:noProof/>
          </w:rPr>
          <w:t>4.7.1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Mimořádnosti na vlaku</w:t>
        </w:r>
        <w:r w:rsidR="00B116B1">
          <w:rPr>
            <w:noProof/>
            <w:webHidden/>
          </w:rPr>
          <w:tab/>
        </w:r>
        <w:r w:rsidR="00B116B1">
          <w:rPr>
            <w:noProof/>
            <w:webHidden/>
          </w:rPr>
          <w:fldChar w:fldCharType="begin"/>
        </w:r>
        <w:r w:rsidR="00B116B1">
          <w:rPr>
            <w:noProof/>
            <w:webHidden/>
          </w:rPr>
          <w:instrText xml:space="preserve"> PAGEREF _Toc462381822 \h </w:instrText>
        </w:r>
        <w:r w:rsidR="00B116B1">
          <w:rPr>
            <w:noProof/>
            <w:webHidden/>
          </w:rPr>
        </w:r>
        <w:r w:rsidR="00B116B1">
          <w:rPr>
            <w:noProof/>
            <w:webHidden/>
          </w:rPr>
          <w:fldChar w:fldCharType="separate"/>
        </w:r>
        <w:r w:rsidR="00A646FD">
          <w:rPr>
            <w:noProof/>
            <w:webHidden/>
          </w:rPr>
          <w:t>38</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23" w:history="1">
        <w:r w:rsidR="00B116B1" w:rsidRPr="00B94324">
          <w:rPr>
            <w:rStyle w:val="Hypertextovodkaz"/>
            <w:noProof/>
          </w:rPr>
          <w:t>4.7.2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Mimořádné podmínky pro zkoušky drážních vozidel</w:t>
        </w:r>
        <w:r w:rsidR="00B116B1">
          <w:rPr>
            <w:noProof/>
            <w:webHidden/>
          </w:rPr>
          <w:tab/>
        </w:r>
        <w:r w:rsidR="00B116B1">
          <w:rPr>
            <w:noProof/>
            <w:webHidden/>
          </w:rPr>
          <w:fldChar w:fldCharType="begin"/>
        </w:r>
        <w:r w:rsidR="00B116B1">
          <w:rPr>
            <w:noProof/>
            <w:webHidden/>
          </w:rPr>
          <w:instrText xml:space="preserve"> PAGEREF _Toc462381823 \h </w:instrText>
        </w:r>
        <w:r w:rsidR="00B116B1">
          <w:rPr>
            <w:noProof/>
            <w:webHidden/>
          </w:rPr>
        </w:r>
        <w:r w:rsidR="00B116B1">
          <w:rPr>
            <w:noProof/>
            <w:webHidden/>
          </w:rPr>
          <w:fldChar w:fldCharType="separate"/>
        </w:r>
        <w:r w:rsidR="00A646FD">
          <w:rPr>
            <w:noProof/>
            <w:webHidden/>
          </w:rPr>
          <w:t>38</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24" w:history="1">
        <w:r w:rsidR="00B116B1" w:rsidRPr="00B94324">
          <w:rPr>
            <w:rStyle w:val="Hypertextovodkaz"/>
            <w:noProof/>
          </w:rPr>
          <w:t>4.8</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Zásady při mimořádných událostech</w:t>
        </w:r>
        <w:r w:rsidR="00B116B1">
          <w:rPr>
            <w:noProof/>
            <w:webHidden/>
          </w:rPr>
          <w:tab/>
        </w:r>
        <w:r w:rsidR="00B116B1">
          <w:rPr>
            <w:noProof/>
            <w:webHidden/>
          </w:rPr>
          <w:fldChar w:fldCharType="begin"/>
        </w:r>
        <w:r w:rsidR="00B116B1">
          <w:rPr>
            <w:noProof/>
            <w:webHidden/>
          </w:rPr>
          <w:instrText xml:space="preserve"> PAGEREF _Toc462381824 \h </w:instrText>
        </w:r>
        <w:r w:rsidR="00B116B1">
          <w:rPr>
            <w:noProof/>
            <w:webHidden/>
          </w:rPr>
        </w:r>
        <w:r w:rsidR="00B116B1">
          <w:rPr>
            <w:noProof/>
            <w:webHidden/>
          </w:rPr>
          <w:fldChar w:fldCharType="separate"/>
        </w:r>
        <w:r w:rsidR="00A646FD">
          <w:rPr>
            <w:noProof/>
            <w:webHidden/>
          </w:rPr>
          <w:t>38</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25" w:history="1">
        <w:r w:rsidR="00B116B1" w:rsidRPr="00B94324">
          <w:rPr>
            <w:rStyle w:val="Hypertextovodkaz"/>
            <w:noProof/>
          </w:rPr>
          <w:t>4.8.1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Principy</w:t>
        </w:r>
        <w:r w:rsidR="00B116B1">
          <w:rPr>
            <w:noProof/>
            <w:webHidden/>
          </w:rPr>
          <w:tab/>
        </w:r>
        <w:r w:rsidR="00B116B1">
          <w:rPr>
            <w:noProof/>
            <w:webHidden/>
          </w:rPr>
          <w:fldChar w:fldCharType="begin"/>
        </w:r>
        <w:r w:rsidR="00B116B1">
          <w:rPr>
            <w:noProof/>
            <w:webHidden/>
          </w:rPr>
          <w:instrText xml:space="preserve"> PAGEREF _Toc462381825 \h </w:instrText>
        </w:r>
        <w:r w:rsidR="00B116B1">
          <w:rPr>
            <w:noProof/>
            <w:webHidden/>
          </w:rPr>
        </w:r>
        <w:r w:rsidR="00B116B1">
          <w:rPr>
            <w:noProof/>
            <w:webHidden/>
          </w:rPr>
          <w:fldChar w:fldCharType="separate"/>
        </w:r>
        <w:r w:rsidR="00A646FD">
          <w:rPr>
            <w:noProof/>
            <w:webHidden/>
          </w:rPr>
          <w:t>39</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26" w:history="1">
        <w:r w:rsidR="00B116B1" w:rsidRPr="00B94324">
          <w:rPr>
            <w:rStyle w:val="Hypertextovodkaz"/>
            <w:noProof/>
          </w:rPr>
          <w:t>4.8.2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Operační pravidla</w:t>
        </w:r>
        <w:r w:rsidR="00B116B1">
          <w:rPr>
            <w:noProof/>
            <w:webHidden/>
          </w:rPr>
          <w:tab/>
        </w:r>
        <w:r w:rsidR="00B116B1">
          <w:rPr>
            <w:noProof/>
            <w:webHidden/>
          </w:rPr>
          <w:fldChar w:fldCharType="begin"/>
        </w:r>
        <w:r w:rsidR="00B116B1">
          <w:rPr>
            <w:noProof/>
            <w:webHidden/>
          </w:rPr>
          <w:instrText xml:space="preserve"> PAGEREF _Toc462381826 \h </w:instrText>
        </w:r>
        <w:r w:rsidR="00B116B1">
          <w:rPr>
            <w:noProof/>
            <w:webHidden/>
          </w:rPr>
        </w:r>
        <w:r w:rsidR="00B116B1">
          <w:rPr>
            <w:noProof/>
            <w:webHidden/>
          </w:rPr>
          <w:fldChar w:fldCharType="separate"/>
        </w:r>
        <w:r w:rsidR="00A646FD">
          <w:rPr>
            <w:noProof/>
            <w:webHidden/>
          </w:rPr>
          <w:t>39</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27" w:history="1">
        <w:r w:rsidR="00B116B1" w:rsidRPr="00B94324">
          <w:rPr>
            <w:rStyle w:val="Hypertextovodkaz"/>
            <w:noProof/>
          </w:rPr>
          <w:t>4.8.3</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Předvídané problémy</w:t>
        </w:r>
        <w:r w:rsidR="00B116B1">
          <w:rPr>
            <w:noProof/>
            <w:webHidden/>
          </w:rPr>
          <w:tab/>
        </w:r>
        <w:r w:rsidR="00B116B1">
          <w:rPr>
            <w:noProof/>
            <w:webHidden/>
          </w:rPr>
          <w:fldChar w:fldCharType="begin"/>
        </w:r>
        <w:r w:rsidR="00B116B1">
          <w:rPr>
            <w:noProof/>
            <w:webHidden/>
          </w:rPr>
          <w:instrText xml:space="preserve"> PAGEREF _Toc462381827 \h </w:instrText>
        </w:r>
        <w:r w:rsidR="00B116B1">
          <w:rPr>
            <w:noProof/>
            <w:webHidden/>
          </w:rPr>
        </w:r>
        <w:r w:rsidR="00B116B1">
          <w:rPr>
            <w:noProof/>
            <w:webHidden/>
          </w:rPr>
          <w:fldChar w:fldCharType="separate"/>
        </w:r>
        <w:r w:rsidR="00A646FD">
          <w:rPr>
            <w:noProof/>
            <w:webHidden/>
          </w:rPr>
          <w:t>39</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28" w:history="1">
        <w:r w:rsidR="00B116B1" w:rsidRPr="00B94324">
          <w:rPr>
            <w:rStyle w:val="Hypertextovodkaz"/>
            <w:noProof/>
          </w:rPr>
          <w:t>4.8.4</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Nepředvídané problémy</w:t>
        </w:r>
        <w:r w:rsidR="00B116B1">
          <w:rPr>
            <w:noProof/>
            <w:webHidden/>
          </w:rPr>
          <w:tab/>
        </w:r>
        <w:r w:rsidR="00B116B1">
          <w:rPr>
            <w:noProof/>
            <w:webHidden/>
          </w:rPr>
          <w:fldChar w:fldCharType="begin"/>
        </w:r>
        <w:r w:rsidR="00B116B1">
          <w:rPr>
            <w:noProof/>
            <w:webHidden/>
          </w:rPr>
          <w:instrText xml:space="preserve"> PAGEREF _Toc462381828 \h </w:instrText>
        </w:r>
        <w:r w:rsidR="00B116B1">
          <w:rPr>
            <w:noProof/>
            <w:webHidden/>
          </w:rPr>
        </w:r>
        <w:r w:rsidR="00B116B1">
          <w:rPr>
            <w:noProof/>
            <w:webHidden/>
          </w:rPr>
          <w:fldChar w:fldCharType="separate"/>
        </w:r>
        <w:r w:rsidR="00A646FD">
          <w:rPr>
            <w:noProof/>
            <w:webHidden/>
          </w:rPr>
          <w:t>39</w:t>
        </w:r>
        <w:r w:rsidR="00B116B1">
          <w:rPr>
            <w:noProof/>
            <w:webHidden/>
          </w:rPr>
          <w:fldChar w:fldCharType="end"/>
        </w:r>
      </w:hyperlink>
    </w:p>
    <w:p w:rsidR="00B116B1" w:rsidRDefault="00C03B83">
      <w:pPr>
        <w:pStyle w:val="Obsah1"/>
        <w:tabs>
          <w:tab w:val="left" w:pos="400"/>
          <w:tab w:val="right" w:leader="dot" w:pos="9062"/>
        </w:tabs>
        <w:rPr>
          <w:rFonts w:asciiTheme="minorHAnsi" w:eastAsiaTheme="minorEastAsia" w:hAnsiTheme="minorHAnsi" w:cstheme="minorBidi"/>
          <w:b w:val="0"/>
          <w:bCs w:val="0"/>
          <w:caps w:val="0"/>
          <w:noProof/>
          <w:sz w:val="22"/>
          <w:szCs w:val="22"/>
          <w:lang w:eastAsia="cs-CZ"/>
        </w:rPr>
      </w:pPr>
      <w:hyperlink w:anchor="_Toc462381829" w:history="1">
        <w:r w:rsidR="00B116B1" w:rsidRPr="00B94324">
          <w:rPr>
            <w:rStyle w:val="Hypertextovodkaz"/>
            <w:noProof/>
            <w:lang w:eastAsia="cs-CZ"/>
          </w:rPr>
          <w:t>5</w:t>
        </w:r>
        <w:r w:rsidR="00B116B1">
          <w:rPr>
            <w:rFonts w:asciiTheme="minorHAnsi" w:eastAsiaTheme="minorEastAsia" w:hAnsiTheme="minorHAnsi" w:cstheme="minorBidi"/>
            <w:b w:val="0"/>
            <w:bCs w:val="0"/>
            <w:caps w:val="0"/>
            <w:noProof/>
            <w:sz w:val="22"/>
            <w:szCs w:val="22"/>
            <w:lang w:eastAsia="cs-CZ"/>
          </w:rPr>
          <w:tab/>
        </w:r>
        <w:r w:rsidR="00B116B1" w:rsidRPr="00B94324">
          <w:rPr>
            <w:rStyle w:val="Hypertextovodkaz"/>
            <w:noProof/>
            <w:lang w:eastAsia="cs-CZ"/>
          </w:rPr>
          <w:t>SLUŽBY</w:t>
        </w:r>
        <w:r w:rsidR="00B116B1">
          <w:rPr>
            <w:noProof/>
            <w:webHidden/>
          </w:rPr>
          <w:tab/>
        </w:r>
        <w:r w:rsidR="00B116B1">
          <w:rPr>
            <w:noProof/>
            <w:webHidden/>
          </w:rPr>
          <w:fldChar w:fldCharType="begin"/>
        </w:r>
        <w:r w:rsidR="00B116B1">
          <w:rPr>
            <w:noProof/>
            <w:webHidden/>
          </w:rPr>
          <w:instrText xml:space="preserve"> PAGEREF _Toc462381829 \h </w:instrText>
        </w:r>
        <w:r w:rsidR="00B116B1">
          <w:rPr>
            <w:noProof/>
            <w:webHidden/>
          </w:rPr>
        </w:r>
        <w:r w:rsidR="00B116B1">
          <w:rPr>
            <w:noProof/>
            <w:webHidden/>
          </w:rPr>
          <w:fldChar w:fldCharType="separate"/>
        </w:r>
        <w:r w:rsidR="00A646FD">
          <w:rPr>
            <w:noProof/>
            <w:webHidden/>
          </w:rPr>
          <w:t>40</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31" w:history="1">
        <w:r w:rsidR="00B116B1" w:rsidRPr="00B94324">
          <w:rPr>
            <w:rStyle w:val="Hypertextovodkaz"/>
            <w:noProof/>
          </w:rPr>
          <w:t>5.1</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Úvod</w:t>
        </w:r>
        <w:r w:rsidR="00B116B1">
          <w:rPr>
            <w:noProof/>
            <w:webHidden/>
          </w:rPr>
          <w:tab/>
        </w:r>
        <w:r w:rsidR="00B116B1">
          <w:rPr>
            <w:noProof/>
            <w:webHidden/>
          </w:rPr>
          <w:fldChar w:fldCharType="begin"/>
        </w:r>
        <w:r w:rsidR="00B116B1">
          <w:rPr>
            <w:noProof/>
            <w:webHidden/>
          </w:rPr>
          <w:instrText xml:space="preserve"> PAGEREF _Toc462381831 \h </w:instrText>
        </w:r>
        <w:r w:rsidR="00B116B1">
          <w:rPr>
            <w:noProof/>
            <w:webHidden/>
          </w:rPr>
        </w:r>
        <w:r w:rsidR="00B116B1">
          <w:rPr>
            <w:noProof/>
            <w:webHidden/>
          </w:rPr>
          <w:fldChar w:fldCharType="separate"/>
        </w:r>
        <w:r w:rsidR="00A646FD">
          <w:rPr>
            <w:noProof/>
            <w:webHidden/>
          </w:rPr>
          <w:t>40</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32" w:history="1">
        <w:r w:rsidR="00B116B1" w:rsidRPr="00B94324">
          <w:rPr>
            <w:rStyle w:val="Hypertextovodkaz"/>
            <w:noProof/>
          </w:rPr>
          <w:t>5.2</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Minimální přístupový balíček</w:t>
        </w:r>
        <w:r w:rsidR="00B116B1">
          <w:rPr>
            <w:noProof/>
            <w:webHidden/>
          </w:rPr>
          <w:tab/>
        </w:r>
        <w:r w:rsidR="00B116B1">
          <w:rPr>
            <w:noProof/>
            <w:webHidden/>
          </w:rPr>
          <w:fldChar w:fldCharType="begin"/>
        </w:r>
        <w:r w:rsidR="00B116B1">
          <w:rPr>
            <w:noProof/>
            <w:webHidden/>
          </w:rPr>
          <w:instrText xml:space="preserve"> PAGEREF _Toc462381832 \h </w:instrText>
        </w:r>
        <w:r w:rsidR="00B116B1">
          <w:rPr>
            <w:noProof/>
            <w:webHidden/>
          </w:rPr>
        </w:r>
        <w:r w:rsidR="00B116B1">
          <w:rPr>
            <w:noProof/>
            <w:webHidden/>
          </w:rPr>
          <w:fldChar w:fldCharType="separate"/>
        </w:r>
        <w:r w:rsidR="00A646FD">
          <w:rPr>
            <w:noProof/>
            <w:webHidden/>
          </w:rPr>
          <w:t>40</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33" w:history="1">
        <w:r w:rsidR="00B116B1" w:rsidRPr="00B94324">
          <w:rPr>
            <w:rStyle w:val="Hypertextovodkaz"/>
            <w:noProof/>
          </w:rPr>
          <w:t>5.3</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Traťový přístup k servisním zařízením a nabídka služeb</w:t>
        </w:r>
        <w:r w:rsidR="00B116B1">
          <w:rPr>
            <w:noProof/>
            <w:webHidden/>
          </w:rPr>
          <w:tab/>
        </w:r>
        <w:r w:rsidR="00B116B1">
          <w:rPr>
            <w:noProof/>
            <w:webHidden/>
          </w:rPr>
          <w:fldChar w:fldCharType="begin"/>
        </w:r>
        <w:r w:rsidR="00B116B1">
          <w:rPr>
            <w:noProof/>
            <w:webHidden/>
          </w:rPr>
          <w:instrText xml:space="preserve"> PAGEREF _Toc462381833 \h </w:instrText>
        </w:r>
        <w:r w:rsidR="00B116B1">
          <w:rPr>
            <w:noProof/>
            <w:webHidden/>
          </w:rPr>
        </w:r>
        <w:r w:rsidR="00B116B1">
          <w:rPr>
            <w:noProof/>
            <w:webHidden/>
          </w:rPr>
          <w:fldChar w:fldCharType="separate"/>
        </w:r>
        <w:r w:rsidR="00A646FD">
          <w:rPr>
            <w:noProof/>
            <w:webHidden/>
          </w:rPr>
          <w:t>40</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34" w:history="1">
        <w:r w:rsidR="00B116B1" w:rsidRPr="00B94324">
          <w:rPr>
            <w:rStyle w:val="Hypertextovodkaz"/>
            <w:noProof/>
          </w:rPr>
          <w:t>5.3.1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Použití elektrického napájecího zařízení pro trakční proud</w:t>
        </w:r>
        <w:r w:rsidR="00B116B1">
          <w:rPr>
            <w:noProof/>
            <w:webHidden/>
          </w:rPr>
          <w:tab/>
        </w:r>
        <w:r w:rsidR="00B116B1">
          <w:rPr>
            <w:noProof/>
            <w:webHidden/>
          </w:rPr>
          <w:fldChar w:fldCharType="begin"/>
        </w:r>
        <w:r w:rsidR="00B116B1">
          <w:rPr>
            <w:noProof/>
            <w:webHidden/>
          </w:rPr>
          <w:instrText xml:space="preserve"> PAGEREF _Toc462381834 \h </w:instrText>
        </w:r>
        <w:r w:rsidR="00B116B1">
          <w:rPr>
            <w:noProof/>
            <w:webHidden/>
          </w:rPr>
        </w:r>
        <w:r w:rsidR="00B116B1">
          <w:rPr>
            <w:noProof/>
            <w:webHidden/>
          </w:rPr>
          <w:fldChar w:fldCharType="separate"/>
        </w:r>
        <w:r w:rsidR="00A646FD">
          <w:rPr>
            <w:noProof/>
            <w:webHidden/>
          </w:rPr>
          <w:t>40</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35" w:history="1">
        <w:r w:rsidR="00B116B1" w:rsidRPr="00B94324">
          <w:rPr>
            <w:rStyle w:val="Hypertextovodkaz"/>
            <w:noProof/>
          </w:rPr>
          <w:t>5.3.2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Zařízení pro doplňování paliva</w:t>
        </w:r>
        <w:r w:rsidR="00B116B1">
          <w:rPr>
            <w:noProof/>
            <w:webHidden/>
          </w:rPr>
          <w:tab/>
        </w:r>
        <w:r w:rsidR="00B116B1">
          <w:rPr>
            <w:noProof/>
            <w:webHidden/>
          </w:rPr>
          <w:fldChar w:fldCharType="begin"/>
        </w:r>
        <w:r w:rsidR="00B116B1">
          <w:rPr>
            <w:noProof/>
            <w:webHidden/>
          </w:rPr>
          <w:instrText xml:space="preserve"> PAGEREF _Toc462381835 \h </w:instrText>
        </w:r>
        <w:r w:rsidR="00B116B1">
          <w:rPr>
            <w:noProof/>
            <w:webHidden/>
          </w:rPr>
        </w:r>
        <w:r w:rsidR="00B116B1">
          <w:rPr>
            <w:noProof/>
            <w:webHidden/>
          </w:rPr>
          <w:fldChar w:fldCharType="separate"/>
        </w:r>
        <w:r w:rsidR="00A646FD">
          <w:rPr>
            <w:noProof/>
            <w:webHidden/>
          </w:rPr>
          <w:t>41</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36" w:history="1">
        <w:r w:rsidR="00B116B1" w:rsidRPr="00B94324">
          <w:rPr>
            <w:rStyle w:val="Hypertextovodkaz"/>
            <w:noProof/>
          </w:rPr>
          <w:t>5.3.3</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Nádraží pro osobní dopravu, jejich budovy a další zařízení</w:t>
        </w:r>
        <w:r w:rsidR="00B116B1">
          <w:rPr>
            <w:noProof/>
            <w:webHidden/>
          </w:rPr>
          <w:tab/>
        </w:r>
        <w:r w:rsidR="00B116B1">
          <w:rPr>
            <w:noProof/>
            <w:webHidden/>
          </w:rPr>
          <w:fldChar w:fldCharType="begin"/>
        </w:r>
        <w:r w:rsidR="00B116B1">
          <w:rPr>
            <w:noProof/>
            <w:webHidden/>
          </w:rPr>
          <w:instrText xml:space="preserve"> PAGEREF _Toc462381836 \h </w:instrText>
        </w:r>
        <w:r w:rsidR="00B116B1">
          <w:rPr>
            <w:noProof/>
            <w:webHidden/>
          </w:rPr>
        </w:r>
        <w:r w:rsidR="00B116B1">
          <w:rPr>
            <w:noProof/>
            <w:webHidden/>
          </w:rPr>
          <w:fldChar w:fldCharType="separate"/>
        </w:r>
        <w:r w:rsidR="00A646FD">
          <w:rPr>
            <w:noProof/>
            <w:webHidden/>
          </w:rPr>
          <w:t>41</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37" w:history="1">
        <w:r w:rsidR="00B116B1" w:rsidRPr="00B94324">
          <w:rPr>
            <w:rStyle w:val="Hypertextovodkaz"/>
            <w:noProof/>
          </w:rPr>
          <w:t>5.3.4</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Místa nakládky a vykládky pro přepravu věcí</w:t>
        </w:r>
        <w:r w:rsidR="00B116B1">
          <w:rPr>
            <w:noProof/>
            <w:webHidden/>
          </w:rPr>
          <w:tab/>
        </w:r>
        <w:r w:rsidR="00B116B1">
          <w:rPr>
            <w:noProof/>
            <w:webHidden/>
          </w:rPr>
          <w:fldChar w:fldCharType="begin"/>
        </w:r>
        <w:r w:rsidR="00B116B1">
          <w:rPr>
            <w:noProof/>
            <w:webHidden/>
          </w:rPr>
          <w:instrText xml:space="preserve"> PAGEREF _Toc462381837 \h </w:instrText>
        </w:r>
        <w:r w:rsidR="00B116B1">
          <w:rPr>
            <w:noProof/>
            <w:webHidden/>
          </w:rPr>
        </w:r>
        <w:r w:rsidR="00B116B1">
          <w:rPr>
            <w:noProof/>
            <w:webHidden/>
          </w:rPr>
          <w:fldChar w:fldCharType="separate"/>
        </w:r>
        <w:r w:rsidR="00A646FD">
          <w:rPr>
            <w:noProof/>
            <w:webHidden/>
          </w:rPr>
          <w:t>41</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38" w:history="1">
        <w:r w:rsidR="00B116B1" w:rsidRPr="00B94324">
          <w:rPr>
            <w:rStyle w:val="Hypertextovodkaz"/>
            <w:noProof/>
          </w:rPr>
          <w:t>5.3.5</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Seřaďovací stanice</w:t>
        </w:r>
        <w:r w:rsidR="00B116B1">
          <w:rPr>
            <w:noProof/>
            <w:webHidden/>
          </w:rPr>
          <w:tab/>
        </w:r>
        <w:r w:rsidR="00B116B1">
          <w:rPr>
            <w:noProof/>
            <w:webHidden/>
          </w:rPr>
          <w:fldChar w:fldCharType="begin"/>
        </w:r>
        <w:r w:rsidR="00B116B1">
          <w:rPr>
            <w:noProof/>
            <w:webHidden/>
          </w:rPr>
          <w:instrText xml:space="preserve"> PAGEREF _Toc462381838 \h </w:instrText>
        </w:r>
        <w:r w:rsidR="00B116B1">
          <w:rPr>
            <w:noProof/>
            <w:webHidden/>
          </w:rPr>
        </w:r>
        <w:r w:rsidR="00B116B1">
          <w:rPr>
            <w:noProof/>
            <w:webHidden/>
          </w:rPr>
          <w:fldChar w:fldCharType="separate"/>
        </w:r>
        <w:r w:rsidR="00A646FD">
          <w:rPr>
            <w:noProof/>
            <w:webHidden/>
          </w:rPr>
          <w:t>41</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39" w:history="1">
        <w:r w:rsidR="00B116B1" w:rsidRPr="00B94324">
          <w:rPr>
            <w:rStyle w:val="Hypertextovodkaz"/>
            <w:noProof/>
          </w:rPr>
          <w:t>5.3.6</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Vlakotvorné vybavení</w:t>
        </w:r>
        <w:r w:rsidR="00B116B1">
          <w:rPr>
            <w:noProof/>
            <w:webHidden/>
          </w:rPr>
          <w:tab/>
        </w:r>
        <w:r w:rsidR="00B116B1">
          <w:rPr>
            <w:noProof/>
            <w:webHidden/>
          </w:rPr>
          <w:fldChar w:fldCharType="begin"/>
        </w:r>
        <w:r w:rsidR="00B116B1">
          <w:rPr>
            <w:noProof/>
            <w:webHidden/>
          </w:rPr>
          <w:instrText xml:space="preserve"> PAGEREF _Toc462381839 \h </w:instrText>
        </w:r>
        <w:r w:rsidR="00B116B1">
          <w:rPr>
            <w:noProof/>
            <w:webHidden/>
          </w:rPr>
        </w:r>
        <w:r w:rsidR="00B116B1">
          <w:rPr>
            <w:noProof/>
            <w:webHidden/>
          </w:rPr>
          <w:fldChar w:fldCharType="separate"/>
        </w:r>
        <w:r w:rsidR="00A646FD">
          <w:rPr>
            <w:noProof/>
            <w:webHidden/>
          </w:rPr>
          <w:t>41</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40" w:history="1">
        <w:r w:rsidR="00B116B1" w:rsidRPr="00B94324">
          <w:rPr>
            <w:rStyle w:val="Hypertextovodkaz"/>
            <w:noProof/>
          </w:rPr>
          <w:t>5.3.7</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Odstavné koleje</w:t>
        </w:r>
        <w:r w:rsidR="00B116B1">
          <w:rPr>
            <w:noProof/>
            <w:webHidden/>
          </w:rPr>
          <w:tab/>
        </w:r>
        <w:r w:rsidR="00B116B1">
          <w:rPr>
            <w:noProof/>
            <w:webHidden/>
          </w:rPr>
          <w:fldChar w:fldCharType="begin"/>
        </w:r>
        <w:r w:rsidR="00B116B1">
          <w:rPr>
            <w:noProof/>
            <w:webHidden/>
          </w:rPr>
          <w:instrText xml:space="preserve"> PAGEREF _Toc462381840 \h </w:instrText>
        </w:r>
        <w:r w:rsidR="00B116B1">
          <w:rPr>
            <w:noProof/>
            <w:webHidden/>
          </w:rPr>
        </w:r>
        <w:r w:rsidR="00B116B1">
          <w:rPr>
            <w:noProof/>
            <w:webHidden/>
          </w:rPr>
          <w:fldChar w:fldCharType="separate"/>
        </w:r>
        <w:r w:rsidR="00A646FD">
          <w:rPr>
            <w:noProof/>
            <w:webHidden/>
          </w:rPr>
          <w:t>41</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41" w:history="1">
        <w:r w:rsidR="00B116B1" w:rsidRPr="00B94324">
          <w:rPr>
            <w:rStyle w:val="Hypertextovodkaz"/>
            <w:noProof/>
          </w:rPr>
          <w:t>5.3.8</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Zařízení pro údržbu a další technická zařízení</w:t>
        </w:r>
        <w:r w:rsidR="00B116B1">
          <w:rPr>
            <w:noProof/>
            <w:webHidden/>
          </w:rPr>
          <w:tab/>
        </w:r>
        <w:r w:rsidR="00B116B1">
          <w:rPr>
            <w:noProof/>
            <w:webHidden/>
          </w:rPr>
          <w:fldChar w:fldCharType="begin"/>
        </w:r>
        <w:r w:rsidR="00B116B1">
          <w:rPr>
            <w:noProof/>
            <w:webHidden/>
          </w:rPr>
          <w:instrText xml:space="preserve"> PAGEREF _Toc462381841 \h </w:instrText>
        </w:r>
        <w:r w:rsidR="00B116B1">
          <w:rPr>
            <w:noProof/>
            <w:webHidden/>
          </w:rPr>
        </w:r>
        <w:r w:rsidR="00B116B1">
          <w:rPr>
            <w:noProof/>
            <w:webHidden/>
          </w:rPr>
          <w:fldChar w:fldCharType="separate"/>
        </w:r>
        <w:r w:rsidR="00A646FD">
          <w:rPr>
            <w:noProof/>
            <w:webHidden/>
          </w:rPr>
          <w:t>41</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42" w:history="1">
        <w:r w:rsidR="00B116B1" w:rsidRPr="00B94324">
          <w:rPr>
            <w:rStyle w:val="Hypertextovodkaz"/>
            <w:noProof/>
          </w:rPr>
          <w:t>5.4</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Další služby</w:t>
        </w:r>
        <w:r w:rsidR="00B116B1">
          <w:rPr>
            <w:noProof/>
            <w:webHidden/>
          </w:rPr>
          <w:tab/>
        </w:r>
        <w:r w:rsidR="00B116B1">
          <w:rPr>
            <w:noProof/>
            <w:webHidden/>
          </w:rPr>
          <w:fldChar w:fldCharType="begin"/>
        </w:r>
        <w:r w:rsidR="00B116B1">
          <w:rPr>
            <w:noProof/>
            <w:webHidden/>
          </w:rPr>
          <w:instrText xml:space="preserve"> PAGEREF _Toc462381842 \h </w:instrText>
        </w:r>
        <w:r w:rsidR="00B116B1">
          <w:rPr>
            <w:noProof/>
            <w:webHidden/>
          </w:rPr>
        </w:r>
        <w:r w:rsidR="00B116B1">
          <w:rPr>
            <w:noProof/>
            <w:webHidden/>
          </w:rPr>
          <w:fldChar w:fldCharType="separate"/>
        </w:r>
        <w:r w:rsidR="00A646FD">
          <w:rPr>
            <w:noProof/>
            <w:webHidden/>
          </w:rPr>
          <w:t>41</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43" w:history="1">
        <w:r w:rsidR="00B116B1" w:rsidRPr="00B94324">
          <w:rPr>
            <w:rStyle w:val="Hypertextovodkaz"/>
            <w:noProof/>
          </w:rPr>
          <w:t>5.4.1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Trakční elektřina</w:t>
        </w:r>
        <w:r w:rsidR="00B116B1">
          <w:rPr>
            <w:noProof/>
            <w:webHidden/>
          </w:rPr>
          <w:tab/>
        </w:r>
        <w:r w:rsidR="00B116B1">
          <w:rPr>
            <w:noProof/>
            <w:webHidden/>
          </w:rPr>
          <w:fldChar w:fldCharType="begin"/>
        </w:r>
        <w:r w:rsidR="00B116B1">
          <w:rPr>
            <w:noProof/>
            <w:webHidden/>
          </w:rPr>
          <w:instrText xml:space="preserve"> PAGEREF _Toc462381843 \h </w:instrText>
        </w:r>
        <w:r w:rsidR="00B116B1">
          <w:rPr>
            <w:noProof/>
            <w:webHidden/>
          </w:rPr>
        </w:r>
        <w:r w:rsidR="00B116B1">
          <w:rPr>
            <w:noProof/>
            <w:webHidden/>
          </w:rPr>
          <w:fldChar w:fldCharType="separate"/>
        </w:r>
        <w:r w:rsidR="00A646FD">
          <w:rPr>
            <w:noProof/>
            <w:webHidden/>
          </w:rPr>
          <w:t>41</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44" w:history="1">
        <w:r w:rsidR="00B116B1" w:rsidRPr="00B94324">
          <w:rPr>
            <w:rStyle w:val="Hypertextovodkaz"/>
            <w:noProof/>
          </w:rPr>
          <w:t>5.4.2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Dodávka paliva</w:t>
        </w:r>
        <w:r w:rsidR="00B116B1">
          <w:rPr>
            <w:noProof/>
            <w:webHidden/>
          </w:rPr>
          <w:tab/>
        </w:r>
        <w:r w:rsidR="00B116B1">
          <w:rPr>
            <w:noProof/>
            <w:webHidden/>
          </w:rPr>
          <w:fldChar w:fldCharType="begin"/>
        </w:r>
        <w:r w:rsidR="00B116B1">
          <w:rPr>
            <w:noProof/>
            <w:webHidden/>
          </w:rPr>
          <w:instrText xml:space="preserve"> PAGEREF _Toc462381844 \h </w:instrText>
        </w:r>
        <w:r w:rsidR="00B116B1">
          <w:rPr>
            <w:noProof/>
            <w:webHidden/>
          </w:rPr>
        </w:r>
        <w:r w:rsidR="00B116B1">
          <w:rPr>
            <w:noProof/>
            <w:webHidden/>
          </w:rPr>
          <w:fldChar w:fldCharType="separate"/>
        </w:r>
        <w:r w:rsidR="00A646FD">
          <w:rPr>
            <w:noProof/>
            <w:webHidden/>
          </w:rPr>
          <w:t>41</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45" w:history="1">
        <w:r w:rsidR="00B116B1" w:rsidRPr="00B94324">
          <w:rPr>
            <w:rStyle w:val="Hypertextovodkaz"/>
            <w:noProof/>
          </w:rPr>
          <w:t>5.4.3</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Servis pro vlaky</w:t>
        </w:r>
        <w:r w:rsidR="00B116B1">
          <w:rPr>
            <w:noProof/>
            <w:webHidden/>
          </w:rPr>
          <w:tab/>
        </w:r>
        <w:r w:rsidR="00B116B1">
          <w:rPr>
            <w:noProof/>
            <w:webHidden/>
          </w:rPr>
          <w:fldChar w:fldCharType="begin"/>
        </w:r>
        <w:r w:rsidR="00B116B1">
          <w:rPr>
            <w:noProof/>
            <w:webHidden/>
          </w:rPr>
          <w:instrText xml:space="preserve"> PAGEREF _Toc462381845 \h </w:instrText>
        </w:r>
        <w:r w:rsidR="00B116B1">
          <w:rPr>
            <w:noProof/>
            <w:webHidden/>
          </w:rPr>
        </w:r>
        <w:r w:rsidR="00B116B1">
          <w:rPr>
            <w:noProof/>
            <w:webHidden/>
          </w:rPr>
          <w:fldChar w:fldCharType="separate"/>
        </w:r>
        <w:r w:rsidR="00A646FD">
          <w:rPr>
            <w:noProof/>
            <w:webHidden/>
          </w:rPr>
          <w:t>41</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46" w:history="1">
        <w:r w:rsidR="00B116B1" w:rsidRPr="00B94324">
          <w:rPr>
            <w:rStyle w:val="Hypertextovodkaz"/>
            <w:noProof/>
          </w:rPr>
          <w:t>5.4.4</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Posun a jiné služby</w:t>
        </w:r>
        <w:r w:rsidR="00B116B1">
          <w:rPr>
            <w:noProof/>
            <w:webHidden/>
          </w:rPr>
          <w:tab/>
        </w:r>
        <w:r w:rsidR="00B116B1">
          <w:rPr>
            <w:noProof/>
            <w:webHidden/>
          </w:rPr>
          <w:fldChar w:fldCharType="begin"/>
        </w:r>
        <w:r w:rsidR="00B116B1">
          <w:rPr>
            <w:noProof/>
            <w:webHidden/>
          </w:rPr>
          <w:instrText xml:space="preserve"> PAGEREF _Toc462381846 \h </w:instrText>
        </w:r>
        <w:r w:rsidR="00B116B1">
          <w:rPr>
            <w:noProof/>
            <w:webHidden/>
          </w:rPr>
        </w:r>
        <w:r w:rsidR="00B116B1">
          <w:rPr>
            <w:noProof/>
            <w:webHidden/>
          </w:rPr>
          <w:fldChar w:fldCharType="separate"/>
        </w:r>
        <w:r w:rsidR="00A646FD">
          <w:rPr>
            <w:noProof/>
            <w:webHidden/>
          </w:rPr>
          <w:t>41</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47" w:history="1">
        <w:r w:rsidR="00B116B1" w:rsidRPr="00B94324">
          <w:rPr>
            <w:rStyle w:val="Hypertextovodkaz"/>
            <w:noProof/>
          </w:rPr>
          <w:t>5.4.5</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Služby pro mimořádné přepravy a nebezpečný náklad</w:t>
        </w:r>
        <w:r w:rsidR="00B116B1">
          <w:rPr>
            <w:noProof/>
            <w:webHidden/>
          </w:rPr>
          <w:tab/>
        </w:r>
        <w:r w:rsidR="00B116B1">
          <w:rPr>
            <w:noProof/>
            <w:webHidden/>
          </w:rPr>
          <w:fldChar w:fldCharType="begin"/>
        </w:r>
        <w:r w:rsidR="00B116B1">
          <w:rPr>
            <w:noProof/>
            <w:webHidden/>
          </w:rPr>
          <w:instrText xml:space="preserve"> PAGEREF _Toc462381847 \h </w:instrText>
        </w:r>
        <w:r w:rsidR="00B116B1">
          <w:rPr>
            <w:noProof/>
            <w:webHidden/>
          </w:rPr>
        </w:r>
        <w:r w:rsidR="00B116B1">
          <w:rPr>
            <w:noProof/>
            <w:webHidden/>
          </w:rPr>
          <w:fldChar w:fldCharType="separate"/>
        </w:r>
        <w:r w:rsidR="00A646FD">
          <w:rPr>
            <w:noProof/>
            <w:webHidden/>
          </w:rPr>
          <w:t>41</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48" w:history="1">
        <w:r w:rsidR="00B116B1" w:rsidRPr="00B94324">
          <w:rPr>
            <w:rStyle w:val="Hypertextovodkaz"/>
            <w:noProof/>
          </w:rPr>
          <w:t>5.5</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Doplňkové služby</w:t>
        </w:r>
        <w:r w:rsidR="00B116B1">
          <w:rPr>
            <w:noProof/>
            <w:webHidden/>
          </w:rPr>
          <w:tab/>
        </w:r>
        <w:r w:rsidR="00B116B1">
          <w:rPr>
            <w:noProof/>
            <w:webHidden/>
          </w:rPr>
          <w:fldChar w:fldCharType="begin"/>
        </w:r>
        <w:r w:rsidR="00B116B1">
          <w:rPr>
            <w:noProof/>
            <w:webHidden/>
          </w:rPr>
          <w:instrText xml:space="preserve"> PAGEREF _Toc462381848 \h </w:instrText>
        </w:r>
        <w:r w:rsidR="00B116B1">
          <w:rPr>
            <w:noProof/>
            <w:webHidden/>
          </w:rPr>
        </w:r>
        <w:r w:rsidR="00B116B1">
          <w:rPr>
            <w:noProof/>
            <w:webHidden/>
          </w:rPr>
          <w:fldChar w:fldCharType="separate"/>
        </w:r>
        <w:r w:rsidR="00A646FD">
          <w:rPr>
            <w:noProof/>
            <w:webHidden/>
          </w:rPr>
          <w:t>41</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49" w:history="1">
        <w:r w:rsidR="00B116B1" w:rsidRPr="00B94324">
          <w:rPr>
            <w:rStyle w:val="Hypertextovodkaz"/>
            <w:noProof/>
          </w:rPr>
          <w:t>5.5.1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Přístup k telekomunikační síti</w:t>
        </w:r>
        <w:r w:rsidR="00B116B1">
          <w:rPr>
            <w:noProof/>
            <w:webHidden/>
          </w:rPr>
          <w:tab/>
        </w:r>
        <w:r w:rsidR="00B116B1">
          <w:rPr>
            <w:noProof/>
            <w:webHidden/>
          </w:rPr>
          <w:fldChar w:fldCharType="begin"/>
        </w:r>
        <w:r w:rsidR="00B116B1">
          <w:rPr>
            <w:noProof/>
            <w:webHidden/>
          </w:rPr>
          <w:instrText xml:space="preserve"> PAGEREF _Toc462381849 \h </w:instrText>
        </w:r>
        <w:r w:rsidR="00B116B1">
          <w:rPr>
            <w:noProof/>
            <w:webHidden/>
          </w:rPr>
        </w:r>
        <w:r w:rsidR="00B116B1">
          <w:rPr>
            <w:noProof/>
            <w:webHidden/>
          </w:rPr>
          <w:fldChar w:fldCharType="separate"/>
        </w:r>
        <w:r w:rsidR="00A646FD">
          <w:rPr>
            <w:noProof/>
            <w:webHidden/>
          </w:rPr>
          <w:t>42</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50" w:history="1">
        <w:r w:rsidR="00B116B1" w:rsidRPr="00B94324">
          <w:rPr>
            <w:rStyle w:val="Hypertextovodkaz"/>
            <w:noProof/>
          </w:rPr>
          <w:t>5.5.2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Poskytování doplňkových informací</w:t>
        </w:r>
        <w:r w:rsidR="00B116B1">
          <w:rPr>
            <w:noProof/>
            <w:webHidden/>
          </w:rPr>
          <w:tab/>
        </w:r>
        <w:r w:rsidR="00B116B1">
          <w:rPr>
            <w:noProof/>
            <w:webHidden/>
          </w:rPr>
          <w:fldChar w:fldCharType="begin"/>
        </w:r>
        <w:r w:rsidR="00B116B1">
          <w:rPr>
            <w:noProof/>
            <w:webHidden/>
          </w:rPr>
          <w:instrText xml:space="preserve"> PAGEREF _Toc462381850 \h </w:instrText>
        </w:r>
        <w:r w:rsidR="00B116B1">
          <w:rPr>
            <w:noProof/>
            <w:webHidden/>
          </w:rPr>
        </w:r>
        <w:r w:rsidR="00B116B1">
          <w:rPr>
            <w:noProof/>
            <w:webHidden/>
          </w:rPr>
          <w:fldChar w:fldCharType="separate"/>
        </w:r>
        <w:r w:rsidR="00A646FD">
          <w:rPr>
            <w:noProof/>
            <w:webHidden/>
          </w:rPr>
          <w:t>42</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51" w:history="1">
        <w:r w:rsidR="00B116B1" w:rsidRPr="00B94324">
          <w:rPr>
            <w:rStyle w:val="Hypertextovodkaz"/>
            <w:noProof/>
          </w:rPr>
          <w:t>5.5.3</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Technická prohlídka drážních vozidel</w:t>
        </w:r>
        <w:r w:rsidR="00B116B1">
          <w:rPr>
            <w:noProof/>
            <w:webHidden/>
          </w:rPr>
          <w:tab/>
        </w:r>
        <w:r w:rsidR="00B116B1">
          <w:rPr>
            <w:noProof/>
            <w:webHidden/>
          </w:rPr>
          <w:fldChar w:fldCharType="begin"/>
        </w:r>
        <w:r w:rsidR="00B116B1">
          <w:rPr>
            <w:noProof/>
            <w:webHidden/>
          </w:rPr>
          <w:instrText xml:space="preserve"> PAGEREF _Toc462381851 \h </w:instrText>
        </w:r>
        <w:r w:rsidR="00B116B1">
          <w:rPr>
            <w:noProof/>
            <w:webHidden/>
          </w:rPr>
        </w:r>
        <w:r w:rsidR="00B116B1">
          <w:rPr>
            <w:noProof/>
            <w:webHidden/>
          </w:rPr>
          <w:fldChar w:fldCharType="separate"/>
        </w:r>
        <w:r w:rsidR="00A646FD">
          <w:rPr>
            <w:noProof/>
            <w:webHidden/>
          </w:rPr>
          <w:t>42</w:t>
        </w:r>
        <w:r w:rsidR="00B116B1">
          <w:rPr>
            <w:noProof/>
            <w:webHidden/>
          </w:rPr>
          <w:fldChar w:fldCharType="end"/>
        </w:r>
      </w:hyperlink>
    </w:p>
    <w:p w:rsidR="00B116B1" w:rsidRDefault="00C03B83">
      <w:pPr>
        <w:pStyle w:val="Obsah1"/>
        <w:tabs>
          <w:tab w:val="left" w:pos="400"/>
          <w:tab w:val="right" w:leader="dot" w:pos="9062"/>
        </w:tabs>
        <w:rPr>
          <w:rFonts w:asciiTheme="minorHAnsi" w:eastAsiaTheme="minorEastAsia" w:hAnsiTheme="minorHAnsi" w:cstheme="minorBidi"/>
          <w:b w:val="0"/>
          <w:bCs w:val="0"/>
          <w:caps w:val="0"/>
          <w:noProof/>
          <w:sz w:val="22"/>
          <w:szCs w:val="22"/>
          <w:lang w:eastAsia="cs-CZ"/>
        </w:rPr>
      </w:pPr>
      <w:hyperlink w:anchor="_Toc462381852" w:history="1">
        <w:r w:rsidR="00B116B1" w:rsidRPr="00B94324">
          <w:rPr>
            <w:rStyle w:val="Hypertextovodkaz"/>
            <w:noProof/>
            <w:lang w:eastAsia="cs-CZ"/>
          </w:rPr>
          <w:t>6</w:t>
        </w:r>
        <w:r w:rsidR="00B116B1">
          <w:rPr>
            <w:rFonts w:asciiTheme="minorHAnsi" w:eastAsiaTheme="minorEastAsia" w:hAnsiTheme="minorHAnsi" w:cstheme="minorBidi"/>
            <w:b w:val="0"/>
            <w:bCs w:val="0"/>
            <w:caps w:val="0"/>
            <w:noProof/>
            <w:sz w:val="22"/>
            <w:szCs w:val="22"/>
            <w:lang w:eastAsia="cs-CZ"/>
          </w:rPr>
          <w:tab/>
        </w:r>
        <w:r w:rsidR="00B116B1" w:rsidRPr="00B94324">
          <w:rPr>
            <w:rStyle w:val="Hypertextovodkaz"/>
            <w:noProof/>
            <w:lang w:eastAsia="cs-CZ"/>
          </w:rPr>
          <w:t>CENY ZA UŽITÍ ŽELEZNIČNÍ INFRASTRUKTURY A ZA POSKYTNUTÉ SLUŽBY</w:t>
        </w:r>
        <w:r w:rsidR="00B116B1">
          <w:rPr>
            <w:noProof/>
            <w:webHidden/>
          </w:rPr>
          <w:tab/>
        </w:r>
        <w:r w:rsidR="00B116B1">
          <w:rPr>
            <w:noProof/>
            <w:webHidden/>
          </w:rPr>
          <w:fldChar w:fldCharType="begin"/>
        </w:r>
        <w:r w:rsidR="00B116B1">
          <w:rPr>
            <w:noProof/>
            <w:webHidden/>
          </w:rPr>
          <w:instrText xml:space="preserve"> PAGEREF _Toc462381852 \h </w:instrText>
        </w:r>
        <w:r w:rsidR="00B116B1">
          <w:rPr>
            <w:noProof/>
            <w:webHidden/>
          </w:rPr>
        </w:r>
        <w:r w:rsidR="00B116B1">
          <w:rPr>
            <w:noProof/>
            <w:webHidden/>
          </w:rPr>
          <w:fldChar w:fldCharType="separate"/>
        </w:r>
        <w:r w:rsidR="00A646FD">
          <w:rPr>
            <w:noProof/>
            <w:webHidden/>
          </w:rPr>
          <w:t>43</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54" w:history="1">
        <w:r w:rsidR="00B116B1" w:rsidRPr="00B94324">
          <w:rPr>
            <w:rStyle w:val="Hypertextovodkaz"/>
            <w:noProof/>
          </w:rPr>
          <w:t>6.1</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Principy stanovení cen</w:t>
        </w:r>
        <w:r w:rsidR="00B116B1">
          <w:rPr>
            <w:noProof/>
            <w:webHidden/>
          </w:rPr>
          <w:tab/>
        </w:r>
        <w:r w:rsidR="00B116B1">
          <w:rPr>
            <w:noProof/>
            <w:webHidden/>
          </w:rPr>
          <w:fldChar w:fldCharType="begin"/>
        </w:r>
        <w:r w:rsidR="00B116B1">
          <w:rPr>
            <w:noProof/>
            <w:webHidden/>
          </w:rPr>
          <w:instrText xml:space="preserve"> PAGEREF _Toc462381854 \h </w:instrText>
        </w:r>
        <w:r w:rsidR="00B116B1">
          <w:rPr>
            <w:noProof/>
            <w:webHidden/>
          </w:rPr>
        </w:r>
        <w:r w:rsidR="00B116B1">
          <w:rPr>
            <w:noProof/>
            <w:webHidden/>
          </w:rPr>
          <w:fldChar w:fldCharType="separate"/>
        </w:r>
        <w:r w:rsidR="00A646FD">
          <w:rPr>
            <w:noProof/>
            <w:webHidden/>
          </w:rPr>
          <w:t>43</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55" w:history="1">
        <w:r w:rsidR="00B116B1" w:rsidRPr="00B94324">
          <w:rPr>
            <w:rStyle w:val="Hypertextovodkaz"/>
            <w:noProof/>
          </w:rPr>
          <w:t>6.1.1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Minimální přístupový balíček</w:t>
        </w:r>
        <w:r w:rsidR="00B116B1">
          <w:rPr>
            <w:noProof/>
            <w:webHidden/>
          </w:rPr>
          <w:tab/>
        </w:r>
        <w:r w:rsidR="00B116B1">
          <w:rPr>
            <w:noProof/>
            <w:webHidden/>
          </w:rPr>
          <w:fldChar w:fldCharType="begin"/>
        </w:r>
        <w:r w:rsidR="00B116B1">
          <w:rPr>
            <w:noProof/>
            <w:webHidden/>
          </w:rPr>
          <w:instrText xml:space="preserve"> PAGEREF _Toc462381855 \h </w:instrText>
        </w:r>
        <w:r w:rsidR="00B116B1">
          <w:rPr>
            <w:noProof/>
            <w:webHidden/>
          </w:rPr>
        </w:r>
        <w:r w:rsidR="00B116B1">
          <w:rPr>
            <w:noProof/>
            <w:webHidden/>
          </w:rPr>
          <w:fldChar w:fldCharType="separate"/>
        </w:r>
        <w:r w:rsidR="00A646FD">
          <w:rPr>
            <w:noProof/>
            <w:webHidden/>
          </w:rPr>
          <w:t>43</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56" w:history="1">
        <w:r w:rsidR="00B116B1" w:rsidRPr="00B94324">
          <w:rPr>
            <w:rStyle w:val="Hypertextovodkaz"/>
            <w:noProof/>
          </w:rPr>
          <w:t>6.1.2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Traťový přístup k servisním zařízením uvedeným v kapitole 5.3</w:t>
        </w:r>
        <w:r w:rsidR="00B116B1">
          <w:rPr>
            <w:noProof/>
            <w:webHidden/>
          </w:rPr>
          <w:tab/>
        </w:r>
        <w:r w:rsidR="00B116B1">
          <w:rPr>
            <w:noProof/>
            <w:webHidden/>
          </w:rPr>
          <w:fldChar w:fldCharType="begin"/>
        </w:r>
        <w:r w:rsidR="00B116B1">
          <w:rPr>
            <w:noProof/>
            <w:webHidden/>
          </w:rPr>
          <w:instrText xml:space="preserve"> PAGEREF _Toc462381856 \h </w:instrText>
        </w:r>
        <w:r w:rsidR="00B116B1">
          <w:rPr>
            <w:noProof/>
            <w:webHidden/>
          </w:rPr>
        </w:r>
        <w:r w:rsidR="00B116B1">
          <w:rPr>
            <w:noProof/>
            <w:webHidden/>
          </w:rPr>
          <w:fldChar w:fldCharType="separate"/>
        </w:r>
        <w:r w:rsidR="00A646FD">
          <w:rPr>
            <w:noProof/>
            <w:webHidden/>
          </w:rPr>
          <w:t>43</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57" w:history="1">
        <w:r w:rsidR="00B116B1" w:rsidRPr="00B94324">
          <w:rPr>
            <w:rStyle w:val="Hypertextovodkaz"/>
            <w:noProof/>
          </w:rPr>
          <w:t>6.1.3</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Služby uvedené v kapitole 5.3</w:t>
        </w:r>
        <w:r w:rsidR="00B116B1">
          <w:rPr>
            <w:noProof/>
            <w:webHidden/>
          </w:rPr>
          <w:tab/>
        </w:r>
        <w:r w:rsidR="00B116B1">
          <w:rPr>
            <w:noProof/>
            <w:webHidden/>
          </w:rPr>
          <w:fldChar w:fldCharType="begin"/>
        </w:r>
        <w:r w:rsidR="00B116B1">
          <w:rPr>
            <w:noProof/>
            <w:webHidden/>
          </w:rPr>
          <w:instrText xml:space="preserve"> PAGEREF _Toc462381857 \h </w:instrText>
        </w:r>
        <w:r w:rsidR="00B116B1">
          <w:rPr>
            <w:noProof/>
            <w:webHidden/>
          </w:rPr>
        </w:r>
        <w:r w:rsidR="00B116B1">
          <w:rPr>
            <w:noProof/>
            <w:webHidden/>
          </w:rPr>
          <w:fldChar w:fldCharType="separate"/>
        </w:r>
        <w:r w:rsidR="00A646FD">
          <w:rPr>
            <w:noProof/>
            <w:webHidden/>
          </w:rPr>
          <w:t>43</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58" w:history="1">
        <w:r w:rsidR="00B116B1" w:rsidRPr="00B94324">
          <w:rPr>
            <w:rStyle w:val="Hypertextovodkaz"/>
            <w:noProof/>
          </w:rPr>
          <w:t>6.1.4</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Další služby</w:t>
        </w:r>
        <w:r w:rsidR="00B116B1">
          <w:rPr>
            <w:noProof/>
            <w:webHidden/>
          </w:rPr>
          <w:tab/>
        </w:r>
        <w:r w:rsidR="00B116B1">
          <w:rPr>
            <w:noProof/>
            <w:webHidden/>
          </w:rPr>
          <w:fldChar w:fldCharType="begin"/>
        </w:r>
        <w:r w:rsidR="00B116B1">
          <w:rPr>
            <w:noProof/>
            <w:webHidden/>
          </w:rPr>
          <w:instrText xml:space="preserve"> PAGEREF _Toc462381858 \h </w:instrText>
        </w:r>
        <w:r w:rsidR="00B116B1">
          <w:rPr>
            <w:noProof/>
            <w:webHidden/>
          </w:rPr>
        </w:r>
        <w:r w:rsidR="00B116B1">
          <w:rPr>
            <w:noProof/>
            <w:webHidden/>
          </w:rPr>
          <w:fldChar w:fldCharType="separate"/>
        </w:r>
        <w:r w:rsidR="00A646FD">
          <w:rPr>
            <w:noProof/>
            <w:webHidden/>
          </w:rPr>
          <w:t>43</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59" w:history="1">
        <w:r w:rsidR="00B116B1" w:rsidRPr="00B94324">
          <w:rPr>
            <w:rStyle w:val="Hypertextovodkaz"/>
            <w:noProof/>
          </w:rPr>
          <w:t>6.1.5</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Doplňkové služby</w:t>
        </w:r>
        <w:r w:rsidR="00B116B1">
          <w:rPr>
            <w:noProof/>
            <w:webHidden/>
          </w:rPr>
          <w:tab/>
        </w:r>
        <w:r w:rsidR="00B116B1">
          <w:rPr>
            <w:noProof/>
            <w:webHidden/>
          </w:rPr>
          <w:fldChar w:fldCharType="begin"/>
        </w:r>
        <w:r w:rsidR="00B116B1">
          <w:rPr>
            <w:noProof/>
            <w:webHidden/>
          </w:rPr>
          <w:instrText xml:space="preserve"> PAGEREF _Toc462381859 \h </w:instrText>
        </w:r>
        <w:r w:rsidR="00B116B1">
          <w:rPr>
            <w:noProof/>
            <w:webHidden/>
          </w:rPr>
        </w:r>
        <w:r w:rsidR="00B116B1">
          <w:rPr>
            <w:noProof/>
            <w:webHidden/>
          </w:rPr>
          <w:fldChar w:fldCharType="separate"/>
        </w:r>
        <w:r w:rsidR="00A646FD">
          <w:rPr>
            <w:noProof/>
            <w:webHidden/>
          </w:rPr>
          <w:t>44</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60" w:history="1">
        <w:r w:rsidR="00B116B1" w:rsidRPr="00B94324">
          <w:rPr>
            <w:rStyle w:val="Hypertextovodkaz"/>
            <w:noProof/>
          </w:rPr>
          <w:t>6.2</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Systém stanovení cen</w:t>
        </w:r>
        <w:r w:rsidR="00B116B1">
          <w:rPr>
            <w:noProof/>
            <w:webHidden/>
          </w:rPr>
          <w:tab/>
        </w:r>
        <w:r w:rsidR="00B116B1">
          <w:rPr>
            <w:noProof/>
            <w:webHidden/>
          </w:rPr>
          <w:fldChar w:fldCharType="begin"/>
        </w:r>
        <w:r w:rsidR="00B116B1">
          <w:rPr>
            <w:noProof/>
            <w:webHidden/>
          </w:rPr>
          <w:instrText xml:space="preserve"> PAGEREF _Toc462381860 \h </w:instrText>
        </w:r>
        <w:r w:rsidR="00B116B1">
          <w:rPr>
            <w:noProof/>
            <w:webHidden/>
          </w:rPr>
        </w:r>
        <w:r w:rsidR="00B116B1">
          <w:rPr>
            <w:noProof/>
            <w:webHidden/>
          </w:rPr>
          <w:fldChar w:fldCharType="separate"/>
        </w:r>
        <w:r w:rsidR="00A646FD">
          <w:rPr>
            <w:noProof/>
            <w:webHidden/>
          </w:rPr>
          <w:t>44</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61" w:history="1">
        <w:r w:rsidR="00B116B1" w:rsidRPr="00B94324">
          <w:rPr>
            <w:rStyle w:val="Hypertextovodkaz"/>
            <w:noProof/>
          </w:rPr>
          <w:t>6.2.1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Minimální přístupový balíček</w:t>
        </w:r>
        <w:r w:rsidR="00B116B1">
          <w:rPr>
            <w:noProof/>
            <w:webHidden/>
          </w:rPr>
          <w:tab/>
        </w:r>
        <w:r w:rsidR="00B116B1">
          <w:rPr>
            <w:noProof/>
            <w:webHidden/>
          </w:rPr>
          <w:fldChar w:fldCharType="begin"/>
        </w:r>
        <w:r w:rsidR="00B116B1">
          <w:rPr>
            <w:noProof/>
            <w:webHidden/>
          </w:rPr>
          <w:instrText xml:space="preserve"> PAGEREF _Toc462381861 \h </w:instrText>
        </w:r>
        <w:r w:rsidR="00B116B1">
          <w:rPr>
            <w:noProof/>
            <w:webHidden/>
          </w:rPr>
        </w:r>
        <w:r w:rsidR="00B116B1">
          <w:rPr>
            <w:noProof/>
            <w:webHidden/>
          </w:rPr>
          <w:fldChar w:fldCharType="separate"/>
        </w:r>
        <w:r w:rsidR="00A646FD">
          <w:rPr>
            <w:noProof/>
            <w:webHidden/>
          </w:rPr>
          <w:t>44</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62" w:history="1">
        <w:r w:rsidR="00B116B1" w:rsidRPr="00B94324">
          <w:rPr>
            <w:rStyle w:val="Hypertextovodkaz"/>
            <w:noProof/>
          </w:rPr>
          <w:t>6.2.2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Traťový přístup k zařízením služeb uvedeným v kapitole 5.3</w:t>
        </w:r>
        <w:r w:rsidR="00B116B1">
          <w:rPr>
            <w:noProof/>
            <w:webHidden/>
          </w:rPr>
          <w:tab/>
        </w:r>
        <w:r w:rsidR="00B116B1">
          <w:rPr>
            <w:noProof/>
            <w:webHidden/>
          </w:rPr>
          <w:fldChar w:fldCharType="begin"/>
        </w:r>
        <w:r w:rsidR="00B116B1">
          <w:rPr>
            <w:noProof/>
            <w:webHidden/>
          </w:rPr>
          <w:instrText xml:space="preserve"> PAGEREF _Toc462381862 \h </w:instrText>
        </w:r>
        <w:r w:rsidR="00B116B1">
          <w:rPr>
            <w:noProof/>
            <w:webHidden/>
          </w:rPr>
        </w:r>
        <w:r w:rsidR="00B116B1">
          <w:rPr>
            <w:noProof/>
            <w:webHidden/>
          </w:rPr>
          <w:fldChar w:fldCharType="separate"/>
        </w:r>
        <w:r w:rsidR="00A646FD">
          <w:rPr>
            <w:noProof/>
            <w:webHidden/>
          </w:rPr>
          <w:t>44</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63" w:history="1">
        <w:r w:rsidR="00B116B1" w:rsidRPr="00B94324">
          <w:rPr>
            <w:rStyle w:val="Hypertextovodkaz"/>
            <w:noProof/>
          </w:rPr>
          <w:t>6.2.3</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Služby uvedené v kapitole 5.3</w:t>
        </w:r>
        <w:r w:rsidR="00B116B1">
          <w:rPr>
            <w:noProof/>
            <w:webHidden/>
          </w:rPr>
          <w:tab/>
        </w:r>
        <w:r w:rsidR="00B116B1">
          <w:rPr>
            <w:noProof/>
            <w:webHidden/>
          </w:rPr>
          <w:fldChar w:fldCharType="begin"/>
        </w:r>
        <w:r w:rsidR="00B116B1">
          <w:rPr>
            <w:noProof/>
            <w:webHidden/>
          </w:rPr>
          <w:instrText xml:space="preserve"> PAGEREF _Toc462381863 \h </w:instrText>
        </w:r>
        <w:r w:rsidR="00B116B1">
          <w:rPr>
            <w:noProof/>
            <w:webHidden/>
          </w:rPr>
        </w:r>
        <w:r w:rsidR="00B116B1">
          <w:rPr>
            <w:noProof/>
            <w:webHidden/>
          </w:rPr>
          <w:fldChar w:fldCharType="separate"/>
        </w:r>
        <w:r w:rsidR="00A646FD">
          <w:rPr>
            <w:noProof/>
            <w:webHidden/>
          </w:rPr>
          <w:t>44</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64" w:history="1">
        <w:r w:rsidR="00B116B1" w:rsidRPr="00B94324">
          <w:rPr>
            <w:rStyle w:val="Hypertextovodkaz"/>
            <w:noProof/>
          </w:rPr>
          <w:t>6.2.4</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Další služby</w:t>
        </w:r>
        <w:r w:rsidR="00B116B1">
          <w:rPr>
            <w:noProof/>
            <w:webHidden/>
          </w:rPr>
          <w:tab/>
        </w:r>
        <w:r w:rsidR="00B116B1">
          <w:rPr>
            <w:noProof/>
            <w:webHidden/>
          </w:rPr>
          <w:fldChar w:fldCharType="begin"/>
        </w:r>
        <w:r w:rsidR="00B116B1">
          <w:rPr>
            <w:noProof/>
            <w:webHidden/>
          </w:rPr>
          <w:instrText xml:space="preserve"> PAGEREF _Toc462381864 \h </w:instrText>
        </w:r>
        <w:r w:rsidR="00B116B1">
          <w:rPr>
            <w:noProof/>
            <w:webHidden/>
          </w:rPr>
        </w:r>
        <w:r w:rsidR="00B116B1">
          <w:rPr>
            <w:noProof/>
            <w:webHidden/>
          </w:rPr>
          <w:fldChar w:fldCharType="separate"/>
        </w:r>
        <w:r w:rsidR="00A646FD">
          <w:rPr>
            <w:noProof/>
            <w:webHidden/>
          </w:rPr>
          <w:t>44</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65" w:history="1">
        <w:r w:rsidR="00B116B1" w:rsidRPr="00B94324">
          <w:rPr>
            <w:rStyle w:val="Hypertextovodkaz"/>
            <w:noProof/>
          </w:rPr>
          <w:t>6.2.5</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Doplňkové služby</w:t>
        </w:r>
        <w:r w:rsidR="00B116B1">
          <w:rPr>
            <w:noProof/>
            <w:webHidden/>
          </w:rPr>
          <w:tab/>
        </w:r>
        <w:r w:rsidR="00B116B1">
          <w:rPr>
            <w:noProof/>
            <w:webHidden/>
          </w:rPr>
          <w:fldChar w:fldCharType="begin"/>
        </w:r>
        <w:r w:rsidR="00B116B1">
          <w:rPr>
            <w:noProof/>
            <w:webHidden/>
          </w:rPr>
          <w:instrText xml:space="preserve"> PAGEREF _Toc462381865 \h </w:instrText>
        </w:r>
        <w:r w:rsidR="00B116B1">
          <w:rPr>
            <w:noProof/>
            <w:webHidden/>
          </w:rPr>
        </w:r>
        <w:r w:rsidR="00B116B1">
          <w:rPr>
            <w:noProof/>
            <w:webHidden/>
          </w:rPr>
          <w:fldChar w:fldCharType="separate"/>
        </w:r>
        <w:r w:rsidR="00A646FD">
          <w:rPr>
            <w:noProof/>
            <w:webHidden/>
          </w:rPr>
          <w:t>44</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66" w:history="1">
        <w:r w:rsidR="00B116B1" w:rsidRPr="00B94324">
          <w:rPr>
            <w:rStyle w:val="Hypertextovodkaz"/>
            <w:noProof/>
          </w:rPr>
          <w:t>6.3</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Ceny</w:t>
        </w:r>
        <w:r w:rsidR="00B116B1">
          <w:rPr>
            <w:noProof/>
            <w:webHidden/>
          </w:rPr>
          <w:tab/>
        </w:r>
        <w:r w:rsidR="00B116B1">
          <w:rPr>
            <w:noProof/>
            <w:webHidden/>
          </w:rPr>
          <w:fldChar w:fldCharType="begin"/>
        </w:r>
        <w:r w:rsidR="00B116B1">
          <w:rPr>
            <w:noProof/>
            <w:webHidden/>
          </w:rPr>
          <w:instrText xml:space="preserve"> PAGEREF _Toc462381866 \h </w:instrText>
        </w:r>
        <w:r w:rsidR="00B116B1">
          <w:rPr>
            <w:noProof/>
            <w:webHidden/>
          </w:rPr>
        </w:r>
        <w:r w:rsidR="00B116B1">
          <w:rPr>
            <w:noProof/>
            <w:webHidden/>
          </w:rPr>
          <w:fldChar w:fldCharType="separate"/>
        </w:r>
        <w:r w:rsidR="00A646FD">
          <w:rPr>
            <w:noProof/>
            <w:webHidden/>
          </w:rPr>
          <w:t>44</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67" w:history="1">
        <w:r w:rsidR="00B116B1" w:rsidRPr="00B94324">
          <w:rPr>
            <w:rStyle w:val="Hypertextovodkaz"/>
            <w:noProof/>
          </w:rPr>
          <w:t>6.3.1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Minimální přístupový balíček</w:t>
        </w:r>
        <w:r w:rsidR="00B116B1">
          <w:rPr>
            <w:noProof/>
            <w:webHidden/>
          </w:rPr>
          <w:tab/>
        </w:r>
        <w:r w:rsidR="00B116B1">
          <w:rPr>
            <w:noProof/>
            <w:webHidden/>
          </w:rPr>
          <w:fldChar w:fldCharType="begin"/>
        </w:r>
        <w:r w:rsidR="00B116B1">
          <w:rPr>
            <w:noProof/>
            <w:webHidden/>
          </w:rPr>
          <w:instrText xml:space="preserve"> PAGEREF _Toc462381867 \h </w:instrText>
        </w:r>
        <w:r w:rsidR="00B116B1">
          <w:rPr>
            <w:noProof/>
            <w:webHidden/>
          </w:rPr>
        </w:r>
        <w:r w:rsidR="00B116B1">
          <w:rPr>
            <w:noProof/>
            <w:webHidden/>
          </w:rPr>
          <w:fldChar w:fldCharType="separate"/>
        </w:r>
        <w:r w:rsidR="00A646FD">
          <w:rPr>
            <w:noProof/>
            <w:webHidden/>
          </w:rPr>
          <w:t>44</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68" w:history="1">
        <w:r w:rsidR="00B116B1" w:rsidRPr="00B94324">
          <w:rPr>
            <w:rStyle w:val="Hypertextovodkaz"/>
            <w:noProof/>
          </w:rPr>
          <w:t>6.3.2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Traťový přístup k servisním zařízením uvedeným v kapitole 5.3</w:t>
        </w:r>
        <w:r w:rsidR="00B116B1">
          <w:rPr>
            <w:noProof/>
            <w:webHidden/>
          </w:rPr>
          <w:tab/>
        </w:r>
        <w:r w:rsidR="00B116B1">
          <w:rPr>
            <w:noProof/>
            <w:webHidden/>
          </w:rPr>
          <w:fldChar w:fldCharType="begin"/>
        </w:r>
        <w:r w:rsidR="00B116B1">
          <w:rPr>
            <w:noProof/>
            <w:webHidden/>
          </w:rPr>
          <w:instrText xml:space="preserve"> PAGEREF _Toc462381868 \h </w:instrText>
        </w:r>
        <w:r w:rsidR="00B116B1">
          <w:rPr>
            <w:noProof/>
            <w:webHidden/>
          </w:rPr>
        </w:r>
        <w:r w:rsidR="00B116B1">
          <w:rPr>
            <w:noProof/>
            <w:webHidden/>
          </w:rPr>
          <w:fldChar w:fldCharType="separate"/>
        </w:r>
        <w:r w:rsidR="00A646FD">
          <w:rPr>
            <w:noProof/>
            <w:webHidden/>
          </w:rPr>
          <w:t>44</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69" w:history="1">
        <w:r w:rsidR="00B116B1" w:rsidRPr="00B94324">
          <w:rPr>
            <w:rStyle w:val="Hypertextovodkaz"/>
            <w:noProof/>
          </w:rPr>
          <w:t>6.3.3</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Služby uvedené v kapitole 5.3</w:t>
        </w:r>
        <w:r w:rsidR="00B116B1">
          <w:rPr>
            <w:noProof/>
            <w:webHidden/>
          </w:rPr>
          <w:tab/>
        </w:r>
        <w:r w:rsidR="00B116B1">
          <w:rPr>
            <w:noProof/>
            <w:webHidden/>
          </w:rPr>
          <w:fldChar w:fldCharType="begin"/>
        </w:r>
        <w:r w:rsidR="00B116B1">
          <w:rPr>
            <w:noProof/>
            <w:webHidden/>
          </w:rPr>
          <w:instrText xml:space="preserve"> PAGEREF _Toc462381869 \h </w:instrText>
        </w:r>
        <w:r w:rsidR="00B116B1">
          <w:rPr>
            <w:noProof/>
            <w:webHidden/>
          </w:rPr>
        </w:r>
        <w:r w:rsidR="00B116B1">
          <w:rPr>
            <w:noProof/>
            <w:webHidden/>
          </w:rPr>
          <w:fldChar w:fldCharType="separate"/>
        </w:r>
        <w:r w:rsidR="00A646FD">
          <w:rPr>
            <w:noProof/>
            <w:webHidden/>
          </w:rPr>
          <w:t>44</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70" w:history="1">
        <w:r w:rsidR="00B116B1" w:rsidRPr="00B94324">
          <w:rPr>
            <w:rStyle w:val="Hypertextovodkaz"/>
            <w:noProof/>
          </w:rPr>
          <w:t>6.3.4</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Další služby</w:t>
        </w:r>
        <w:r w:rsidR="00B116B1">
          <w:rPr>
            <w:noProof/>
            <w:webHidden/>
          </w:rPr>
          <w:tab/>
        </w:r>
        <w:r w:rsidR="00B116B1">
          <w:rPr>
            <w:noProof/>
            <w:webHidden/>
          </w:rPr>
          <w:fldChar w:fldCharType="begin"/>
        </w:r>
        <w:r w:rsidR="00B116B1">
          <w:rPr>
            <w:noProof/>
            <w:webHidden/>
          </w:rPr>
          <w:instrText xml:space="preserve"> PAGEREF _Toc462381870 \h </w:instrText>
        </w:r>
        <w:r w:rsidR="00B116B1">
          <w:rPr>
            <w:noProof/>
            <w:webHidden/>
          </w:rPr>
        </w:r>
        <w:r w:rsidR="00B116B1">
          <w:rPr>
            <w:noProof/>
            <w:webHidden/>
          </w:rPr>
          <w:fldChar w:fldCharType="separate"/>
        </w:r>
        <w:r w:rsidR="00A646FD">
          <w:rPr>
            <w:noProof/>
            <w:webHidden/>
          </w:rPr>
          <w:t>45</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71" w:history="1">
        <w:r w:rsidR="00B116B1" w:rsidRPr="00B94324">
          <w:rPr>
            <w:rStyle w:val="Hypertextovodkaz"/>
            <w:noProof/>
          </w:rPr>
          <w:t>6.3.5</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Doplňkové služby</w:t>
        </w:r>
        <w:r w:rsidR="00B116B1">
          <w:rPr>
            <w:noProof/>
            <w:webHidden/>
          </w:rPr>
          <w:tab/>
        </w:r>
        <w:r w:rsidR="00B116B1">
          <w:rPr>
            <w:noProof/>
            <w:webHidden/>
          </w:rPr>
          <w:fldChar w:fldCharType="begin"/>
        </w:r>
        <w:r w:rsidR="00B116B1">
          <w:rPr>
            <w:noProof/>
            <w:webHidden/>
          </w:rPr>
          <w:instrText xml:space="preserve"> PAGEREF _Toc462381871 \h </w:instrText>
        </w:r>
        <w:r w:rsidR="00B116B1">
          <w:rPr>
            <w:noProof/>
            <w:webHidden/>
          </w:rPr>
        </w:r>
        <w:r w:rsidR="00B116B1">
          <w:rPr>
            <w:noProof/>
            <w:webHidden/>
          </w:rPr>
          <w:fldChar w:fldCharType="separate"/>
        </w:r>
        <w:r w:rsidR="00A646FD">
          <w:rPr>
            <w:noProof/>
            <w:webHidden/>
          </w:rPr>
          <w:t>45</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72" w:history="1">
        <w:r w:rsidR="00B116B1" w:rsidRPr="00B94324">
          <w:rPr>
            <w:rStyle w:val="Hypertextovodkaz"/>
            <w:noProof/>
          </w:rPr>
          <w:t>6.4</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Systém odměňování výkonu</w:t>
        </w:r>
        <w:r w:rsidR="00B116B1">
          <w:rPr>
            <w:noProof/>
            <w:webHidden/>
          </w:rPr>
          <w:tab/>
        </w:r>
        <w:r w:rsidR="00B116B1">
          <w:rPr>
            <w:noProof/>
            <w:webHidden/>
          </w:rPr>
          <w:fldChar w:fldCharType="begin"/>
        </w:r>
        <w:r w:rsidR="00B116B1">
          <w:rPr>
            <w:noProof/>
            <w:webHidden/>
          </w:rPr>
          <w:instrText xml:space="preserve"> PAGEREF _Toc462381872 \h </w:instrText>
        </w:r>
        <w:r w:rsidR="00B116B1">
          <w:rPr>
            <w:noProof/>
            <w:webHidden/>
          </w:rPr>
        </w:r>
        <w:r w:rsidR="00B116B1">
          <w:rPr>
            <w:noProof/>
            <w:webHidden/>
          </w:rPr>
          <w:fldChar w:fldCharType="separate"/>
        </w:r>
        <w:r w:rsidR="00A646FD">
          <w:rPr>
            <w:noProof/>
            <w:webHidden/>
          </w:rPr>
          <w:t>45</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73" w:history="1">
        <w:r w:rsidR="00B116B1" w:rsidRPr="00B94324">
          <w:rPr>
            <w:rStyle w:val="Hypertextovodkaz"/>
            <w:noProof/>
          </w:rPr>
          <w:t>6.4.1</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Sankce za nevyužití kapacity dráhy</w:t>
        </w:r>
        <w:r w:rsidR="00B116B1">
          <w:rPr>
            <w:noProof/>
            <w:webHidden/>
          </w:rPr>
          <w:tab/>
        </w:r>
        <w:r w:rsidR="00B116B1">
          <w:rPr>
            <w:noProof/>
            <w:webHidden/>
          </w:rPr>
          <w:fldChar w:fldCharType="begin"/>
        </w:r>
        <w:r w:rsidR="00B116B1">
          <w:rPr>
            <w:noProof/>
            <w:webHidden/>
          </w:rPr>
          <w:instrText xml:space="preserve"> PAGEREF _Toc462381873 \h </w:instrText>
        </w:r>
        <w:r w:rsidR="00B116B1">
          <w:rPr>
            <w:noProof/>
            <w:webHidden/>
          </w:rPr>
        </w:r>
        <w:r w:rsidR="00B116B1">
          <w:rPr>
            <w:noProof/>
            <w:webHidden/>
          </w:rPr>
          <w:fldChar w:fldCharType="separate"/>
        </w:r>
        <w:r w:rsidR="00A646FD">
          <w:rPr>
            <w:noProof/>
            <w:webHidden/>
          </w:rPr>
          <w:t>45</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74" w:history="1">
        <w:r w:rsidR="00B116B1" w:rsidRPr="00B94324">
          <w:rPr>
            <w:rStyle w:val="Hypertextovodkaz"/>
            <w:noProof/>
          </w:rPr>
          <w:t>6.4.2</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Sankce za odřeknutí kapacity dráhy</w:t>
        </w:r>
        <w:r w:rsidR="00B116B1">
          <w:rPr>
            <w:noProof/>
            <w:webHidden/>
          </w:rPr>
          <w:tab/>
        </w:r>
        <w:r w:rsidR="00B116B1">
          <w:rPr>
            <w:noProof/>
            <w:webHidden/>
          </w:rPr>
          <w:fldChar w:fldCharType="begin"/>
        </w:r>
        <w:r w:rsidR="00B116B1">
          <w:rPr>
            <w:noProof/>
            <w:webHidden/>
          </w:rPr>
          <w:instrText xml:space="preserve"> PAGEREF _Toc462381874 \h </w:instrText>
        </w:r>
        <w:r w:rsidR="00B116B1">
          <w:rPr>
            <w:noProof/>
            <w:webHidden/>
          </w:rPr>
        </w:r>
        <w:r w:rsidR="00B116B1">
          <w:rPr>
            <w:noProof/>
            <w:webHidden/>
          </w:rPr>
          <w:fldChar w:fldCharType="separate"/>
        </w:r>
        <w:r w:rsidR="00A646FD">
          <w:rPr>
            <w:noProof/>
            <w:webHidden/>
          </w:rPr>
          <w:t>45</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75" w:history="1">
        <w:r w:rsidR="00B116B1" w:rsidRPr="00B94324">
          <w:rPr>
            <w:rStyle w:val="Hypertextovodkaz"/>
            <w:noProof/>
          </w:rPr>
          <w:t>6.4.3</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Pobídky pro rámcové smlouvy</w:t>
        </w:r>
        <w:r w:rsidR="00B116B1">
          <w:rPr>
            <w:noProof/>
            <w:webHidden/>
          </w:rPr>
          <w:tab/>
        </w:r>
        <w:r w:rsidR="00B116B1">
          <w:rPr>
            <w:noProof/>
            <w:webHidden/>
          </w:rPr>
          <w:fldChar w:fldCharType="begin"/>
        </w:r>
        <w:r w:rsidR="00B116B1">
          <w:rPr>
            <w:noProof/>
            <w:webHidden/>
          </w:rPr>
          <w:instrText xml:space="preserve"> PAGEREF _Toc462381875 \h </w:instrText>
        </w:r>
        <w:r w:rsidR="00B116B1">
          <w:rPr>
            <w:noProof/>
            <w:webHidden/>
          </w:rPr>
        </w:r>
        <w:r w:rsidR="00B116B1">
          <w:rPr>
            <w:noProof/>
            <w:webHidden/>
          </w:rPr>
          <w:fldChar w:fldCharType="separate"/>
        </w:r>
        <w:r w:rsidR="00A646FD">
          <w:rPr>
            <w:noProof/>
            <w:webHidden/>
          </w:rPr>
          <w:t>45</w:t>
        </w:r>
        <w:r w:rsidR="00B116B1">
          <w:rPr>
            <w:noProof/>
            <w:webHidden/>
          </w:rPr>
          <w:fldChar w:fldCharType="end"/>
        </w:r>
      </w:hyperlink>
    </w:p>
    <w:p w:rsidR="00B116B1" w:rsidRDefault="00C03B83">
      <w:pPr>
        <w:pStyle w:val="Obsah3"/>
        <w:tabs>
          <w:tab w:val="left" w:pos="1200"/>
          <w:tab w:val="right" w:leader="dot" w:pos="9062"/>
        </w:tabs>
        <w:rPr>
          <w:rFonts w:asciiTheme="minorHAnsi" w:eastAsiaTheme="minorEastAsia" w:hAnsiTheme="minorHAnsi" w:cstheme="minorBidi"/>
          <w:i w:val="0"/>
          <w:iCs w:val="0"/>
          <w:noProof/>
          <w:sz w:val="22"/>
          <w:szCs w:val="22"/>
          <w:lang w:eastAsia="cs-CZ"/>
        </w:rPr>
      </w:pPr>
      <w:hyperlink w:anchor="_Toc462381876" w:history="1">
        <w:r w:rsidR="00B116B1" w:rsidRPr="00B94324">
          <w:rPr>
            <w:rStyle w:val="Hypertextovodkaz"/>
            <w:noProof/>
          </w:rPr>
          <w:t>6.4.4</w:t>
        </w:r>
        <w:r w:rsidR="00B116B1">
          <w:rPr>
            <w:rFonts w:asciiTheme="minorHAnsi" w:eastAsiaTheme="minorEastAsia" w:hAnsiTheme="minorHAnsi" w:cstheme="minorBidi"/>
            <w:i w:val="0"/>
            <w:iCs w:val="0"/>
            <w:noProof/>
            <w:sz w:val="22"/>
            <w:szCs w:val="22"/>
            <w:lang w:eastAsia="cs-CZ"/>
          </w:rPr>
          <w:tab/>
        </w:r>
        <w:r w:rsidR="00B116B1" w:rsidRPr="00B94324">
          <w:rPr>
            <w:rStyle w:val="Hypertextovodkaz"/>
            <w:noProof/>
          </w:rPr>
          <w:t>Pobídky pro vozidla vybavená ERTMS</w:t>
        </w:r>
        <w:r w:rsidR="00B116B1">
          <w:rPr>
            <w:noProof/>
            <w:webHidden/>
          </w:rPr>
          <w:tab/>
        </w:r>
        <w:r w:rsidR="00B116B1">
          <w:rPr>
            <w:noProof/>
            <w:webHidden/>
          </w:rPr>
          <w:fldChar w:fldCharType="begin"/>
        </w:r>
        <w:r w:rsidR="00B116B1">
          <w:rPr>
            <w:noProof/>
            <w:webHidden/>
          </w:rPr>
          <w:instrText xml:space="preserve"> PAGEREF _Toc462381876 \h </w:instrText>
        </w:r>
        <w:r w:rsidR="00B116B1">
          <w:rPr>
            <w:noProof/>
            <w:webHidden/>
          </w:rPr>
        </w:r>
        <w:r w:rsidR="00B116B1">
          <w:rPr>
            <w:noProof/>
            <w:webHidden/>
          </w:rPr>
          <w:fldChar w:fldCharType="separate"/>
        </w:r>
        <w:r w:rsidR="00A646FD">
          <w:rPr>
            <w:noProof/>
            <w:webHidden/>
          </w:rPr>
          <w:t>45</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77" w:history="1">
        <w:r w:rsidR="00B116B1" w:rsidRPr="00B94324">
          <w:rPr>
            <w:rStyle w:val="Hypertextovodkaz"/>
            <w:noProof/>
          </w:rPr>
          <w:t>6.5</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Změny cen</w:t>
        </w:r>
        <w:r w:rsidR="00B116B1">
          <w:rPr>
            <w:noProof/>
            <w:webHidden/>
          </w:rPr>
          <w:tab/>
        </w:r>
        <w:r w:rsidR="00B116B1">
          <w:rPr>
            <w:noProof/>
            <w:webHidden/>
          </w:rPr>
          <w:fldChar w:fldCharType="begin"/>
        </w:r>
        <w:r w:rsidR="00B116B1">
          <w:rPr>
            <w:noProof/>
            <w:webHidden/>
          </w:rPr>
          <w:instrText xml:space="preserve"> PAGEREF _Toc462381877 \h </w:instrText>
        </w:r>
        <w:r w:rsidR="00B116B1">
          <w:rPr>
            <w:noProof/>
            <w:webHidden/>
          </w:rPr>
        </w:r>
        <w:r w:rsidR="00B116B1">
          <w:rPr>
            <w:noProof/>
            <w:webHidden/>
          </w:rPr>
          <w:fldChar w:fldCharType="separate"/>
        </w:r>
        <w:r w:rsidR="00A646FD">
          <w:rPr>
            <w:noProof/>
            <w:webHidden/>
          </w:rPr>
          <w:t>45</w:t>
        </w:r>
        <w:r w:rsidR="00B116B1">
          <w:rPr>
            <w:noProof/>
            <w:webHidden/>
          </w:rPr>
          <w:fldChar w:fldCharType="end"/>
        </w:r>
      </w:hyperlink>
    </w:p>
    <w:p w:rsidR="00B116B1" w:rsidRDefault="00C03B83">
      <w:pPr>
        <w:pStyle w:val="Obsah2"/>
        <w:tabs>
          <w:tab w:val="left" w:pos="800"/>
          <w:tab w:val="right" w:leader="dot" w:pos="9062"/>
        </w:tabs>
        <w:rPr>
          <w:rFonts w:asciiTheme="minorHAnsi" w:eastAsiaTheme="minorEastAsia" w:hAnsiTheme="minorHAnsi" w:cstheme="minorBidi"/>
          <w:smallCaps w:val="0"/>
          <w:noProof/>
          <w:sz w:val="22"/>
          <w:szCs w:val="22"/>
          <w:lang w:eastAsia="cs-CZ"/>
        </w:rPr>
      </w:pPr>
      <w:hyperlink w:anchor="_Toc462381878" w:history="1">
        <w:r w:rsidR="00B116B1" w:rsidRPr="00B94324">
          <w:rPr>
            <w:rStyle w:val="Hypertextovodkaz"/>
            <w:noProof/>
          </w:rPr>
          <w:t>6.6</w:t>
        </w:r>
        <w:r w:rsidR="00B116B1">
          <w:rPr>
            <w:rFonts w:asciiTheme="minorHAnsi" w:eastAsiaTheme="minorEastAsia" w:hAnsiTheme="minorHAnsi" w:cstheme="minorBidi"/>
            <w:smallCaps w:val="0"/>
            <w:noProof/>
            <w:sz w:val="22"/>
            <w:szCs w:val="22"/>
            <w:lang w:eastAsia="cs-CZ"/>
          </w:rPr>
          <w:tab/>
        </w:r>
        <w:r w:rsidR="00B116B1" w:rsidRPr="00B94324">
          <w:rPr>
            <w:rStyle w:val="Hypertextovodkaz"/>
            <w:noProof/>
          </w:rPr>
          <w:t>Uspořádání fakturace</w:t>
        </w:r>
        <w:r w:rsidR="00B116B1">
          <w:rPr>
            <w:noProof/>
            <w:webHidden/>
          </w:rPr>
          <w:tab/>
        </w:r>
        <w:r w:rsidR="00B116B1">
          <w:rPr>
            <w:noProof/>
            <w:webHidden/>
          </w:rPr>
          <w:fldChar w:fldCharType="begin"/>
        </w:r>
        <w:r w:rsidR="00B116B1">
          <w:rPr>
            <w:noProof/>
            <w:webHidden/>
          </w:rPr>
          <w:instrText xml:space="preserve"> PAGEREF _Toc462381878 \h </w:instrText>
        </w:r>
        <w:r w:rsidR="00B116B1">
          <w:rPr>
            <w:noProof/>
            <w:webHidden/>
          </w:rPr>
        </w:r>
        <w:r w:rsidR="00B116B1">
          <w:rPr>
            <w:noProof/>
            <w:webHidden/>
          </w:rPr>
          <w:fldChar w:fldCharType="separate"/>
        </w:r>
        <w:r w:rsidR="00A646FD">
          <w:rPr>
            <w:noProof/>
            <w:webHidden/>
          </w:rPr>
          <w:t>45</w:t>
        </w:r>
        <w:r w:rsidR="00B116B1">
          <w:rPr>
            <w:noProof/>
            <w:webHidden/>
          </w:rPr>
          <w:fldChar w:fldCharType="end"/>
        </w:r>
      </w:hyperlink>
    </w:p>
    <w:p w:rsidR="00D46948" w:rsidRDefault="002B3A1E">
      <w:pPr>
        <w:spacing w:after="200" w:line="276" w:lineRule="auto"/>
        <w:rPr>
          <w:rFonts w:eastAsia="Times New Roman"/>
          <w:sz w:val="22"/>
          <w:szCs w:val="22"/>
          <w:lang w:eastAsia="cs-CZ"/>
        </w:rPr>
      </w:pPr>
      <w:r w:rsidRPr="00277785">
        <w:rPr>
          <w:rFonts w:ascii="Calibri" w:eastAsia="Times New Roman" w:hAnsi="Calibri"/>
          <w:b/>
          <w:bCs/>
          <w:caps/>
          <w:sz w:val="22"/>
          <w:szCs w:val="22"/>
          <w:lang w:eastAsia="cs-CZ"/>
        </w:rPr>
        <w:fldChar w:fldCharType="end"/>
      </w:r>
      <w:r w:rsidR="00D46948">
        <w:rPr>
          <w:rFonts w:eastAsia="Times New Roman"/>
          <w:sz w:val="22"/>
          <w:szCs w:val="22"/>
          <w:lang w:eastAsia="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7698"/>
      </w:tblGrid>
      <w:tr w:rsidR="00D46948" w:rsidRPr="00277785" w:rsidTr="006B4DB6">
        <w:trPr>
          <w:trHeight w:val="397"/>
        </w:trPr>
        <w:tc>
          <w:tcPr>
            <w:tcW w:w="9212" w:type="dxa"/>
            <w:gridSpan w:val="2"/>
            <w:shd w:val="clear" w:color="auto" w:fill="99CCFF"/>
            <w:vAlign w:val="center"/>
          </w:tcPr>
          <w:p w:rsidR="00D46948" w:rsidRDefault="00D46948" w:rsidP="00294D35">
            <w:pPr>
              <w:jc w:val="center"/>
              <w:rPr>
                <w:rFonts w:eastAsia="Times New Roman"/>
                <w:sz w:val="22"/>
                <w:szCs w:val="22"/>
                <w:lang w:eastAsia="cs-CZ"/>
              </w:rPr>
            </w:pPr>
            <w:r>
              <w:rPr>
                <w:rFonts w:eastAsia="Times New Roman"/>
                <w:sz w:val="22"/>
                <w:szCs w:val="22"/>
                <w:lang w:eastAsia="cs-CZ"/>
              </w:rPr>
              <w:lastRenderedPageBreak/>
              <w:t>PŘÍLOHY</w:t>
            </w:r>
            <w:r>
              <w:rPr>
                <w:rStyle w:val="Znakapoznpodarou"/>
                <w:rFonts w:eastAsia="Times New Roman"/>
                <w:sz w:val="22"/>
                <w:szCs w:val="22"/>
                <w:lang w:eastAsia="cs-CZ"/>
              </w:rPr>
              <w:footnoteReference w:id="1"/>
            </w:r>
          </w:p>
        </w:tc>
      </w:tr>
      <w:tr w:rsidR="00D46948" w:rsidRPr="00277785" w:rsidTr="006B4DB6">
        <w:trPr>
          <w:trHeight w:val="397"/>
        </w:trPr>
        <w:tc>
          <w:tcPr>
            <w:tcW w:w="1384" w:type="dxa"/>
            <w:vAlign w:val="center"/>
          </w:tcPr>
          <w:p w:rsidR="00D46948" w:rsidRDefault="00D46948" w:rsidP="00294D35">
            <w:pPr>
              <w:jc w:val="center"/>
              <w:rPr>
                <w:rFonts w:eastAsia="Times New Roman"/>
                <w:sz w:val="22"/>
                <w:szCs w:val="22"/>
                <w:lang w:eastAsia="cs-CZ"/>
              </w:rPr>
            </w:pPr>
            <w:r>
              <w:rPr>
                <w:rFonts w:eastAsia="Times New Roman"/>
                <w:sz w:val="22"/>
                <w:szCs w:val="22"/>
                <w:lang w:eastAsia="cs-CZ"/>
              </w:rPr>
              <w:t>A</w:t>
            </w:r>
          </w:p>
        </w:tc>
        <w:tc>
          <w:tcPr>
            <w:tcW w:w="7828" w:type="dxa"/>
            <w:vAlign w:val="center"/>
          </w:tcPr>
          <w:p w:rsidR="00D46948" w:rsidRDefault="00D46948" w:rsidP="00294D35">
            <w:pPr>
              <w:rPr>
                <w:rFonts w:eastAsia="Times New Roman"/>
                <w:sz w:val="22"/>
                <w:szCs w:val="22"/>
                <w:lang w:eastAsia="cs-CZ"/>
              </w:rPr>
            </w:pPr>
            <w:r w:rsidRPr="00D46948">
              <w:rPr>
                <w:rFonts w:eastAsia="Times New Roman"/>
                <w:sz w:val="22"/>
                <w:szCs w:val="22"/>
                <w:lang w:eastAsia="cs-CZ"/>
              </w:rPr>
              <w:t>Seznam kontaktů</w:t>
            </w:r>
          </w:p>
        </w:tc>
      </w:tr>
      <w:tr w:rsidR="00D46948" w:rsidRPr="00277785" w:rsidTr="006B4DB6">
        <w:trPr>
          <w:trHeight w:val="397"/>
        </w:trPr>
        <w:tc>
          <w:tcPr>
            <w:tcW w:w="1384" w:type="dxa"/>
            <w:vAlign w:val="center"/>
          </w:tcPr>
          <w:p w:rsidR="00D46948" w:rsidRDefault="00D46948" w:rsidP="00294D35">
            <w:pPr>
              <w:jc w:val="center"/>
              <w:rPr>
                <w:rFonts w:eastAsia="Times New Roman"/>
                <w:sz w:val="22"/>
                <w:szCs w:val="22"/>
                <w:lang w:eastAsia="cs-CZ"/>
              </w:rPr>
            </w:pPr>
            <w:r>
              <w:rPr>
                <w:rFonts w:eastAsia="Times New Roman"/>
                <w:sz w:val="22"/>
                <w:szCs w:val="22"/>
                <w:lang w:eastAsia="cs-CZ"/>
              </w:rPr>
              <w:t>B</w:t>
            </w:r>
          </w:p>
        </w:tc>
        <w:tc>
          <w:tcPr>
            <w:tcW w:w="7828" w:type="dxa"/>
            <w:vAlign w:val="center"/>
          </w:tcPr>
          <w:p w:rsidR="00D46948" w:rsidRDefault="00D46948" w:rsidP="00294D35">
            <w:pPr>
              <w:rPr>
                <w:rFonts w:eastAsia="Times New Roman"/>
                <w:sz w:val="22"/>
                <w:szCs w:val="22"/>
                <w:lang w:eastAsia="cs-CZ"/>
              </w:rPr>
            </w:pPr>
            <w:r w:rsidRPr="00D46948">
              <w:rPr>
                <w:rFonts w:eastAsia="Times New Roman"/>
                <w:sz w:val="22"/>
                <w:szCs w:val="22"/>
                <w:lang w:eastAsia="cs-CZ"/>
              </w:rPr>
              <w:t>Výběr základních údajů o dráze</w:t>
            </w:r>
          </w:p>
        </w:tc>
      </w:tr>
      <w:tr w:rsidR="00D46948" w:rsidRPr="00277785" w:rsidTr="006B4DB6">
        <w:trPr>
          <w:trHeight w:val="397"/>
        </w:trPr>
        <w:tc>
          <w:tcPr>
            <w:tcW w:w="1384" w:type="dxa"/>
            <w:vAlign w:val="center"/>
          </w:tcPr>
          <w:p w:rsidR="00D46948" w:rsidRDefault="00D46948" w:rsidP="00294D35">
            <w:pPr>
              <w:jc w:val="center"/>
              <w:rPr>
                <w:rFonts w:eastAsia="Times New Roman"/>
                <w:sz w:val="22"/>
                <w:szCs w:val="22"/>
                <w:lang w:eastAsia="cs-CZ"/>
              </w:rPr>
            </w:pPr>
            <w:r>
              <w:rPr>
                <w:rFonts w:eastAsia="Times New Roman"/>
                <w:sz w:val="22"/>
                <w:szCs w:val="22"/>
                <w:lang w:eastAsia="cs-CZ"/>
              </w:rPr>
              <w:t>C</w:t>
            </w:r>
          </w:p>
        </w:tc>
        <w:tc>
          <w:tcPr>
            <w:tcW w:w="7828" w:type="dxa"/>
            <w:vAlign w:val="center"/>
          </w:tcPr>
          <w:p w:rsidR="00D46948" w:rsidRDefault="00D46948" w:rsidP="00294D35">
            <w:pPr>
              <w:rPr>
                <w:rFonts w:eastAsia="Times New Roman"/>
                <w:sz w:val="22"/>
                <w:szCs w:val="22"/>
                <w:lang w:eastAsia="cs-CZ"/>
              </w:rPr>
            </w:pPr>
            <w:r w:rsidRPr="00D46948">
              <w:rPr>
                <w:rFonts w:eastAsia="Times New Roman"/>
                <w:sz w:val="22"/>
                <w:szCs w:val="22"/>
                <w:lang w:eastAsia="cs-CZ"/>
              </w:rPr>
              <w:t>Ceny za použití dráhy regionální pro jízdu vlaku a podmínky jejich uplatnění</w:t>
            </w:r>
          </w:p>
        </w:tc>
      </w:tr>
      <w:tr w:rsidR="00D46948" w:rsidRPr="00277785" w:rsidTr="006B4DB6">
        <w:trPr>
          <w:trHeight w:val="397"/>
        </w:trPr>
        <w:tc>
          <w:tcPr>
            <w:tcW w:w="1384" w:type="dxa"/>
            <w:vAlign w:val="center"/>
          </w:tcPr>
          <w:p w:rsidR="00D46948" w:rsidRDefault="00D46948" w:rsidP="00294D35">
            <w:pPr>
              <w:jc w:val="center"/>
              <w:rPr>
                <w:rFonts w:eastAsia="Times New Roman"/>
                <w:sz w:val="22"/>
                <w:szCs w:val="22"/>
                <w:lang w:eastAsia="cs-CZ"/>
              </w:rPr>
            </w:pPr>
            <w:r>
              <w:rPr>
                <w:rFonts w:eastAsia="Times New Roman"/>
                <w:sz w:val="22"/>
                <w:szCs w:val="22"/>
                <w:lang w:eastAsia="cs-CZ"/>
              </w:rPr>
              <w:t>D</w:t>
            </w:r>
          </w:p>
        </w:tc>
        <w:tc>
          <w:tcPr>
            <w:tcW w:w="7828" w:type="dxa"/>
            <w:vAlign w:val="center"/>
          </w:tcPr>
          <w:p w:rsidR="00D46948" w:rsidRDefault="00D46948" w:rsidP="00294D35">
            <w:pPr>
              <w:rPr>
                <w:rFonts w:eastAsia="Times New Roman"/>
                <w:sz w:val="22"/>
                <w:szCs w:val="22"/>
                <w:lang w:eastAsia="cs-CZ"/>
              </w:rPr>
            </w:pPr>
            <w:r w:rsidRPr="00D46948">
              <w:rPr>
                <w:rFonts w:eastAsia="Times New Roman"/>
                <w:sz w:val="22"/>
                <w:szCs w:val="22"/>
                <w:lang w:eastAsia="cs-CZ"/>
              </w:rPr>
              <w:t xml:space="preserve">Formulář </w:t>
            </w:r>
            <w:r>
              <w:rPr>
                <w:rFonts w:eastAsia="Times New Roman"/>
                <w:sz w:val="22"/>
                <w:szCs w:val="22"/>
                <w:lang w:eastAsia="cs-CZ"/>
              </w:rPr>
              <w:t>vnitrostátní</w:t>
            </w:r>
            <w:r w:rsidRPr="00D46948">
              <w:rPr>
                <w:rFonts w:eastAsia="Times New Roman"/>
                <w:sz w:val="22"/>
                <w:szCs w:val="22"/>
                <w:lang w:eastAsia="cs-CZ"/>
              </w:rPr>
              <w:t xml:space="preserve"> studie / žádosti o trasu</w:t>
            </w:r>
          </w:p>
        </w:tc>
      </w:tr>
    </w:tbl>
    <w:p w:rsidR="00974888" w:rsidRPr="00F00558" w:rsidRDefault="00974888" w:rsidP="00D46948">
      <w:pPr>
        <w:spacing w:before="480" w:after="240"/>
        <w:rPr>
          <w:rFonts w:eastAsia="Times New Roman"/>
          <w:b/>
          <w:sz w:val="22"/>
          <w:szCs w:val="22"/>
          <w:lang w:eastAsia="cs-CZ"/>
        </w:rPr>
      </w:pPr>
      <w:r w:rsidRPr="00F00558">
        <w:rPr>
          <w:rFonts w:eastAsia="Times New Roman"/>
          <w:b/>
          <w:sz w:val="22"/>
          <w:szCs w:val="22"/>
          <w:lang w:eastAsia="cs-CZ"/>
        </w:rPr>
        <w:t xml:space="preserve">Slovník použitých výrazů </w:t>
      </w:r>
    </w:p>
    <w:p w:rsidR="00974888" w:rsidRPr="00974888" w:rsidRDefault="00974888" w:rsidP="00974888">
      <w:pPr>
        <w:rPr>
          <w:rFonts w:eastAsia="Times New Roman"/>
          <w:sz w:val="22"/>
          <w:szCs w:val="22"/>
          <w:lang w:eastAsia="cs-CZ"/>
        </w:rPr>
      </w:pPr>
      <w:r w:rsidRPr="00974888">
        <w:rPr>
          <w:rFonts w:eastAsia="Times New Roman"/>
          <w:sz w:val="22"/>
          <w:szCs w:val="22"/>
          <w:lang w:eastAsia="cs-CZ"/>
        </w:rPr>
        <w:t xml:space="preserve">Použité pojmy a jejich význam jsou uvedeny v platném znění zákona o dráhách a jeho prováděcích předpisech </w:t>
      </w:r>
    </w:p>
    <w:p w:rsidR="00974888" w:rsidRPr="00B116B1" w:rsidRDefault="00D46948" w:rsidP="002C749D">
      <w:pPr>
        <w:pStyle w:val="Nadpis1"/>
        <w:numPr>
          <w:ilvl w:val="0"/>
          <w:numId w:val="41"/>
        </w:numPr>
      </w:pPr>
      <w:r>
        <w:rPr>
          <w:lang w:eastAsia="cs-CZ"/>
        </w:rPr>
        <w:br w:type="page"/>
      </w:r>
      <w:bookmarkStart w:id="1" w:name="_Toc462381722"/>
      <w:r w:rsidR="00974888" w:rsidRPr="00B116B1">
        <w:lastRenderedPageBreak/>
        <w:t>OBECNÉ INFORMACE</w:t>
      </w:r>
      <w:bookmarkEnd w:id="1"/>
      <w:r w:rsidR="00974888" w:rsidRPr="00B116B1">
        <w:t xml:space="preserve"> </w:t>
      </w:r>
    </w:p>
    <w:p w:rsidR="00EE19BF" w:rsidRPr="00B116B1" w:rsidRDefault="00974888" w:rsidP="002C749D">
      <w:pPr>
        <w:pStyle w:val="Nadpis2"/>
      </w:pPr>
      <w:bookmarkStart w:id="2" w:name="_Toc462381723"/>
      <w:r w:rsidRPr="00B116B1">
        <w:t>Úvod</w:t>
      </w:r>
      <w:bookmarkEnd w:id="2"/>
      <w:r w:rsidRPr="00B116B1">
        <w:t xml:space="preserve"> </w:t>
      </w:r>
    </w:p>
    <w:p w:rsidR="00974888" w:rsidRPr="00B116B1" w:rsidRDefault="00974888" w:rsidP="002C749D">
      <w:pPr>
        <w:pStyle w:val="Nadpis3"/>
      </w:pPr>
      <w:bookmarkStart w:id="3" w:name="_Toc462381724"/>
      <w:r w:rsidRPr="00B116B1">
        <w:t>Státní správa ve věcech drah železničních</w:t>
      </w:r>
      <w:bookmarkEnd w:id="3"/>
      <w:r w:rsidRPr="00B116B1">
        <w:t xml:space="preserve"> </w:t>
      </w:r>
    </w:p>
    <w:p w:rsidR="00974888" w:rsidRPr="00974888" w:rsidRDefault="00974888" w:rsidP="006119D0">
      <w:pPr>
        <w:jc w:val="both"/>
        <w:rPr>
          <w:rFonts w:eastAsia="Times New Roman"/>
          <w:sz w:val="22"/>
          <w:szCs w:val="22"/>
          <w:lang w:eastAsia="cs-CZ"/>
        </w:rPr>
      </w:pPr>
      <w:r w:rsidRPr="00974888">
        <w:rPr>
          <w:rFonts w:eastAsia="Times New Roman"/>
          <w:sz w:val="22"/>
          <w:szCs w:val="22"/>
          <w:lang w:eastAsia="cs-CZ"/>
        </w:rPr>
        <w:t xml:space="preserve">Státní správu ve věcech drah vykonávají drážní správní úřady, kterými jsou pro dráhu celostátní a dráhy regionální Ministerstvo dopravy a Drážní úřad a Drážní inspekce. </w:t>
      </w:r>
    </w:p>
    <w:p w:rsidR="00974888" w:rsidRPr="007D7533" w:rsidRDefault="00974888" w:rsidP="002C749D">
      <w:pPr>
        <w:pStyle w:val="Nadpis4"/>
      </w:pPr>
      <w:r w:rsidRPr="007D7533">
        <w:t xml:space="preserve">Ministerstvo dopravy </w:t>
      </w:r>
    </w:p>
    <w:p w:rsidR="00974888" w:rsidRPr="00974888" w:rsidRDefault="00974888" w:rsidP="005E6356">
      <w:pPr>
        <w:jc w:val="both"/>
        <w:rPr>
          <w:rFonts w:eastAsia="Times New Roman"/>
          <w:sz w:val="22"/>
          <w:szCs w:val="22"/>
          <w:lang w:eastAsia="cs-CZ"/>
        </w:rPr>
      </w:pPr>
      <w:r w:rsidRPr="00974888">
        <w:rPr>
          <w:rFonts w:eastAsia="Times New Roman"/>
          <w:sz w:val="22"/>
          <w:szCs w:val="22"/>
          <w:lang w:eastAsia="cs-CZ"/>
        </w:rPr>
        <w:t xml:space="preserve">Ministerstvo dopravy, IČ 66003008, se sídlem Nábřeží L. Svobody 1222/12, 110 15 Praha 1, jako drážní správní úřad: </w:t>
      </w:r>
    </w:p>
    <w:p w:rsidR="00974888" w:rsidRPr="00294D35" w:rsidRDefault="00974888" w:rsidP="005E6356">
      <w:pPr>
        <w:pStyle w:val="Odstavecseseznamem"/>
        <w:numPr>
          <w:ilvl w:val="0"/>
          <w:numId w:val="3"/>
        </w:numPr>
        <w:jc w:val="both"/>
        <w:rPr>
          <w:rFonts w:eastAsia="Times New Roman"/>
          <w:sz w:val="22"/>
          <w:szCs w:val="22"/>
          <w:lang w:eastAsia="cs-CZ"/>
        </w:rPr>
      </w:pPr>
      <w:r w:rsidRPr="00294D35">
        <w:rPr>
          <w:rFonts w:eastAsia="Times New Roman"/>
          <w:sz w:val="22"/>
          <w:szCs w:val="22"/>
          <w:lang w:eastAsia="cs-CZ"/>
        </w:rPr>
        <w:t xml:space="preserve">rozhoduje o zařazení železniční dráhy do kategorie a o zrušení celostátní nebo regionální dráhy po dohodě s Ministerstvem obrany; </w:t>
      </w:r>
    </w:p>
    <w:p w:rsidR="00974888" w:rsidRPr="00294D35" w:rsidRDefault="00974888" w:rsidP="005E6356">
      <w:pPr>
        <w:pStyle w:val="Odstavecseseznamem"/>
        <w:numPr>
          <w:ilvl w:val="0"/>
          <w:numId w:val="3"/>
        </w:numPr>
        <w:jc w:val="both"/>
        <w:rPr>
          <w:rFonts w:eastAsia="Times New Roman"/>
          <w:sz w:val="22"/>
          <w:szCs w:val="22"/>
          <w:lang w:eastAsia="cs-CZ"/>
        </w:rPr>
      </w:pPr>
      <w:r w:rsidRPr="00294D35">
        <w:rPr>
          <w:rFonts w:eastAsia="Times New Roman"/>
          <w:sz w:val="22"/>
          <w:szCs w:val="22"/>
          <w:lang w:eastAsia="cs-CZ"/>
        </w:rPr>
        <w:t>rozhoduje o změně kategorie dráhy celostátní na jinou kategorii železničn</w:t>
      </w:r>
      <w:r w:rsidR="005F28DA">
        <w:rPr>
          <w:rFonts w:eastAsia="Times New Roman"/>
          <w:sz w:val="22"/>
          <w:szCs w:val="22"/>
          <w:lang w:eastAsia="cs-CZ"/>
        </w:rPr>
        <w:t>í dráhy a o </w:t>
      </w:r>
      <w:r w:rsidRPr="00294D35">
        <w:rPr>
          <w:rFonts w:eastAsia="Times New Roman"/>
          <w:sz w:val="22"/>
          <w:szCs w:val="22"/>
          <w:lang w:eastAsia="cs-CZ"/>
        </w:rPr>
        <w:t xml:space="preserve">změně kategorie jiné železniční dráhy než dráhy celostátní na dráhu celostátní po dohodě s Ministerstvem obrany; </w:t>
      </w:r>
    </w:p>
    <w:p w:rsidR="00974888" w:rsidRPr="00294D35" w:rsidRDefault="00974888" w:rsidP="005E6356">
      <w:pPr>
        <w:pStyle w:val="Odstavecseseznamem"/>
        <w:numPr>
          <w:ilvl w:val="0"/>
          <w:numId w:val="3"/>
        </w:numPr>
        <w:jc w:val="both"/>
        <w:rPr>
          <w:rFonts w:eastAsia="Times New Roman"/>
          <w:sz w:val="22"/>
          <w:szCs w:val="22"/>
          <w:lang w:eastAsia="cs-CZ"/>
        </w:rPr>
      </w:pPr>
      <w:r w:rsidRPr="00294D35">
        <w:rPr>
          <w:rFonts w:eastAsia="Times New Roman"/>
          <w:sz w:val="22"/>
          <w:szCs w:val="22"/>
          <w:lang w:eastAsia="cs-CZ"/>
        </w:rPr>
        <w:t xml:space="preserve">je odvolacím orgánem ve správním řízení ve věcech upravených zákonem o dráhách proti rozhodnutím Drážního úřadu a Drážní inspekce tam, kde tak stanoví právní předpis. </w:t>
      </w:r>
    </w:p>
    <w:p w:rsidR="00974888" w:rsidRPr="00294D35" w:rsidRDefault="00974888" w:rsidP="005E6356">
      <w:pPr>
        <w:pStyle w:val="Odstavecseseznamem"/>
        <w:numPr>
          <w:ilvl w:val="0"/>
          <w:numId w:val="3"/>
        </w:numPr>
        <w:jc w:val="both"/>
        <w:rPr>
          <w:rFonts w:eastAsia="Times New Roman"/>
          <w:sz w:val="22"/>
          <w:szCs w:val="22"/>
          <w:lang w:eastAsia="cs-CZ"/>
        </w:rPr>
      </w:pPr>
      <w:r w:rsidRPr="00294D35">
        <w:rPr>
          <w:rFonts w:eastAsia="Times New Roman"/>
          <w:sz w:val="22"/>
          <w:szCs w:val="22"/>
          <w:lang w:eastAsia="cs-CZ"/>
        </w:rPr>
        <w:t>uplatňuje stanoviska k politice územního rozvoje a</w:t>
      </w:r>
      <w:r w:rsidR="005F28DA">
        <w:rPr>
          <w:rFonts w:eastAsia="Times New Roman"/>
          <w:sz w:val="22"/>
          <w:szCs w:val="22"/>
          <w:lang w:eastAsia="cs-CZ"/>
        </w:rPr>
        <w:t xml:space="preserve"> územně plánovací dokumentaci z </w:t>
      </w:r>
      <w:r w:rsidRPr="00294D35">
        <w:rPr>
          <w:rFonts w:eastAsia="Times New Roman"/>
          <w:sz w:val="22"/>
          <w:szCs w:val="22"/>
          <w:lang w:eastAsia="cs-CZ"/>
        </w:rPr>
        <w:t xml:space="preserve">hlediska zájmů a záměrů ve věcech drah. </w:t>
      </w:r>
    </w:p>
    <w:p w:rsidR="00974888" w:rsidRPr="00974888" w:rsidRDefault="00974888" w:rsidP="005E6356">
      <w:pPr>
        <w:jc w:val="both"/>
        <w:rPr>
          <w:rFonts w:eastAsia="Times New Roman"/>
          <w:sz w:val="22"/>
          <w:szCs w:val="22"/>
          <w:lang w:eastAsia="cs-CZ"/>
        </w:rPr>
      </w:pPr>
      <w:r w:rsidRPr="00974888">
        <w:rPr>
          <w:rFonts w:eastAsia="Times New Roman"/>
          <w:sz w:val="22"/>
          <w:szCs w:val="22"/>
          <w:lang w:eastAsia="cs-CZ"/>
        </w:rPr>
        <w:t xml:space="preserve">Pro více informací navštivte webové stránky Ministerstva dopravy – http://www.mdcr.cz/. </w:t>
      </w:r>
    </w:p>
    <w:p w:rsidR="00974888" w:rsidRPr="00986A20" w:rsidRDefault="00974888" w:rsidP="002C749D">
      <w:pPr>
        <w:pStyle w:val="Nadpis4"/>
      </w:pPr>
      <w:r w:rsidRPr="00986A20">
        <w:t xml:space="preserve">Drážní úřad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Drážní úřad, IČ 61379425, se sídlem Wilsonova 300/8, 121 06 Praha 2, jako drážní správní úřad organizačně podřízený Ministerstvu dopravy, vykonává na dráze železniční působnost podle zákona o dráhách nebo podle zvláštního právního předpisu s výjimkou věcí, ve kterých rozhoduje Ministerstvo dopravy nebo obce. </w:t>
      </w:r>
    </w:p>
    <w:p w:rsidR="00974888" w:rsidRPr="00974888" w:rsidRDefault="00974888" w:rsidP="00294D35">
      <w:pPr>
        <w:spacing w:after="60"/>
        <w:rPr>
          <w:rFonts w:eastAsia="Times New Roman"/>
          <w:sz w:val="22"/>
          <w:szCs w:val="22"/>
          <w:lang w:eastAsia="cs-CZ"/>
        </w:rPr>
      </w:pPr>
      <w:r w:rsidRPr="00974888">
        <w:rPr>
          <w:rFonts w:eastAsia="Times New Roman"/>
          <w:sz w:val="22"/>
          <w:szCs w:val="22"/>
          <w:lang w:eastAsia="cs-CZ"/>
        </w:rPr>
        <w:t xml:space="preserve">Drážní úřad: </w:t>
      </w:r>
    </w:p>
    <w:p w:rsidR="00974888" w:rsidRPr="00974888" w:rsidRDefault="00974888" w:rsidP="005E6356">
      <w:pPr>
        <w:pStyle w:val="Odstavecseseznamem"/>
        <w:numPr>
          <w:ilvl w:val="0"/>
          <w:numId w:val="4"/>
        </w:numPr>
        <w:jc w:val="both"/>
        <w:rPr>
          <w:rFonts w:eastAsia="Times New Roman"/>
          <w:sz w:val="22"/>
          <w:szCs w:val="22"/>
          <w:lang w:eastAsia="cs-CZ"/>
        </w:rPr>
      </w:pPr>
      <w:r w:rsidRPr="00974888">
        <w:rPr>
          <w:rFonts w:eastAsia="Times New Roman"/>
          <w:sz w:val="22"/>
          <w:szCs w:val="22"/>
          <w:lang w:eastAsia="cs-CZ"/>
        </w:rPr>
        <w:t xml:space="preserve">je speciálním stavebním úřadem pro stavby dráhy a na dráze, </w:t>
      </w:r>
    </w:p>
    <w:p w:rsidR="00974888" w:rsidRPr="00974888" w:rsidRDefault="00974888" w:rsidP="005E6356">
      <w:pPr>
        <w:pStyle w:val="Odstavecseseznamem"/>
        <w:numPr>
          <w:ilvl w:val="0"/>
          <w:numId w:val="4"/>
        </w:numPr>
        <w:jc w:val="both"/>
        <w:rPr>
          <w:rFonts w:eastAsia="Times New Roman"/>
          <w:sz w:val="22"/>
          <w:szCs w:val="22"/>
          <w:lang w:eastAsia="cs-CZ"/>
        </w:rPr>
      </w:pPr>
      <w:r w:rsidRPr="00974888">
        <w:rPr>
          <w:rFonts w:eastAsia="Times New Roman"/>
          <w:sz w:val="22"/>
          <w:szCs w:val="22"/>
          <w:lang w:eastAsia="cs-CZ"/>
        </w:rPr>
        <w:t xml:space="preserve">rozhoduje o vydání úředních povolení pro provozování dráhy, </w:t>
      </w:r>
    </w:p>
    <w:p w:rsidR="00974888" w:rsidRPr="00974888" w:rsidRDefault="00974888" w:rsidP="005E6356">
      <w:pPr>
        <w:pStyle w:val="Odstavecseseznamem"/>
        <w:numPr>
          <w:ilvl w:val="0"/>
          <w:numId w:val="4"/>
        </w:numPr>
        <w:jc w:val="both"/>
        <w:rPr>
          <w:rFonts w:eastAsia="Times New Roman"/>
          <w:sz w:val="22"/>
          <w:szCs w:val="22"/>
          <w:lang w:eastAsia="cs-CZ"/>
        </w:rPr>
      </w:pPr>
      <w:r w:rsidRPr="00974888">
        <w:rPr>
          <w:rFonts w:eastAsia="Times New Roman"/>
          <w:sz w:val="22"/>
          <w:szCs w:val="22"/>
          <w:lang w:eastAsia="cs-CZ"/>
        </w:rPr>
        <w:t xml:space="preserve">rozhoduje o udělení licencí pro provozování drážní dopravy, </w:t>
      </w:r>
    </w:p>
    <w:p w:rsidR="00974888" w:rsidRPr="00974888" w:rsidRDefault="00974888" w:rsidP="005E6356">
      <w:pPr>
        <w:pStyle w:val="Odstavecseseznamem"/>
        <w:numPr>
          <w:ilvl w:val="0"/>
          <w:numId w:val="4"/>
        </w:numPr>
        <w:jc w:val="both"/>
        <w:rPr>
          <w:rFonts w:eastAsia="Times New Roman"/>
          <w:sz w:val="22"/>
          <w:szCs w:val="22"/>
          <w:lang w:eastAsia="cs-CZ"/>
        </w:rPr>
      </w:pPr>
      <w:r w:rsidRPr="00974888">
        <w:rPr>
          <w:rFonts w:eastAsia="Times New Roman"/>
          <w:sz w:val="22"/>
          <w:szCs w:val="22"/>
          <w:lang w:eastAsia="cs-CZ"/>
        </w:rPr>
        <w:t xml:space="preserve">vydává osvědčení o bezpečnosti provozovatele dráhy a osvědčení dopravce, </w:t>
      </w:r>
    </w:p>
    <w:p w:rsidR="00974888" w:rsidRPr="00974888" w:rsidRDefault="00974888" w:rsidP="005E6356">
      <w:pPr>
        <w:pStyle w:val="Odstavecseseznamem"/>
        <w:numPr>
          <w:ilvl w:val="0"/>
          <w:numId w:val="4"/>
        </w:numPr>
        <w:jc w:val="both"/>
        <w:rPr>
          <w:rFonts w:eastAsia="Times New Roman"/>
          <w:sz w:val="22"/>
          <w:szCs w:val="22"/>
          <w:lang w:eastAsia="cs-CZ"/>
        </w:rPr>
      </w:pPr>
      <w:r w:rsidRPr="00974888">
        <w:rPr>
          <w:rFonts w:eastAsia="Times New Roman"/>
          <w:sz w:val="22"/>
          <w:szCs w:val="22"/>
          <w:lang w:eastAsia="cs-CZ"/>
        </w:rPr>
        <w:t xml:space="preserve">vydává a odejímá licence strojvedoucího </w:t>
      </w:r>
    </w:p>
    <w:p w:rsidR="00974888" w:rsidRPr="00974888" w:rsidRDefault="00974888" w:rsidP="005E6356">
      <w:pPr>
        <w:pStyle w:val="Odstavecseseznamem"/>
        <w:numPr>
          <w:ilvl w:val="0"/>
          <w:numId w:val="4"/>
        </w:numPr>
        <w:jc w:val="both"/>
        <w:rPr>
          <w:rFonts w:eastAsia="Times New Roman"/>
          <w:sz w:val="22"/>
          <w:szCs w:val="22"/>
          <w:lang w:eastAsia="cs-CZ"/>
        </w:rPr>
      </w:pPr>
      <w:r w:rsidRPr="00974888">
        <w:rPr>
          <w:rFonts w:eastAsia="Times New Roman"/>
          <w:sz w:val="22"/>
          <w:szCs w:val="22"/>
          <w:lang w:eastAsia="cs-CZ"/>
        </w:rPr>
        <w:t xml:space="preserve">vydává průkazy způsobilosti osob k řízení drážních vozidel, </w:t>
      </w:r>
    </w:p>
    <w:p w:rsidR="00974888" w:rsidRPr="00974888" w:rsidRDefault="00974888" w:rsidP="005E6356">
      <w:pPr>
        <w:pStyle w:val="Odstavecseseznamem"/>
        <w:numPr>
          <w:ilvl w:val="0"/>
          <w:numId w:val="4"/>
        </w:numPr>
        <w:jc w:val="both"/>
        <w:rPr>
          <w:rFonts w:eastAsia="Times New Roman"/>
          <w:sz w:val="22"/>
          <w:szCs w:val="22"/>
          <w:lang w:eastAsia="cs-CZ"/>
        </w:rPr>
      </w:pPr>
      <w:r w:rsidRPr="00974888">
        <w:rPr>
          <w:rFonts w:eastAsia="Times New Roman"/>
          <w:sz w:val="22"/>
          <w:szCs w:val="22"/>
          <w:lang w:eastAsia="cs-CZ"/>
        </w:rPr>
        <w:t xml:space="preserve">vydává průkazy způsobilosti určených technických zařízení tlakových, plynových, elektrických, zdvihacích, dopravních a drážních vozidel, </w:t>
      </w:r>
    </w:p>
    <w:p w:rsidR="00974888" w:rsidRPr="00974888" w:rsidRDefault="00974888" w:rsidP="005E6356">
      <w:pPr>
        <w:pStyle w:val="Odstavecseseznamem"/>
        <w:numPr>
          <w:ilvl w:val="0"/>
          <w:numId w:val="4"/>
        </w:numPr>
        <w:jc w:val="both"/>
        <w:rPr>
          <w:rFonts w:eastAsia="Times New Roman"/>
          <w:sz w:val="22"/>
          <w:szCs w:val="22"/>
          <w:lang w:eastAsia="cs-CZ"/>
        </w:rPr>
      </w:pPr>
      <w:r w:rsidRPr="00974888">
        <w:rPr>
          <w:rFonts w:eastAsia="Times New Roman"/>
          <w:sz w:val="22"/>
          <w:szCs w:val="22"/>
          <w:lang w:eastAsia="cs-CZ"/>
        </w:rPr>
        <w:t xml:space="preserve">vydává osvědčení o odborné způsobilosti pro provádění revizí, prohlídek a zkoušek určených technických zařízení v provozu, </w:t>
      </w:r>
    </w:p>
    <w:p w:rsidR="00974888" w:rsidRPr="00974888" w:rsidRDefault="00974888" w:rsidP="005E6356">
      <w:pPr>
        <w:pStyle w:val="Odstavecseseznamem"/>
        <w:numPr>
          <w:ilvl w:val="0"/>
          <w:numId w:val="4"/>
        </w:numPr>
        <w:jc w:val="both"/>
        <w:rPr>
          <w:rFonts w:eastAsia="Times New Roman"/>
          <w:sz w:val="22"/>
          <w:szCs w:val="22"/>
          <w:lang w:eastAsia="cs-CZ"/>
        </w:rPr>
      </w:pPr>
      <w:r w:rsidRPr="00974888">
        <w:rPr>
          <w:rFonts w:eastAsia="Times New Roman"/>
          <w:sz w:val="22"/>
          <w:szCs w:val="22"/>
          <w:lang w:eastAsia="cs-CZ"/>
        </w:rPr>
        <w:t xml:space="preserve">ukládá pokuty podle stavebního zákona a zákona o dráhách, </w:t>
      </w:r>
    </w:p>
    <w:p w:rsidR="00974888" w:rsidRPr="00974888" w:rsidRDefault="00974888" w:rsidP="005E6356">
      <w:pPr>
        <w:pStyle w:val="Odstavecseseznamem"/>
        <w:numPr>
          <w:ilvl w:val="0"/>
          <w:numId w:val="4"/>
        </w:numPr>
        <w:jc w:val="both"/>
        <w:rPr>
          <w:rFonts w:eastAsia="Times New Roman"/>
          <w:sz w:val="22"/>
          <w:szCs w:val="22"/>
          <w:lang w:eastAsia="cs-CZ"/>
        </w:rPr>
      </w:pPr>
      <w:r w:rsidRPr="00974888">
        <w:rPr>
          <w:rFonts w:eastAsia="Times New Roman"/>
          <w:sz w:val="22"/>
          <w:szCs w:val="22"/>
          <w:lang w:eastAsia="cs-CZ"/>
        </w:rPr>
        <w:t xml:space="preserve">vykonává státní stavební dohled a státní dozor ve věcech drah. </w:t>
      </w:r>
    </w:p>
    <w:p w:rsidR="00974888" w:rsidRPr="00974888" w:rsidRDefault="00974888" w:rsidP="005E6356">
      <w:pPr>
        <w:spacing w:after="60"/>
        <w:jc w:val="both"/>
        <w:rPr>
          <w:rFonts w:eastAsia="Times New Roman"/>
          <w:sz w:val="22"/>
          <w:szCs w:val="22"/>
          <w:lang w:eastAsia="cs-CZ"/>
        </w:rPr>
      </w:pPr>
      <w:r w:rsidRPr="00974888">
        <w:rPr>
          <w:rFonts w:eastAsia="Times New Roman"/>
          <w:sz w:val="22"/>
          <w:szCs w:val="22"/>
          <w:lang w:eastAsia="cs-CZ"/>
        </w:rPr>
        <w:t xml:space="preserve">Pro více informací navštivte webové stránky Drážního úřadu – http://www.ducr.cz/. </w:t>
      </w:r>
    </w:p>
    <w:p w:rsidR="00974888" w:rsidRPr="00986A20" w:rsidRDefault="00974888" w:rsidP="002C749D">
      <w:pPr>
        <w:pStyle w:val="Nadpis4"/>
      </w:pPr>
      <w:r w:rsidRPr="00986A20">
        <w:t xml:space="preserve">Drážní inspekce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Drážní inspekce je správní úřad organizačně podřízený Ministerstvu dopravy, IČ 75 00 95 61, se sídlem Těšnov 1163/5, 110 00 Praha 1: </w:t>
      </w:r>
    </w:p>
    <w:p w:rsidR="00974888" w:rsidRPr="00974888" w:rsidRDefault="00974888" w:rsidP="00B75F0F">
      <w:pPr>
        <w:pStyle w:val="Odstavecseseznamem"/>
        <w:numPr>
          <w:ilvl w:val="0"/>
          <w:numId w:val="5"/>
        </w:numPr>
        <w:rPr>
          <w:rFonts w:eastAsia="Times New Roman"/>
          <w:sz w:val="22"/>
          <w:szCs w:val="22"/>
          <w:lang w:eastAsia="cs-CZ"/>
        </w:rPr>
      </w:pPr>
      <w:r w:rsidRPr="00974888">
        <w:rPr>
          <w:rFonts w:eastAsia="Times New Roman"/>
          <w:sz w:val="22"/>
          <w:szCs w:val="22"/>
          <w:lang w:eastAsia="cs-CZ"/>
        </w:rPr>
        <w:t>provádí zjišťování příčin a okolností vzniku mimořádn</w:t>
      </w:r>
      <w:r w:rsidR="005F28DA">
        <w:rPr>
          <w:rFonts w:eastAsia="Times New Roman"/>
          <w:sz w:val="22"/>
          <w:szCs w:val="22"/>
          <w:lang w:eastAsia="cs-CZ"/>
        </w:rPr>
        <w:t>ých událostí v drážní dopravě v </w:t>
      </w:r>
      <w:r w:rsidRPr="00974888">
        <w:rPr>
          <w:rFonts w:eastAsia="Times New Roman"/>
          <w:sz w:val="22"/>
          <w:szCs w:val="22"/>
          <w:lang w:eastAsia="cs-CZ"/>
        </w:rPr>
        <w:t xml:space="preserve">souladu s prováděcím právním předpisem; </w:t>
      </w:r>
    </w:p>
    <w:p w:rsidR="00974888" w:rsidRPr="00974888" w:rsidRDefault="00974888" w:rsidP="00B75F0F">
      <w:pPr>
        <w:pStyle w:val="Odstavecseseznamem"/>
        <w:numPr>
          <w:ilvl w:val="0"/>
          <w:numId w:val="5"/>
        </w:numPr>
        <w:rPr>
          <w:rFonts w:eastAsia="Times New Roman"/>
          <w:sz w:val="22"/>
          <w:szCs w:val="22"/>
          <w:lang w:eastAsia="cs-CZ"/>
        </w:rPr>
      </w:pPr>
      <w:r w:rsidRPr="00974888">
        <w:rPr>
          <w:rFonts w:eastAsia="Times New Roman"/>
          <w:sz w:val="22"/>
          <w:szCs w:val="22"/>
          <w:lang w:eastAsia="cs-CZ"/>
        </w:rPr>
        <w:t xml:space="preserve">zjišťuje nedostatky ohrožující bezpečnost provozování dráhy nebo drážní dopravy, jejich příčiny a osoby odpovědné podle právních předpisů za jejich vznik nebo trvání; </w:t>
      </w:r>
    </w:p>
    <w:p w:rsidR="00974888" w:rsidRPr="00974888" w:rsidRDefault="00974888" w:rsidP="00B75F0F">
      <w:pPr>
        <w:pStyle w:val="Odstavecseseznamem"/>
        <w:numPr>
          <w:ilvl w:val="0"/>
          <w:numId w:val="5"/>
        </w:numPr>
        <w:rPr>
          <w:rFonts w:eastAsia="Times New Roman"/>
          <w:sz w:val="22"/>
          <w:szCs w:val="22"/>
          <w:lang w:eastAsia="cs-CZ"/>
        </w:rPr>
      </w:pPr>
      <w:r w:rsidRPr="00974888">
        <w:rPr>
          <w:rFonts w:eastAsia="Times New Roman"/>
          <w:sz w:val="22"/>
          <w:szCs w:val="22"/>
          <w:lang w:eastAsia="cs-CZ"/>
        </w:rPr>
        <w:lastRenderedPageBreak/>
        <w:t xml:space="preserve">vyžaduje odstraňování a nápravu zjištěných nedostatků, jejich příčin a škodlivých následků u jejich původců a ukládá opatření k jejich odstranění a nápravě; </w:t>
      </w:r>
    </w:p>
    <w:p w:rsidR="00974888" w:rsidRPr="00974888" w:rsidRDefault="00974888" w:rsidP="00B75F0F">
      <w:pPr>
        <w:pStyle w:val="Odstavecseseznamem"/>
        <w:numPr>
          <w:ilvl w:val="0"/>
          <w:numId w:val="5"/>
        </w:numPr>
        <w:rPr>
          <w:rFonts w:eastAsia="Times New Roman"/>
          <w:sz w:val="22"/>
          <w:szCs w:val="22"/>
          <w:lang w:eastAsia="cs-CZ"/>
        </w:rPr>
      </w:pPr>
      <w:r w:rsidRPr="00974888">
        <w:rPr>
          <w:rFonts w:eastAsia="Times New Roman"/>
          <w:sz w:val="22"/>
          <w:szCs w:val="22"/>
          <w:lang w:eastAsia="cs-CZ"/>
        </w:rPr>
        <w:t xml:space="preserve">provádí kontrolu plnění uložených opatření; </w:t>
      </w:r>
    </w:p>
    <w:p w:rsidR="00974888" w:rsidRPr="00974888" w:rsidRDefault="00974888" w:rsidP="00B75F0F">
      <w:pPr>
        <w:pStyle w:val="Odstavecseseznamem"/>
        <w:numPr>
          <w:ilvl w:val="0"/>
          <w:numId w:val="5"/>
        </w:numPr>
        <w:rPr>
          <w:rFonts w:eastAsia="Times New Roman"/>
          <w:sz w:val="22"/>
          <w:szCs w:val="22"/>
          <w:lang w:eastAsia="cs-CZ"/>
        </w:rPr>
      </w:pPr>
      <w:r w:rsidRPr="00974888">
        <w:rPr>
          <w:rFonts w:eastAsia="Times New Roman"/>
          <w:sz w:val="22"/>
          <w:szCs w:val="22"/>
          <w:lang w:eastAsia="cs-CZ"/>
        </w:rPr>
        <w:t xml:space="preserve">vykonává státní dozor ve věcech drah. </w:t>
      </w:r>
    </w:p>
    <w:p w:rsidR="00974888" w:rsidRPr="00974888" w:rsidRDefault="00974888" w:rsidP="00294D35">
      <w:pPr>
        <w:spacing w:after="60"/>
        <w:rPr>
          <w:rFonts w:eastAsia="Times New Roman"/>
          <w:sz w:val="22"/>
          <w:szCs w:val="22"/>
          <w:lang w:eastAsia="cs-CZ"/>
        </w:rPr>
      </w:pPr>
      <w:r w:rsidRPr="00974888">
        <w:rPr>
          <w:rFonts w:eastAsia="Times New Roman"/>
          <w:sz w:val="22"/>
          <w:szCs w:val="22"/>
          <w:lang w:eastAsia="cs-CZ"/>
        </w:rPr>
        <w:t xml:space="preserve">Pro více informací navštivte webové stránky Drážní inspekce – http://www.dicr.cz/. </w:t>
      </w:r>
    </w:p>
    <w:p w:rsidR="006119D0" w:rsidRPr="00B116B1" w:rsidRDefault="00974888" w:rsidP="002C749D">
      <w:pPr>
        <w:pStyle w:val="Nadpis3"/>
      </w:pPr>
      <w:bookmarkStart w:id="4" w:name="_Ref432069668"/>
      <w:bookmarkStart w:id="5" w:name="_Ref432073320"/>
      <w:bookmarkStart w:id="6" w:name="_Toc462381725"/>
      <w:r w:rsidRPr="007D7533">
        <w:t>Základní úd</w:t>
      </w:r>
      <w:r w:rsidR="006119D0" w:rsidRPr="00B116B1">
        <w:t>aje o manažerovi infrastruktury</w:t>
      </w:r>
      <w:bookmarkEnd w:id="4"/>
      <w:bookmarkEnd w:id="5"/>
      <w:bookmarkEnd w:id="6"/>
    </w:p>
    <w:p w:rsidR="00974888" w:rsidRPr="00B116B1" w:rsidRDefault="00974888" w:rsidP="002C749D">
      <w:pPr>
        <w:pStyle w:val="Nadpis4"/>
      </w:pPr>
      <w:bookmarkStart w:id="7" w:name="_Toc432053287"/>
      <w:bookmarkStart w:id="8" w:name="_Toc432053477"/>
      <w:bookmarkStart w:id="9" w:name="_Toc432053665"/>
      <w:bookmarkStart w:id="10" w:name="_Toc432053854"/>
      <w:bookmarkStart w:id="11" w:name="_Toc432054546"/>
      <w:bookmarkStart w:id="12" w:name="_Toc432054844"/>
      <w:bookmarkStart w:id="13" w:name="_Toc432055104"/>
      <w:bookmarkStart w:id="14" w:name="_Toc432055498"/>
      <w:bookmarkStart w:id="15" w:name="_Toc432054845"/>
      <w:bookmarkStart w:id="16" w:name="_Toc432055105"/>
      <w:bookmarkStart w:id="17" w:name="_Toc432055499"/>
      <w:bookmarkEnd w:id="7"/>
      <w:bookmarkEnd w:id="8"/>
      <w:bookmarkEnd w:id="9"/>
      <w:bookmarkEnd w:id="10"/>
      <w:bookmarkEnd w:id="11"/>
      <w:bookmarkEnd w:id="12"/>
      <w:bookmarkEnd w:id="13"/>
      <w:bookmarkEnd w:id="14"/>
      <w:bookmarkEnd w:id="15"/>
      <w:bookmarkEnd w:id="16"/>
      <w:bookmarkEnd w:id="17"/>
      <w:r w:rsidRPr="00B116B1">
        <w:t xml:space="preserve">Vlastník dráhy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Vlastníkem dráhy je Moravskoslezský kraj, IČ 70890692, se sídlem 28. října 117, 702 18 Ostrava. Pro více informací navštivte webové stránky Moravskoslezského kraje – http://www.</w:t>
      </w:r>
      <w:r w:rsidR="005C5D89">
        <w:rPr>
          <w:rFonts w:eastAsia="Times New Roman"/>
          <w:sz w:val="22"/>
          <w:szCs w:val="22"/>
          <w:lang w:eastAsia="cs-CZ"/>
        </w:rPr>
        <w:t>msk</w:t>
      </w:r>
      <w:r w:rsidRPr="00974888">
        <w:rPr>
          <w:rFonts w:eastAsia="Times New Roman"/>
          <w:sz w:val="22"/>
          <w:szCs w:val="22"/>
          <w:lang w:eastAsia="cs-CZ"/>
        </w:rPr>
        <w:t xml:space="preserve">.cz/. </w:t>
      </w:r>
    </w:p>
    <w:p w:rsidR="00974888" w:rsidRPr="00986A20" w:rsidRDefault="00974888" w:rsidP="002C749D">
      <w:pPr>
        <w:pStyle w:val="Nadpis4"/>
      </w:pPr>
      <w:bookmarkStart w:id="18" w:name="_Ref432069654"/>
      <w:r w:rsidRPr="00986A20">
        <w:t>Přídělce</w:t>
      </w:r>
      <w:bookmarkEnd w:id="18"/>
      <w:r w:rsidRPr="00986A20">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 souladu s ustanovením § 34b odst.2 písm. b) zákona o dráhách vykonává funkci přídělce na dráze regionální Sedlnice – Mošnov, Ostrava Airport vlastník, tedy Moravskoslezský kraj. Na základě smlouvy mezi Moravskoslezským krajem a Správou železniční dopravní cesty, státní organizací, vykonává práva a povinnosti přídělce ve vztahu k procesu přidělování kapacity Správa železniční dopravní cesty, státní organizace. </w:t>
      </w:r>
    </w:p>
    <w:p w:rsidR="00974888" w:rsidRPr="00986A20" w:rsidRDefault="00974888" w:rsidP="002C749D">
      <w:pPr>
        <w:pStyle w:val="Nadpis4"/>
      </w:pPr>
      <w:bookmarkStart w:id="19" w:name="_Ref432067762"/>
      <w:r w:rsidRPr="00986A20">
        <w:t>Provozovatel dráhy</w:t>
      </w:r>
      <w:bookmarkEnd w:id="19"/>
      <w:r w:rsidRPr="00986A20">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Provozovatelem dráhy je Správa železniční dopravní </w:t>
      </w:r>
      <w:r w:rsidR="0053415D">
        <w:rPr>
          <w:rFonts w:eastAsia="Times New Roman"/>
          <w:sz w:val="22"/>
          <w:szCs w:val="22"/>
          <w:lang w:eastAsia="cs-CZ"/>
        </w:rPr>
        <w:t>cesty, státní organizace, IČ 70 </w:t>
      </w:r>
      <w:r w:rsidRPr="00974888">
        <w:rPr>
          <w:rFonts w:eastAsia="Times New Roman"/>
          <w:sz w:val="22"/>
          <w:szCs w:val="22"/>
          <w:lang w:eastAsia="cs-CZ"/>
        </w:rPr>
        <w:t>99</w:t>
      </w:r>
      <w:r w:rsidR="0053415D">
        <w:rPr>
          <w:rFonts w:eastAsia="Times New Roman"/>
          <w:sz w:val="22"/>
          <w:szCs w:val="22"/>
          <w:lang w:eastAsia="cs-CZ"/>
        </w:rPr>
        <w:t> </w:t>
      </w:r>
      <w:r w:rsidRPr="00974888">
        <w:rPr>
          <w:rFonts w:eastAsia="Times New Roman"/>
          <w:sz w:val="22"/>
          <w:szCs w:val="22"/>
          <w:lang w:eastAsia="cs-CZ"/>
        </w:rPr>
        <w:t>42</w:t>
      </w:r>
      <w:r w:rsidR="0053415D">
        <w:rPr>
          <w:rFonts w:eastAsia="Times New Roman"/>
          <w:sz w:val="22"/>
          <w:szCs w:val="22"/>
          <w:lang w:eastAsia="cs-CZ"/>
        </w:rPr>
        <w:t> </w:t>
      </w:r>
      <w:r w:rsidRPr="00974888">
        <w:rPr>
          <w:rFonts w:eastAsia="Times New Roman"/>
          <w:sz w:val="22"/>
          <w:szCs w:val="22"/>
          <w:lang w:eastAsia="cs-CZ"/>
        </w:rPr>
        <w:t xml:space="preserve">34, se sídlem Dlážděná 1003/7, 110 00 Praha 1, Nové Město, zapsaná v obchodním rejstříku vedeném Městským soudem v Praze, oddíl A., vložka 48384 (dále jen „SŽDC“). Pro více informací navštivte webové stránky SŽDC – http://www.szdc.cz/. </w:t>
      </w:r>
    </w:p>
    <w:p w:rsidR="00974888" w:rsidRPr="00D65A5D" w:rsidRDefault="00974888" w:rsidP="002C749D">
      <w:pPr>
        <w:pStyle w:val="Nadpis2"/>
      </w:pPr>
      <w:bookmarkStart w:id="20" w:name="_Toc462381726"/>
      <w:r w:rsidRPr="00D65A5D">
        <w:t>Účel</w:t>
      </w:r>
      <w:bookmarkEnd w:id="20"/>
      <w:r w:rsidRPr="00D65A5D">
        <w:t xml:space="preserve"> </w:t>
      </w:r>
    </w:p>
    <w:p w:rsidR="005E6356" w:rsidRPr="005E6356" w:rsidRDefault="005E6356" w:rsidP="005E6356">
      <w:pPr>
        <w:spacing w:after="60"/>
        <w:jc w:val="both"/>
        <w:rPr>
          <w:rFonts w:eastAsia="Times New Roman"/>
          <w:sz w:val="22"/>
          <w:szCs w:val="22"/>
          <w:lang w:eastAsia="cs-CZ"/>
        </w:rPr>
      </w:pPr>
      <w:r w:rsidRPr="005E6356">
        <w:rPr>
          <w:rFonts w:eastAsia="Times New Roman"/>
          <w:sz w:val="22"/>
          <w:szCs w:val="22"/>
          <w:lang w:eastAsia="cs-CZ"/>
        </w:rPr>
        <w:t>Účelem tohoto Prohlášení o dráze je seznámit žadatele, státní úřady a ostatní zainteresované osoby s popisem infrastruktury</w:t>
      </w:r>
      <w:r w:rsidR="001C485F" w:rsidRPr="001C485F">
        <w:rPr>
          <w:rFonts w:eastAsia="Times New Roman"/>
          <w:sz w:val="22"/>
          <w:szCs w:val="22"/>
          <w:lang w:eastAsia="cs-CZ"/>
        </w:rPr>
        <w:t xml:space="preserve"> </w:t>
      </w:r>
      <w:r w:rsidR="001C485F" w:rsidRPr="00974888">
        <w:rPr>
          <w:rFonts w:eastAsia="Times New Roman"/>
          <w:sz w:val="22"/>
          <w:szCs w:val="22"/>
          <w:lang w:eastAsia="cs-CZ"/>
        </w:rPr>
        <w:t>dráhy regionální ve vlastnictví Moravskoslezského kraje</w:t>
      </w:r>
      <w:r w:rsidRPr="005E6356">
        <w:rPr>
          <w:rFonts w:eastAsia="Times New Roman"/>
          <w:sz w:val="22"/>
          <w:szCs w:val="22"/>
          <w:lang w:eastAsia="cs-CZ"/>
        </w:rPr>
        <w:t xml:space="preserve"> a s podmínkami a pravidly pro přidělení kapacity dráhy a pro její použití.</w:t>
      </w:r>
    </w:p>
    <w:p w:rsidR="005E6356" w:rsidRPr="005E6356" w:rsidRDefault="005E6356" w:rsidP="005E6356">
      <w:pPr>
        <w:spacing w:after="60"/>
        <w:jc w:val="both"/>
        <w:rPr>
          <w:rFonts w:eastAsia="Times New Roman"/>
          <w:sz w:val="22"/>
          <w:szCs w:val="22"/>
          <w:lang w:eastAsia="cs-CZ"/>
        </w:rPr>
      </w:pPr>
      <w:r w:rsidRPr="005E6356">
        <w:rPr>
          <w:rFonts w:eastAsia="Times New Roman"/>
          <w:sz w:val="22"/>
          <w:szCs w:val="22"/>
          <w:lang w:eastAsia="cs-CZ"/>
        </w:rPr>
        <w:t xml:space="preserve">Prohlášení o dráze popisuje i služby, které jsou poskytovány na </w:t>
      </w:r>
      <w:r w:rsidR="001C485F" w:rsidRPr="00974888">
        <w:rPr>
          <w:rFonts w:eastAsia="Times New Roman"/>
          <w:sz w:val="22"/>
          <w:szCs w:val="22"/>
          <w:lang w:eastAsia="cs-CZ"/>
        </w:rPr>
        <w:t>drá</w:t>
      </w:r>
      <w:r w:rsidR="001C485F">
        <w:rPr>
          <w:rFonts w:eastAsia="Times New Roman"/>
          <w:sz w:val="22"/>
          <w:szCs w:val="22"/>
          <w:lang w:eastAsia="cs-CZ"/>
        </w:rPr>
        <w:t>ze</w:t>
      </w:r>
      <w:r w:rsidR="001C485F" w:rsidRPr="00974888">
        <w:rPr>
          <w:rFonts w:eastAsia="Times New Roman"/>
          <w:sz w:val="22"/>
          <w:szCs w:val="22"/>
          <w:lang w:eastAsia="cs-CZ"/>
        </w:rPr>
        <w:t xml:space="preserve"> regionální ve vlastnictví Moravskoslezského kraje</w:t>
      </w:r>
      <w:r w:rsidRPr="005E6356">
        <w:rPr>
          <w:rFonts w:eastAsia="Times New Roman"/>
          <w:sz w:val="22"/>
          <w:szCs w:val="22"/>
          <w:lang w:eastAsia="cs-CZ"/>
        </w:rPr>
        <w:t xml:space="preserve"> včetně informace, kde jsou tyto služby dostupné, jak požádat o poskytnutí těchto služeb, jaké ceny jsou za použití služeb účtovány a o podmínkách pro využití těchto služeb.</w:t>
      </w:r>
    </w:p>
    <w:p w:rsidR="00974888" w:rsidRPr="00974888" w:rsidRDefault="005E6356" w:rsidP="001C485F">
      <w:pPr>
        <w:spacing w:after="60"/>
        <w:jc w:val="both"/>
        <w:rPr>
          <w:rFonts w:eastAsia="Times New Roman"/>
          <w:sz w:val="22"/>
          <w:szCs w:val="22"/>
          <w:lang w:eastAsia="cs-CZ"/>
        </w:rPr>
      </w:pPr>
      <w:r w:rsidRPr="005E6356">
        <w:rPr>
          <w:rFonts w:eastAsia="Times New Roman"/>
          <w:sz w:val="22"/>
          <w:szCs w:val="22"/>
          <w:lang w:eastAsia="cs-CZ"/>
        </w:rPr>
        <w:t>Prohlášení o dráze bylo vytvořeno v souladu se zákonem o dráhách a přímo účinnými předpisy práva Evropské unie.</w:t>
      </w:r>
      <w:r w:rsidR="00974888" w:rsidRPr="00974888">
        <w:rPr>
          <w:rFonts w:eastAsia="Times New Roman"/>
          <w:sz w:val="22"/>
          <w:szCs w:val="22"/>
          <w:lang w:eastAsia="cs-CZ"/>
        </w:rPr>
        <w:t xml:space="preserve"> </w:t>
      </w:r>
    </w:p>
    <w:p w:rsidR="00974888" w:rsidRPr="00D65A5D" w:rsidRDefault="00974888" w:rsidP="002C749D">
      <w:pPr>
        <w:pStyle w:val="Nadpis2"/>
      </w:pPr>
      <w:bookmarkStart w:id="21" w:name="_Toc462381727"/>
      <w:r w:rsidRPr="00D65A5D">
        <w:t>Právní rámec</w:t>
      </w:r>
      <w:bookmarkEnd w:id="21"/>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Základní právní podmínky pro stavbu drah železničních, podmínky pro provozování drah železničních, pro provozování drážní dopravy na těchto dráhách, jakož i práva a povinnosti fyzických a právnických osob s tím spojené vytváří v České republice zákon o dráhách a jeho prováděcí předpisy v platném znění, jakož i přímo účinné předpisy práva Evropské unie. </w:t>
      </w:r>
    </w:p>
    <w:p w:rsidR="00974888" w:rsidRPr="00974888" w:rsidRDefault="00974888" w:rsidP="00294D35">
      <w:pPr>
        <w:spacing w:after="60"/>
        <w:rPr>
          <w:rFonts w:eastAsia="Times New Roman"/>
          <w:sz w:val="22"/>
          <w:szCs w:val="22"/>
          <w:lang w:eastAsia="cs-CZ"/>
        </w:rPr>
      </w:pPr>
      <w:r w:rsidRPr="00974888">
        <w:rPr>
          <w:rFonts w:eastAsia="Times New Roman"/>
          <w:sz w:val="22"/>
          <w:szCs w:val="22"/>
          <w:lang w:eastAsia="cs-CZ"/>
        </w:rPr>
        <w:t xml:space="preserve">Vybrané právní předpisy jsou zveřejněny na webových stránkách Ministerstva dopravy.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Moravskoslezský kraj upozorňuje, že s ohledem na probíhající legislativní práce na novelách právní úpravy problematiky drah v České republice, jejichž předpokládaný dopad lze označit jako zásadní s mimořádným významem, je více než pravděpodobná nutnost budoucích oprav a změn vydávaného prohlášení o dráze, které budou vyvolány předpokládanou změnou právní úpravy. Moravskoslezský kraj uvedenou změnu režimu není s to ovlivnit; pro zajištění vyššího uživatelského komfortu a informovanosti na takovou pravděpodobnou možnost tímto způsobem alespoň upozorňuje. </w:t>
      </w:r>
    </w:p>
    <w:p w:rsidR="00974888" w:rsidRPr="00D65A5D" w:rsidRDefault="00974888" w:rsidP="00711D81">
      <w:pPr>
        <w:pStyle w:val="Nadpis2"/>
      </w:pPr>
      <w:bookmarkStart w:id="22" w:name="_Toc462381728"/>
      <w:r w:rsidRPr="00D65A5D">
        <w:lastRenderedPageBreak/>
        <w:t>Právní postavení</w:t>
      </w:r>
      <w:bookmarkEnd w:id="22"/>
      <w:r w:rsidRPr="00D65A5D">
        <w:t xml:space="preserve"> </w:t>
      </w:r>
    </w:p>
    <w:p w:rsidR="00974888" w:rsidRPr="006119D0" w:rsidRDefault="00974888" w:rsidP="00711D81">
      <w:pPr>
        <w:pStyle w:val="Nadpis3"/>
      </w:pPr>
      <w:bookmarkStart w:id="23" w:name="_Toc462381729"/>
      <w:r w:rsidRPr="006119D0">
        <w:t>Obecné poznámky</w:t>
      </w:r>
      <w:bookmarkEnd w:id="23"/>
      <w:r w:rsidRPr="006119D0">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Povinnost vydání a zveřejnění Prohlášení o dráze ukládá vlastníkovi dráhy ustanovení § 34c zákona o dráhách. </w:t>
      </w:r>
    </w:p>
    <w:p w:rsidR="00974888" w:rsidRPr="006119D0" w:rsidRDefault="00974888" w:rsidP="00711D81">
      <w:pPr>
        <w:pStyle w:val="Nadpis3"/>
      </w:pPr>
      <w:bookmarkStart w:id="24" w:name="_Toc462381730"/>
      <w:r w:rsidRPr="006119D0">
        <w:t>Závaznost</w:t>
      </w:r>
      <w:bookmarkEnd w:id="24"/>
      <w:r w:rsidRPr="006119D0">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Při sjednávání smlouvy o provozování drážní dopravy mezi manažerem infrastruktury a žadatelem jsou podmínky</w:t>
      </w:r>
      <w:r w:rsidR="001C485F" w:rsidRPr="001C485F">
        <w:t xml:space="preserve"> </w:t>
      </w:r>
      <w:r w:rsidR="001C485F" w:rsidRPr="001C485F">
        <w:rPr>
          <w:rFonts w:eastAsia="Times New Roman"/>
          <w:sz w:val="22"/>
          <w:szCs w:val="22"/>
          <w:lang w:eastAsia="cs-CZ"/>
        </w:rPr>
        <w:t>uvedené v tomto Prohlášení o dráze</w:t>
      </w:r>
      <w:r w:rsidRPr="00974888">
        <w:rPr>
          <w:rFonts w:eastAsia="Times New Roman"/>
          <w:sz w:val="22"/>
          <w:szCs w:val="22"/>
          <w:lang w:eastAsia="cs-CZ"/>
        </w:rPr>
        <w:t xml:space="preserve"> závazné pro obě smluvní strany.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Přídělce průběžně sleduje správnost v Prohlášení o dr</w:t>
      </w:r>
      <w:r w:rsidR="005F28DA">
        <w:rPr>
          <w:rFonts w:eastAsia="Times New Roman"/>
          <w:sz w:val="22"/>
          <w:szCs w:val="22"/>
          <w:lang w:eastAsia="cs-CZ"/>
        </w:rPr>
        <w:t>áze zveřejněného textu i dat, s </w:t>
      </w:r>
      <w:r w:rsidRPr="00974888">
        <w:rPr>
          <w:rFonts w:eastAsia="Times New Roman"/>
          <w:sz w:val="22"/>
          <w:szCs w:val="22"/>
          <w:lang w:eastAsia="cs-CZ"/>
        </w:rPr>
        <w:t xml:space="preserve">výjimkou údajů poskytnutých, resp. autorizovaných externími dodavateli.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Přídělce nenese odpovědnost za případné ztráty nebo škody způsobené omyly nebo tiskovými chybami v Prohlášení o dráze. Přídělce také nenese odpovědnost za údaje a texty poskytnuté provozovatelem dráhy nebo zařízení služeb. </w:t>
      </w:r>
    </w:p>
    <w:p w:rsidR="00974888" w:rsidRPr="006119D0" w:rsidRDefault="00974888" w:rsidP="00711D81">
      <w:pPr>
        <w:pStyle w:val="Nadpis3"/>
      </w:pPr>
      <w:bookmarkStart w:id="25" w:name="_Toc462381731"/>
      <w:r w:rsidRPr="006119D0">
        <w:t>Přezkumná procedura</w:t>
      </w:r>
      <w:bookmarkEnd w:id="25"/>
      <w:r w:rsidRPr="006119D0">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Zákon o dráhách ukládá zpracovateli Prohlášení o dráze povinnost projednat obsah Prohlášení o dráze s provozovateli drah. Přídělce seznamuje provozovatele dráhy s návrhem Prohlášení o dráze průběžně, v závislosti na dohodnutých termínech dokončení přípravy jednotlivých částí. Po projednání s provozovatelem dráhy zpracuje přídělc</w:t>
      </w:r>
      <w:r w:rsidR="005F28DA">
        <w:rPr>
          <w:rFonts w:eastAsia="Times New Roman"/>
          <w:sz w:val="22"/>
          <w:szCs w:val="22"/>
          <w:lang w:eastAsia="cs-CZ"/>
        </w:rPr>
        <w:t>e nejpozději 12 </w:t>
      </w:r>
      <w:r w:rsidRPr="00974888">
        <w:rPr>
          <w:rFonts w:eastAsia="Times New Roman"/>
          <w:sz w:val="22"/>
          <w:szCs w:val="22"/>
          <w:lang w:eastAsia="cs-CZ"/>
        </w:rPr>
        <w:t xml:space="preserve">měsíců před platností ročního jízdního řádu Prohlášení o dráze a zveřejní jej v Přepravním a tarifním věstníku.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Žadatel o přidělení kapacity dráhy může do 15 dnů od zveřejnění tohoto Prohlášení o dráze, případně zveřejnění jeho změn, požádat Drážní úřad o jeh</w:t>
      </w:r>
      <w:r w:rsidR="005F28DA">
        <w:rPr>
          <w:rFonts w:eastAsia="Times New Roman"/>
          <w:sz w:val="22"/>
          <w:szCs w:val="22"/>
          <w:lang w:eastAsia="cs-CZ"/>
        </w:rPr>
        <w:t>o přezkoumání včetně kritérií v </w:t>
      </w:r>
      <w:r w:rsidRPr="00974888">
        <w:rPr>
          <w:rFonts w:eastAsia="Times New Roman"/>
          <w:sz w:val="22"/>
          <w:szCs w:val="22"/>
          <w:lang w:eastAsia="cs-CZ"/>
        </w:rPr>
        <w:t>něm obsažených. Zjistí-li Drážní úřad nesprávný postup při zpracování Prohlášení o dráze včetně kritérií v něm obsažených</w:t>
      </w:r>
      <w:r w:rsidR="006119D0">
        <w:rPr>
          <w:rFonts w:eastAsia="Times New Roman"/>
          <w:sz w:val="22"/>
          <w:szCs w:val="22"/>
          <w:lang w:eastAsia="cs-CZ"/>
        </w:rPr>
        <w:t xml:space="preserve">, </w:t>
      </w:r>
      <w:r w:rsidRPr="00974888">
        <w:rPr>
          <w:rFonts w:eastAsia="Times New Roman"/>
          <w:sz w:val="22"/>
          <w:szCs w:val="22"/>
          <w:lang w:eastAsia="cs-CZ"/>
        </w:rPr>
        <w:t xml:space="preserve">rozhodne o změně Prohlášení o dráze včetně kritérií v něm obsažených. </w:t>
      </w:r>
    </w:p>
    <w:p w:rsidR="00974888" w:rsidRPr="00D65A5D" w:rsidRDefault="00974888" w:rsidP="00711D81">
      <w:pPr>
        <w:pStyle w:val="Nadpis2"/>
      </w:pPr>
      <w:bookmarkStart w:id="26" w:name="_Toc462381732"/>
      <w:r w:rsidRPr="00D65A5D">
        <w:t>Struktura Prohlášení o dráze</w:t>
      </w:r>
      <w:bookmarkEnd w:id="26"/>
      <w:r w:rsidRPr="00D65A5D">
        <w:t xml:space="preserve"> </w:t>
      </w:r>
    </w:p>
    <w:p w:rsidR="001C485F" w:rsidRPr="001C485F" w:rsidRDefault="001C485F" w:rsidP="001C485F">
      <w:pPr>
        <w:spacing w:after="60"/>
        <w:jc w:val="both"/>
        <w:rPr>
          <w:rFonts w:eastAsia="Times New Roman"/>
          <w:sz w:val="22"/>
          <w:szCs w:val="22"/>
          <w:lang w:eastAsia="cs-CZ"/>
        </w:rPr>
      </w:pPr>
      <w:r w:rsidRPr="001C485F">
        <w:rPr>
          <w:rFonts w:eastAsia="Times New Roman"/>
          <w:sz w:val="22"/>
          <w:szCs w:val="22"/>
          <w:lang w:eastAsia="cs-CZ"/>
        </w:rPr>
        <w:t>V Prohlášení o dráze je užita společná struktura vytvořená zástupci infrastrukturních manažerů a přídělců kapacity sdruženými v RailNetEurope ve verzi z 10. března 2015. Tato struktura je každoročně revidována a nejnovější verze je k dispozici na webových stránkách RNE (</w:t>
      </w:r>
      <w:hyperlink r:id="rId10" w:history="1">
        <w:r w:rsidRPr="001C485F">
          <w:rPr>
            <w:rFonts w:eastAsia="Times New Roman"/>
            <w:sz w:val="22"/>
            <w:szCs w:val="22"/>
            <w:lang w:eastAsia="cs-CZ"/>
          </w:rPr>
          <w:t>http://www.rne.eu/network-statement</w:t>
        </w:r>
      </w:hyperlink>
      <w:r w:rsidRPr="001C485F">
        <w:rPr>
          <w:rFonts w:eastAsia="Times New Roman"/>
          <w:sz w:val="22"/>
          <w:szCs w:val="22"/>
          <w:lang w:eastAsia="cs-CZ"/>
        </w:rPr>
        <w:t>). Cílem společného struktury je, aby všichni žadatelé a zainteresované strany mohli najít stejné informace na stejném místě v Prohlášení o dráze v jiných zemích.</w:t>
      </w:r>
    </w:p>
    <w:p w:rsidR="001C485F" w:rsidRPr="001C485F" w:rsidRDefault="001C485F" w:rsidP="001C485F">
      <w:pPr>
        <w:spacing w:after="60"/>
        <w:jc w:val="both"/>
        <w:rPr>
          <w:rFonts w:eastAsia="Times New Roman"/>
          <w:sz w:val="22"/>
          <w:szCs w:val="22"/>
          <w:lang w:eastAsia="cs-CZ"/>
        </w:rPr>
      </w:pPr>
      <w:r w:rsidRPr="001C485F">
        <w:rPr>
          <w:rFonts w:eastAsia="Times New Roman"/>
          <w:sz w:val="22"/>
          <w:szCs w:val="22"/>
          <w:lang w:eastAsia="cs-CZ"/>
        </w:rPr>
        <w:t>Prohlášení o dráze je rozděleno do 6 částí tvořících základní dokument a příloh poskytujících další informace:</w:t>
      </w:r>
    </w:p>
    <w:p w:rsidR="001C485F" w:rsidRPr="001C485F" w:rsidRDefault="001C485F" w:rsidP="001C485F">
      <w:pPr>
        <w:spacing w:after="60"/>
        <w:ind w:left="708"/>
        <w:jc w:val="both"/>
        <w:rPr>
          <w:rFonts w:eastAsia="Times New Roman"/>
          <w:sz w:val="22"/>
          <w:szCs w:val="22"/>
          <w:lang w:eastAsia="cs-CZ"/>
        </w:rPr>
      </w:pPr>
      <w:r w:rsidRPr="001C485F">
        <w:rPr>
          <w:rFonts w:eastAsia="Times New Roman"/>
          <w:sz w:val="22"/>
          <w:szCs w:val="22"/>
          <w:lang w:eastAsia="cs-CZ"/>
        </w:rPr>
        <w:t>Kapitola 1 poskytuje základní informace o Prohlášení o dráze a kontaktech,</w:t>
      </w:r>
    </w:p>
    <w:p w:rsidR="001C485F" w:rsidRPr="001C485F" w:rsidRDefault="001C485F" w:rsidP="001C485F">
      <w:pPr>
        <w:spacing w:after="60"/>
        <w:ind w:left="708"/>
        <w:jc w:val="both"/>
        <w:rPr>
          <w:rFonts w:eastAsia="Times New Roman"/>
          <w:sz w:val="22"/>
          <w:szCs w:val="22"/>
          <w:lang w:eastAsia="cs-CZ"/>
        </w:rPr>
      </w:pPr>
      <w:r w:rsidRPr="001C485F">
        <w:rPr>
          <w:rFonts w:eastAsia="Times New Roman"/>
          <w:sz w:val="22"/>
          <w:szCs w:val="22"/>
          <w:lang w:eastAsia="cs-CZ"/>
        </w:rPr>
        <w:t>Kapitola 2 definuje právní požadavky a podmínky přístupu na dráhu,</w:t>
      </w:r>
    </w:p>
    <w:p w:rsidR="001C485F" w:rsidRPr="001C485F" w:rsidRDefault="001C485F" w:rsidP="001C485F">
      <w:pPr>
        <w:spacing w:after="60"/>
        <w:ind w:left="708"/>
        <w:jc w:val="both"/>
        <w:rPr>
          <w:rFonts w:eastAsia="Times New Roman"/>
          <w:sz w:val="22"/>
          <w:szCs w:val="22"/>
          <w:lang w:eastAsia="cs-CZ"/>
        </w:rPr>
      </w:pPr>
      <w:r w:rsidRPr="001C485F">
        <w:rPr>
          <w:rFonts w:eastAsia="Times New Roman"/>
          <w:sz w:val="22"/>
          <w:szCs w:val="22"/>
          <w:lang w:eastAsia="cs-CZ"/>
        </w:rPr>
        <w:t>Kapitola 3 popisuje hlavní technické a funkční vlastnosti dráhy,</w:t>
      </w:r>
    </w:p>
    <w:p w:rsidR="001C485F" w:rsidRPr="001C485F" w:rsidRDefault="001C485F" w:rsidP="001C485F">
      <w:pPr>
        <w:spacing w:after="60"/>
        <w:ind w:left="708"/>
        <w:jc w:val="both"/>
        <w:rPr>
          <w:rFonts w:eastAsia="Times New Roman"/>
          <w:sz w:val="22"/>
          <w:szCs w:val="22"/>
          <w:lang w:eastAsia="cs-CZ"/>
        </w:rPr>
      </w:pPr>
      <w:r w:rsidRPr="001C485F">
        <w:rPr>
          <w:rFonts w:eastAsia="Times New Roman"/>
          <w:sz w:val="22"/>
          <w:szCs w:val="22"/>
          <w:lang w:eastAsia="cs-CZ"/>
        </w:rPr>
        <w:t>Kapitola 4 stanovuje proces přidělování kapacity a tvorbu jízdního řádu,</w:t>
      </w:r>
    </w:p>
    <w:p w:rsidR="001C485F" w:rsidRPr="001C485F" w:rsidRDefault="001C485F" w:rsidP="001C485F">
      <w:pPr>
        <w:spacing w:after="60"/>
        <w:ind w:left="708"/>
        <w:jc w:val="both"/>
        <w:rPr>
          <w:rFonts w:eastAsia="Times New Roman"/>
          <w:sz w:val="22"/>
          <w:szCs w:val="22"/>
          <w:lang w:eastAsia="cs-CZ"/>
        </w:rPr>
      </w:pPr>
      <w:r w:rsidRPr="001C485F">
        <w:rPr>
          <w:rFonts w:eastAsia="Times New Roman"/>
          <w:sz w:val="22"/>
          <w:szCs w:val="22"/>
          <w:lang w:eastAsia="cs-CZ"/>
        </w:rPr>
        <w:t>Kapitola 5 obsahuje popis služeb poskytovaných SŽDC a ostatními provozovateli drah</w:t>
      </w:r>
    </w:p>
    <w:p w:rsidR="001C485F" w:rsidRPr="001C485F" w:rsidRDefault="001C485F" w:rsidP="001C485F">
      <w:pPr>
        <w:spacing w:after="60"/>
        <w:ind w:left="708"/>
        <w:jc w:val="both"/>
        <w:rPr>
          <w:rFonts w:eastAsia="Times New Roman"/>
          <w:sz w:val="22"/>
          <w:szCs w:val="22"/>
          <w:lang w:eastAsia="cs-CZ"/>
        </w:rPr>
      </w:pPr>
      <w:r w:rsidRPr="001C485F">
        <w:rPr>
          <w:rFonts w:eastAsia="Times New Roman"/>
          <w:sz w:val="22"/>
          <w:szCs w:val="22"/>
          <w:lang w:eastAsia="cs-CZ"/>
        </w:rPr>
        <w:t>Kapitola 6 popisuje způsob stanovení ceny za přidělení kapacity, použití dráhy a za další poskytované služby.</w:t>
      </w:r>
    </w:p>
    <w:p w:rsidR="00974888" w:rsidRPr="00D65A5D" w:rsidRDefault="00974888" w:rsidP="002C749D">
      <w:pPr>
        <w:pStyle w:val="Nadpis2"/>
      </w:pPr>
      <w:bookmarkStart w:id="27" w:name="_Toc462381733"/>
      <w:bookmarkStart w:id="28" w:name="_Toc462381734"/>
      <w:bookmarkStart w:id="29" w:name="_Toc462381735"/>
      <w:bookmarkStart w:id="30" w:name="_Toc462381736"/>
      <w:bookmarkStart w:id="31" w:name="_Toc462381737"/>
      <w:bookmarkStart w:id="32" w:name="_Toc462381738"/>
      <w:bookmarkStart w:id="33" w:name="_Toc462381739"/>
      <w:bookmarkStart w:id="34" w:name="_Toc462381740"/>
      <w:bookmarkStart w:id="35" w:name="_Toc462381741"/>
      <w:bookmarkStart w:id="36" w:name="_Toc462381742"/>
      <w:bookmarkStart w:id="37" w:name="_Toc462381743"/>
      <w:bookmarkStart w:id="38" w:name="_Toc462381744"/>
      <w:bookmarkStart w:id="39" w:name="_Toc462381745"/>
      <w:bookmarkStart w:id="40" w:name="_Toc462381746"/>
      <w:bookmarkEnd w:id="27"/>
      <w:bookmarkEnd w:id="28"/>
      <w:bookmarkEnd w:id="29"/>
      <w:bookmarkEnd w:id="30"/>
      <w:bookmarkEnd w:id="31"/>
      <w:bookmarkEnd w:id="32"/>
      <w:bookmarkEnd w:id="33"/>
      <w:bookmarkEnd w:id="34"/>
      <w:bookmarkEnd w:id="35"/>
      <w:bookmarkEnd w:id="36"/>
      <w:bookmarkEnd w:id="37"/>
      <w:bookmarkEnd w:id="38"/>
      <w:bookmarkEnd w:id="39"/>
      <w:r w:rsidRPr="00D65A5D">
        <w:t>Platnost a změny</w:t>
      </w:r>
      <w:bookmarkEnd w:id="40"/>
      <w:r w:rsidRPr="00D65A5D">
        <w:t xml:space="preserve"> </w:t>
      </w:r>
    </w:p>
    <w:p w:rsidR="00974888" w:rsidRPr="00F00558" w:rsidRDefault="00974888" w:rsidP="002C749D">
      <w:pPr>
        <w:pStyle w:val="Nadpis3"/>
      </w:pPr>
      <w:bookmarkStart w:id="41" w:name="_Toc462381747"/>
      <w:r w:rsidRPr="00F00558">
        <w:t>Období platnosti</w:t>
      </w:r>
      <w:bookmarkEnd w:id="41"/>
      <w:r w:rsidRPr="00F0055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Prohlášení o dráze </w:t>
      </w:r>
      <w:r w:rsidR="001C485F" w:rsidRPr="001C485F">
        <w:rPr>
          <w:rFonts w:eastAsia="Times New Roman"/>
          <w:sz w:val="22"/>
          <w:szCs w:val="22"/>
          <w:lang w:eastAsia="cs-CZ"/>
        </w:rPr>
        <w:t xml:space="preserve">platí pro podávání žádostí a použití dráhy v průběhu jízdního řádu 2018, který začíná dne 10. 12. 2017 a končí dne 8. 12. 2018. Prohlášení o dráze je účinné od </w:t>
      </w:r>
      <w:r w:rsidR="001C485F">
        <w:rPr>
          <w:rFonts w:eastAsia="Times New Roman"/>
          <w:sz w:val="22"/>
          <w:szCs w:val="22"/>
          <w:lang w:eastAsia="cs-CZ"/>
        </w:rPr>
        <w:t xml:space="preserve">zveřejnění v </w:t>
      </w:r>
      <w:r w:rsidR="001C485F" w:rsidRPr="00974888">
        <w:rPr>
          <w:rFonts w:eastAsia="Times New Roman"/>
          <w:sz w:val="22"/>
          <w:szCs w:val="22"/>
          <w:lang w:eastAsia="cs-CZ"/>
        </w:rPr>
        <w:t>Přepravním a tarifním věstníku</w:t>
      </w:r>
      <w:r w:rsidR="001C485F" w:rsidRPr="001C485F">
        <w:rPr>
          <w:rFonts w:eastAsia="Times New Roman"/>
          <w:sz w:val="22"/>
          <w:szCs w:val="22"/>
          <w:lang w:eastAsia="cs-CZ"/>
        </w:rPr>
        <w:t>.</w:t>
      </w:r>
      <w:r w:rsidRPr="00974888">
        <w:rPr>
          <w:rFonts w:eastAsia="Times New Roman"/>
          <w:sz w:val="22"/>
          <w:szCs w:val="22"/>
          <w:lang w:eastAsia="cs-CZ"/>
        </w:rPr>
        <w:t xml:space="preserve"> </w:t>
      </w:r>
    </w:p>
    <w:p w:rsidR="00974888" w:rsidRPr="00F00558" w:rsidRDefault="00974888" w:rsidP="00711D81">
      <w:pPr>
        <w:pStyle w:val="Nadpis3"/>
      </w:pPr>
      <w:bookmarkStart w:id="42" w:name="_Toc462381748"/>
      <w:r w:rsidRPr="00F00558">
        <w:lastRenderedPageBreak/>
        <w:t>Proces provádění změn</w:t>
      </w:r>
      <w:bookmarkEnd w:id="42"/>
      <w:r w:rsidRPr="00F0055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V souladu s bodem 3, článku 27 Směrnice EU 34/2012 musí být Prohlášení o dráze udržováno v aktuálním stavu a v případě nutnosti upravováno. Moravskoslezský kraj proto Prohlášení o dráze udržuje v aktuálním stavu a v případě nutnosti upravuje. Aktuální znění je zveřejněno na webových stránkách přídělce (http://www.</w:t>
      </w:r>
      <w:r w:rsidR="005C5D89">
        <w:rPr>
          <w:rFonts w:eastAsia="Times New Roman"/>
          <w:sz w:val="22"/>
          <w:szCs w:val="22"/>
          <w:lang w:eastAsia="cs-CZ"/>
        </w:rPr>
        <w:t>msk</w:t>
      </w:r>
      <w:r w:rsidRPr="00974888">
        <w:rPr>
          <w:rFonts w:eastAsia="Times New Roman"/>
          <w:sz w:val="22"/>
          <w:szCs w:val="22"/>
          <w:lang w:eastAsia="cs-CZ"/>
        </w:rPr>
        <w:t xml:space="preserve">.cz/). </w:t>
      </w:r>
    </w:p>
    <w:p w:rsidR="00974888" w:rsidRPr="00D65A5D" w:rsidRDefault="00974888" w:rsidP="00711D81">
      <w:pPr>
        <w:pStyle w:val="Nadpis2"/>
      </w:pPr>
      <w:bookmarkStart w:id="43" w:name="_Toc462381749"/>
      <w:r w:rsidRPr="00D65A5D">
        <w:t>Distribuce</w:t>
      </w:r>
      <w:bookmarkEnd w:id="43"/>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Moravskoslezský kraj zveřejňuje Prohlášení o dráze a jeho změny v Přepravním a tarifním věstníku. Prohlášení o dráze regionální, v české verzi, poskytuje Moravskoslezský kraj bezplatně ke stažení na svých webových stránkách v sekci Doprava. </w:t>
      </w:r>
    </w:p>
    <w:p w:rsidR="00974888" w:rsidRPr="00D65A5D" w:rsidRDefault="00974888" w:rsidP="00711D81">
      <w:pPr>
        <w:pStyle w:val="Nadpis2"/>
      </w:pPr>
      <w:bookmarkStart w:id="44" w:name="_Toc462381750"/>
      <w:r w:rsidRPr="00D65A5D">
        <w:t>Kontakty</w:t>
      </w:r>
      <w:bookmarkEnd w:id="44"/>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Viz Příloha </w:t>
      </w:r>
      <w:r w:rsidR="005F28DA">
        <w:rPr>
          <w:rFonts w:eastAsia="Times New Roman"/>
          <w:sz w:val="22"/>
          <w:szCs w:val="22"/>
          <w:lang w:eastAsia="cs-CZ"/>
        </w:rPr>
        <w:t>„A“</w:t>
      </w:r>
      <w:r w:rsidRPr="00974888">
        <w:rPr>
          <w:rFonts w:eastAsia="Times New Roman"/>
          <w:sz w:val="22"/>
          <w:szCs w:val="22"/>
          <w:lang w:eastAsia="cs-CZ"/>
        </w:rPr>
        <w:t xml:space="preserve">. </w:t>
      </w:r>
    </w:p>
    <w:p w:rsidR="00974888" w:rsidRPr="00D65A5D" w:rsidRDefault="00974888" w:rsidP="00711D81">
      <w:pPr>
        <w:pStyle w:val="Nadpis2"/>
      </w:pPr>
      <w:bookmarkStart w:id="45" w:name="_Toc462381751"/>
      <w:r w:rsidRPr="00D65A5D">
        <w:t>Železniční nákladní koridory</w:t>
      </w:r>
      <w:bookmarkEnd w:id="45"/>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Neobsazeno </w:t>
      </w:r>
    </w:p>
    <w:p w:rsidR="00974888" w:rsidRPr="00D65A5D" w:rsidRDefault="00974888" w:rsidP="00711D81">
      <w:pPr>
        <w:pStyle w:val="Nadpis2"/>
      </w:pPr>
      <w:bookmarkStart w:id="46" w:name="_Toc462381752"/>
      <w:r w:rsidRPr="00D65A5D">
        <w:t>RailNetEurope – mezinárodní spolupráce mezi provozovateli drah</w:t>
      </w:r>
      <w:bookmarkEnd w:id="46"/>
      <w:r w:rsidRPr="00D65A5D">
        <w:t xml:space="preserve"> </w:t>
      </w:r>
    </w:p>
    <w:p w:rsidR="00CF5685" w:rsidRDefault="00F00558" w:rsidP="00CF5685">
      <w:pPr>
        <w:spacing w:after="60"/>
        <w:jc w:val="both"/>
        <w:rPr>
          <w:rFonts w:eastAsia="Times New Roman"/>
          <w:sz w:val="22"/>
          <w:szCs w:val="22"/>
          <w:lang w:eastAsia="cs-CZ"/>
        </w:rPr>
      </w:pPr>
      <w:r>
        <w:rPr>
          <w:rFonts w:eastAsia="Times New Roman"/>
          <w:sz w:val="22"/>
          <w:szCs w:val="22"/>
          <w:lang w:eastAsia="cs-CZ"/>
        </w:rPr>
        <w:t>Neobsazeno</w:t>
      </w:r>
    </w:p>
    <w:p w:rsidR="00974888" w:rsidRPr="00B116B1" w:rsidRDefault="00CF5685" w:rsidP="002C749D">
      <w:pPr>
        <w:pStyle w:val="Nadpis1"/>
      </w:pPr>
      <w:r>
        <w:rPr>
          <w:lang w:eastAsia="cs-CZ"/>
        </w:rPr>
        <w:br w:type="page"/>
      </w:r>
      <w:bookmarkStart w:id="47" w:name="_Toc462381753"/>
      <w:r w:rsidR="00974888" w:rsidRPr="00B116B1">
        <w:lastRenderedPageBreak/>
        <w:t>PODMÍNKY PŘÍSTUPU</w:t>
      </w:r>
      <w:bookmarkEnd w:id="47"/>
    </w:p>
    <w:p w:rsidR="00974888" w:rsidRPr="00D65A5D" w:rsidRDefault="00974888" w:rsidP="00711D81">
      <w:pPr>
        <w:pStyle w:val="Nadpis2"/>
      </w:pPr>
      <w:bookmarkStart w:id="48" w:name="_Toc431999030"/>
      <w:bookmarkStart w:id="49" w:name="_Toc432000460"/>
      <w:bookmarkStart w:id="50" w:name="_Toc432001344"/>
      <w:bookmarkStart w:id="51" w:name="_Toc432052676"/>
      <w:bookmarkStart w:id="52" w:name="_Toc432052820"/>
      <w:bookmarkStart w:id="53" w:name="_Toc432053160"/>
      <w:bookmarkStart w:id="54" w:name="_Toc432053306"/>
      <w:bookmarkStart w:id="55" w:name="_Toc432053496"/>
      <w:bookmarkStart w:id="56" w:name="_Toc432053684"/>
      <w:bookmarkStart w:id="57" w:name="_Toc432053873"/>
      <w:bookmarkStart w:id="58" w:name="_Toc432054565"/>
      <w:bookmarkStart w:id="59" w:name="_Toc432054864"/>
      <w:bookmarkStart w:id="60" w:name="_Toc432055124"/>
      <w:bookmarkStart w:id="61" w:name="_Toc432055518"/>
      <w:bookmarkStart w:id="62" w:name="_Toc432057488"/>
      <w:bookmarkStart w:id="63" w:name="_Toc432073984"/>
      <w:bookmarkStart w:id="64" w:name="_Toc462381754"/>
      <w:bookmarkStart w:id="65" w:name="_Toc46238175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D65A5D">
        <w:t>Úvod</w:t>
      </w:r>
      <w:bookmarkEnd w:id="65"/>
      <w:r w:rsidRPr="00D65A5D">
        <w:t xml:space="preserve"> </w:t>
      </w:r>
    </w:p>
    <w:p w:rsidR="001C485F" w:rsidRPr="001C485F" w:rsidRDefault="001C485F" w:rsidP="001C485F">
      <w:pPr>
        <w:spacing w:after="60"/>
        <w:jc w:val="both"/>
        <w:rPr>
          <w:rFonts w:eastAsia="Times New Roman"/>
          <w:sz w:val="22"/>
          <w:szCs w:val="22"/>
          <w:lang w:eastAsia="cs-CZ"/>
        </w:rPr>
      </w:pPr>
      <w:r w:rsidRPr="001C485F">
        <w:rPr>
          <w:rFonts w:eastAsia="Times New Roman"/>
          <w:sz w:val="22"/>
          <w:szCs w:val="22"/>
          <w:lang w:eastAsia="cs-CZ"/>
        </w:rPr>
        <w:t xml:space="preserve">Kapitola 2 tohoto Prohlášení o dráze popisuje zásady a podmínky pro přístup žadatelů na </w:t>
      </w:r>
      <w:r>
        <w:rPr>
          <w:rFonts w:eastAsia="Times New Roman"/>
          <w:sz w:val="22"/>
          <w:szCs w:val="22"/>
          <w:lang w:eastAsia="cs-CZ"/>
        </w:rPr>
        <w:t>regionální dráhu v majetku Moravskoslezského kraje</w:t>
      </w:r>
      <w:r w:rsidRPr="001C485F">
        <w:rPr>
          <w:rFonts w:eastAsia="Times New Roman"/>
          <w:sz w:val="22"/>
          <w:szCs w:val="22"/>
          <w:lang w:eastAsia="cs-CZ"/>
        </w:rPr>
        <w:t xml:space="preserve">. </w:t>
      </w:r>
    </w:p>
    <w:p w:rsidR="00974888" w:rsidRPr="00D65A5D" w:rsidRDefault="00974888" w:rsidP="002C749D">
      <w:pPr>
        <w:pStyle w:val="Nadpis2"/>
      </w:pPr>
      <w:bookmarkStart w:id="66" w:name="_Toc462381756"/>
      <w:bookmarkStart w:id="67" w:name="_Toc462381757"/>
      <w:bookmarkEnd w:id="66"/>
      <w:r w:rsidRPr="00D65A5D">
        <w:t>Obecné přístupové požadavky</w:t>
      </w:r>
      <w:bookmarkEnd w:id="67"/>
      <w:r w:rsidRPr="00D65A5D">
        <w:t xml:space="preserve"> </w:t>
      </w:r>
    </w:p>
    <w:p w:rsidR="00974888" w:rsidRPr="00F00558" w:rsidRDefault="00974888" w:rsidP="002C749D">
      <w:pPr>
        <w:pStyle w:val="Nadpis3"/>
      </w:pPr>
      <w:bookmarkStart w:id="68" w:name="_Toc462381758"/>
      <w:r w:rsidRPr="00F00558">
        <w:t>Požadavky na žadatele o kapacitu dráhy</w:t>
      </w:r>
      <w:bookmarkEnd w:id="68"/>
      <w:r w:rsidRPr="00F0055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Žádost o přidělení kapacity dráhy může u </w:t>
      </w:r>
      <w:r w:rsidR="001C485F">
        <w:rPr>
          <w:rFonts w:eastAsia="Times New Roman"/>
          <w:sz w:val="22"/>
          <w:szCs w:val="22"/>
          <w:lang w:eastAsia="cs-CZ"/>
        </w:rPr>
        <w:t>přídělce</w:t>
      </w:r>
      <w:r w:rsidR="001C485F" w:rsidRPr="00974888">
        <w:rPr>
          <w:rFonts w:eastAsia="Times New Roman"/>
          <w:sz w:val="22"/>
          <w:szCs w:val="22"/>
          <w:lang w:eastAsia="cs-CZ"/>
        </w:rPr>
        <w:t xml:space="preserve"> </w:t>
      </w:r>
      <w:r w:rsidRPr="00974888">
        <w:rPr>
          <w:rFonts w:eastAsia="Times New Roman"/>
          <w:sz w:val="22"/>
          <w:szCs w:val="22"/>
          <w:lang w:eastAsia="cs-CZ"/>
        </w:rPr>
        <w:t>podat osoba, která je držitelem platné licence, nebo osoba, která není držitelem platné licence a splnila všechny právními předpisy stanovené podmínky. Osoba, která není usazená na území České republiky a hodlá podat žádost o přidělení kapacity dráhy pro účely provozování přeshraniční osobní drážní dopravy, písemně oznámí tuto skutečnost přídělci, provozovateli</w:t>
      </w:r>
      <w:r w:rsidR="005F28DA">
        <w:rPr>
          <w:rFonts w:eastAsia="Times New Roman"/>
          <w:sz w:val="22"/>
          <w:szCs w:val="22"/>
          <w:lang w:eastAsia="cs-CZ"/>
        </w:rPr>
        <w:t xml:space="preserve"> dráhy, pokud není přídělcem, a </w:t>
      </w:r>
      <w:r w:rsidRPr="00974888">
        <w:rPr>
          <w:rFonts w:eastAsia="Times New Roman"/>
          <w:sz w:val="22"/>
          <w:szCs w:val="22"/>
          <w:lang w:eastAsia="cs-CZ"/>
        </w:rPr>
        <w:t>drážnímu správnímu úřadu nejpozději 2 měsíce před podáním řádné žádosti o přidělení kapacity dráhy do ročního jízdního řádu. Oznámení musí obsahovat vymezení kapacity dráhy, o niž se bude žádat, a vymezení trasy vlaku včetně zastávek mimo území České republiky. Drážní správní úřad postoupí oznámení bez zbytečného odkladu Ministerstvu dopravy, krajům a dopravcům, kteří na dané dráze provozují osobní dráž</w:t>
      </w:r>
      <w:r w:rsidR="005F28DA">
        <w:rPr>
          <w:rFonts w:eastAsia="Times New Roman"/>
          <w:sz w:val="22"/>
          <w:szCs w:val="22"/>
          <w:lang w:eastAsia="cs-CZ"/>
        </w:rPr>
        <w:t>ní dopravu na základě smlouvy o </w:t>
      </w:r>
      <w:r w:rsidRPr="00974888">
        <w:rPr>
          <w:rFonts w:eastAsia="Times New Roman"/>
          <w:sz w:val="22"/>
          <w:szCs w:val="22"/>
          <w:lang w:eastAsia="cs-CZ"/>
        </w:rPr>
        <w:t xml:space="preserve">veřejných službách v přepravě cestujících. </w:t>
      </w:r>
    </w:p>
    <w:p w:rsidR="00974888" w:rsidRPr="00F00558" w:rsidRDefault="00974888" w:rsidP="00711D81">
      <w:pPr>
        <w:pStyle w:val="Nadpis3"/>
      </w:pPr>
      <w:bookmarkStart w:id="69" w:name="_Ref432069557"/>
      <w:bookmarkStart w:id="70" w:name="_Ref432073253"/>
      <w:bookmarkStart w:id="71" w:name="_Toc462381759"/>
      <w:r w:rsidRPr="00F00558">
        <w:t>Kdo může provozovat drážní dopravu</w:t>
      </w:r>
      <w:bookmarkEnd w:id="69"/>
      <w:bookmarkEnd w:id="70"/>
      <w:bookmarkEnd w:id="71"/>
      <w:r w:rsidRPr="00F00558">
        <w:t xml:space="preserve"> </w:t>
      </w:r>
    </w:p>
    <w:p w:rsidR="00974888" w:rsidRPr="00974888" w:rsidRDefault="00974888" w:rsidP="00711D81">
      <w:pPr>
        <w:spacing w:after="60"/>
        <w:jc w:val="both"/>
        <w:rPr>
          <w:rFonts w:eastAsia="Times New Roman"/>
          <w:sz w:val="22"/>
          <w:szCs w:val="22"/>
          <w:lang w:eastAsia="cs-CZ"/>
        </w:rPr>
      </w:pPr>
      <w:r w:rsidRPr="00974888">
        <w:rPr>
          <w:rFonts w:eastAsia="Times New Roman"/>
          <w:sz w:val="22"/>
          <w:szCs w:val="22"/>
          <w:lang w:eastAsia="cs-CZ"/>
        </w:rPr>
        <w:t xml:space="preserve">Provozovat osobní drážní dopravu na dráze regionální může právnická nebo fyzická osoba, při splnění podmínek stanovených zákonem o dráhách: </w:t>
      </w:r>
    </w:p>
    <w:p w:rsidR="00974888" w:rsidRPr="00974888" w:rsidRDefault="00974888" w:rsidP="00711D81">
      <w:pPr>
        <w:pStyle w:val="Odstavecseseznamem"/>
        <w:numPr>
          <w:ilvl w:val="0"/>
          <w:numId w:val="7"/>
        </w:numPr>
        <w:jc w:val="both"/>
        <w:rPr>
          <w:rFonts w:eastAsia="Times New Roman"/>
          <w:sz w:val="22"/>
          <w:szCs w:val="22"/>
          <w:lang w:eastAsia="cs-CZ"/>
        </w:rPr>
      </w:pPr>
      <w:r w:rsidRPr="00974888">
        <w:rPr>
          <w:rFonts w:eastAsia="Times New Roman"/>
          <w:sz w:val="22"/>
          <w:szCs w:val="22"/>
          <w:lang w:eastAsia="cs-CZ"/>
        </w:rPr>
        <w:t xml:space="preserve">je usazená na území České republiky, nejedná-li se o osobu usazenou v členském státě Evropské unie provozující přeshraniční osobní drážní dopravu; </w:t>
      </w:r>
    </w:p>
    <w:p w:rsidR="00974888" w:rsidRPr="00974888" w:rsidRDefault="00974888" w:rsidP="00711D81">
      <w:pPr>
        <w:pStyle w:val="Odstavecseseznamem"/>
        <w:numPr>
          <w:ilvl w:val="0"/>
          <w:numId w:val="7"/>
        </w:numPr>
        <w:jc w:val="both"/>
        <w:rPr>
          <w:rFonts w:eastAsia="Times New Roman"/>
          <w:sz w:val="22"/>
          <w:szCs w:val="22"/>
          <w:lang w:eastAsia="cs-CZ"/>
        </w:rPr>
      </w:pPr>
      <w:r w:rsidRPr="00974888">
        <w:rPr>
          <w:rFonts w:eastAsia="Times New Roman"/>
          <w:sz w:val="22"/>
          <w:szCs w:val="22"/>
          <w:lang w:eastAsia="cs-CZ"/>
        </w:rPr>
        <w:t xml:space="preserve">je držitelem platné licence; </w:t>
      </w:r>
    </w:p>
    <w:p w:rsidR="00974888" w:rsidRPr="00974888" w:rsidRDefault="00974888" w:rsidP="00711D81">
      <w:pPr>
        <w:pStyle w:val="Odstavecseseznamem"/>
        <w:numPr>
          <w:ilvl w:val="0"/>
          <w:numId w:val="7"/>
        </w:numPr>
        <w:jc w:val="both"/>
        <w:rPr>
          <w:rFonts w:eastAsia="Times New Roman"/>
          <w:sz w:val="22"/>
          <w:szCs w:val="22"/>
          <w:lang w:eastAsia="cs-CZ"/>
        </w:rPr>
      </w:pPr>
      <w:r w:rsidRPr="00974888">
        <w:rPr>
          <w:rFonts w:eastAsia="Times New Roman"/>
          <w:sz w:val="22"/>
          <w:szCs w:val="22"/>
          <w:lang w:eastAsia="cs-CZ"/>
        </w:rPr>
        <w:t xml:space="preserve">má uzavřenou smlouvu s provozovatelem dráhy o provozování drážní dopravy, není-li provozovatel dráhy a dopravce jedna osoba; </w:t>
      </w:r>
    </w:p>
    <w:p w:rsidR="00974888" w:rsidRPr="00974888" w:rsidRDefault="00974888" w:rsidP="00711D81">
      <w:pPr>
        <w:pStyle w:val="Odstavecseseznamem"/>
        <w:numPr>
          <w:ilvl w:val="0"/>
          <w:numId w:val="7"/>
        </w:numPr>
        <w:jc w:val="both"/>
        <w:rPr>
          <w:rFonts w:eastAsia="Times New Roman"/>
          <w:sz w:val="22"/>
          <w:szCs w:val="22"/>
          <w:lang w:eastAsia="cs-CZ"/>
        </w:rPr>
      </w:pPr>
      <w:r w:rsidRPr="00974888">
        <w:rPr>
          <w:rFonts w:eastAsia="Times New Roman"/>
          <w:sz w:val="22"/>
          <w:szCs w:val="22"/>
          <w:lang w:eastAsia="cs-CZ"/>
        </w:rPr>
        <w:t xml:space="preserve">je držitelem platného osvědčení dopravce (osvědčení jako bezpečnostní certifikát pro provozování drážní dopravy na dráze celostátní a dráhách regionálních v České republice vydává na základě žádosti Drážní úřad); </w:t>
      </w:r>
    </w:p>
    <w:p w:rsidR="00974888" w:rsidRPr="00974888" w:rsidRDefault="00974888" w:rsidP="00711D81">
      <w:pPr>
        <w:pStyle w:val="Odstavecseseznamem"/>
        <w:numPr>
          <w:ilvl w:val="0"/>
          <w:numId w:val="7"/>
        </w:numPr>
        <w:jc w:val="both"/>
        <w:rPr>
          <w:rFonts w:eastAsia="Times New Roman"/>
          <w:sz w:val="22"/>
          <w:szCs w:val="22"/>
          <w:lang w:eastAsia="cs-CZ"/>
        </w:rPr>
      </w:pPr>
      <w:r w:rsidRPr="00974888">
        <w:rPr>
          <w:rFonts w:eastAsia="Times New Roman"/>
          <w:sz w:val="22"/>
          <w:szCs w:val="22"/>
          <w:lang w:eastAsia="cs-CZ"/>
        </w:rPr>
        <w:t xml:space="preserve">je finančně způsobilá k provozování drážní dopravy (finanční způsobilostí prokazuje dopravce Drážnímu úřadu – finanční způsobilostí se rozumí schopnost finančně zabezpečit zahájení a řádné provozování drážní dopravy a schopnost zabezpečit současné a budoucí závazky minimálně na období jednoho roku, dopravce není finančně způsobilý, pokud vstoupil do likvidace, příp. byl-li na jeho majetek prohlášen konkurs, nebo byl zamítnut návrh na prohlášení konkursu na jeho majetek pro nedostatek majetku, nebo jestliže dluží nedoplatky na daních, pojistném na sociální zabezpečení, příspěvku na státní politiku zaměstnanosti, nebo pojistném na všeobecné zdravotní pojištění); </w:t>
      </w:r>
    </w:p>
    <w:p w:rsidR="00974888" w:rsidRPr="00974888" w:rsidRDefault="00974888" w:rsidP="00711D81">
      <w:pPr>
        <w:pStyle w:val="Odstavecseseznamem"/>
        <w:numPr>
          <w:ilvl w:val="0"/>
          <w:numId w:val="7"/>
        </w:numPr>
        <w:jc w:val="both"/>
        <w:rPr>
          <w:rFonts w:eastAsia="Times New Roman"/>
          <w:sz w:val="22"/>
          <w:szCs w:val="22"/>
          <w:lang w:eastAsia="cs-CZ"/>
        </w:rPr>
      </w:pPr>
      <w:r w:rsidRPr="00974888">
        <w:rPr>
          <w:rFonts w:eastAsia="Times New Roman"/>
          <w:sz w:val="22"/>
          <w:szCs w:val="22"/>
          <w:lang w:eastAsia="cs-CZ"/>
        </w:rPr>
        <w:t xml:space="preserve">má po celou dobu provozování drážní dopravy uzavřeno pojištění odpovědnosti za škodu způsobenou provozem drážní dopravy a uhrazené pojistné, přičemž na dráhách provozovaných SŽDC je stanovena minimální výše pojistného plnění v částce 50.000.000,- Kč; </w:t>
      </w:r>
    </w:p>
    <w:p w:rsidR="00974888" w:rsidRPr="00974888" w:rsidRDefault="00974888" w:rsidP="00711D81">
      <w:pPr>
        <w:pStyle w:val="Odstavecseseznamem"/>
        <w:numPr>
          <w:ilvl w:val="0"/>
          <w:numId w:val="7"/>
        </w:numPr>
        <w:jc w:val="both"/>
        <w:rPr>
          <w:rFonts w:eastAsia="Times New Roman"/>
          <w:sz w:val="22"/>
          <w:szCs w:val="22"/>
          <w:lang w:eastAsia="cs-CZ"/>
        </w:rPr>
      </w:pPr>
      <w:r w:rsidRPr="00974888">
        <w:rPr>
          <w:rFonts w:eastAsia="Times New Roman"/>
          <w:sz w:val="22"/>
          <w:szCs w:val="22"/>
          <w:lang w:eastAsia="cs-CZ"/>
        </w:rPr>
        <w:t xml:space="preserve">má v celém rozsahu provozované drážní dopravy přidělenou kapacitu dráhy; </w:t>
      </w:r>
    </w:p>
    <w:p w:rsidR="00974888" w:rsidRPr="00974888" w:rsidRDefault="00974888" w:rsidP="00711D81">
      <w:pPr>
        <w:pStyle w:val="Odstavecseseznamem"/>
        <w:numPr>
          <w:ilvl w:val="0"/>
          <w:numId w:val="7"/>
        </w:numPr>
        <w:jc w:val="both"/>
        <w:rPr>
          <w:rFonts w:eastAsia="Times New Roman"/>
          <w:sz w:val="22"/>
          <w:szCs w:val="22"/>
          <w:lang w:eastAsia="cs-CZ"/>
        </w:rPr>
      </w:pPr>
      <w:r w:rsidRPr="00974888">
        <w:rPr>
          <w:rFonts w:eastAsia="Times New Roman"/>
          <w:sz w:val="22"/>
          <w:szCs w:val="22"/>
          <w:lang w:eastAsia="cs-CZ"/>
        </w:rPr>
        <w:t xml:space="preserve">byla sjednána cena za použití dráhy jízdou vlaku podle cenových předpisů a stanoven způsob její úhrady; </w:t>
      </w:r>
    </w:p>
    <w:p w:rsidR="00974888" w:rsidRPr="00974888" w:rsidRDefault="00974888" w:rsidP="00711D81">
      <w:pPr>
        <w:pStyle w:val="Odstavecseseznamem"/>
        <w:numPr>
          <w:ilvl w:val="0"/>
          <w:numId w:val="7"/>
        </w:numPr>
        <w:jc w:val="both"/>
        <w:rPr>
          <w:rFonts w:eastAsia="Times New Roman"/>
          <w:sz w:val="22"/>
          <w:szCs w:val="22"/>
          <w:lang w:eastAsia="cs-CZ"/>
        </w:rPr>
      </w:pPr>
      <w:r w:rsidRPr="00974888">
        <w:rPr>
          <w:rFonts w:eastAsia="Times New Roman"/>
          <w:sz w:val="22"/>
          <w:szCs w:val="22"/>
          <w:lang w:eastAsia="cs-CZ"/>
        </w:rPr>
        <w:t xml:space="preserve">v případě přepravy mimořádné zásilky nebo mimořádné přechodnosti drážního vozidla má s provozovatelem dráhy sjednány zvláštní technické a provozní podmínky, které tuto přepravu umožňují. </w:t>
      </w:r>
    </w:p>
    <w:p w:rsidR="00974888" w:rsidRPr="00974888" w:rsidRDefault="00974888" w:rsidP="00711D81">
      <w:pPr>
        <w:spacing w:after="60"/>
        <w:jc w:val="both"/>
        <w:rPr>
          <w:rFonts w:eastAsia="Times New Roman"/>
          <w:sz w:val="22"/>
          <w:szCs w:val="22"/>
          <w:lang w:eastAsia="cs-CZ"/>
        </w:rPr>
      </w:pPr>
      <w:r w:rsidRPr="00974888">
        <w:rPr>
          <w:rFonts w:eastAsia="Times New Roman"/>
          <w:sz w:val="22"/>
          <w:szCs w:val="22"/>
          <w:lang w:eastAsia="cs-CZ"/>
        </w:rPr>
        <w:t xml:space="preserve">Provozovat nákladní drážní dopravu na dráze regionální může právnická nebo fyzická osoba, při splnění podmínek stanovených zákonem o dráhách: </w:t>
      </w:r>
    </w:p>
    <w:p w:rsidR="00974888" w:rsidRPr="00974888" w:rsidRDefault="00974888" w:rsidP="00711D81">
      <w:pPr>
        <w:pStyle w:val="Odstavecseseznamem"/>
        <w:numPr>
          <w:ilvl w:val="0"/>
          <w:numId w:val="8"/>
        </w:numPr>
        <w:jc w:val="both"/>
        <w:rPr>
          <w:rFonts w:eastAsia="Times New Roman"/>
          <w:sz w:val="22"/>
          <w:szCs w:val="22"/>
          <w:lang w:eastAsia="cs-CZ"/>
        </w:rPr>
      </w:pPr>
      <w:r w:rsidRPr="00974888">
        <w:rPr>
          <w:rFonts w:eastAsia="Times New Roman"/>
          <w:sz w:val="22"/>
          <w:szCs w:val="22"/>
          <w:lang w:eastAsia="cs-CZ"/>
        </w:rPr>
        <w:t xml:space="preserve">je držitelem platné licence; </w:t>
      </w:r>
    </w:p>
    <w:p w:rsidR="00974888" w:rsidRPr="00974888" w:rsidRDefault="00974888" w:rsidP="00711D81">
      <w:pPr>
        <w:pStyle w:val="Odstavecseseznamem"/>
        <w:numPr>
          <w:ilvl w:val="0"/>
          <w:numId w:val="8"/>
        </w:numPr>
        <w:jc w:val="both"/>
        <w:rPr>
          <w:rFonts w:eastAsia="Times New Roman"/>
          <w:sz w:val="22"/>
          <w:szCs w:val="22"/>
          <w:lang w:eastAsia="cs-CZ"/>
        </w:rPr>
      </w:pPr>
      <w:r w:rsidRPr="00974888">
        <w:rPr>
          <w:rFonts w:eastAsia="Times New Roman"/>
          <w:sz w:val="22"/>
          <w:szCs w:val="22"/>
          <w:lang w:eastAsia="cs-CZ"/>
        </w:rPr>
        <w:t xml:space="preserve">má uzavřenou smlouvu s provozovatelem dráhy o provozování drážní dopravy, není-li provozovatel dráhy a dopravce jedna osoba; </w:t>
      </w:r>
    </w:p>
    <w:p w:rsidR="00974888" w:rsidRPr="00974888" w:rsidRDefault="00974888" w:rsidP="00711D81">
      <w:pPr>
        <w:pStyle w:val="Odstavecseseznamem"/>
        <w:numPr>
          <w:ilvl w:val="0"/>
          <w:numId w:val="8"/>
        </w:numPr>
        <w:jc w:val="both"/>
        <w:rPr>
          <w:rFonts w:eastAsia="Times New Roman"/>
          <w:sz w:val="22"/>
          <w:szCs w:val="22"/>
          <w:lang w:eastAsia="cs-CZ"/>
        </w:rPr>
      </w:pPr>
      <w:r w:rsidRPr="00974888">
        <w:rPr>
          <w:rFonts w:eastAsia="Times New Roman"/>
          <w:sz w:val="22"/>
          <w:szCs w:val="22"/>
          <w:lang w:eastAsia="cs-CZ"/>
        </w:rPr>
        <w:t xml:space="preserve">je držitelem osvědčení dopravce (osvědčení jako bezpečnostní certifikát pro provozování drážní dopravy na dráze celostátní a dráhách regionálních v České republice vydává na základě žádosti Drážní úřad); </w:t>
      </w:r>
    </w:p>
    <w:p w:rsidR="00974888" w:rsidRPr="00974888" w:rsidRDefault="00974888" w:rsidP="00711D81">
      <w:pPr>
        <w:pStyle w:val="Odstavecseseznamem"/>
        <w:numPr>
          <w:ilvl w:val="0"/>
          <w:numId w:val="8"/>
        </w:numPr>
        <w:jc w:val="both"/>
        <w:rPr>
          <w:rFonts w:eastAsia="Times New Roman"/>
          <w:sz w:val="22"/>
          <w:szCs w:val="22"/>
          <w:lang w:eastAsia="cs-CZ"/>
        </w:rPr>
      </w:pPr>
      <w:r w:rsidRPr="00974888">
        <w:rPr>
          <w:rFonts w:eastAsia="Times New Roman"/>
          <w:sz w:val="22"/>
          <w:szCs w:val="22"/>
          <w:lang w:eastAsia="cs-CZ"/>
        </w:rPr>
        <w:t xml:space="preserve">je finančně způsobilá k provozování drážní dopravy (finanční způsobilostí prokazuje dopravce Drážnímu úřadu – finanční způsobilostí se rozumí schopnost finančně zabezpečit zahájení a řádné provozování drážní dopravy a schopnost zabezpečit současné a budoucí závazky minimálně na období jednoho roku, dopravce není finančně způsobilý, pokud vstoupil do likvidace, příp. byl-li na jeho majetek prohlášen konkurs, nebo byl zamítnut návrh na prohlášení konkursu na jeho majetek pro nedostatek majetku, nebo jestliže dluží nedoplatky na daních, pojistném na sociální zabezpečení, příspěvku na státní politiku zaměstnanosti, nebo pojistném na všeobecné zdravotní pojištění); </w:t>
      </w:r>
    </w:p>
    <w:p w:rsidR="00974888" w:rsidRPr="00974888" w:rsidRDefault="00974888" w:rsidP="00711D81">
      <w:pPr>
        <w:pStyle w:val="Odstavecseseznamem"/>
        <w:numPr>
          <w:ilvl w:val="0"/>
          <w:numId w:val="8"/>
        </w:numPr>
        <w:jc w:val="both"/>
        <w:rPr>
          <w:rFonts w:eastAsia="Times New Roman"/>
          <w:sz w:val="22"/>
          <w:szCs w:val="22"/>
          <w:lang w:eastAsia="cs-CZ"/>
        </w:rPr>
      </w:pPr>
      <w:r w:rsidRPr="00974888">
        <w:rPr>
          <w:rFonts w:eastAsia="Times New Roman"/>
          <w:sz w:val="22"/>
          <w:szCs w:val="22"/>
          <w:lang w:eastAsia="cs-CZ"/>
        </w:rPr>
        <w:t xml:space="preserve">má po celou dobu provozování drážní dopravy uzavřeno pojištění odpovědnosti za škodu způsobenou provozem drážní dopravy a uhrazené pojistné, přičemž na dráhách provozovaných SŽDC je stanovena minimální výše pojistného plnění v částce 50.000.000,- Kč; </w:t>
      </w:r>
    </w:p>
    <w:p w:rsidR="00974888" w:rsidRPr="00974888" w:rsidRDefault="00974888" w:rsidP="00711D81">
      <w:pPr>
        <w:pStyle w:val="Odstavecseseznamem"/>
        <w:numPr>
          <w:ilvl w:val="0"/>
          <w:numId w:val="8"/>
        </w:numPr>
        <w:jc w:val="both"/>
        <w:rPr>
          <w:rFonts w:eastAsia="Times New Roman"/>
          <w:sz w:val="22"/>
          <w:szCs w:val="22"/>
          <w:lang w:eastAsia="cs-CZ"/>
        </w:rPr>
      </w:pPr>
      <w:r w:rsidRPr="00974888">
        <w:rPr>
          <w:rFonts w:eastAsia="Times New Roman"/>
          <w:sz w:val="22"/>
          <w:szCs w:val="22"/>
          <w:lang w:eastAsia="cs-CZ"/>
        </w:rPr>
        <w:t xml:space="preserve">má v celém rozsahu provozované drážní dopravy přidělenou kapacitu dráhy; </w:t>
      </w:r>
    </w:p>
    <w:p w:rsidR="00974888" w:rsidRPr="00974888" w:rsidRDefault="00974888" w:rsidP="00711D81">
      <w:pPr>
        <w:pStyle w:val="Odstavecseseznamem"/>
        <w:numPr>
          <w:ilvl w:val="0"/>
          <w:numId w:val="8"/>
        </w:numPr>
        <w:jc w:val="both"/>
        <w:rPr>
          <w:rFonts w:eastAsia="Times New Roman"/>
          <w:sz w:val="22"/>
          <w:szCs w:val="22"/>
          <w:lang w:eastAsia="cs-CZ"/>
        </w:rPr>
      </w:pPr>
      <w:r w:rsidRPr="00974888">
        <w:rPr>
          <w:rFonts w:eastAsia="Times New Roman"/>
          <w:sz w:val="22"/>
          <w:szCs w:val="22"/>
          <w:lang w:eastAsia="cs-CZ"/>
        </w:rPr>
        <w:t xml:space="preserve">byla sjednána cena za použití dráhy jízdou vlaku podle cenových předpisů a stanoven způsob její úhrady; </w:t>
      </w:r>
    </w:p>
    <w:p w:rsidR="00974888" w:rsidRPr="00974888" w:rsidRDefault="00974888" w:rsidP="00711D81">
      <w:pPr>
        <w:pStyle w:val="Odstavecseseznamem"/>
        <w:numPr>
          <w:ilvl w:val="0"/>
          <w:numId w:val="8"/>
        </w:numPr>
        <w:jc w:val="both"/>
        <w:rPr>
          <w:rFonts w:eastAsia="Times New Roman"/>
          <w:sz w:val="22"/>
          <w:szCs w:val="22"/>
          <w:lang w:eastAsia="cs-CZ"/>
        </w:rPr>
      </w:pPr>
      <w:r w:rsidRPr="00974888">
        <w:rPr>
          <w:rFonts w:eastAsia="Times New Roman"/>
          <w:sz w:val="22"/>
          <w:szCs w:val="22"/>
          <w:lang w:eastAsia="cs-CZ"/>
        </w:rPr>
        <w:t xml:space="preserve">v případě přepravy mimořádné zásilky nebo mimořádné přechodnosti drážního vozidla má s provozovatelem dráhy sjednány zvláštní technické a provozní podmínky, které tuto přepravu umožňují. </w:t>
      </w:r>
    </w:p>
    <w:p w:rsidR="00974888" w:rsidRPr="00974888" w:rsidRDefault="00974888" w:rsidP="00711D81">
      <w:pPr>
        <w:spacing w:after="60"/>
        <w:jc w:val="both"/>
        <w:rPr>
          <w:rFonts w:eastAsia="Times New Roman"/>
          <w:sz w:val="22"/>
          <w:szCs w:val="22"/>
          <w:lang w:eastAsia="cs-CZ"/>
        </w:rPr>
      </w:pPr>
      <w:r w:rsidRPr="00974888">
        <w:rPr>
          <w:rFonts w:eastAsia="Times New Roman"/>
          <w:sz w:val="22"/>
          <w:szCs w:val="22"/>
          <w:lang w:eastAsia="cs-CZ"/>
        </w:rPr>
        <w:t xml:space="preserve">O smlouvě viz kapitola </w:t>
      </w:r>
      <w:r w:rsidR="00152D22">
        <w:rPr>
          <w:rFonts w:eastAsia="Times New Roman"/>
          <w:sz w:val="22"/>
          <w:szCs w:val="22"/>
          <w:lang w:eastAsia="cs-CZ"/>
        </w:rPr>
        <w:fldChar w:fldCharType="begin"/>
      </w:r>
      <w:r w:rsidR="00152D22">
        <w:rPr>
          <w:rFonts w:eastAsia="Times New Roman"/>
          <w:sz w:val="22"/>
          <w:szCs w:val="22"/>
          <w:lang w:eastAsia="cs-CZ"/>
        </w:rPr>
        <w:instrText xml:space="preserve"> REF _Ref432067730 \r \h </w:instrText>
      </w:r>
      <w:r w:rsidR="00711D81">
        <w:rPr>
          <w:rFonts w:eastAsia="Times New Roman"/>
          <w:sz w:val="22"/>
          <w:szCs w:val="22"/>
          <w:lang w:eastAsia="cs-CZ"/>
        </w:rPr>
        <w:instrText xml:space="preserve"> \* MERGEFORMAT </w:instrText>
      </w:r>
      <w:r w:rsidR="00152D22">
        <w:rPr>
          <w:rFonts w:eastAsia="Times New Roman"/>
          <w:sz w:val="22"/>
          <w:szCs w:val="22"/>
          <w:lang w:eastAsia="cs-CZ"/>
        </w:rPr>
      </w:r>
      <w:r w:rsidR="00152D22">
        <w:rPr>
          <w:rFonts w:eastAsia="Times New Roman"/>
          <w:sz w:val="22"/>
          <w:szCs w:val="22"/>
          <w:lang w:eastAsia="cs-CZ"/>
        </w:rPr>
        <w:fldChar w:fldCharType="separate"/>
      </w:r>
      <w:r w:rsidR="00A646FD">
        <w:rPr>
          <w:rFonts w:eastAsia="Times New Roman"/>
          <w:sz w:val="22"/>
          <w:szCs w:val="22"/>
          <w:lang w:eastAsia="cs-CZ"/>
        </w:rPr>
        <w:t>2.3.1</w:t>
      </w:r>
      <w:r w:rsidR="00152D22">
        <w:rPr>
          <w:rFonts w:eastAsia="Times New Roman"/>
          <w:sz w:val="22"/>
          <w:szCs w:val="22"/>
          <w:lang w:eastAsia="cs-CZ"/>
        </w:rPr>
        <w:fldChar w:fldCharType="end"/>
      </w:r>
      <w:r w:rsidR="00152D22">
        <w:rPr>
          <w:rFonts w:eastAsia="Times New Roman"/>
          <w:sz w:val="22"/>
          <w:szCs w:val="22"/>
          <w:lang w:eastAsia="cs-CZ"/>
        </w:rPr>
        <w:t>.</w:t>
      </w:r>
      <w:r w:rsidRPr="00974888">
        <w:rPr>
          <w:rFonts w:eastAsia="Times New Roman"/>
          <w:sz w:val="22"/>
          <w:szCs w:val="22"/>
          <w:lang w:eastAsia="cs-CZ"/>
        </w:rPr>
        <w:t xml:space="preserve"> </w:t>
      </w:r>
    </w:p>
    <w:p w:rsidR="00974888" w:rsidRPr="00D077F8" w:rsidRDefault="00974888" w:rsidP="00711D81">
      <w:pPr>
        <w:pStyle w:val="Nadpis3"/>
      </w:pPr>
      <w:bookmarkStart w:id="72" w:name="_Toc462381760"/>
      <w:r w:rsidRPr="00D077F8">
        <w:t>Licence</w:t>
      </w:r>
      <w:bookmarkEnd w:id="72"/>
      <w:r w:rsidRPr="00D077F8">
        <w:t xml:space="preserve"> </w:t>
      </w:r>
    </w:p>
    <w:p w:rsidR="00974888" w:rsidRPr="00974888" w:rsidRDefault="00974888" w:rsidP="00711D81">
      <w:pPr>
        <w:spacing w:after="60"/>
        <w:jc w:val="both"/>
        <w:rPr>
          <w:rFonts w:eastAsia="Times New Roman"/>
          <w:sz w:val="22"/>
          <w:szCs w:val="22"/>
          <w:lang w:eastAsia="cs-CZ"/>
        </w:rPr>
      </w:pPr>
      <w:r w:rsidRPr="00974888">
        <w:rPr>
          <w:rFonts w:eastAsia="Times New Roman"/>
          <w:sz w:val="22"/>
          <w:szCs w:val="22"/>
          <w:lang w:eastAsia="cs-CZ"/>
        </w:rPr>
        <w:t xml:space="preserve">Licence k provozování drážní dopravy udělená úřadem členského státu Evropských unie platí na území České republiky. </w:t>
      </w:r>
    </w:p>
    <w:p w:rsidR="00974888" w:rsidRPr="00974888" w:rsidRDefault="00974888" w:rsidP="00711D81">
      <w:pPr>
        <w:spacing w:after="60"/>
        <w:jc w:val="both"/>
        <w:rPr>
          <w:rFonts w:eastAsia="Times New Roman"/>
          <w:sz w:val="22"/>
          <w:szCs w:val="22"/>
          <w:lang w:eastAsia="cs-CZ"/>
        </w:rPr>
      </w:pPr>
      <w:r w:rsidRPr="00974888">
        <w:rPr>
          <w:rFonts w:eastAsia="Times New Roman"/>
          <w:sz w:val="22"/>
          <w:szCs w:val="22"/>
          <w:lang w:eastAsia="cs-CZ"/>
        </w:rPr>
        <w:t>V České republice uděluje licenci pro provozování drážn</w:t>
      </w:r>
      <w:r w:rsidR="005F28DA">
        <w:rPr>
          <w:rFonts w:eastAsia="Times New Roman"/>
          <w:sz w:val="22"/>
          <w:szCs w:val="22"/>
          <w:lang w:eastAsia="cs-CZ"/>
        </w:rPr>
        <w:t>í dopravy na dráze celostátní a </w:t>
      </w:r>
      <w:r w:rsidRPr="00974888">
        <w:rPr>
          <w:rFonts w:eastAsia="Times New Roman"/>
          <w:sz w:val="22"/>
          <w:szCs w:val="22"/>
          <w:lang w:eastAsia="cs-CZ"/>
        </w:rPr>
        <w:t xml:space="preserve">dráhách regionálních Drážní úřad, se sídlem Wilsonova 300/8, 121 06 Praha 2. </w:t>
      </w:r>
    </w:p>
    <w:p w:rsidR="00974888" w:rsidRPr="00974888" w:rsidRDefault="00974888" w:rsidP="00711D81">
      <w:pPr>
        <w:spacing w:after="60"/>
        <w:jc w:val="both"/>
        <w:rPr>
          <w:rFonts w:eastAsia="Times New Roman"/>
          <w:sz w:val="22"/>
          <w:szCs w:val="22"/>
          <w:lang w:eastAsia="cs-CZ"/>
        </w:rPr>
      </w:pPr>
      <w:r w:rsidRPr="00974888">
        <w:rPr>
          <w:rFonts w:eastAsia="Times New Roman"/>
          <w:sz w:val="22"/>
          <w:szCs w:val="22"/>
          <w:lang w:eastAsia="cs-CZ"/>
        </w:rPr>
        <w:t xml:space="preserve">Licence může být udělena za podmínky stanovené zákonem o dráhách, tj. že: </w:t>
      </w:r>
    </w:p>
    <w:p w:rsidR="00974888" w:rsidRPr="00974888" w:rsidRDefault="00974888" w:rsidP="00711D81">
      <w:pPr>
        <w:pStyle w:val="Odstavecseseznamem"/>
        <w:numPr>
          <w:ilvl w:val="0"/>
          <w:numId w:val="9"/>
        </w:numPr>
        <w:jc w:val="both"/>
        <w:rPr>
          <w:rFonts w:eastAsia="Times New Roman"/>
          <w:sz w:val="22"/>
          <w:szCs w:val="22"/>
          <w:lang w:eastAsia="cs-CZ"/>
        </w:rPr>
      </w:pPr>
      <w:r w:rsidRPr="00974888">
        <w:rPr>
          <w:rFonts w:eastAsia="Times New Roman"/>
          <w:sz w:val="22"/>
          <w:szCs w:val="22"/>
          <w:lang w:eastAsia="cs-CZ"/>
        </w:rPr>
        <w:t xml:space="preserve">fyzická osoba a její odpovědný zástupce, byl-li ustanoven, dosáhli věku 18 let, jsou způsobilí k právním úkonům, bezúhonní a odborně způsobilí; žadatel nemusí splňovat podmínku odborné způsobilosti, jestliže ji splňuje jeho odpovědný zástupce, </w:t>
      </w:r>
    </w:p>
    <w:p w:rsidR="00974888" w:rsidRPr="00974888" w:rsidRDefault="00974888" w:rsidP="00711D81">
      <w:pPr>
        <w:pStyle w:val="Odstavecseseznamem"/>
        <w:numPr>
          <w:ilvl w:val="0"/>
          <w:numId w:val="9"/>
        </w:numPr>
        <w:jc w:val="both"/>
        <w:rPr>
          <w:rFonts w:eastAsia="Times New Roman"/>
          <w:sz w:val="22"/>
          <w:szCs w:val="22"/>
          <w:lang w:eastAsia="cs-CZ"/>
        </w:rPr>
      </w:pPr>
      <w:r w:rsidRPr="00974888">
        <w:rPr>
          <w:rFonts w:eastAsia="Times New Roman"/>
          <w:sz w:val="22"/>
          <w:szCs w:val="22"/>
          <w:lang w:eastAsia="cs-CZ"/>
        </w:rPr>
        <w:t xml:space="preserve">statutární orgán nebo člen statutárního orgánu, je-li žadatelem právnická osoba, dosáhli věku 18 let, jsou způsobilí k právním úkonům, jsou bezúhonní a alespoň jeden člen statutárního orgánu je odborně způsobilý, </w:t>
      </w:r>
    </w:p>
    <w:p w:rsidR="00974888" w:rsidRPr="00974888" w:rsidRDefault="00974888" w:rsidP="00711D81">
      <w:pPr>
        <w:pStyle w:val="Odstavecseseznamem"/>
        <w:numPr>
          <w:ilvl w:val="0"/>
          <w:numId w:val="9"/>
        </w:numPr>
        <w:jc w:val="both"/>
        <w:rPr>
          <w:rFonts w:eastAsia="Times New Roman"/>
          <w:sz w:val="22"/>
          <w:szCs w:val="22"/>
          <w:lang w:eastAsia="cs-CZ"/>
        </w:rPr>
      </w:pPr>
      <w:r w:rsidRPr="00974888">
        <w:rPr>
          <w:rFonts w:eastAsia="Times New Roman"/>
          <w:sz w:val="22"/>
          <w:szCs w:val="22"/>
          <w:lang w:eastAsia="cs-CZ"/>
        </w:rPr>
        <w:t xml:space="preserve">žadatel, který hodlá provozovat drážní dopravu na dráze celostátní nebo na dráze regionální, prokáže finanční způsobilost k provozování drážní dopravy, </w:t>
      </w:r>
    </w:p>
    <w:p w:rsidR="00974888" w:rsidRPr="00974888" w:rsidRDefault="00974888" w:rsidP="00711D81">
      <w:pPr>
        <w:pStyle w:val="Odstavecseseznamem"/>
        <w:numPr>
          <w:ilvl w:val="0"/>
          <w:numId w:val="9"/>
        </w:numPr>
        <w:jc w:val="both"/>
        <w:rPr>
          <w:rFonts w:eastAsia="Times New Roman"/>
          <w:sz w:val="22"/>
          <w:szCs w:val="22"/>
          <w:lang w:eastAsia="cs-CZ"/>
        </w:rPr>
      </w:pPr>
      <w:r w:rsidRPr="00974888">
        <w:rPr>
          <w:rFonts w:eastAsia="Times New Roman"/>
          <w:sz w:val="22"/>
          <w:szCs w:val="22"/>
          <w:lang w:eastAsia="cs-CZ"/>
        </w:rPr>
        <w:t xml:space="preserve">technické podmínky dráhy to umožňují. </w:t>
      </w:r>
    </w:p>
    <w:p w:rsidR="00974888" w:rsidRPr="00974888" w:rsidRDefault="00974888" w:rsidP="00711D81">
      <w:pPr>
        <w:spacing w:after="60"/>
        <w:jc w:val="both"/>
        <w:rPr>
          <w:rFonts w:eastAsia="Times New Roman"/>
          <w:sz w:val="22"/>
          <w:szCs w:val="22"/>
          <w:lang w:eastAsia="cs-CZ"/>
        </w:rPr>
      </w:pPr>
      <w:r w:rsidRPr="00974888">
        <w:rPr>
          <w:rFonts w:eastAsia="Times New Roman"/>
          <w:sz w:val="22"/>
          <w:szCs w:val="22"/>
          <w:lang w:eastAsia="cs-CZ"/>
        </w:rPr>
        <w:t xml:space="preserve">Pro další informace, navštivte </w:t>
      </w:r>
      <w:r w:rsidR="005F28DA">
        <w:rPr>
          <w:rFonts w:eastAsia="Times New Roman"/>
          <w:sz w:val="22"/>
          <w:szCs w:val="22"/>
          <w:lang w:eastAsia="cs-CZ"/>
        </w:rPr>
        <w:t xml:space="preserve">webové stránky Drážního úřadu – </w:t>
      </w:r>
      <w:r w:rsidRPr="00974888">
        <w:rPr>
          <w:rFonts w:eastAsia="Times New Roman"/>
          <w:sz w:val="22"/>
          <w:szCs w:val="22"/>
          <w:lang w:eastAsia="cs-CZ"/>
        </w:rPr>
        <w:t>www.ducr.cz</w:t>
      </w:r>
      <w:r w:rsidR="005F28DA">
        <w:rPr>
          <w:rFonts w:eastAsia="Times New Roman"/>
          <w:sz w:val="22"/>
          <w:szCs w:val="22"/>
          <w:lang w:eastAsia="cs-CZ"/>
        </w:rPr>
        <w:t>.</w:t>
      </w:r>
    </w:p>
    <w:p w:rsidR="00974888" w:rsidRPr="00D077F8" w:rsidRDefault="00D077F8" w:rsidP="00711D81">
      <w:pPr>
        <w:pStyle w:val="Nadpis3"/>
      </w:pPr>
      <w:bookmarkStart w:id="73" w:name="_Toc462381761"/>
      <w:r>
        <w:t>B</w:t>
      </w:r>
      <w:r w:rsidR="00974888" w:rsidRPr="00D077F8">
        <w:t>ezpečnostní certifikát – osvědčení dopravce</w:t>
      </w:r>
      <w:bookmarkEnd w:id="73"/>
      <w:r w:rsidR="00974888" w:rsidRPr="00D077F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Dopravce musí mít ke dni zahájení drážní dopravy na dráze celostátní nebo na dráze regionální část A i B osvědčení dopravce, ve kterém je uveden druh dopravy a rozsah služeb, na něž se vztahuje. Osvědčení vydává Drážní úřad, se sídle</w:t>
      </w:r>
      <w:r w:rsidR="005F28DA">
        <w:rPr>
          <w:rFonts w:eastAsia="Times New Roman"/>
          <w:sz w:val="22"/>
          <w:szCs w:val="22"/>
          <w:lang w:eastAsia="cs-CZ"/>
        </w:rPr>
        <w:t>m Wilsonova 300/8, 121 06 Praha </w:t>
      </w:r>
      <w:r w:rsidRPr="00974888">
        <w:rPr>
          <w:rFonts w:eastAsia="Times New Roman"/>
          <w:sz w:val="22"/>
          <w:szCs w:val="22"/>
          <w:lang w:eastAsia="cs-CZ"/>
        </w:rPr>
        <w:t xml:space="preserve">2, na základě žádosti dopravce.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 další informace navštivte </w:t>
      </w:r>
      <w:r w:rsidR="005F28DA">
        <w:rPr>
          <w:rFonts w:eastAsia="Times New Roman"/>
          <w:sz w:val="22"/>
          <w:szCs w:val="22"/>
          <w:lang w:eastAsia="cs-CZ"/>
        </w:rPr>
        <w:t xml:space="preserve">webové stránky Drážního úřadu - </w:t>
      </w:r>
      <w:r w:rsidR="005F28DA" w:rsidRPr="00974888">
        <w:rPr>
          <w:rFonts w:eastAsia="Times New Roman"/>
          <w:sz w:val="22"/>
          <w:szCs w:val="22"/>
          <w:lang w:eastAsia="cs-CZ"/>
        </w:rPr>
        <w:t>www.ducr.cz</w:t>
      </w:r>
      <w:r w:rsidR="005F28DA">
        <w:rPr>
          <w:rFonts w:eastAsia="Times New Roman"/>
          <w:sz w:val="22"/>
          <w:szCs w:val="22"/>
          <w:lang w:eastAsia="cs-CZ"/>
        </w:rPr>
        <w:t>.</w:t>
      </w:r>
      <w:r w:rsidRPr="00974888">
        <w:rPr>
          <w:rFonts w:eastAsia="Times New Roman"/>
          <w:sz w:val="22"/>
          <w:szCs w:val="22"/>
          <w:lang w:eastAsia="cs-CZ"/>
        </w:rPr>
        <w:t xml:space="preserve"> </w:t>
      </w:r>
    </w:p>
    <w:p w:rsidR="00974888" w:rsidRPr="00D077F8" w:rsidRDefault="00974888" w:rsidP="00711D81">
      <w:pPr>
        <w:pStyle w:val="Nadpis3"/>
      </w:pPr>
      <w:bookmarkStart w:id="74" w:name="_Toc462381762"/>
      <w:r w:rsidRPr="00D077F8">
        <w:t>Pokrytí provozních rizik</w:t>
      </w:r>
      <w:bookmarkEnd w:id="74"/>
    </w:p>
    <w:p w:rsidR="00974888" w:rsidRPr="00974888" w:rsidRDefault="00974888" w:rsidP="002C749D">
      <w:pPr>
        <w:spacing w:after="60"/>
        <w:jc w:val="both"/>
        <w:rPr>
          <w:rFonts w:eastAsia="Times New Roman"/>
          <w:sz w:val="22"/>
          <w:szCs w:val="22"/>
          <w:lang w:eastAsia="cs-CZ"/>
        </w:rPr>
      </w:pPr>
      <w:r w:rsidRPr="00974888">
        <w:rPr>
          <w:rFonts w:eastAsia="Times New Roman"/>
          <w:sz w:val="22"/>
          <w:szCs w:val="22"/>
          <w:lang w:eastAsia="cs-CZ"/>
        </w:rPr>
        <w:t xml:space="preserve">Dopravce, který provozuje drážní dopravu na dráze regionální je povinen dodržovat požadavky zákona o dráhách ve vztahu k finanční způsobilosti a pojištění: </w:t>
      </w:r>
    </w:p>
    <w:p w:rsidR="00974888" w:rsidRPr="00974888" w:rsidRDefault="00974888" w:rsidP="002C749D">
      <w:pPr>
        <w:pStyle w:val="Odstavecseseznamem"/>
        <w:numPr>
          <w:ilvl w:val="0"/>
          <w:numId w:val="33"/>
        </w:numPr>
        <w:jc w:val="both"/>
        <w:rPr>
          <w:rFonts w:eastAsia="Times New Roman"/>
          <w:sz w:val="22"/>
          <w:szCs w:val="22"/>
          <w:lang w:eastAsia="cs-CZ"/>
        </w:rPr>
      </w:pPr>
      <w:r w:rsidRPr="00974888">
        <w:rPr>
          <w:rFonts w:eastAsia="Times New Roman"/>
          <w:sz w:val="22"/>
          <w:szCs w:val="22"/>
          <w:lang w:eastAsia="cs-CZ"/>
        </w:rPr>
        <w:t xml:space="preserve">finančně zajistit řádné provozování drážní dopravy po celou dobu platnosti licence, </w:t>
      </w:r>
    </w:p>
    <w:p w:rsidR="00974888" w:rsidRPr="00974888" w:rsidRDefault="00974888" w:rsidP="002C749D">
      <w:pPr>
        <w:pStyle w:val="Odstavecseseznamem"/>
        <w:numPr>
          <w:ilvl w:val="0"/>
          <w:numId w:val="33"/>
        </w:numPr>
        <w:jc w:val="both"/>
        <w:rPr>
          <w:rFonts w:eastAsia="Times New Roman"/>
          <w:sz w:val="22"/>
          <w:szCs w:val="22"/>
          <w:lang w:eastAsia="cs-CZ"/>
        </w:rPr>
      </w:pPr>
      <w:r w:rsidRPr="00974888">
        <w:rPr>
          <w:rFonts w:eastAsia="Times New Roman"/>
          <w:sz w:val="22"/>
          <w:szCs w:val="22"/>
          <w:lang w:eastAsia="cs-CZ"/>
        </w:rPr>
        <w:t xml:space="preserve">ke dni zahájení drážní dopravy sjednat pojištění z odpovědnosti za škody z provozu drážní dopravy a zaplatit pojistné a po celou dobu provozování drážní dopravy mít sjednáno toto pojištění a zaplacené pojistné, přičemž na dráhách provozovaných SŽDC je stanovena minimální výše pojistného plnění v částce 50.000.000,- Kč. </w:t>
      </w:r>
    </w:p>
    <w:p w:rsidR="00974888" w:rsidRPr="00D65A5D" w:rsidRDefault="00974888" w:rsidP="00711D81">
      <w:pPr>
        <w:pStyle w:val="Nadpis2"/>
      </w:pPr>
      <w:bookmarkStart w:id="75" w:name="_Ref432069373"/>
      <w:bookmarkStart w:id="76" w:name="_Ref432069454"/>
      <w:bookmarkStart w:id="77" w:name="_Toc462381763"/>
      <w:r w:rsidRPr="00D65A5D">
        <w:t>Obecné obchodní podmínky</w:t>
      </w:r>
      <w:bookmarkEnd w:id="75"/>
      <w:bookmarkEnd w:id="76"/>
      <w:bookmarkEnd w:id="77"/>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Přídělce přiděluje kapacitu dráhy za cenu sjednanou podle cenových předpisů stanovením rámcových časových tras vlaků. Kapacitu dráhy přiděluje na dobu p</w:t>
      </w:r>
      <w:r w:rsidR="005F28DA">
        <w:rPr>
          <w:rFonts w:eastAsia="Times New Roman"/>
          <w:sz w:val="22"/>
          <w:szCs w:val="22"/>
          <w:lang w:eastAsia="cs-CZ"/>
        </w:rPr>
        <w:t>latnosti ročního jízdního řádu.</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Bezpečné provozování drážní dopravy na dráze vyžaduje součinnost všech zúčastněných osob. V tomto procesu jsou to dopravce, provozovatel dráhy a vlastník dráhy. Jejich vzájemné vztahy jsou definovány d</w:t>
      </w:r>
      <w:r w:rsidR="005F28DA">
        <w:rPr>
          <w:rFonts w:eastAsia="Times New Roman"/>
          <w:sz w:val="22"/>
          <w:szCs w:val="22"/>
          <w:lang w:eastAsia="cs-CZ"/>
        </w:rPr>
        <w:t>voustranným smluvním ujednáním.</w:t>
      </w:r>
    </w:p>
    <w:p w:rsidR="00974888" w:rsidRPr="00D077F8" w:rsidRDefault="00974888" w:rsidP="00711D81">
      <w:pPr>
        <w:pStyle w:val="Nadpis3"/>
      </w:pPr>
      <w:bookmarkStart w:id="78" w:name="_Ref432067730"/>
      <w:bookmarkStart w:id="79" w:name="_Ref432068143"/>
      <w:bookmarkStart w:id="80" w:name="_Ref432072534"/>
      <w:bookmarkStart w:id="81" w:name="_Ref432073286"/>
      <w:bookmarkStart w:id="82" w:name="_Toc462381764"/>
      <w:r w:rsidRPr="00D077F8">
        <w:t>Smlouva o přístupu na dráhu</w:t>
      </w:r>
      <w:bookmarkEnd w:id="78"/>
      <w:bookmarkEnd w:id="79"/>
      <w:bookmarkEnd w:id="80"/>
      <w:bookmarkEnd w:id="81"/>
      <w:bookmarkEnd w:id="82"/>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Dopravce, který vstupuje na dráhu za účelem provozování</w:t>
      </w:r>
      <w:r w:rsidR="005F28DA">
        <w:rPr>
          <w:rFonts w:eastAsia="Times New Roman"/>
          <w:sz w:val="22"/>
          <w:szCs w:val="22"/>
          <w:lang w:eastAsia="cs-CZ"/>
        </w:rPr>
        <w:t xml:space="preserve"> drážní dopravy, musí uzavřít s </w:t>
      </w:r>
      <w:r w:rsidRPr="00974888">
        <w:rPr>
          <w:rFonts w:eastAsia="Times New Roman"/>
          <w:sz w:val="22"/>
          <w:szCs w:val="22"/>
          <w:lang w:eastAsia="cs-CZ"/>
        </w:rPr>
        <w:t>provozovatelem dráhy smlouvu o provozování drážní dopravy na dráze regionální Sedl</w:t>
      </w:r>
      <w:r w:rsidR="005F28DA">
        <w:rPr>
          <w:rFonts w:eastAsia="Times New Roman"/>
          <w:sz w:val="22"/>
          <w:szCs w:val="22"/>
          <w:lang w:eastAsia="cs-CZ"/>
        </w:rPr>
        <w:t>nice – Mošnov, Ostrava Airport.</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Dopravce je povinen provozovat drážní dopravu podle smlouvy uzavřené s provozovatelem dráhy o provozování drážní dopravy na dráze. Provozovatel dráhy je povinen poskytnout dopravci smluvně sjednan</w:t>
      </w:r>
      <w:r w:rsidR="005F28DA">
        <w:rPr>
          <w:rFonts w:eastAsia="Times New Roman"/>
          <w:sz w:val="22"/>
          <w:szCs w:val="22"/>
          <w:lang w:eastAsia="cs-CZ"/>
        </w:rPr>
        <w:t>é služby ve standardní kvalitě.</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Dopravce a provozovatel dráhy, na níž má být doprava provozována, jsou při uzavírání smlouvy o provozování drážní dopravy na dráze vázáni rozsahem a podmínkami stanovenými v rozhodnutí o </w:t>
      </w:r>
      <w:r w:rsidR="005F28DA">
        <w:rPr>
          <w:rFonts w:eastAsia="Times New Roman"/>
          <w:sz w:val="22"/>
          <w:szCs w:val="22"/>
          <w:lang w:eastAsia="cs-CZ"/>
        </w:rPr>
        <w:t>licenci a v osvědčení dopravce.</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Pokud při uzavírání smlouvy o provozování drážní dopr</w:t>
      </w:r>
      <w:r w:rsidR="005F28DA">
        <w:rPr>
          <w:rFonts w:eastAsia="Times New Roman"/>
          <w:sz w:val="22"/>
          <w:szCs w:val="22"/>
          <w:lang w:eastAsia="cs-CZ"/>
        </w:rPr>
        <w:t>avy mezi provozovatelem dráhy a </w:t>
      </w:r>
      <w:r w:rsidRPr="00974888">
        <w:rPr>
          <w:rFonts w:eastAsia="Times New Roman"/>
          <w:sz w:val="22"/>
          <w:szCs w:val="22"/>
          <w:lang w:eastAsia="cs-CZ"/>
        </w:rPr>
        <w:t>dopravcem vznikne spor o stanovení konkrétních podmínek provozování drážní dopravy, rozhodne na žádost jedn</w:t>
      </w:r>
      <w:r w:rsidR="005F28DA">
        <w:rPr>
          <w:rFonts w:eastAsia="Times New Roman"/>
          <w:sz w:val="22"/>
          <w:szCs w:val="22"/>
          <w:lang w:eastAsia="cs-CZ"/>
        </w:rPr>
        <w:t>oho z nich drážní správní úřad.</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Obchodní podmínky sjednává SŽDC s dopravcem před zahájením provozování drážní dopravy, a to</w:t>
      </w:r>
      <w:r w:rsidR="005F28DA">
        <w:rPr>
          <w:rFonts w:eastAsia="Times New Roman"/>
          <w:sz w:val="22"/>
          <w:szCs w:val="22"/>
          <w:lang w:eastAsia="cs-CZ"/>
        </w:rPr>
        <w:t xml:space="preserve"> uzavřením dvoustranné smlouvy.</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Předmětem smlouvy je úprava vzájemných práv a povinností smluvních stran při použití regionální dráhy Sedlnice – Mošnov, Ostrava Airport ve vlastnictví Moravskoslezského kraje.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Standardní formát</w:t>
      </w:r>
      <w:r w:rsidR="005F28DA">
        <w:rPr>
          <w:rFonts w:eastAsia="Times New Roman"/>
          <w:sz w:val="22"/>
          <w:szCs w:val="22"/>
          <w:lang w:eastAsia="cs-CZ"/>
        </w:rPr>
        <w:t xml:space="preserve"> smlouvy mezi dopravcem a SŽDC:</w:t>
      </w:r>
    </w:p>
    <w:p w:rsidR="00974888" w:rsidRPr="00D077F8" w:rsidRDefault="00974888" w:rsidP="00D077F8">
      <w:pPr>
        <w:spacing w:before="240" w:after="60"/>
        <w:jc w:val="center"/>
        <w:rPr>
          <w:rFonts w:eastAsia="Times New Roman"/>
          <w:i/>
          <w:spacing w:val="60"/>
          <w:sz w:val="22"/>
          <w:szCs w:val="22"/>
          <w:lang w:eastAsia="cs-CZ"/>
        </w:rPr>
      </w:pPr>
      <w:r w:rsidRPr="00D077F8">
        <w:rPr>
          <w:rFonts w:eastAsia="Times New Roman"/>
          <w:i/>
          <w:spacing w:val="60"/>
          <w:sz w:val="22"/>
          <w:szCs w:val="22"/>
          <w:lang w:eastAsia="cs-CZ"/>
        </w:rPr>
        <w:t>SMLOUVA</w:t>
      </w:r>
    </w:p>
    <w:p w:rsidR="00974888" w:rsidRPr="00D077F8" w:rsidRDefault="00974888" w:rsidP="00D077F8">
      <w:pPr>
        <w:spacing w:after="60"/>
        <w:jc w:val="center"/>
        <w:rPr>
          <w:rFonts w:eastAsia="Times New Roman"/>
          <w:i/>
          <w:sz w:val="22"/>
          <w:szCs w:val="22"/>
          <w:lang w:eastAsia="cs-CZ"/>
        </w:rPr>
      </w:pPr>
      <w:r w:rsidRPr="00D077F8">
        <w:rPr>
          <w:rFonts w:eastAsia="Times New Roman"/>
          <w:i/>
          <w:sz w:val="22"/>
          <w:szCs w:val="22"/>
          <w:lang w:eastAsia="cs-CZ"/>
        </w:rPr>
        <w:t>o provozování drážní dopravy na dráze regionální Sedlnice – Mošnov, Ostrava Airport</w:t>
      </w:r>
    </w:p>
    <w:p w:rsidR="00974888" w:rsidRPr="00D077F8" w:rsidRDefault="00D077F8" w:rsidP="007D7533">
      <w:pPr>
        <w:spacing w:after="60"/>
        <w:ind w:left="1418"/>
        <w:jc w:val="both"/>
        <w:rPr>
          <w:rFonts w:eastAsia="Times New Roman"/>
          <w:b/>
          <w:i/>
          <w:sz w:val="22"/>
          <w:szCs w:val="22"/>
          <w:lang w:eastAsia="cs-CZ"/>
        </w:rPr>
      </w:pPr>
      <w:r>
        <w:rPr>
          <w:rFonts w:eastAsia="Times New Roman"/>
          <w:b/>
          <w:i/>
          <w:sz w:val="22"/>
          <w:szCs w:val="22"/>
          <w:lang w:eastAsia="cs-CZ"/>
        </w:rPr>
        <w:t>Kapitola I</w:t>
      </w:r>
      <w:r>
        <w:rPr>
          <w:rFonts w:eastAsia="Times New Roman"/>
          <w:b/>
          <w:i/>
          <w:sz w:val="22"/>
          <w:szCs w:val="22"/>
          <w:lang w:eastAsia="cs-CZ"/>
        </w:rPr>
        <w:tab/>
      </w:r>
      <w:r w:rsidR="00974888" w:rsidRPr="00D077F8">
        <w:rPr>
          <w:rFonts w:eastAsia="Times New Roman"/>
          <w:b/>
          <w:i/>
          <w:sz w:val="22"/>
          <w:szCs w:val="22"/>
          <w:lang w:eastAsia="cs-CZ"/>
        </w:rPr>
        <w:t xml:space="preserve">Provozování drážní dopravy </w:t>
      </w:r>
    </w:p>
    <w:p w:rsidR="00974888" w:rsidRPr="00D077F8" w:rsidRDefault="00D077F8" w:rsidP="007D7533">
      <w:pPr>
        <w:spacing w:after="60"/>
        <w:ind w:left="1418"/>
        <w:jc w:val="both"/>
        <w:rPr>
          <w:rFonts w:eastAsia="Times New Roman"/>
          <w:i/>
          <w:sz w:val="22"/>
          <w:szCs w:val="22"/>
          <w:lang w:eastAsia="cs-CZ"/>
        </w:rPr>
      </w:pPr>
      <w:r>
        <w:rPr>
          <w:rFonts w:eastAsia="Times New Roman"/>
          <w:i/>
          <w:sz w:val="22"/>
          <w:szCs w:val="22"/>
          <w:lang w:eastAsia="cs-CZ"/>
        </w:rPr>
        <w:t>Článek 1</w:t>
      </w:r>
      <w:r>
        <w:rPr>
          <w:rFonts w:eastAsia="Times New Roman"/>
          <w:i/>
          <w:sz w:val="22"/>
          <w:szCs w:val="22"/>
          <w:lang w:eastAsia="cs-CZ"/>
        </w:rPr>
        <w:tab/>
      </w:r>
      <w:r>
        <w:rPr>
          <w:rFonts w:eastAsia="Times New Roman"/>
          <w:i/>
          <w:sz w:val="22"/>
          <w:szCs w:val="22"/>
          <w:lang w:eastAsia="cs-CZ"/>
        </w:rPr>
        <w:tab/>
      </w:r>
      <w:r w:rsidR="00974888" w:rsidRPr="00D077F8">
        <w:rPr>
          <w:rFonts w:eastAsia="Times New Roman"/>
          <w:i/>
          <w:sz w:val="22"/>
          <w:szCs w:val="22"/>
          <w:lang w:eastAsia="cs-CZ"/>
        </w:rPr>
        <w:t xml:space="preserve">Přidělování kapacity dráhy </w:t>
      </w:r>
    </w:p>
    <w:p w:rsidR="00974888" w:rsidRPr="00D077F8" w:rsidRDefault="00D077F8" w:rsidP="007D7533">
      <w:pPr>
        <w:spacing w:after="60"/>
        <w:ind w:left="1418"/>
        <w:jc w:val="both"/>
        <w:rPr>
          <w:rFonts w:eastAsia="Times New Roman"/>
          <w:i/>
          <w:sz w:val="22"/>
          <w:szCs w:val="22"/>
          <w:lang w:eastAsia="cs-CZ"/>
        </w:rPr>
      </w:pPr>
      <w:r>
        <w:rPr>
          <w:rFonts w:eastAsia="Times New Roman"/>
          <w:i/>
          <w:sz w:val="22"/>
          <w:szCs w:val="22"/>
          <w:lang w:eastAsia="cs-CZ"/>
        </w:rPr>
        <w:t>Článek 2</w:t>
      </w:r>
      <w:r>
        <w:rPr>
          <w:rFonts w:eastAsia="Times New Roman"/>
          <w:i/>
          <w:sz w:val="22"/>
          <w:szCs w:val="22"/>
          <w:lang w:eastAsia="cs-CZ"/>
        </w:rPr>
        <w:tab/>
      </w:r>
      <w:r>
        <w:rPr>
          <w:rFonts w:eastAsia="Times New Roman"/>
          <w:i/>
          <w:sz w:val="22"/>
          <w:szCs w:val="22"/>
          <w:lang w:eastAsia="cs-CZ"/>
        </w:rPr>
        <w:tab/>
      </w:r>
      <w:r w:rsidR="00974888" w:rsidRPr="00D077F8">
        <w:rPr>
          <w:rFonts w:eastAsia="Times New Roman"/>
          <w:i/>
          <w:sz w:val="22"/>
          <w:szCs w:val="22"/>
          <w:lang w:eastAsia="cs-CZ"/>
        </w:rPr>
        <w:t xml:space="preserve">Jízdní řád a plánování jízd vlaků </w:t>
      </w:r>
    </w:p>
    <w:p w:rsidR="00974888" w:rsidRPr="00D077F8" w:rsidRDefault="00974888" w:rsidP="007D7533">
      <w:pPr>
        <w:spacing w:after="60"/>
        <w:ind w:left="1418"/>
        <w:jc w:val="both"/>
        <w:rPr>
          <w:rFonts w:eastAsia="Times New Roman"/>
          <w:i/>
          <w:sz w:val="22"/>
          <w:szCs w:val="22"/>
          <w:lang w:eastAsia="cs-CZ"/>
        </w:rPr>
      </w:pPr>
      <w:r w:rsidRPr="00D077F8">
        <w:rPr>
          <w:rFonts w:eastAsia="Times New Roman"/>
          <w:i/>
          <w:sz w:val="22"/>
          <w:szCs w:val="22"/>
          <w:lang w:eastAsia="cs-CZ"/>
        </w:rPr>
        <w:t>Článek 3</w:t>
      </w:r>
      <w:r w:rsidR="00D077F8">
        <w:rPr>
          <w:rFonts w:eastAsia="Times New Roman"/>
          <w:i/>
          <w:sz w:val="22"/>
          <w:szCs w:val="22"/>
          <w:lang w:eastAsia="cs-CZ"/>
        </w:rPr>
        <w:tab/>
      </w:r>
      <w:r w:rsidR="00D077F8">
        <w:rPr>
          <w:rFonts w:eastAsia="Times New Roman"/>
          <w:i/>
          <w:sz w:val="22"/>
          <w:szCs w:val="22"/>
          <w:lang w:eastAsia="cs-CZ"/>
        </w:rPr>
        <w:tab/>
      </w:r>
      <w:r w:rsidRPr="00D077F8">
        <w:rPr>
          <w:rFonts w:eastAsia="Times New Roman"/>
          <w:i/>
          <w:sz w:val="22"/>
          <w:szCs w:val="22"/>
          <w:lang w:eastAsia="cs-CZ"/>
        </w:rPr>
        <w:t xml:space="preserve">Omezení provozování dráhy </w:t>
      </w:r>
    </w:p>
    <w:p w:rsidR="00974888" w:rsidRPr="00D077F8" w:rsidRDefault="00974888" w:rsidP="007D7533">
      <w:pPr>
        <w:spacing w:after="60"/>
        <w:ind w:left="1418"/>
        <w:jc w:val="both"/>
        <w:rPr>
          <w:rFonts w:eastAsia="Times New Roman"/>
          <w:i/>
          <w:sz w:val="22"/>
          <w:szCs w:val="22"/>
          <w:lang w:eastAsia="cs-CZ"/>
        </w:rPr>
      </w:pPr>
      <w:r w:rsidRPr="00D077F8">
        <w:rPr>
          <w:rFonts w:eastAsia="Times New Roman"/>
          <w:i/>
          <w:sz w:val="22"/>
          <w:szCs w:val="22"/>
          <w:lang w:eastAsia="cs-CZ"/>
        </w:rPr>
        <w:t>Článek 4</w:t>
      </w:r>
      <w:r w:rsidR="00D077F8">
        <w:rPr>
          <w:rFonts w:eastAsia="Times New Roman"/>
          <w:i/>
          <w:sz w:val="22"/>
          <w:szCs w:val="22"/>
          <w:lang w:eastAsia="cs-CZ"/>
        </w:rPr>
        <w:tab/>
      </w:r>
      <w:r w:rsidR="00D077F8">
        <w:rPr>
          <w:rFonts w:eastAsia="Times New Roman"/>
          <w:i/>
          <w:sz w:val="22"/>
          <w:szCs w:val="22"/>
          <w:lang w:eastAsia="cs-CZ"/>
        </w:rPr>
        <w:tab/>
      </w:r>
      <w:r w:rsidRPr="00D077F8">
        <w:rPr>
          <w:rFonts w:eastAsia="Times New Roman"/>
          <w:i/>
          <w:sz w:val="22"/>
          <w:szCs w:val="22"/>
          <w:lang w:eastAsia="cs-CZ"/>
        </w:rPr>
        <w:t xml:space="preserve">Předpisové podmínky </w:t>
      </w:r>
    </w:p>
    <w:p w:rsidR="00974888" w:rsidRPr="00D077F8" w:rsidRDefault="00974888" w:rsidP="007D7533">
      <w:pPr>
        <w:spacing w:after="60"/>
        <w:ind w:left="1418"/>
        <w:jc w:val="both"/>
        <w:rPr>
          <w:rFonts w:eastAsia="Times New Roman"/>
          <w:i/>
          <w:sz w:val="22"/>
          <w:szCs w:val="22"/>
          <w:lang w:eastAsia="cs-CZ"/>
        </w:rPr>
      </w:pPr>
      <w:r w:rsidRPr="00D077F8">
        <w:rPr>
          <w:rFonts w:eastAsia="Times New Roman"/>
          <w:i/>
          <w:sz w:val="22"/>
          <w:szCs w:val="22"/>
          <w:lang w:eastAsia="cs-CZ"/>
        </w:rPr>
        <w:t>Článek 5</w:t>
      </w:r>
      <w:r w:rsidR="00D077F8">
        <w:rPr>
          <w:rFonts w:eastAsia="Times New Roman"/>
          <w:i/>
          <w:sz w:val="22"/>
          <w:szCs w:val="22"/>
          <w:lang w:eastAsia="cs-CZ"/>
        </w:rPr>
        <w:tab/>
      </w:r>
      <w:r w:rsidR="00D077F8">
        <w:rPr>
          <w:rFonts w:eastAsia="Times New Roman"/>
          <w:i/>
          <w:sz w:val="22"/>
          <w:szCs w:val="22"/>
          <w:lang w:eastAsia="cs-CZ"/>
        </w:rPr>
        <w:tab/>
      </w:r>
      <w:r w:rsidRPr="00D077F8">
        <w:rPr>
          <w:rFonts w:eastAsia="Times New Roman"/>
          <w:i/>
          <w:sz w:val="22"/>
          <w:szCs w:val="22"/>
          <w:lang w:eastAsia="cs-CZ"/>
        </w:rPr>
        <w:t xml:space="preserve">Zaměstnanci dopravce </w:t>
      </w:r>
    </w:p>
    <w:p w:rsidR="00974888" w:rsidRPr="00D077F8" w:rsidRDefault="00974888" w:rsidP="007D7533">
      <w:pPr>
        <w:spacing w:after="60"/>
        <w:ind w:left="1418"/>
        <w:jc w:val="both"/>
        <w:rPr>
          <w:rFonts w:eastAsia="Times New Roman"/>
          <w:i/>
          <w:sz w:val="22"/>
          <w:szCs w:val="22"/>
          <w:lang w:eastAsia="cs-CZ"/>
        </w:rPr>
      </w:pPr>
      <w:r w:rsidRPr="00D077F8">
        <w:rPr>
          <w:rFonts w:eastAsia="Times New Roman"/>
          <w:i/>
          <w:sz w:val="22"/>
          <w:szCs w:val="22"/>
          <w:lang w:eastAsia="cs-CZ"/>
        </w:rPr>
        <w:t>Článek 6</w:t>
      </w:r>
      <w:r w:rsidR="00D077F8">
        <w:rPr>
          <w:rFonts w:eastAsia="Times New Roman"/>
          <w:i/>
          <w:sz w:val="22"/>
          <w:szCs w:val="22"/>
          <w:lang w:eastAsia="cs-CZ"/>
        </w:rPr>
        <w:tab/>
      </w:r>
      <w:r w:rsidR="00D077F8">
        <w:rPr>
          <w:rFonts w:eastAsia="Times New Roman"/>
          <w:i/>
          <w:sz w:val="22"/>
          <w:szCs w:val="22"/>
          <w:lang w:eastAsia="cs-CZ"/>
        </w:rPr>
        <w:tab/>
      </w:r>
      <w:r w:rsidRPr="00D077F8">
        <w:rPr>
          <w:rFonts w:eastAsia="Times New Roman"/>
          <w:i/>
          <w:sz w:val="22"/>
          <w:szCs w:val="22"/>
          <w:lang w:eastAsia="cs-CZ"/>
        </w:rPr>
        <w:t xml:space="preserve">Drážní vozidla </w:t>
      </w:r>
    </w:p>
    <w:p w:rsidR="00974888" w:rsidRPr="00D077F8" w:rsidRDefault="00974888" w:rsidP="007D7533">
      <w:pPr>
        <w:spacing w:after="60"/>
        <w:ind w:left="1418"/>
        <w:jc w:val="both"/>
        <w:rPr>
          <w:rFonts w:eastAsia="Times New Roman"/>
          <w:i/>
          <w:sz w:val="22"/>
          <w:szCs w:val="22"/>
          <w:lang w:eastAsia="cs-CZ"/>
        </w:rPr>
      </w:pPr>
      <w:r w:rsidRPr="00D077F8">
        <w:rPr>
          <w:rFonts w:eastAsia="Times New Roman"/>
          <w:i/>
          <w:sz w:val="22"/>
          <w:szCs w:val="22"/>
          <w:lang w:eastAsia="cs-CZ"/>
        </w:rPr>
        <w:t>Článek 7</w:t>
      </w:r>
      <w:r w:rsidR="00D077F8">
        <w:rPr>
          <w:rFonts w:eastAsia="Times New Roman"/>
          <w:i/>
          <w:sz w:val="22"/>
          <w:szCs w:val="22"/>
          <w:lang w:eastAsia="cs-CZ"/>
        </w:rPr>
        <w:tab/>
      </w:r>
      <w:r w:rsidR="00D077F8">
        <w:rPr>
          <w:rFonts w:eastAsia="Times New Roman"/>
          <w:i/>
          <w:sz w:val="22"/>
          <w:szCs w:val="22"/>
          <w:lang w:eastAsia="cs-CZ"/>
        </w:rPr>
        <w:tab/>
      </w:r>
      <w:r w:rsidRPr="00D077F8">
        <w:rPr>
          <w:rFonts w:eastAsia="Times New Roman"/>
          <w:i/>
          <w:sz w:val="22"/>
          <w:szCs w:val="22"/>
          <w:lang w:eastAsia="cs-CZ"/>
        </w:rPr>
        <w:t xml:space="preserve">Mimořádné zásilky </w:t>
      </w:r>
    </w:p>
    <w:p w:rsidR="00974888" w:rsidRPr="00D077F8" w:rsidRDefault="00974888" w:rsidP="007D7533">
      <w:pPr>
        <w:spacing w:after="60"/>
        <w:ind w:left="1418"/>
        <w:jc w:val="both"/>
        <w:rPr>
          <w:rFonts w:eastAsia="Times New Roman"/>
          <w:i/>
          <w:sz w:val="22"/>
          <w:szCs w:val="22"/>
          <w:lang w:eastAsia="cs-CZ"/>
        </w:rPr>
      </w:pPr>
      <w:r w:rsidRPr="00D077F8">
        <w:rPr>
          <w:rFonts w:eastAsia="Times New Roman"/>
          <w:i/>
          <w:sz w:val="22"/>
          <w:szCs w:val="22"/>
          <w:lang w:eastAsia="cs-CZ"/>
        </w:rPr>
        <w:t>Článek 8</w:t>
      </w:r>
      <w:r w:rsidR="00D077F8">
        <w:rPr>
          <w:rFonts w:eastAsia="Times New Roman"/>
          <w:i/>
          <w:sz w:val="22"/>
          <w:szCs w:val="22"/>
          <w:lang w:eastAsia="cs-CZ"/>
        </w:rPr>
        <w:tab/>
      </w:r>
      <w:r w:rsidR="00D077F8">
        <w:rPr>
          <w:rFonts w:eastAsia="Times New Roman"/>
          <w:i/>
          <w:sz w:val="22"/>
          <w:szCs w:val="22"/>
          <w:lang w:eastAsia="cs-CZ"/>
        </w:rPr>
        <w:tab/>
      </w:r>
      <w:r w:rsidRPr="00D077F8">
        <w:rPr>
          <w:rFonts w:eastAsia="Times New Roman"/>
          <w:i/>
          <w:sz w:val="22"/>
          <w:szCs w:val="22"/>
          <w:lang w:eastAsia="cs-CZ"/>
        </w:rPr>
        <w:t xml:space="preserve">Zpoždění vlaků </w:t>
      </w:r>
    </w:p>
    <w:p w:rsidR="00974888" w:rsidRPr="00D077F8" w:rsidRDefault="00974888" w:rsidP="007D7533">
      <w:pPr>
        <w:spacing w:after="60"/>
        <w:ind w:left="1418"/>
        <w:jc w:val="both"/>
        <w:rPr>
          <w:rFonts w:eastAsia="Times New Roman"/>
          <w:i/>
          <w:sz w:val="22"/>
          <w:szCs w:val="22"/>
          <w:lang w:eastAsia="cs-CZ"/>
        </w:rPr>
      </w:pPr>
      <w:r w:rsidRPr="00D077F8">
        <w:rPr>
          <w:rFonts w:eastAsia="Times New Roman"/>
          <w:i/>
          <w:sz w:val="22"/>
          <w:szCs w:val="22"/>
          <w:lang w:eastAsia="cs-CZ"/>
        </w:rPr>
        <w:t>Článek 9</w:t>
      </w:r>
      <w:r w:rsidR="00D077F8">
        <w:rPr>
          <w:rFonts w:eastAsia="Times New Roman"/>
          <w:i/>
          <w:sz w:val="22"/>
          <w:szCs w:val="22"/>
          <w:lang w:eastAsia="cs-CZ"/>
        </w:rPr>
        <w:tab/>
      </w:r>
      <w:r w:rsidR="00D077F8">
        <w:rPr>
          <w:rFonts w:eastAsia="Times New Roman"/>
          <w:i/>
          <w:sz w:val="22"/>
          <w:szCs w:val="22"/>
          <w:lang w:eastAsia="cs-CZ"/>
        </w:rPr>
        <w:tab/>
      </w:r>
      <w:r w:rsidRPr="00D077F8">
        <w:rPr>
          <w:rFonts w:eastAsia="Times New Roman"/>
          <w:i/>
          <w:sz w:val="22"/>
          <w:szCs w:val="22"/>
          <w:lang w:eastAsia="cs-CZ"/>
        </w:rPr>
        <w:t xml:space="preserve">Mimořádné události </w:t>
      </w:r>
    </w:p>
    <w:p w:rsidR="00974888" w:rsidRPr="00D077F8" w:rsidRDefault="00974888" w:rsidP="007D7533">
      <w:pPr>
        <w:spacing w:after="60"/>
        <w:ind w:left="1418"/>
        <w:jc w:val="both"/>
        <w:rPr>
          <w:rFonts w:eastAsia="Times New Roman"/>
          <w:b/>
          <w:i/>
          <w:sz w:val="22"/>
          <w:szCs w:val="22"/>
          <w:lang w:eastAsia="cs-CZ"/>
        </w:rPr>
      </w:pPr>
      <w:r w:rsidRPr="00D077F8">
        <w:rPr>
          <w:rFonts w:eastAsia="Times New Roman"/>
          <w:b/>
          <w:i/>
          <w:sz w:val="22"/>
          <w:szCs w:val="22"/>
          <w:lang w:eastAsia="cs-CZ"/>
        </w:rPr>
        <w:t>Kapitola II</w:t>
      </w:r>
      <w:r w:rsidR="00D077F8">
        <w:rPr>
          <w:rFonts w:eastAsia="Times New Roman"/>
          <w:i/>
          <w:sz w:val="22"/>
          <w:szCs w:val="22"/>
          <w:lang w:eastAsia="cs-CZ"/>
        </w:rPr>
        <w:tab/>
      </w:r>
      <w:r w:rsidRPr="00D077F8">
        <w:rPr>
          <w:rFonts w:eastAsia="Times New Roman"/>
          <w:b/>
          <w:i/>
          <w:sz w:val="22"/>
          <w:szCs w:val="22"/>
          <w:lang w:eastAsia="cs-CZ"/>
        </w:rPr>
        <w:t xml:space="preserve">Zpoplatnění výkonů a služeb </w:t>
      </w:r>
    </w:p>
    <w:p w:rsidR="00974888" w:rsidRPr="00D077F8" w:rsidRDefault="00D077F8" w:rsidP="007D7533">
      <w:pPr>
        <w:spacing w:after="60"/>
        <w:ind w:left="1418"/>
        <w:jc w:val="both"/>
        <w:rPr>
          <w:rFonts w:eastAsia="Times New Roman"/>
          <w:i/>
          <w:sz w:val="22"/>
          <w:szCs w:val="22"/>
          <w:lang w:eastAsia="cs-CZ"/>
        </w:rPr>
      </w:pPr>
      <w:r>
        <w:rPr>
          <w:rFonts w:eastAsia="Times New Roman"/>
          <w:i/>
          <w:sz w:val="22"/>
          <w:szCs w:val="22"/>
          <w:lang w:eastAsia="cs-CZ"/>
        </w:rPr>
        <w:t>Článek 10</w:t>
      </w:r>
      <w:r>
        <w:rPr>
          <w:rFonts w:eastAsia="Times New Roman"/>
          <w:i/>
          <w:sz w:val="22"/>
          <w:szCs w:val="22"/>
          <w:lang w:eastAsia="cs-CZ"/>
        </w:rPr>
        <w:tab/>
      </w:r>
      <w:r>
        <w:rPr>
          <w:rFonts w:eastAsia="Times New Roman"/>
          <w:i/>
          <w:sz w:val="22"/>
          <w:szCs w:val="22"/>
          <w:lang w:eastAsia="cs-CZ"/>
        </w:rPr>
        <w:tab/>
      </w:r>
      <w:r w:rsidR="00974888" w:rsidRPr="00D077F8">
        <w:rPr>
          <w:rFonts w:eastAsia="Times New Roman"/>
          <w:i/>
          <w:sz w:val="22"/>
          <w:szCs w:val="22"/>
          <w:lang w:eastAsia="cs-CZ"/>
        </w:rPr>
        <w:t xml:space="preserve">Ceny za přidělení kapacity dráhy </w:t>
      </w:r>
    </w:p>
    <w:p w:rsidR="00974888" w:rsidRPr="00D077F8" w:rsidRDefault="00974888" w:rsidP="007D7533">
      <w:pPr>
        <w:spacing w:after="60"/>
        <w:ind w:left="1418"/>
        <w:jc w:val="both"/>
        <w:rPr>
          <w:rFonts w:eastAsia="Times New Roman"/>
          <w:i/>
          <w:sz w:val="22"/>
          <w:szCs w:val="22"/>
          <w:lang w:eastAsia="cs-CZ"/>
        </w:rPr>
      </w:pPr>
      <w:r w:rsidRPr="00D077F8">
        <w:rPr>
          <w:rFonts w:eastAsia="Times New Roman"/>
          <w:i/>
          <w:sz w:val="22"/>
          <w:szCs w:val="22"/>
          <w:lang w:eastAsia="cs-CZ"/>
        </w:rPr>
        <w:t>Článek 11</w:t>
      </w:r>
      <w:r w:rsidR="00D077F8">
        <w:rPr>
          <w:rFonts w:eastAsia="Times New Roman"/>
          <w:i/>
          <w:sz w:val="22"/>
          <w:szCs w:val="22"/>
          <w:lang w:eastAsia="cs-CZ"/>
        </w:rPr>
        <w:tab/>
      </w:r>
      <w:r w:rsidR="00D077F8">
        <w:rPr>
          <w:rFonts w:eastAsia="Times New Roman"/>
          <w:i/>
          <w:sz w:val="22"/>
          <w:szCs w:val="22"/>
          <w:lang w:eastAsia="cs-CZ"/>
        </w:rPr>
        <w:tab/>
      </w:r>
      <w:r w:rsidRPr="00D077F8">
        <w:rPr>
          <w:rFonts w:eastAsia="Times New Roman"/>
          <w:i/>
          <w:sz w:val="22"/>
          <w:szCs w:val="22"/>
          <w:lang w:eastAsia="cs-CZ"/>
        </w:rPr>
        <w:t xml:space="preserve">Ceny za použití dráhy pro jízdu vlaku </w:t>
      </w:r>
    </w:p>
    <w:p w:rsidR="00974888" w:rsidRPr="00D077F8" w:rsidRDefault="00D077F8" w:rsidP="007D7533">
      <w:pPr>
        <w:spacing w:after="60"/>
        <w:ind w:left="1418"/>
        <w:jc w:val="both"/>
        <w:rPr>
          <w:rFonts w:eastAsia="Times New Roman"/>
          <w:i/>
          <w:sz w:val="22"/>
          <w:szCs w:val="22"/>
          <w:lang w:eastAsia="cs-CZ"/>
        </w:rPr>
      </w:pPr>
      <w:r>
        <w:rPr>
          <w:rFonts w:eastAsia="Times New Roman"/>
          <w:i/>
          <w:sz w:val="22"/>
          <w:szCs w:val="22"/>
          <w:lang w:eastAsia="cs-CZ"/>
        </w:rPr>
        <w:t>Článek 12</w:t>
      </w:r>
      <w:r>
        <w:rPr>
          <w:rFonts w:eastAsia="Times New Roman"/>
          <w:i/>
          <w:sz w:val="22"/>
          <w:szCs w:val="22"/>
          <w:lang w:eastAsia="cs-CZ"/>
        </w:rPr>
        <w:tab/>
      </w:r>
      <w:r>
        <w:rPr>
          <w:rFonts w:eastAsia="Times New Roman"/>
          <w:i/>
          <w:sz w:val="22"/>
          <w:szCs w:val="22"/>
          <w:lang w:eastAsia="cs-CZ"/>
        </w:rPr>
        <w:tab/>
      </w:r>
      <w:r w:rsidR="00974888" w:rsidRPr="00D077F8">
        <w:rPr>
          <w:rFonts w:eastAsia="Times New Roman"/>
          <w:i/>
          <w:sz w:val="22"/>
          <w:szCs w:val="22"/>
          <w:lang w:eastAsia="cs-CZ"/>
        </w:rPr>
        <w:t xml:space="preserve">Ceny za poskytnuté služby </w:t>
      </w:r>
    </w:p>
    <w:p w:rsidR="00974888" w:rsidRPr="00D077F8" w:rsidRDefault="00974888" w:rsidP="007D7533">
      <w:pPr>
        <w:spacing w:after="60"/>
        <w:ind w:left="1418"/>
        <w:jc w:val="both"/>
        <w:rPr>
          <w:rFonts w:eastAsia="Times New Roman"/>
          <w:i/>
          <w:sz w:val="22"/>
          <w:szCs w:val="22"/>
          <w:lang w:eastAsia="cs-CZ"/>
        </w:rPr>
      </w:pPr>
      <w:r w:rsidRPr="00D077F8">
        <w:rPr>
          <w:rFonts w:eastAsia="Times New Roman"/>
          <w:i/>
          <w:sz w:val="22"/>
          <w:szCs w:val="22"/>
          <w:lang w:eastAsia="cs-CZ"/>
        </w:rPr>
        <w:t>Článek 13</w:t>
      </w:r>
      <w:r w:rsidR="00D077F8">
        <w:rPr>
          <w:rFonts w:eastAsia="Times New Roman"/>
          <w:i/>
          <w:sz w:val="22"/>
          <w:szCs w:val="22"/>
          <w:lang w:eastAsia="cs-CZ"/>
        </w:rPr>
        <w:tab/>
      </w:r>
      <w:r w:rsidR="00D077F8">
        <w:rPr>
          <w:rFonts w:eastAsia="Times New Roman"/>
          <w:i/>
          <w:sz w:val="22"/>
          <w:szCs w:val="22"/>
          <w:lang w:eastAsia="cs-CZ"/>
        </w:rPr>
        <w:tab/>
      </w:r>
      <w:r w:rsidRPr="00D077F8">
        <w:rPr>
          <w:rFonts w:eastAsia="Times New Roman"/>
          <w:i/>
          <w:sz w:val="22"/>
          <w:szCs w:val="22"/>
          <w:lang w:eastAsia="cs-CZ"/>
        </w:rPr>
        <w:t xml:space="preserve">Evidence výkonů a služeb </w:t>
      </w:r>
    </w:p>
    <w:p w:rsidR="00974888" w:rsidRPr="00D077F8" w:rsidRDefault="00974888" w:rsidP="007D7533">
      <w:pPr>
        <w:spacing w:after="60"/>
        <w:ind w:left="1418"/>
        <w:jc w:val="both"/>
        <w:rPr>
          <w:rFonts w:eastAsia="Times New Roman"/>
          <w:i/>
          <w:sz w:val="22"/>
          <w:szCs w:val="22"/>
          <w:lang w:eastAsia="cs-CZ"/>
        </w:rPr>
      </w:pPr>
      <w:r w:rsidRPr="00D077F8">
        <w:rPr>
          <w:rFonts w:eastAsia="Times New Roman"/>
          <w:i/>
          <w:sz w:val="22"/>
          <w:szCs w:val="22"/>
          <w:lang w:eastAsia="cs-CZ"/>
        </w:rPr>
        <w:t>Článek 14</w:t>
      </w:r>
      <w:r w:rsidR="00D077F8">
        <w:rPr>
          <w:rFonts w:eastAsia="Times New Roman"/>
          <w:i/>
          <w:sz w:val="22"/>
          <w:szCs w:val="22"/>
          <w:lang w:eastAsia="cs-CZ"/>
        </w:rPr>
        <w:tab/>
      </w:r>
      <w:r w:rsidR="00D077F8">
        <w:rPr>
          <w:rFonts w:eastAsia="Times New Roman"/>
          <w:i/>
          <w:sz w:val="22"/>
          <w:szCs w:val="22"/>
          <w:lang w:eastAsia="cs-CZ"/>
        </w:rPr>
        <w:tab/>
      </w:r>
      <w:r w:rsidRPr="00D077F8">
        <w:rPr>
          <w:rFonts w:eastAsia="Times New Roman"/>
          <w:i/>
          <w:sz w:val="22"/>
          <w:szCs w:val="22"/>
          <w:lang w:eastAsia="cs-CZ"/>
        </w:rPr>
        <w:t xml:space="preserve">Fakturace </w:t>
      </w:r>
    </w:p>
    <w:p w:rsidR="00974888" w:rsidRPr="00D077F8" w:rsidRDefault="00D077F8" w:rsidP="007D7533">
      <w:pPr>
        <w:spacing w:after="60"/>
        <w:ind w:left="1418"/>
        <w:jc w:val="both"/>
        <w:rPr>
          <w:rFonts w:eastAsia="Times New Roman"/>
          <w:b/>
          <w:i/>
          <w:sz w:val="22"/>
          <w:szCs w:val="22"/>
          <w:lang w:eastAsia="cs-CZ"/>
        </w:rPr>
      </w:pPr>
      <w:r>
        <w:rPr>
          <w:rFonts w:eastAsia="Times New Roman"/>
          <w:b/>
          <w:i/>
          <w:sz w:val="22"/>
          <w:szCs w:val="22"/>
          <w:lang w:eastAsia="cs-CZ"/>
        </w:rPr>
        <w:t>Kapitola III</w:t>
      </w:r>
      <w:r>
        <w:rPr>
          <w:rFonts w:eastAsia="Times New Roman"/>
          <w:i/>
          <w:sz w:val="22"/>
          <w:szCs w:val="22"/>
          <w:lang w:eastAsia="cs-CZ"/>
        </w:rPr>
        <w:tab/>
      </w:r>
      <w:r w:rsidR="00974888" w:rsidRPr="00D077F8">
        <w:rPr>
          <w:rFonts w:eastAsia="Times New Roman"/>
          <w:b/>
          <w:i/>
          <w:sz w:val="22"/>
          <w:szCs w:val="22"/>
          <w:lang w:eastAsia="cs-CZ"/>
        </w:rPr>
        <w:t xml:space="preserve">Další ujednání </w:t>
      </w:r>
    </w:p>
    <w:p w:rsidR="00974888" w:rsidRPr="00D077F8" w:rsidRDefault="00D077F8" w:rsidP="007D7533">
      <w:pPr>
        <w:spacing w:after="60"/>
        <w:ind w:left="1418"/>
        <w:jc w:val="both"/>
        <w:rPr>
          <w:rFonts w:eastAsia="Times New Roman"/>
          <w:i/>
          <w:sz w:val="22"/>
          <w:szCs w:val="22"/>
          <w:lang w:eastAsia="cs-CZ"/>
        </w:rPr>
      </w:pPr>
      <w:r>
        <w:rPr>
          <w:rFonts w:eastAsia="Times New Roman"/>
          <w:i/>
          <w:sz w:val="22"/>
          <w:szCs w:val="22"/>
          <w:lang w:eastAsia="cs-CZ"/>
        </w:rPr>
        <w:t>Článek 15</w:t>
      </w:r>
      <w:r>
        <w:rPr>
          <w:rFonts w:eastAsia="Times New Roman"/>
          <w:i/>
          <w:sz w:val="22"/>
          <w:szCs w:val="22"/>
          <w:lang w:eastAsia="cs-CZ"/>
        </w:rPr>
        <w:tab/>
      </w:r>
      <w:r>
        <w:rPr>
          <w:rFonts w:eastAsia="Times New Roman"/>
          <w:i/>
          <w:sz w:val="22"/>
          <w:szCs w:val="22"/>
          <w:lang w:eastAsia="cs-CZ"/>
        </w:rPr>
        <w:tab/>
      </w:r>
      <w:r w:rsidR="00974888" w:rsidRPr="00D077F8">
        <w:rPr>
          <w:rFonts w:eastAsia="Times New Roman"/>
          <w:i/>
          <w:sz w:val="22"/>
          <w:szCs w:val="22"/>
          <w:lang w:eastAsia="cs-CZ"/>
        </w:rPr>
        <w:t xml:space="preserve">Odpovědnost za škody </w:t>
      </w:r>
    </w:p>
    <w:p w:rsidR="00974888" w:rsidRPr="00D077F8" w:rsidRDefault="00974888" w:rsidP="007D7533">
      <w:pPr>
        <w:spacing w:after="60"/>
        <w:ind w:left="1418"/>
        <w:jc w:val="both"/>
        <w:rPr>
          <w:rFonts w:eastAsia="Times New Roman"/>
          <w:i/>
          <w:sz w:val="22"/>
          <w:szCs w:val="22"/>
          <w:lang w:eastAsia="cs-CZ"/>
        </w:rPr>
      </w:pPr>
      <w:r w:rsidRPr="00D077F8">
        <w:rPr>
          <w:rFonts w:eastAsia="Times New Roman"/>
          <w:i/>
          <w:sz w:val="22"/>
          <w:szCs w:val="22"/>
          <w:lang w:eastAsia="cs-CZ"/>
        </w:rPr>
        <w:t>Článek 16</w:t>
      </w:r>
      <w:r w:rsidR="00D077F8">
        <w:rPr>
          <w:rFonts w:eastAsia="Times New Roman"/>
          <w:i/>
          <w:sz w:val="22"/>
          <w:szCs w:val="22"/>
          <w:lang w:eastAsia="cs-CZ"/>
        </w:rPr>
        <w:tab/>
      </w:r>
      <w:r w:rsidR="00D077F8">
        <w:rPr>
          <w:rFonts w:eastAsia="Times New Roman"/>
          <w:i/>
          <w:sz w:val="22"/>
          <w:szCs w:val="22"/>
          <w:lang w:eastAsia="cs-CZ"/>
        </w:rPr>
        <w:tab/>
      </w:r>
      <w:r w:rsidRPr="00D077F8">
        <w:rPr>
          <w:rFonts w:eastAsia="Times New Roman"/>
          <w:i/>
          <w:sz w:val="22"/>
          <w:szCs w:val="22"/>
          <w:lang w:eastAsia="cs-CZ"/>
        </w:rPr>
        <w:t xml:space="preserve">Ukončení smluvního vztahu </w:t>
      </w:r>
    </w:p>
    <w:p w:rsidR="00974888" w:rsidRPr="00D077F8" w:rsidRDefault="00974888" w:rsidP="007D7533">
      <w:pPr>
        <w:spacing w:after="60"/>
        <w:ind w:left="1418"/>
        <w:jc w:val="both"/>
        <w:rPr>
          <w:rFonts w:eastAsia="Times New Roman"/>
          <w:i/>
          <w:sz w:val="22"/>
          <w:szCs w:val="22"/>
          <w:lang w:eastAsia="cs-CZ"/>
        </w:rPr>
      </w:pPr>
      <w:r w:rsidRPr="00D077F8">
        <w:rPr>
          <w:rFonts w:eastAsia="Times New Roman"/>
          <w:i/>
          <w:sz w:val="22"/>
          <w:szCs w:val="22"/>
          <w:lang w:eastAsia="cs-CZ"/>
        </w:rPr>
        <w:t>Článek 17</w:t>
      </w:r>
      <w:r w:rsidR="00D077F8">
        <w:rPr>
          <w:rFonts w:eastAsia="Times New Roman"/>
          <w:i/>
          <w:sz w:val="22"/>
          <w:szCs w:val="22"/>
          <w:lang w:eastAsia="cs-CZ"/>
        </w:rPr>
        <w:tab/>
      </w:r>
      <w:r w:rsidR="00D077F8">
        <w:rPr>
          <w:rFonts w:eastAsia="Times New Roman"/>
          <w:i/>
          <w:sz w:val="22"/>
          <w:szCs w:val="22"/>
          <w:lang w:eastAsia="cs-CZ"/>
        </w:rPr>
        <w:tab/>
      </w:r>
      <w:r w:rsidRPr="00D077F8">
        <w:rPr>
          <w:rFonts w:eastAsia="Times New Roman"/>
          <w:i/>
          <w:sz w:val="22"/>
          <w:szCs w:val="22"/>
          <w:lang w:eastAsia="cs-CZ"/>
        </w:rPr>
        <w:t xml:space="preserve">Závěrečná ustanovení </w:t>
      </w:r>
    </w:p>
    <w:p w:rsidR="00974888" w:rsidRPr="00D077F8" w:rsidRDefault="00974888" w:rsidP="007D7533">
      <w:pPr>
        <w:spacing w:after="60"/>
        <w:ind w:left="1418"/>
        <w:jc w:val="both"/>
        <w:rPr>
          <w:rFonts w:eastAsia="Times New Roman"/>
          <w:b/>
          <w:i/>
          <w:sz w:val="22"/>
          <w:szCs w:val="22"/>
          <w:lang w:eastAsia="cs-CZ"/>
        </w:rPr>
      </w:pPr>
      <w:r w:rsidRPr="00D077F8">
        <w:rPr>
          <w:rFonts w:eastAsia="Times New Roman"/>
          <w:b/>
          <w:i/>
          <w:sz w:val="22"/>
          <w:szCs w:val="22"/>
          <w:lang w:eastAsia="cs-CZ"/>
        </w:rPr>
        <w:t>Příloha 1</w:t>
      </w:r>
      <w:r w:rsidR="00D077F8">
        <w:rPr>
          <w:rFonts w:eastAsia="Times New Roman"/>
          <w:i/>
          <w:sz w:val="22"/>
          <w:szCs w:val="22"/>
          <w:lang w:eastAsia="cs-CZ"/>
        </w:rPr>
        <w:tab/>
      </w:r>
      <w:r w:rsidRPr="00D077F8">
        <w:rPr>
          <w:rFonts w:eastAsia="Times New Roman"/>
          <w:b/>
          <w:i/>
          <w:sz w:val="22"/>
          <w:szCs w:val="22"/>
          <w:lang w:eastAsia="cs-CZ"/>
        </w:rPr>
        <w:t xml:space="preserve">Ceny </w:t>
      </w:r>
    </w:p>
    <w:p w:rsidR="00974888" w:rsidRPr="00D077F8" w:rsidRDefault="00974888" w:rsidP="007D7533">
      <w:pPr>
        <w:spacing w:after="60"/>
        <w:ind w:left="1418"/>
        <w:jc w:val="both"/>
        <w:rPr>
          <w:rFonts w:eastAsia="Times New Roman"/>
          <w:b/>
          <w:i/>
          <w:sz w:val="22"/>
          <w:szCs w:val="22"/>
          <w:lang w:eastAsia="cs-CZ"/>
        </w:rPr>
      </w:pPr>
      <w:r w:rsidRPr="00D077F8">
        <w:rPr>
          <w:rFonts w:eastAsia="Times New Roman"/>
          <w:b/>
          <w:i/>
          <w:sz w:val="22"/>
          <w:szCs w:val="22"/>
          <w:lang w:eastAsia="cs-CZ"/>
        </w:rPr>
        <w:t>Příloha 2</w:t>
      </w:r>
      <w:r w:rsidR="00D077F8">
        <w:rPr>
          <w:rFonts w:eastAsia="Times New Roman"/>
          <w:i/>
          <w:sz w:val="22"/>
          <w:szCs w:val="22"/>
          <w:lang w:eastAsia="cs-CZ"/>
        </w:rPr>
        <w:tab/>
      </w:r>
      <w:r w:rsidRPr="00D077F8">
        <w:rPr>
          <w:rFonts w:eastAsia="Times New Roman"/>
          <w:b/>
          <w:i/>
          <w:sz w:val="22"/>
          <w:szCs w:val="22"/>
          <w:lang w:eastAsia="cs-CZ"/>
        </w:rPr>
        <w:t xml:space="preserve">Vnitřní předpisy provozovatele dráhy </w:t>
      </w:r>
    </w:p>
    <w:p w:rsidR="00974888" w:rsidRPr="00D077F8" w:rsidRDefault="00974888" w:rsidP="007D7533">
      <w:pPr>
        <w:spacing w:after="60"/>
        <w:ind w:left="1418"/>
        <w:jc w:val="both"/>
        <w:rPr>
          <w:rFonts w:eastAsia="Times New Roman"/>
          <w:b/>
          <w:i/>
          <w:sz w:val="22"/>
          <w:szCs w:val="22"/>
          <w:lang w:eastAsia="cs-CZ"/>
        </w:rPr>
      </w:pPr>
      <w:r w:rsidRPr="00D077F8">
        <w:rPr>
          <w:rFonts w:eastAsia="Times New Roman"/>
          <w:b/>
          <w:i/>
          <w:sz w:val="22"/>
          <w:szCs w:val="22"/>
          <w:lang w:eastAsia="cs-CZ"/>
        </w:rPr>
        <w:t>Příloha 3</w:t>
      </w:r>
      <w:r w:rsidR="00D077F8">
        <w:rPr>
          <w:rFonts w:eastAsia="Times New Roman"/>
          <w:i/>
          <w:sz w:val="22"/>
          <w:szCs w:val="22"/>
          <w:lang w:eastAsia="cs-CZ"/>
        </w:rPr>
        <w:tab/>
      </w:r>
      <w:r w:rsidRPr="00D077F8">
        <w:rPr>
          <w:rFonts w:eastAsia="Times New Roman"/>
          <w:b/>
          <w:i/>
          <w:sz w:val="22"/>
          <w:szCs w:val="22"/>
          <w:lang w:eastAsia="cs-CZ"/>
        </w:rPr>
        <w:t xml:space="preserve">Sumární přehled fakturovaných výkonů dopravce </w:t>
      </w:r>
    </w:p>
    <w:p w:rsidR="00974888" w:rsidRPr="00D077F8" w:rsidRDefault="00974888" w:rsidP="007D7533">
      <w:pPr>
        <w:spacing w:after="60"/>
        <w:ind w:left="1418"/>
        <w:jc w:val="both"/>
        <w:rPr>
          <w:rFonts w:eastAsia="Times New Roman"/>
          <w:b/>
          <w:i/>
          <w:sz w:val="22"/>
          <w:szCs w:val="22"/>
          <w:lang w:eastAsia="cs-CZ"/>
        </w:rPr>
      </w:pPr>
      <w:r w:rsidRPr="00D077F8">
        <w:rPr>
          <w:rFonts w:eastAsia="Times New Roman"/>
          <w:b/>
          <w:i/>
          <w:sz w:val="22"/>
          <w:szCs w:val="22"/>
          <w:lang w:eastAsia="cs-CZ"/>
        </w:rPr>
        <w:t>Příloha 4</w:t>
      </w:r>
      <w:r w:rsidR="00D077F8">
        <w:rPr>
          <w:rFonts w:eastAsia="Times New Roman"/>
          <w:i/>
          <w:sz w:val="22"/>
          <w:szCs w:val="22"/>
          <w:lang w:eastAsia="cs-CZ"/>
        </w:rPr>
        <w:tab/>
      </w:r>
      <w:r w:rsidRPr="00D077F8">
        <w:rPr>
          <w:rFonts w:eastAsia="Times New Roman"/>
          <w:b/>
          <w:i/>
          <w:sz w:val="22"/>
          <w:szCs w:val="22"/>
          <w:lang w:eastAsia="cs-CZ"/>
        </w:rPr>
        <w:t xml:space="preserve">Výkaz poskytnutých služeb dopravci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Dále viz kapitola 5 </w:t>
      </w:r>
    </w:p>
    <w:p w:rsidR="00974888" w:rsidRPr="00D077F8" w:rsidRDefault="00974888" w:rsidP="00711D81">
      <w:pPr>
        <w:pStyle w:val="Nadpis3"/>
      </w:pPr>
      <w:bookmarkStart w:id="83" w:name="_Toc462381765"/>
      <w:r w:rsidRPr="00D077F8">
        <w:t>Smlouvy s žadateli, kteří nejsou držiteli platné licence</w:t>
      </w:r>
      <w:bookmarkEnd w:id="83"/>
      <w:r w:rsidRPr="00D077F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Podmínkou pro přidělení kapacity dráhy žadateli, který není držitelem platné licence, je splnění právními předpisy stanovených podmínek žadatelem a uzavření Smlouvy o přidělení kapacity dráhy, která je uzavírána mezi přídělcem a žadatelem, který není držitelem platné licence. Předmětem této smlouvy je úprava vzájemných práv a povinností smluvních stran při objednávání a přidělování kapacity dráhy a jejím následném využívání. </w:t>
      </w:r>
    </w:p>
    <w:p w:rsidR="00974888" w:rsidRPr="00D65A5D" w:rsidRDefault="00974888" w:rsidP="00711D81">
      <w:pPr>
        <w:pStyle w:val="Nadpis2"/>
      </w:pPr>
      <w:bookmarkStart w:id="84" w:name="_Toc462381766"/>
      <w:r w:rsidRPr="00D65A5D">
        <w:t>Pravidla provozu</w:t>
      </w:r>
      <w:bookmarkEnd w:id="84"/>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Základní pravidla provozu na dráze celostátní a regionální vydává formou prováděcích vyhlášek k zákonu o dráhách Ministerstvo dopravy.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 další informace navštivte </w:t>
      </w:r>
      <w:r w:rsidR="005F28DA">
        <w:rPr>
          <w:rFonts w:eastAsia="Times New Roman"/>
          <w:sz w:val="22"/>
          <w:szCs w:val="22"/>
          <w:lang w:eastAsia="cs-CZ"/>
        </w:rPr>
        <w:t xml:space="preserve">webové stránky Ministerstva dopravy - </w:t>
      </w:r>
      <w:r w:rsidRPr="00974888">
        <w:rPr>
          <w:rFonts w:eastAsia="Times New Roman"/>
          <w:sz w:val="22"/>
          <w:szCs w:val="22"/>
          <w:lang w:eastAsia="cs-CZ"/>
        </w:rPr>
        <w:t xml:space="preserve">www.mdcr.cz.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Konkrétní výčet pravidel provozu, která je dopravce povinen při provozování drážní dopravy dodržovat, určuje smlouva mezi dopravcem a provozovatelem dráhy (viz. kapitola </w:t>
      </w:r>
      <w:r w:rsidR="005F28DA">
        <w:rPr>
          <w:rFonts w:eastAsia="Times New Roman"/>
          <w:sz w:val="22"/>
          <w:szCs w:val="22"/>
          <w:lang w:eastAsia="cs-CZ"/>
        </w:rPr>
        <w:fldChar w:fldCharType="begin"/>
      </w:r>
      <w:r w:rsidR="005F28DA">
        <w:rPr>
          <w:rFonts w:eastAsia="Times New Roman"/>
          <w:sz w:val="22"/>
          <w:szCs w:val="22"/>
          <w:lang w:eastAsia="cs-CZ"/>
        </w:rPr>
        <w:instrText xml:space="preserve"> REF _Ref432067730 \r \h </w:instrText>
      </w:r>
      <w:r w:rsidR="005F28DA">
        <w:rPr>
          <w:rFonts w:eastAsia="Times New Roman"/>
          <w:sz w:val="22"/>
          <w:szCs w:val="22"/>
          <w:lang w:eastAsia="cs-CZ"/>
        </w:rPr>
      </w:r>
      <w:r w:rsidR="005F28DA">
        <w:rPr>
          <w:rFonts w:eastAsia="Times New Roman"/>
          <w:sz w:val="22"/>
          <w:szCs w:val="22"/>
          <w:lang w:eastAsia="cs-CZ"/>
        </w:rPr>
        <w:fldChar w:fldCharType="separate"/>
      </w:r>
      <w:r w:rsidR="00A646FD">
        <w:rPr>
          <w:rFonts w:eastAsia="Times New Roman"/>
          <w:sz w:val="22"/>
          <w:szCs w:val="22"/>
          <w:lang w:eastAsia="cs-CZ"/>
        </w:rPr>
        <w:t>2.3.1</w:t>
      </w:r>
      <w:r w:rsidR="005F28DA">
        <w:rPr>
          <w:rFonts w:eastAsia="Times New Roman"/>
          <w:sz w:val="22"/>
          <w:szCs w:val="22"/>
          <w:lang w:eastAsia="cs-CZ"/>
        </w:rPr>
        <w:fldChar w:fldCharType="end"/>
      </w:r>
      <w:r w:rsidRPr="00974888">
        <w:rPr>
          <w:rFonts w:eastAsia="Times New Roman"/>
          <w:sz w:val="22"/>
          <w:szCs w:val="22"/>
          <w:lang w:eastAsia="cs-CZ"/>
        </w:rPr>
        <w:t xml:space="preserve">). </w:t>
      </w:r>
    </w:p>
    <w:p w:rsidR="00974888" w:rsidRPr="00822319" w:rsidRDefault="00974888" w:rsidP="00711D81">
      <w:pPr>
        <w:pStyle w:val="Nadpis3"/>
      </w:pPr>
      <w:bookmarkStart w:id="85" w:name="_Toc462381767"/>
      <w:r w:rsidRPr="00822319">
        <w:t>Vnitřní předpisy</w:t>
      </w:r>
      <w:bookmarkEnd w:id="85"/>
      <w:r w:rsidRPr="00822319">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Souhrnný výčet vnitřních předpisů, určujících pravidla organizování a zabezpečení provozu na dráze regionální Sedlnice – Mošnov, Ostrava Airport provozované SŽDC závazných pro dopravce je uveden na Portále provozování dráhy, jejich výčet je též součástí sm</w:t>
      </w:r>
      <w:r w:rsidR="00ED4939">
        <w:rPr>
          <w:rFonts w:eastAsia="Times New Roman"/>
          <w:sz w:val="22"/>
          <w:szCs w:val="22"/>
          <w:lang w:eastAsia="cs-CZ"/>
        </w:rPr>
        <w:t>louvy o </w:t>
      </w:r>
      <w:r w:rsidRPr="00974888">
        <w:rPr>
          <w:rFonts w:eastAsia="Times New Roman"/>
          <w:sz w:val="22"/>
          <w:szCs w:val="22"/>
          <w:lang w:eastAsia="cs-CZ"/>
        </w:rPr>
        <w:t xml:space="preserve">provozování drážní dopravy.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Kontakty na provozovatele dráhy regionální jsou uvedeny v kapitole </w:t>
      </w:r>
      <w:r w:rsidR="005F28DA">
        <w:rPr>
          <w:rFonts w:eastAsia="Times New Roman"/>
          <w:sz w:val="22"/>
          <w:szCs w:val="22"/>
          <w:lang w:eastAsia="cs-CZ"/>
        </w:rPr>
        <w:fldChar w:fldCharType="begin"/>
      </w:r>
      <w:r w:rsidR="005F28DA">
        <w:rPr>
          <w:rFonts w:eastAsia="Times New Roman"/>
          <w:sz w:val="22"/>
          <w:szCs w:val="22"/>
          <w:lang w:eastAsia="cs-CZ"/>
        </w:rPr>
        <w:instrText xml:space="preserve"> REF _Ref432067762 \r \h </w:instrText>
      </w:r>
      <w:r w:rsidR="005F28DA">
        <w:rPr>
          <w:rFonts w:eastAsia="Times New Roman"/>
          <w:sz w:val="22"/>
          <w:szCs w:val="22"/>
          <w:lang w:eastAsia="cs-CZ"/>
        </w:rPr>
      </w:r>
      <w:r w:rsidR="005F28DA">
        <w:rPr>
          <w:rFonts w:eastAsia="Times New Roman"/>
          <w:sz w:val="22"/>
          <w:szCs w:val="22"/>
          <w:lang w:eastAsia="cs-CZ"/>
        </w:rPr>
        <w:fldChar w:fldCharType="separate"/>
      </w:r>
      <w:r w:rsidR="00A646FD">
        <w:rPr>
          <w:rFonts w:eastAsia="Times New Roman"/>
          <w:sz w:val="22"/>
          <w:szCs w:val="22"/>
          <w:lang w:eastAsia="cs-CZ"/>
        </w:rPr>
        <w:t>1.1.2.3</w:t>
      </w:r>
      <w:r w:rsidR="005F28DA">
        <w:rPr>
          <w:rFonts w:eastAsia="Times New Roman"/>
          <w:sz w:val="22"/>
          <w:szCs w:val="22"/>
          <w:lang w:eastAsia="cs-CZ"/>
        </w:rPr>
        <w:fldChar w:fldCharType="end"/>
      </w:r>
      <w:r w:rsidR="005F28DA">
        <w:rPr>
          <w:rFonts w:eastAsia="Times New Roman"/>
          <w:sz w:val="22"/>
          <w:szCs w:val="22"/>
          <w:lang w:eastAsia="cs-CZ"/>
        </w:rPr>
        <w:t xml:space="preserve"> </w:t>
      </w:r>
      <w:r w:rsidRPr="00974888">
        <w:rPr>
          <w:rFonts w:eastAsia="Times New Roman"/>
          <w:sz w:val="22"/>
          <w:szCs w:val="22"/>
          <w:lang w:eastAsia="cs-CZ"/>
        </w:rPr>
        <w:t xml:space="preserve">a v Příloze </w:t>
      </w:r>
      <w:r w:rsidR="005F28DA">
        <w:rPr>
          <w:rFonts w:eastAsia="Times New Roman"/>
          <w:sz w:val="22"/>
          <w:szCs w:val="22"/>
          <w:lang w:eastAsia="cs-CZ"/>
        </w:rPr>
        <w:t>„A“</w:t>
      </w:r>
      <w:r w:rsidRPr="00974888">
        <w:rPr>
          <w:rFonts w:eastAsia="Times New Roman"/>
          <w:sz w:val="22"/>
          <w:szCs w:val="22"/>
          <w:lang w:eastAsia="cs-CZ"/>
        </w:rPr>
        <w:t xml:space="preserve">. </w:t>
      </w:r>
    </w:p>
    <w:p w:rsidR="00974888" w:rsidRPr="00822319" w:rsidRDefault="00974888" w:rsidP="00711D81">
      <w:pPr>
        <w:pStyle w:val="Nadpis3"/>
      </w:pPr>
      <w:bookmarkStart w:id="86" w:name="_Toc462381768"/>
      <w:r w:rsidRPr="00822319">
        <w:t>Vzájemná komunikace provozovatele dráhy s dopravcem</w:t>
      </w:r>
      <w:bookmarkEnd w:id="86"/>
      <w:r w:rsidRPr="00822319">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 souladu s Rozhodnutím Komise ze dne 14. listopadu 2012 o technické specifikaci pro interoperabilitu týkající se subsystému „provoz a řízení </w:t>
      </w:r>
      <w:r w:rsidR="00ED4939">
        <w:rPr>
          <w:rFonts w:eastAsia="Times New Roman"/>
          <w:sz w:val="22"/>
          <w:szCs w:val="22"/>
          <w:lang w:eastAsia="cs-CZ"/>
        </w:rPr>
        <w:t>dopravy“ železničního systému v </w:t>
      </w:r>
      <w:r w:rsidRPr="00974888">
        <w:rPr>
          <w:rFonts w:eastAsia="Times New Roman"/>
          <w:sz w:val="22"/>
          <w:szCs w:val="22"/>
          <w:lang w:eastAsia="cs-CZ"/>
        </w:rPr>
        <w:t xml:space="preserve">Evropské unii a o změně rozhodnutí 2007/756/ES ( Rozhodnutí Komise 2012/757/EU) je provozním jazykem na dráhách provozovaných SŽDC český jazyk.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Jedním ze základních prostředků pro komunikaci SŽDC, jako provozovatele dráhy, s dopravci je webový Portál provozování dráhy (http://provoz.szdc.cz) poskytující informace o dráze jako jsou podmínky přístupu a vnitřní předpisy provozovatele dráhy, popis provozované sítě (Tabulky traťových poměrů, Základní dopravní dokumentace), výluky na síti provozované SŽDC včetně plánů a výlukových rozkazů a přehled pomalých jízd. Dále jsou zde zveřejněny pomůcky k ročnímu jízdnímu řádu a to jak aktuální, tak i připravované, informace pro dopravce, kontakty na dispečerský aparát SŽDC a odkazy do ostatních aplikací provozovatele dráhy, kam je nabízen dopravcům přístup. </w:t>
      </w:r>
    </w:p>
    <w:p w:rsidR="00974888" w:rsidRPr="00974888" w:rsidRDefault="00974888" w:rsidP="00711D81">
      <w:pPr>
        <w:spacing w:after="120"/>
        <w:jc w:val="both"/>
        <w:rPr>
          <w:rFonts w:eastAsia="Times New Roman"/>
          <w:sz w:val="22"/>
          <w:szCs w:val="22"/>
          <w:lang w:eastAsia="cs-CZ"/>
        </w:rPr>
      </w:pPr>
      <w:r w:rsidRPr="00974888">
        <w:rPr>
          <w:rFonts w:eastAsia="Times New Roman"/>
          <w:sz w:val="22"/>
          <w:szCs w:val="22"/>
          <w:lang w:eastAsia="cs-CZ"/>
        </w:rPr>
        <w:t xml:space="preserve">Pro komunikaci SŽDC s veřejností jsou určeny oficiální webové stránky SŽDC na adrese http://www.szdc.cz/. </w:t>
      </w:r>
    </w:p>
    <w:p w:rsidR="00974888" w:rsidRPr="00711D81" w:rsidRDefault="00974888" w:rsidP="007D7533">
      <w:pPr>
        <w:pStyle w:val="Nadpis4"/>
      </w:pPr>
      <w:bookmarkStart w:id="87" w:name="_Toc432053320"/>
      <w:bookmarkStart w:id="88" w:name="_Toc432053510"/>
      <w:bookmarkStart w:id="89" w:name="_Toc432053698"/>
      <w:bookmarkStart w:id="90" w:name="_Toc432053887"/>
      <w:bookmarkStart w:id="91" w:name="_Toc432054579"/>
      <w:bookmarkStart w:id="92" w:name="_Toc432054878"/>
      <w:bookmarkStart w:id="93" w:name="_Toc432055138"/>
      <w:bookmarkStart w:id="94" w:name="_Toc432055532"/>
      <w:bookmarkStart w:id="95" w:name="_Toc432053321"/>
      <w:bookmarkStart w:id="96" w:name="_Toc432053511"/>
      <w:bookmarkStart w:id="97" w:name="_Toc432053699"/>
      <w:bookmarkStart w:id="98" w:name="_Toc432053888"/>
      <w:bookmarkStart w:id="99" w:name="_Toc432054580"/>
      <w:bookmarkStart w:id="100" w:name="_Toc432054879"/>
      <w:bookmarkStart w:id="101" w:name="_Toc432055139"/>
      <w:bookmarkStart w:id="102" w:name="_Toc432055533"/>
      <w:bookmarkStart w:id="103" w:name="_Toc432053322"/>
      <w:bookmarkStart w:id="104" w:name="_Toc432053512"/>
      <w:bookmarkStart w:id="105" w:name="_Toc432053700"/>
      <w:bookmarkStart w:id="106" w:name="_Toc432053889"/>
      <w:bookmarkStart w:id="107" w:name="_Toc432054581"/>
      <w:bookmarkStart w:id="108" w:name="_Toc432054880"/>
      <w:bookmarkStart w:id="109" w:name="_Toc432055140"/>
      <w:bookmarkStart w:id="110" w:name="_Toc432055534"/>
      <w:bookmarkStart w:id="111" w:name="_Toc432053323"/>
      <w:bookmarkStart w:id="112" w:name="_Toc432053513"/>
      <w:bookmarkStart w:id="113" w:name="_Toc432053701"/>
      <w:bookmarkStart w:id="114" w:name="_Toc432053890"/>
      <w:bookmarkStart w:id="115" w:name="_Toc432054582"/>
      <w:bookmarkStart w:id="116" w:name="_Toc432054881"/>
      <w:bookmarkStart w:id="117" w:name="_Toc432055141"/>
      <w:bookmarkStart w:id="118" w:name="_Toc432055535"/>
      <w:bookmarkStart w:id="119" w:name="_Toc432053324"/>
      <w:bookmarkStart w:id="120" w:name="_Toc432053514"/>
      <w:bookmarkStart w:id="121" w:name="_Toc432053702"/>
      <w:bookmarkStart w:id="122" w:name="_Toc432053891"/>
      <w:bookmarkStart w:id="123" w:name="_Toc432054583"/>
      <w:bookmarkStart w:id="124" w:name="_Toc432054882"/>
      <w:bookmarkStart w:id="125" w:name="_Toc432055142"/>
      <w:bookmarkStart w:id="126" w:name="_Toc432055536"/>
      <w:bookmarkStart w:id="127" w:name="_Toc432053325"/>
      <w:bookmarkStart w:id="128" w:name="_Toc432053515"/>
      <w:bookmarkStart w:id="129" w:name="_Toc432053703"/>
      <w:bookmarkStart w:id="130" w:name="_Toc432053892"/>
      <w:bookmarkStart w:id="131" w:name="_Toc432054584"/>
      <w:bookmarkStart w:id="132" w:name="_Toc432054883"/>
      <w:bookmarkStart w:id="133" w:name="_Toc432055143"/>
      <w:bookmarkStart w:id="134" w:name="_Toc432055537"/>
      <w:bookmarkStart w:id="135" w:name="_Toc432053326"/>
      <w:bookmarkStart w:id="136" w:name="_Toc432053516"/>
      <w:bookmarkStart w:id="137" w:name="_Toc432053704"/>
      <w:bookmarkStart w:id="138" w:name="_Toc432053893"/>
      <w:bookmarkStart w:id="139" w:name="_Toc432054585"/>
      <w:bookmarkStart w:id="140" w:name="_Toc432054884"/>
      <w:bookmarkStart w:id="141" w:name="_Toc432055144"/>
      <w:bookmarkStart w:id="142" w:name="_Toc432055538"/>
      <w:bookmarkStart w:id="143" w:name="_Toc432054885"/>
      <w:bookmarkStart w:id="144" w:name="_Toc432055145"/>
      <w:bookmarkStart w:id="145" w:name="_Toc432055539"/>
      <w:bookmarkStart w:id="146" w:name="_Toc432054886"/>
      <w:bookmarkStart w:id="147" w:name="_Toc432055146"/>
      <w:bookmarkStart w:id="148" w:name="_Toc432055540"/>
      <w:bookmarkStart w:id="149" w:name="_Toc432054887"/>
      <w:bookmarkStart w:id="150" w:name="_Toc432055147"/>
      <w:bookmarkStart w:id="151" w:name="_Toc432055541"/>
      <w:bookmarkStart w:id="152" w:name="_Toc432054888"/>
      <w:bookmarkStart w:id="153" w:name="_Toc432055148"/>
      <w:bookmarkStart w:id="154" w:name="_Toc432055542"/>
      <w:bookmarkStart w:id="155" w:name="_Toc432054889"/>
      <w:bookmarkStart w:id="156" w:name="_Toc432055149"/>
      <w:bookmarkStart w:id="157" w:name="_Toc432055543"/>
      <w:bookmarkStart w:id="158" w:name="_Toc432054890"/>
      <w:bookmarkStart w:id="159" w:name="_Toc432055150"/>
      <w:bookmarkStart w:id="160" w:name="_Toc432055544"/>
      <w:bookmarkStart w:id="161" w:name="_Toc432054891"/>
      <w:bookmarkStart w:id="162" w:name="_Toc432055151"/>
      <w:bookmarkStart w:id="163" w:name="_Toc432055545"/>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711D81">
        <w:t xml:space="preserve">Zajištění vzájemné datové komunikace dopravců a SŽDC v rámci implementace TAF/TAP TSI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SŽDC provozuje Soubor Provozních Informačních Systémů (dále jen SPIS), které jsou vzájemně provázány a propojeny, a informačně pokrývají celý životní cyklus vlaku od předání žádosti o trasu až po kalkulaci cen za použití dráhy pro jízdu vlaku. Pro komunikaci s IS dopravců se využívají standardy definované v rámci společné evropské implementace TAF/TAP TSI. Při postupné implementaci TAF TSI (N</w:t>
      </w:r>
      <w:r w:rsidR="005F28DA">
        <w:rPr>
          <w:rFonts w:eastAsia="Times New Roman"/>
          <w:sz w:val="22"/>
          <w:szCs w:val="22"/>
          <w:lang w:eastAsia="cs-CZ"/>
        </w:rPr>
        <w:t>ařízení Evropské Komise (EU) č. </w:t>
      </w:r>
      <w:r w:rsidRPr="00974888">
        <w:rPr>
          <w:rFonts w:eastAsia="Times New Roman"/>
          <w:sz w:val="22"/>
          <w:szCs w:val="22"/>
          <w:lang w:eastAsia="cs-CZ"/>
        </w:rPr>
        <w:t xml:space="preserve">1305/2014) a TAP TSI (Nařízení Evropské Komise č. 454/2011) a současně s provozem IS KAPO pro zajištění automatizovaného výpočtu ceny za </w:t>
      </w:r>
      <w:r w:rsidR="00ED4939">
        <w:rPr>
          <w:rFonts w:eastAsia="Times New Roman"/>
          <w:sz w:val="22"/>
          <w:szCs w:val="22"/>
          <w:lang w:eastAsia="cs-CZ"/>
        </w:rPr>
        <w:t>použití dráhy pro jízdu vlaku a </w:t>
      </w:r>
      <w:r w:rsidRPr="00974888">
        <w:rPr>
          <w:rFonts w:eastAsia="Times New Roman"/>
          <w:sz w:val="22"/>
          <w:szCs w:val="22"/>
          <w:lang w:eastAsia="cs-CZ"/>
        </w:rPr>
        <w:t xml:space="preserve">návazných služeb SŽDC se postupně spouští oboustranná datová komunikace mezi IS dopravců a IS provozovatele dráhy. Podmínky pro vzájemnou datovou komunikaci IS dopravců s jednotlivými aplikacemi SPIS se zveřejňují na Portále provozování dráhy a rovněž jsou předmětem vzájemných dohod. Pro konkrétní napojení IS dopravce na jednotlivé aplikace SPIS uzavírá SŽDC s dopravcem zvláštní dohodu o zajištění datové výměny mezi SŽDC a dopravcem.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 některých případech SŽDC nabízí jako plnohodnotnou variantu k datové komunikaci přístup do vlastních IS, kde dopravci využívají poskytovaných funkcionalit.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Cílem provozování SPIS je maximálně účelná automatizace jednotlivých procesů a činností provozovatele dráhy směřující k on-line propoj</w:t>
      </w:r>
      <w:r w:rsidR="005F28DA">
        <w:rPr>
          <w:rFonts w:eastAsia="Times New Roman"/>
          <w:sz w:val="22"/>
          <w:szCs w:val="22"/>
          <w:lang w:eastAsia="cs-CZ"/>
        </w:rPr>
        <w:t>ení s IS dopravců a okolních IM </w:t>
      </w:r>
      <w:r w:rsidRPr="00974888">
        <w:rPr>
          <w:rFonts w:eastAsia="Times New Roman"/>
          <w:sz w:val="22"/>
          <w:szCs w:val="22"/>
          <w:lang w:eastAsia="cs-CZ"/>
        </w:rPr>
        <w:t>prostřednictvím centrálních IS RNE, k automatizovanému výpočtu cen za přidělení kapacity, ceny za použití dráhy pro jízdu vlaku a konzumaci pos</w:t>
      </w:r>
      <w:r w:rsidR="005F28DA">
        <w:rPr>
          <w:rFonts w:eastAsia="Times New Roman"/>
          <w:sz w:val="22"/>
          <w:szCs w:val="22"/>
          <w:lang w:eastAsia="cs-CZ"/>
        </w:rPr>
        <w:t>kytnutých služeb. Tím dochází k </w:t>
      </w:r>
      <w:r w:rsidRPr="00974888">
        <w:rPr>
          <w:rFonts w:eastAsia="Times New Roman"/>
          <w:sz w:val="22"/>
          <w:szCs w:val="22"/>
          <w:lang w:eastAsia="cs-CZ"/>
        </w:rPr>
        <w:t>zvýšení přesnosti všech procesů na rozhraní mezi dopravci a SŽDC a rovněž vnitřních procesů provozovatele dráhy, což se v konečném důs</w:t>
      </w:r>
      <w:r w:rsidR="005F28DA">
        <w:rPr>
          <w:rFonts w:eastAsia="Times New Roman"/>
          <w:sz w:val="22"/>
          <w:szCs w:val="22"/>
          <w:lang w:eastAsia="cs-CZ"/>
        </w:rPr>
        <w:t>ledku projevuje vyšší jakostí a </w:t>
      </w:r>
      <w:r w:rsidRPr="00974888">
        <w:rPr>
          <w:rFonts w:eastAsia="Times New Roman"/>
          <w:sz w:val="22"/>
          <w:szCs w:val="22"/>
          <w:lang w:eastAsia="cs-CZ"/>
        </w:rPr>
        <w:t xml:space="preserve">efektivností činnosti provozovatele dráhy.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 stanovení podrobných podmínek a pravidel užívání SPIS a komunikace se SPIS vydává SŽDC Směrnici Is 10 „Směrnice SŽDC pro užívání informačních systémů provozovatele dráhy (SPIS)“. </w:t>
      </w:r>
    </w:p>
    <w:p w:rsidR="00974888" w:rsidRPr="00D65A5D" w:rsidRDefault="00974888" w:rsidP="002C749D">
      <w:pPr>
        <w:pStyle w:val="Nadpis2"/>
      </w:pPr>
      <w:bookmarkStart w:id="164" w:name="_Ref432073412"/>
      <w:bookmarkStart w:id="165" w:name="_Toc462381769"/>
      <w:r w:rsidRPr="00D65A5D">
        <w:t>Mimořádné zásilky</w:t>
      </w:r>
      <w:bookmarkEnd w:id="164"/>
      <w:bookmarkEnd w:id="165"/>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Zásilka se považuje za mimořádnou, jestliže pro svoje vnější rozměry, hmotnost nebo povahu s přihlédnutím k parametrům užitých drážním vozidel a tratí, dotčených přepravou, vyžaduje přijetí a provedení zvláštních technických nebo provozních opatření na některého zúčastněného provozovatele dráhy. </w:t>
      </w:r>
    </w:p>
    <w:p w:rsidR="00974888" w:rsidRPr="00974888" w:rsidRDefault="00974888" w:rsidP="00711D81">
      <w:pPr>
        <w:spacing w:after="60"/>
        <w:jc w:val="both"/>
        <w:rPr>
          <w:rFonts w:eastAsia="Times New Roman"/>
          <w:sz w:val="22"/>
          <w:szCs w:val="22"/>
          <w:lang w:eastAsia="cs-CZ"/>
        </w:rPr>
      </w:pPr>
      <w:r w:rsidRPr="00974888">
        <w:rPr>
          <w:rFonts w:eastAsia="Times New Roman"/>
          <w:sz w:val="22"/>
          <w:szCs w:val="22"/>
          <w:lang w:eastAsia="cs-CZ"/>
        </w:rPr>
        <w:t xml:space="preserve">Za mimořádné zásilky (dále jen „MZ“) se považují: </w:t>
      </w:r>
    </w:p>
    <w:p w:rsidR="00974888" w:rsidRPr="00974888" w:rsidRDefault="00974888" w:rsidP="00711D81">
      <w:pPr>
        <w:pStyle w:val="Odstavecseseznamem"/>
        <w:numPr>
          <w:ilvl w:val="0"/>
          <w:numId w:val="11"/>
        </w:numPr>
        <w:jc w:val="both"/>
        <w:rPr>
          <w:rFonts w:eastAsia="Times New Roman"/>
          <w:sz w:val="22"/>
          <w:szCs w:val="22"/>
          <w:lang w:eastAsia="cs-CZ"/>
        </w:rPr>
      </w:pPr>
      <w:r w:rsidRPr="00974888">
        <w:rPr>
          <w:rFonts w:eastAsia="Times New Roman"/>
          <w:sz w:val="22"/>
          <w:szCs w:val="22"/>
          <w:lang w:eastAsia="cs-CZ"/>
        </w:rPr>
        <w:t xml:space="preserve">Zásilky s překročením ložné míry (dále jen „PLM“), vozidla překračující vztažný obrys: </w:t>
      </w:r>
    </w:p>
    <w:p w:rsidR="00822319" w:rsidRDefault="00974888" w:rsidP="00711D81">
      <w:pPr>
        <w:pStyle w:val="Odstavecseseznamem"/>
        <w:numPr>
          <w:ilvl w:val="1"/>
          <w:numId w:val="11"/>
        </w:numPr>
        <w:jc w:val="both"/>
        <w:rPr>
          <w:rFonts w:eastAsia="Times New Roman"/>
          <w:sz w:val="22"/>
          <w:szCs w:val="22"/>
          <w:lang w:eastAsia="cs-CZ"/>
        </w:rPr>
      </w:pPr>
      <w:r w:rsidRPr="00974888">
        <w:rPr>
          <w:rFonts w:eastAsia="Times New Roman"/>
          <w:sz w:val="22"/>
          <w:szCs w:val="22"/>
          <w:lang w:eastAsia="cs-CZ"/>
        </w:rPr>
        <w:t xml:space="preserve">zásilka, která svým rozměrem přesáhne ložnou míru nebo u níž není dodrženo předepsané omezení ložné šířky, </w:t>
      </w:r>
    </w:p>
    <w:p w:rsidR="00822319" w:rsidRDefault="00974888" w:rsidP="00711D81">
      <w:pPr>
        <w:pStyle w:val="Odstavecseseznamem"/>
        <w:numPr>
          <w:ilvl w:val="1"/>
          <w:numId w:val="11"/>
        </w:numPr>
        <w:jc w:val="both"/>
        <w:rPr>
          <w:rFonts w:eastAsia="Times New Roman"/>
          <w:sz w:val="22"/>
          <w:szCs w:val="22"/>
          <w:lang w:eastAsia="cs-CZ"/>
        </w:rPr>
      </w:pPr>
      <w:r w:rsidRPr="00822319">
        <w:rPr>
          <w:rFonts w:eastAsia="Times New Roman"/>
          <w:sz w:val="22"/>
          <w:szCs w:val="22"/>
          <w:lang w:eastAsia="cs-CZ"/>
        </w:rPr>
        <w:t>zásilky ložných jednotek kombinované dopravy překračující platnou l</w:t>
      </w:r>
      <w:r w:rsidR="005F28DA">
        <w:rPr>
          <w:rFonts w:eastAsia="Times New Roman"/>
          <w:sz w:val="22"/>
          <w:szCs w:val="22"/>
          <w:lang w:eastAsia="cs-CZ"/>
        </w:rPr>
        <w:t>ožnou míru a </w:t>
      </w:r>
      <w:r w:rsidRPr="00822319">
        <w:rPr>
          <w:rFonts w:eastAsia="Times New Roman"/>
          <w:sz w:val="22"/>
          <w:szCs w:val="22"/>
          <w:lang w:eastAsia="cs-CZ"/>
        </w:rPr>
        <w:t xml:space="preserve">jejich kód je vyšší než kód příslušné tratě nebo jsou dopravovány vlaky, které nejsou určeny pro kombinovanou dopravu (není uveden příslušný kód vlaku) nebo ložné jednotky nejsou naloženy na schválených kódovaných vozech pro kombinovanou dopravu, </w:t>
      </w:r>
    </w:p>
    <w:p w:rsidR="00974888" w:rsidRPr="00822319" w:rsidRDefault="00974888" w:rsidP="00711D81">
      <w:pPr>
        <w:pStyle w:val="Odstavecseseznamem"/>
        <w:numPr>
          <w:ilvl w:val="1"/>
          <w:numId w:val="11"/>
        </w:numPr>
        <w:jc w:val="both"/>
        <w:rPr>
          <w:rFonts w:eastAsia="Times New Roman"/>
          <w:sz w:val="22"/>
          <w:szCs w:val="22"/>
          <w:lang w:eastAsia="cs-CZ"/>
        </w:rPr>
      </w:pPr>
      <w:r w:rsidRPr="00822319">
        <w:rPr>
          <w:rFonts w:eastAsia="Times New Roman"/>
          <w:sz w:val="22"/>
          <w:szCs w:val="22"/>
          <w:lang w:eastAsia="cs-CZ"/>
        </w:rPr>
        <w:t xml:space="preserve">železniční kolejové vozidlo překračující svým kinematickým nebo statickým obrysem vztažný obrys odpovídající průjezdnému průřezu tratě, pokud Drážní úřad nestanovil jinak. </w:t>
      </w:r>
    </w:p>
    <w:p w:rsidR="00974888" w:rsidRPr="00974888" w:rsidRDefault="00974888" w:rsidP="00711D81">
      <w:pPr>
        <w:pStyle w:val="Odstavecseseznamem"/>
        <w:numPr>
          <w:ilvl w:val="0"/>
          <w:numId w:val="11"/>
        </w:numPr>
        <w:jc w:val="both"/>
        <w:rPr>
          <w:rFonts w:eastAsia="Times New Roman"/>
          <w:sz w:val="22"/>
          <w:szCs w:val="22"/>
          <w:lang w:eastAsia="cs-CZ"/>
        </w:rPr>
      </w:pPr>
      <w:r w:rsidRPr="00974888">
        <w:rPr>
          <w:rFonts w:eastAsia="Times New Roman"/>
          <w:sz w:val="22"/>
          <w:szCs w:val="22"/>
          <w:lang w:eastAsia="cs-CZ"/>
        </w:rPr>
        <w:t xml:space="preserve">Zásilky s překročenou hmotností: </w:t>
      </w:r>
    </w:p>
    <w:p w:rsidR="00974888" w:rsidRPr="00974888" w:rsidRDefault="00974888" w:rsidP="00711D81">
      <w:pPr>
        <w:pStyle w:val="Odstavecseseznamem"/>
        <w:numPr>
          <w:ilvl w:val="1"/>
          <w:numId w:val="11"/>
        </w:numPr>
        <w:jc w:val="both"/>
        <w:rPr>
          <w:rFonts w:eastAsia="Times New Roman"/>
          <w:sz w:val="22"/>
          <w:szCs w:val="22"/>
          <w:lang w:eastAsia="cs-CZ"/>
        </w:rPr>
      </w:pPr>
      <w:r w:rsidRPr="00974888">
        <w:rPr>
          <w:rFonts w:eastAsia="Times New Roman"/>
          <w:sz w:val="22"/>
          <w:szCs w:val="22"/>
          <w:lang w:eastAsia="cs-CZ"/>
        </w:rPr>
        <w:t>hmotnost zásilky překračuje stanovenou traťovou tří</w:t>
      </w:r>
      <w:r w:rsidR="00ED4939">
        <w:rPr>
          <w:rFonts w:eastAsia="Times New Roman"/>
          <w:sz w:val="22"/>
          <w:szCs w:val="22"/>
          <w:lang w:eastAsia="cs-CZ"/>
        </w:rPr>
        <w:t>du zatížení příslušné tratě (na </w:t>
      </w:r>
      <w:r w:rsidRPr="00974888">
        <w:rPr>
          <w:rFonts w:eastAsia="Times New Roman"/>
          <w:sz w:val="22"/>
          <w:szCs w:val="22"/>
          <w:lang w:eastAsia="cs-CZ"/>
        </w:rPr>
        <w:t xml:space="preserve">nápravu nebo na běžný metr vozu), </w:t>
      </w:r>
    </w:p>
    <w:p w:rsidR="00974888" w:rsidRPr="00974888" w:rsidRDefault="00974888" w:rsidP="00711D81">
      <w:pPr>
        <w:pStyle w:val="Odstavecseseznamem"/>
        <w:numPr>
          <w:ilvl w:val="1"/>
          <w:numId w:val="11"/>
        </w:numPr>
        <w:jc w:val="both"/>
        <w:rPr>
          <w:rFonts w:eastAsia="Times New Roman"/>
          <w:sz w:val="22"/>
          <w:szCs w:val="22"/>
          <w:lang w:eastAsia="cs-CZ"/>
        </w:rPr>
      </w:pPr>
      <w:r w:rsidRPr="00974888">
        <w:rPr>
          <w:rFonts w:eastAsia="Times New Roman"/>
          <w:sz w:val="22"/>
          <w:szCs w:val="22"/>
          <w:lang w:eastAsia="cs-CZ"/>
        </w:rPr>
        <w:t xml:space="preserve">hmotnost nákladu překračuje údaj pro nejvyšší zatížení vozu (rastr ložné hmotnosti / rastr dodatkového údaje). </w:t>
      </w:r>
    </w:p>
    <w:p w:rsidR="00974888" w:rsidRPr="00974888" w:rsidRDefault="00974888" w:rsidP="00711D81">
      <w:pPr>
        <w:pStyle w:val="Odstavecseseznamem"/>
        <w:numPr>
          <w:ilvl w:val="0"/>
          <w:numId w:val="11"/>
        </w:numPr>
        <w:jc w:val="both"/>
        <w:rPr>
          <w:rFonts w:eastAsia="Times New Roman"/>
          <w:sz w:val="22"/>
          <w:szCs w:val="22"/>
          <w:lang w:eastAsia="cs-CZ"/>
        </w:rPr>
      </w:pPr>
      <w:r w:rsidRPr="00974888">
        <w:rPr>
          <w:rFonts w:eastAsia="Times New Roman"/>
          <w:sz w:val="22"/>
          <w:szCs w:val="22"/>
          <w:lang w:eastAsia="cs-CZ"/>
        </w:rPr>
        <w:t xml:space="preserve">Zásilky s mimořádnou délkou: </w:t>
      </w:r>
    </w:p>
    <w:p w:rsidR="00974888" w:rsidRPr="00974888" w:rsidRDefault="00974888" w:rsidP="00711D81">
      <w:pPr>
        <w:pStyle w:val="Odstavecseseznamem"/>
        <w:numPr>
          <w:ilvl w:val="1"/>
          <w:numId w:val="11"/>
        </w:numPr>
        <w:jc w:val="both"/>
        <w:rPr>
          <w:rFonts w:eastAsia="Times New Roman"/>
          <w:sz w:val="22"/>
          <w:szCs w:val="22"/>
          <w:lang w:eastAsia="cs-CZ"/>
        </w:rPr>
      </w:pPr>
      <w:r w:rsidRPr="00974888">
        <w:rPr>
          <w:rFonts w:eastAsia="Times New Roman"/>
          <w:sz w:val="22"/>
          <w:szCs w:val="22"/>
          <w:lang w:eastAsia="cs-CZ"/>
        </w:rPr>
        <w:t xml:space="preserve">tuhé ložné jednotky na dvou vozech s opleny / kluznými otočnými opleny, </w:t>
      </w:r>
    </w:p>
    <w:p w:rsidR="00974888" w:rsidRPr="00974888" w:rsidRDefault="00974888" w:rsidP="00711D81">
      <w:pPr>
        <w:pStyle w:val="Odstavecseseznamem"/>
        <w:numPr>
          <w:ilvl w:val="1"/>
          <w:numId w:val="11"/>
        </w:numPr>
        <w:jc w:val="both"/>
        <w:rPr>
          <w:rFonts w:eastAsia="Times New Roman"/>
          <w:sz w:val="22"/>
          <w:szCs w:val="22"/>
          <w:lang w:eastAsia="cs-CZ"/>
        </w:rPr>
      </w:pPr>
      <w:r w:rsidRPr="00974888">
        <w:rPr>
          <w:rFonts w:eastAsia="Times New Roman"/>
          <w:sz w:val="22"/>
          <w:szCs w:val="22"/>
          <w:lang w:eastAsia="cs-CZ"/>
        </w:rPr>
        <w:t>zásilky ohebných ložných jednotek o délce větší než 36 m na více vozech</w:t>
      </w:r>
      <w:r w:rsidR="000E4804">
        <w:rPr>
          <w:rStyle w:val="Znakapoznpodarou"/>
          <w:rFonts w:eastAsia="Times New Roman"/>
          <w:sz w:val="22"/>
          <w:szCs w:val="22"/>
          <w:lang w:eastAsia="cs-CZ"/>
        </w:rPr>
        <w:footnoteReference w:id="2"/>
      </w:r>
      <w:r w:rsidRPr="00974888">
        <w:rPr>
          <w:rFonts w:eastAsia="Times New Roman"/>
          <w:sz w:val="22"/>
          <w:szCs w:val="22"/>
          <w:lang w:eastAsia="cs-CZ"/>
        </w:rPr>
        <w:t xml:space="preserve">. </w:t>
      </w:r>
    </w:p>
    <w:p w:rsidR="00974888" w:rsidRPr="00974888" w:rsidRDefault="00974888" w:rsidP="00711D81">
      <w:pPr>
        <w:pStyle w:val="Odstavecseseznamem"/>
        <w:numPr>
          <w:ilvl w:val="0"/>
          <w:numId w:val="11"/>
        </w:numPr>
        <w:jc w:val="both"/>
        <w:rPr>
          <w:rFonts w:eastAsia="Times New Roman"/>
          <w:sz w:val="22"/>
          <w:szCs w:val="22"/>
          <w:lang w:eastAsia="cs-CZ"/>
        </w:rPr>
      </w:pPr>
      <w:r w:rsidRPr="00974888">
        <w:rPr>
          <w:rFonts w:eastAsia="Times New Roman"/>
          <w:sz w:val="22"/>
          <w:szCs w:val="22"/>
          <w:lang w:eastAsia="cs-CZ"/>
        </w:rPr>
        <w:t xml:space="preserve"> Ostatní zásilky: </w:t>
      </w:r>
    </w:p>
    <w:p w:rsidR="00974888" w:rsidRPr="00974888" w:rsidRDefault="00974888" w:rsidP="00711D81">
      <w:pPr>
        <w:pStyle w:val="Odstavecseseznamem"/>
        <w:numPr>
          <w:ilvl w:val="1"/>
          <w:numId w:val="11"/>
        </w:numPr>
        <w:jc w:val="both"/>
        <w:rPr>
          <w:rFonts w:eastAsia="Times New Roman"/>
          <w:sz w:val="22"/>
          <w:szCs w:val="22"/>
          <w:lang w:eastAsia="cs-CZ"/>
        </w:rPr>
      </w:pPr>
      <w:r w:rsidRPr="00974888">
        <w:rPr>
          <w:rFonts w:eastAsia="Times New Roman"/>
          <w:sz w:val="22"/>
          <w:szCs w:val="22"/>
          <w:lang w:eastAsia="cs-CZ"/>
        </w:rPr>
        <w:t xml:space="preserve">železniční kolejové vozidlo, u něhož Drážní úřad rozhodl, že smí být provozováno za zvláštních technických a provozních podmínek (jako zvláštní, mimořádná zásilka), </w:t>
      </w:r>
    </w:p>
    <w:p w:rsidR="00974888" w:rsidRPr="00974888" w:rsidRDefault="00974888" w:rsidP="00711D81">
      <w:pPr>
        <w:pStyle w:val="Odstavecseseznamem"/>
        <w:numPr>
          <w:ilvl w:val="1"/>
          <w:numId w:val="11"/>
        </w:numPr>
        <w:jc w:val="both"/>
        <w:rPr>
          <w:rFonts w:eastAsia="Times New Roman"/>
          <w:sz w:val="22"/>
          <w:szCs w:val="22"/>
          <w:lang w:eastAsia="cs-CZ"/>
        </w:rPr>
      </w:pPr>
      <w:r w:rsidRPr="00974888">
        <w:rPr>
          <w:rFonts w:eastAsia="Times New Roman"/>
          <w:sz w:val="22"/>
          <w:szCs w:val="22"/>
          <w:lang w:eastAsia="cs-CZ"/>
        </w:rPr>
        <w:t xml:space="preserve">zásilky naložené na vozech s více než 8 nápravami. </w:t>
      </w:r>
    </w:p>
    <w:p w:rsidR="00974888" w:rsidRPr="00974888" w:rsidRDefault="00974888" w:rsidP="00711D81">
      <w:pPr>
        <w:pStyle w:val="Odstavecseseznamem"/>
        <w:numPr>
          <w:ilvl w:val="0"/>
          <w:numId w:val="11"/>
        </w:numPr>
        <w:jc w:val="both"/>
        <w:rPr>
          <w:rFonts w:eastAsia="Times New Roman"/>
          <w:sz w:val="22"/>
          <w:szCs w:val="22"/>
          <w:lang w:eastAsia="cs-CZ"/>
        </w:rPr>
      </w:pPr>
      <w:r w:rsidRPr="00974888">
        <w:rPr>
          <w:rFonts w:eastAsia="Times New Roman"/>
          <w:sz w:val="22"/>
          <w:szCs w:val="22"/>
          <w:lang w:eastAsia="cs-CZ"/>
        </w:rPr>
        <w:t>Ostatní zásilky s ohledem na ustanovení CIM</w:t>
      </w:r>
      <w:r w:rsidR="005F28DA">
        <w:rPr>
          <w:rFonts w:eastAsia="Times New Roman"/>
          <w:sz w:val="22"/>
          <w:szCs w:val="22"/>
          <w:lang w:eastAsia="cs-CZ"/>
        </w:rPr>
        <w:t>, AVV, Nakládací směrnice UIC a </w:t>
      </w:r>
      <w:r w:rsidRPr="00974888">
        <w:rPr>
          <w:rFonts w:eastAsia="Times New Roman"/>
          <w:sz w:val="22"/>
          <w:szCs w:val="22"/>
          <w:lang w:eastAsia="cs-CZ"/>
        </w:rPr>
        <w:t xml:space="preserve">vyhlášky UIC 502-1: </w:t>
      </w:r>
    </w:p>
    <w:p w:rsidR="00974888" w:rsidRPr="00974888" w:rsidRDefault="00974888" w:rsidP="00711D81">
      <w:pPr>
        <w:pStyle w:val="Odstavecseseznamem"/>
        <w:numPr>
          <w:ilvl w:val="1"/>
          <w:numId w:val="11"/>
        </w:numPr>
        <w:jc w:val="both"/>
        <w:rPr>
          <w:rFonts w:eastAsia="Times New Roman"/>
          <w:sz w:val="22"/>
          <w:szCs w:val="22"/>
          <w:lang w:eastAsia="cs-CZ"/>
        </w:rPr>
      </w:pPr>
      <w:r w:rsidRPr="00974888">
        <w:rPr>
          <w:rFonts w:eastAsia="Times New Roman"/>
          <w:sz w:val="22"/>
          <w:szCs w:val="22"/>
          <w:lang w:eastAsia="cs-CZ"/>
        </w:rPr>
        <w:t xml:space="preserve">železniční vozidlo přepravované na vlastních kolech, které je samo předmětem přepravní smlouvy, bez označení RIV/RIC/TEN nebo bez označení v rastru přechodnosti (např. CZ/ČD) podle Úmluvy o používání nákladních vozů AVV přílohy 11, čl. 2.1 nebo č. 2.2, </w:t>
      </w:r>
    </w:p>
    <w:p w:rsidR="00974888" w:rsidRPr="00974888" w:rsidRDefault="00974888" w:rsidP="00711D81">
      <w:pPr>
        <w:pStyle w:val="Odstavecseseznamem"/>
        <w:numPr>
          <w:ilvl w:val="1"/>
          <w:numId w:val="11"/>
        </w:numPr>
        <w:jc w:val="both"/>
        <w:rPr>
          <w:rFonts w:eastAsia="Times New Roman"/>
          <w:sz w:val="22"/>
          <w:szCs w:val="22"/>
          <w:lang w:eastAsia="cs-CZ"/>
        </w:rPr>
      </w:pPr>
      <w:r w:rsidRPr="00974888">
        <w:rPr>
          <w:rFonts w:eastAsia="Times New Roman"/>
          <w:sz w:val="22"/>
          <w:szCs w:val="22"/>
          <w:lang w:eastAsia="cs-CZ"/>
        </w:rPr>
        <w:t xml:space="preserve">náklad, který není uložen a zajištěn podle zásad mezinárodních předpisů (např. Nakládací směrnice UIC) a není-li k dispozici žádné srovnatelné, alternativní zajištění, </w:t>
      </w:r>
    </w:p>
    <w:p w:rsidR="00974888" w:rsidRPr="00974888" w:rsidRDefault="00974888" w:rsidP="00711D81">
      <w:pPr>
        <w:pStyle w:val="Odstavecseseznamem"/>
        <w:numPr>
          <w:ilvl w:val="1"/>
          <w:numId w:val="11"/>
        </w:numPr>
        <w:jc w:val="both"/>
        <w:rPr>
          <w:rFonts w:eastAsia="Times New Roman"/>
          <w:sz w:val="22"/>
          <w:szCs w:val="22"/>
          <w:lang w:eastAsia="cs-CZ"/>
        </w:rPr>
      </w:pPr>
      <w:r w:rsidRPr="00974888">
        <w:rPr>
          <w:rFonts w:eastAsia="Times New Roman"/>
          <w:sz w:val="22"/>
          <w:szCs w:val="22"/>
          <w:lang w:eastAsia="cs-CZ"/>
        </w:rPr>
        <w:t xml:space="preserve">zásilka, která má přejít na lodní převoz (trajekt), pokud nevyhovuje podmínkám uvedeným v Úmluvě o používání nákladních vozů (AVV, příl. 11, přípojek 1), </w:t>
      </w:r>
    </w:p>
    <w:p w:rsidR="00974888" w:rsidRPr="00974888" w:rsidRDefault="00974888" w:rsidP="00711D81">
      <w:pPr>
        <w:pStyle w:val="Odstavecseseznamem"/>
        <w:numPr>
          <w:ilvl w:val="1"/>
          <w:numId w:val="11"/>
        </w:numPr>
        <w:jc w:val="both"/>
        <w:rPr>
          <w:rFonts w:eastAsia="Times New Roman"/>
          <w:sz w:val="22"/>
          <w:szCs w:val="22"/>
          <w:lang w:eastAsia="cs-CZ"/>
        </w:rPr>
      </w:pPr>
      <w:r w:rsidRPr="00974888">
        <w:rPr>
          <w:rFonts w:eastAsia="Times New Roman"/>
          <w:sz w:val="22"/>
          <w:szCs w:val="22"/>
          <w:lang w:eastAsia="cs-CZ"/>
        </w:rPr>
        <w:t xml:space="preserve">zásilka nákladu, který nemůže být přepraven do stanice určení bez překládky, pokud váží více než 25 t nebo je naložen na hlubinovém voze (platí jen pro překládku na železnice s jiným rozchodem kolejí), </w:t>
      </w:r>
    </w:p>
    <w:p w:rsidR="00974888" w:rsidRPr="00974888" w:rsidRDefault="00974888" w:rsidP="00711D81">
      <w:pPr>
        <w:pStyle w:val="Odstavecseseznamem"/>
        <w:numPr>
          <w:ilvl w:val="1"/>
          <w:numId w:val="11"/>
        </w:numPr>
        <w:jc w:val="both"/>
        <w:rPr>
          <w:rFonts w:eastAsia="Times New Roman"/>
          <w:sz w:val="22"/>
          <w:szCs w:val="22"/>
          <w:lang w:eastAsia="cs-CZ"/>
        </w:rPr>
      </w:pPr>
      <w:r w:rsidRPr="00974888">
        <w:rPr>
          <w:rFonts w:eastAsia="Times New Roman"/>
          <w:sz w:val="22"/>
          <w:szCs w:val="22"/>
          <w:lang w:eastAsia="cs-CZ"/>
        </w:rPr>
        <w:t>ostatní zásilky výše neuvedené, které vyplývaj</w:t>
      </w:r>
      <w:r w:rsidR="005F28DA">
        <w:rPr>
          <w:rFonts w:eastAsia="Times New Roman"/>
          <w:sz w:val="22"/>
          <w:szCs w:val="22"/>
          <w:lang w:eastAsia="cs-CZ"/>
        </w:rPr>
        <w:t>ící z evropských norem, Dohod a </w:t>
      </w:r>
      <w:r w:rsidRPr="00974888">
        <w:rPr>
          <w:rFonts w:eastAsia="Times New Roman"/>
          <w:sz w:val="22"/>
          <w:szCs w:val="22"/>
          <w:lang w:eastAsia="cs-CZ"/>
        </w:rPr>
        <w:t>Úmluv (např. UIC)</w:t>
      </w:r>
      <w:r w:rsidR="000E4804">
        <w:rPr>
          <w:rStyle w:val="Znakapoznpodarou"/>
          <w:rFonts w:eastAsia="Times New Roman"/>
          <w:sz w:val="22"/>
          <w:szCs w:val="22"/>
          <w:lang w:eastAsia="cs-CZ"/>
        </w:rPr>
        <w:footnoteReference w:id="3"/>
      </w:r>
      <w:r w:rsidRPr="00974888">
        <w:rPr>
          <w:rFonts w:eastAsia="Times New Roman"/>
          <w:sz w:val="22"/>
          <w:szCs w:val="22"/>
          <w:lang w:eastAsia="cs-CZ"/>
        </w:rPr>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Mimořádné zásilky se smí přepravovat jen po splnění podmínek stanovených provozovatelem dráhy. Přepravu MZ na dráze celostátní a drahách regionálních provozovaných SŽDC je dopravce povinen projednat se SŽDC – URMIZA (Ústřední registr mimořádných zásilek) podle předpisu SŽDC D31, který stanovuje pravidla pro projednávání, organizování a posuzování možnosti přepravy MZ. Předpis SŽDC D31 aplikuje ustanovení vyhlášky UIC 502-1, která reguluje schvalovací postupy v mezistátní přepravě MZ.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MZ v mezistátní přepravě musí dopravce předem projednat a harmonizovat se spolupracujícími dopravci na železničních infrastrukturách.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Vyhlášku UIC 502-1 publikuje UIC na internetové stránce: http://www.uic.org/etf/codex/codex-resultat.php?codeFiche=502.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Seznam útvarů/osob provozovatelů drah a dopravců, které jsou oprávněny k projednávání MZ v mezinárodní přepravě, je uveden jako MB 502-1_Příloha E na internetové stránce UIC: http://www.uic.org/spip.php?article2145. </w:t>
      </w:r>
    </w:p>
    <w:p w:rsidR="00974888" w:rsidRPr="00974888" w:rsidRDefault="00974888" w:rsidP="000E4804">
      <w:pPr>
        <w:keepNext/>
        <w:spacing w:before="240" w:after="60"/>
        <w:jc w:val="both"/>
        <w:rPr>
          <w:rFonts w:eastAsia="Times New Roman"/>
          <w:sz w:val="22"/>
          <w:szCs w:val="22"/>
          <w:lang w:eastAsia="cs-CZ"/>
        </w:rPr>
      </w:pPr>
      <w:r w:rsidRPr="00974888">
        <w:rPr>
          <w:rFonts w:eastAsia="Times New Roman"/>
          <w:sz w:val="22"/>
          <w:szCs w:val="22"/>
          <w:lang w:eastAsia="cs-CZ"/>
        </w:rPr>
        <w:t xml:space="preserve">Kontakty: </w:t>
      </w:r>
    </w:p>
    <w:p w:rsidR="00974888" w:rsidRPr="00974888" w:rsidRDefault="00974888" w:rsidP="000E4804">
      <w:pPr>
        <w:jc w:val="both"/>
        <w:rPr>
          <w:rFonts w:eastAsia="Times New Roman"/>
          <w:sz w:val="22"/>
          <w:szCs w:val="22"/>
          <w:lang w:eastAsia="cs-CZ"/>
        </w:rPr>
      </w:pPr>
      <w:r w:rsidRPr="00974888">
        <w:rPr>
          <w:rFonts w:eastAsia="Times New Roman"/>
          <w:sz w:val="22"/>
          <w:szCs w:val="22"/>
          <w:lang w:eastAsia="cs-CZ"/>
        </w:rPr>
        <w:t xml:space="preserve">Správa železniční dopravní cesty, státní organizace </w:t>
      </w:r>
    </w:p>
    <w:p w:rsidR="00974888" w:rsidRPr="00974888" w:rsidRDefault="00974888" w:rsidP="000E4804">
      <w:pPr>
        <w:jc w:val="both"/>
        <w:rPr>
          <w:rFonts w:eastAsia="Times New Roman"/>
          <w:sz w:val="22"/>
          <w:szCs w:val="22"/>
          <w:lang w:eastAsia="cs-CZ"/>
        </w:rPr>
      </w:pPr>
      <w:r w:rsidRPr="00974888">
        <w:rPr>
          <w:rFonts w:eastAsia="Times New Roman"/>
          <w:sz w:val="22"/>
          <w:szCs w:val="22"/>
          <w:lang w:eastAsia="cs-CZ"/>
        </w:rPr>
        <w:t xml:space="preserve">Odbor operativního řízení provozu - URMIZA </w:t>
      </w:r>
    </w:p>
    <w:p w:rsidR="00974888" w:rsidRPr="00974888" w:rsidRDefault="00974888" w:rsidP="000E4804">
      <w:pPr>
        <w:jc w:val="both"/>
        <w:rPr>
          <w:rFonts w:eastAsia="Times New Roman"/>
          <w:sz w:val="22"/>
          <w:szCs w:val="22"/>
          <w:lang w:eastAsia="cs-CZ"/>
        </w:rPr>
      </w:pPr>
      <w:r w:rsidRPr="00974888">
        <w:rPr>
          <w:rFonts w:eastAsia="Times New Roman"/>
          <w:sz w:val="22"/>
          <w:szCs w:val="22"/>
          <w:lang w:eastAsia="cs-CZ"/>
        </w:rPr>
        <w:t xml:space="preserve">Dlážděná 1003/7, 110 00 Praha 1, Nové Město </w:t>
      </w:r>
    </w:p>
    <w:p w:rsidR="000E4804" w:rsidRDefault="00974888" w:rsidP="000E4804">
      <w:pPr>
        <w:keepNext/>
        <w:spacing w:before="240" w:after="60"/>
        <w:jc w:val="both"/>
        <w:rPr>
          <w:rFonts w:eastAsia="Times New Roman"/>
          <w:sz w:val="22"/>
          <w:szCs w:val="22"/>
          <w:lang w:eastAsia="cs-CZ"/>
        </w:rPr>
      </w:pPr>
      <w:r w:rsidRPr="00974888">
        <w:rPr>
          <w:rFonts w:eastAsia="Times New Roman"/>
          <w:sz w:val="22"/>
          <w:szCs w:val="22"/>
          <w:lang w:eastAsia="cs-CZ"/>
        </w:rPr>
        <w:t>Pracoviště:</w:t>
      </w:r>
    </w:p>
    <w:tbl>
      <w:tblPr>
        <w:tblW w:w="0" w:type="auto"/>
        <w:tblLook w:val="04A0" w:firstRow="1" w:lastRow="0" w:firstColumn="1" w:lastColumn="0" w:noHBand="0" w:noVBand="1"/>
      </w:tblPr>
      <w:tblGrid>
        <w:gridCol w:w="3037"/>
        <w:gridCol w:w="2998"/>
        <w:gridCol w:w="3037"/>
      </w:tblGrid>
      <w:tr w:rsidR="000E4804" w:rsidRPr="00277785" w:rsidTr="000E4804">
        <w:tc>
          <w:tcPr>
            <w:tcW w:w="3070" w:type="dxa"/>
          </w:tcPr>
          <w:p w:rsidR="000E4804" w:rsidRDefault="000E4804" w:rsidP="006119D0">
            <w:pPr>
              <w:spacing w:after="60"/>
              <w:jc w:val="both"/>
              <w:rPr>
                <w:rFonts w:eastAsia="Times New Roman"/>
                <w:sz w:val="22"/>
                <w:szCs w:val="22"/>
                <w:lang w:eastAsia="cs-CZ"/>
              </w:rPr>
            </w:pPr>
            <w:r w:rsidRPr="00974888">
              <w:rPr>
                <w:rFonts w:eastAsia="Times New Roman"/>
                <w:sz w:val="22"/>
                <w:szCs w:val="22"/>
                <w:lang w:eastAsia="cs-CZ"/>
              </w:rPr>
              <w:t>Praha 8, Křižíkova 2</w:t>
            </w:r>
          </w:p>
        </w:tc>
        <w:tc>
          <w:tcPr>
            <w:tcW w:w="3071" w:type="dxa"/>
          </w:tcPr>
          <w:p w:rsidR="000E4804" w:rsidRDefault="000E4804" w:rsidP="006119D0">
            <w:pPr>
              <w:spacing w:after="60"/>
              <w:jc w:val="both"/>
              <w:rPr>
                <w:rFonts w:eastAsia="Times New Roman"/>
                <w:sz w:val="22"/>
                <w:szCs w:val="22"/>
                <w:lang w:eastAsia="cs-CZ"/>
              </w:rPr>
            </w:pPr>
          </w:p>
        </w:tc>
        <w:tc>
          <w:tcPr>
            <w:tcW w:w="3071" w:type="dxa"/>
          </w:tcPr>
          <w:p w:rsidR="000E4804" w:rsidRDefault="000E4804" w:rsidP="006119D0">
            <w:pPr>
              <w:spacing w:after="60"/>
              <w:jc w:val="both"/>
              <w:rPr>
                <w:rFonts w:eastAsia="Times New Roman"/>
                <w:sz w:val="22"/>
                <w:szCs w:val="22"/>
                <w:lang w:eastAsia="cs-CZ"/>
              </w:rPr>
            </w:pPr>
            <w:r>
              <w:rPr>
                <w:rFonts w:eastAsia="Times New Roman"/>
                <w:sz w:val="22"/>
                <w:szCs w:val="22"/>
                <w:lang w:eastAsia="cs-CZ"/>
              </w:rPr>
              <w:t xml:space="preserve">Olomouc, Nerudova 1 </w:t>
            </w:r>
          </w:p>
        </w:tc>
      </w:tr>
      <w:tr w:rsidR="000E4804" w:rsidRPr="00277785" w:rsidTr="000E4804">
        <w:tc>
          <w:tcPr>
            <w:tcW w:w="3070" w:type="dxa"/>
          </w:tcPr>
          <w:p w:rsidR="000E4804" w:rsidRDefault="000E4804" w:rsidP="006119D0">
            <w:pPr>
              <w:spacing w:after="60"/>
              <w:jc w:val="both"/>
              <w:rPr>
                <w:rFonts w:eastAsia="Times New Roman"/>
                <w:sz w:val="22"/>
                <w:szCs w:val="22"/>
                <w:lang w:eastAsia="cs-CZ"/>
              </w:rPr>
            </w:pPr>
            <w:r w:rsidRPr="00974888">
              <w:rPr>
                <w:rFonts w:eastAsia="Times New Roman"/>
                <w:sz w:val="22"/>
                <w:szCs w:val="22"/>
                <w:lang w:eastAsia="cs-CZ"/>
              </w:rPr>
              <w:t>tel.: 420 972 244 761</w:t>
            </w:r>
          </w:p>
        </w:tc>
        <w:tc>
          <w:tcPr>
            <w:tcW w:w="3071" w:type="dxa"/>
          </w:tcPr>
          <w:p w:rsidR="000E4804" w:rsidRDefault="000E4804" w:rsidP="006119D0">
            <w:pPr>
              <w:spacing w:after="60"/>
              <w:jc w:val="both"/>
              <w:rPr>
                <w:rFonts w:eastAsia="Times New Roman"/>
                <w:sz w:val="22"/>
                <w:szCs w:val="22"/>
                <w:lang w:eastAsia="cs-CZ"/>
              </w:rPr>
            </w:pPr>
          </w:p>
        </w:tc>
        <w:tc>
          <w:tcPr>
            <w:tcW w:w="3071" w:type="dxa"/>
          </w:tcPr>
          <w:p w:rsidR="000E4804" w:rsidRDefault="000E4804" w:rsidP="006119D0">
            <w:pPr>
              <w:spacing w:after="60"/>
              <w:jc w:val="both"/>
              <w:rPr>
                <w:rFonts w:eastAsia="Times New Roman"/>
                <w:sz w:val="22"/>
                <w:szCs w:val="22"/>
                <w:lang w:eastAsia="cs-CZ"/>
              </w:rPr>
            </w:pPr>
            <w:r>
              <w:rPr>
                <w:rFonts w:eastAsia="Times New Roman"/>
                <w:sz w:val="22"/>
                <w:szCs w:val="22"/>
                <w:lang w:eastAsia="cs-CZ"/>
              </w:rPr>
              <w:t xml:space="preserve">tel.: 420 972 741 258 </w:t>
            </w:r>
          </w:p>
        </w:tc>
      </w:tr>
      <w:tr w:rsidR="000E4804" w:rsidRPr="00277785" w:rsidTr="000E4804">
        <w:tc>
          <w:tcPr>
            <w:tcW w:w="3070" w:type="dxa"/>
          </w:tcPr>
          <w:p w:rsidR="000E4804" w:rsidRDefault="000E4804" w:rsidP="006119D0">
            <w:pPr>
              <w:spacing w:after="60"/>
              <w:jc w:val="both"/>
              <w:rPr>
                <w:rFonts w:eastAsia="Times New Roman"/>
                <w:sz w:val="22"/>
                <w:szCs w:val="22"/>
                <w:lang w:eastAsia="cs-CZ"/>
              </w:rPr>
            </w:pPr>
            <w:r w:rsidRPr="00974888">
              <w:rPr>
                <w:rFonts w:eastAsia="Times New Roman"/>
                <w:sz w:val="22"/>
                <w:szCs w:val="22"/>
                <w:lang w:eastAsia="cs-CZ"/>
              </w:rPr>
              <w:t>tel.: 420 972 244 405</w:t>
            </w:r>
          </w:p>
        </w:tc>
        <w:tc>
          <w:tcPr>
            <w:tcW w:w="3071" w:type="dxa"/>
          </w:tcPr>
          <w:p w:rsidR="000E4804" w:rsidRDefault="000E4804" w:rsidP="006119D0">
            <w:pPr>
              <w:spacing w:after="60"/>
              <w:jc w:val="both"/>
              <w:rPr>
                <w:rFonts w:eastAsia="Times New Roman"/>
                <w:sz w:val="22"/>
                <w:szCs w:val="22"/>
                <w:lang w:eastAsia="cs-CZ"/>
              </w:rPr>
            </w:pPr>
          </w:p>
        </w:tc>
        <w:tc>
          <w:tcPr>
            <w:tcW w:w="3071" w:type="dxa"/>
          </w:tcPr>
          <w:p w:rsidR="000E4804" w:rsidRDefault="000E4804" w:rsidP="006119D0">
            <w:pPr>
              <w:spacing w:after="60"/>
              <w:jc w:val="both"/>
              <w:rPr>
                <w:rFonts w:eastAsia="Times New Roman"/>
                <w:sz w:val="22"/>
                <w:szCs w:val="22"/>
                <w:lang w:eastAsia="cs-CZ"/>
              </w:rPr>
            </w:pPr>
            <w:r w:rsidRPr="00974888">
              <w:rPr>
                <w:rFonts w:eastAsia="Times New Roman"/>
                <w:sz w:val="22"/>
                <w:szCs w:val="22"/>
                <w:lang w:eastAsia="cs-CZ"/>
              </w:rPr>
              <w:t>fax.: 420 9</w:t>
            </w:r>
            <w:r>
              <w:rPr>
                <w:rFonts w:eastAsia="Times New Roman"/>
                <w:sz w:val="22"/>
                <w:szCs w:val="22"/>
                <w:lang w:eastAsia="cs-CZ"/>
              </w:rPr>
              <w:t xml:space="preserve">72 741 203 </w:t>
            </w:r>
          </w:p>
        </w:tc>
      </w:tr>
      <w:tr w:rsidR="000E4804" w:rsidRPr="00277785" w:rsidTr="000E4804">
        <w:tc>
          <w:tcPr>
            <w:tcW w:w="3070" w:type="dxa"/>
          </w:tcPr>
          <w:p w:rsidR="000E4804" w:rsidRPr="00974888" w:rsidRDefault="000E4804" w:rsidP="006119D0">
            <w:pPr>
              <w:spacing w:after="60"/>
              <w:jc w:val="both"/>
              <w:rPr>
                <w:rFonts w:eastAsia="Times New Roman"/>
                <w:sz w:val="22"/>
                <w:szCs w:val="22"/>
                <w:lang w:eastAsia="cs-CZ"/>
              </w:rPr>
            </w:pPr>
            <w:r w:rsidRPr="00974888">
              <w:rPr>
                <w:rFonts w:eastAsia="Times New Roman"/>
                <w:sz w:val="22"/>
                <w:szCs w:val="22"/>
                <w:lang w:eastAsia="cs-CZ"/>
              </w:rPr>
              <w:t>fax: 420 972 244 690</w:t>
            </w:r>
          </w:p>
        </w:tc>
        <w:tc>
          <w:tcPr>
            <w:tcW w:w="3071" w:type="dxa"/>
          </w:tcPr>
          <w:p w:rsidR="000E4804" w:rsidRDefault="000E4804" w:rsidP="006119D0">
            <w:pPr>
              <w:spacing w:after="60"/>
              <w:jc w:val="both"/>
              <w:rPr>
                <w:rFonts w:eastAsia="Times New Roman"/>
                <w:sz w:val="22"/>
                <w:szCs w:val="22"/>
                <w:lang w:eastAsia="cs-CZ"/>
              </w:rPr>
            </w:pPr>
          </w:p>
        </w:tc>
        <w:tc>
          <w:tcPr>
            <w:tcW w:w="3071" w:type="dxa"/>
          </w:tcPr>
          <w:p w:rsidR="000E4804" w:rsidRPr="00974888" w:rsidRDefault="000E4804" w:rsidP="000E4804">
            <w:pPr>
              <w:spacing w:after="60"/>
              <w:jc w:val="both"/>
              <w:rPr>
                <w:rFonts w:eastAsia="Times New Roman"/>
                <w:sz w:val="22"/>
                <w:szCs w:val="22"/>
                <w:lang w:eastAsia="cs-CZ"/>
              </w:rPr>
            </w:pPr>
          </w:p>
        </w:tc>
      </w:tr>
      <w:tr w:rsidR="000E4804" w:rsidRPr="00277785" w:rsidTr="000E4804">
        <w:tc>
          <w:tcPr>
            <w:tcW w:w="3070" w:type="dxa"/>
          </w:tcPr>
          <w:p w:rsidR="000E4804" w:rsidRPr="00974888" w:rsidRDefault="000E4804" w:rsidP="006119D0">
            <w:pPr>
              <w:spacing w:after="60"/>
              <w:jc w:val="both"/>
              <w:rPr>
                <w:rFonts w:eastAsia="Times New Roman"/>
                <w:sz w:val="22"/>
                <w:szCs w:val="22"/>
                <w:lang w:eastAsia="cs-CZ"/>
              </w:rPr>
            </w:pPr>
            <w:r>
              <w:rPr>
                <w:rFonts w:eastAsia="Times New Roman"/>
                <w:sz w:val="22"/>
                <w:szCs w:val="22"/>
                <w:lang w:eastAsia="cs-CZ"/>
              </w:rPr>
              <w:t xml:space="preserve">e-mail: urmiza@szdc.cz </w:t>
            </w:r>
          </w:p>
        </w:tc>
        <w:tc>
          <w:tcPr>
            <w:tcW w:w="3071" w:type="dxa"/>
          </w:tcPr>
          <w:p w:rsidR="000E4804" w:rsidRDefault="000E4804" w:rsidP="006119D0">
            <w:pPr>
              <w:spacing w:after="60"/>
              <w:jc w:val="both"/>
              <w:rPr>
                <w:rFonts w:eastAsia="Times New Roman"/>
                <w:sz w:val="22"/>
                <w:szCs w:val="22"/>
                <w:lang w:eastAsia="cs-CZ"/>
              </w:rPr>
            </w:pPr>
          </w:p>
        </w:tc>
        <w:tc>
          <w:tcPr>
            <w:tcW w:w="3071" w:type="dxa"/>
          </w:tcPr>
          <w:p w:rsidR="000E4804" w:rsidRPr="00974888" w:rsidRDefault="000E4804" w:rsidP="000E4804">
            <w:pPr>
              <w:spacing w:after="60"/>
              <w:jc w:val="both"/>
              <w:rPr>
                <w:rFonts w:eastAsia="Times New Roman"/>
                <w:sz w:val="22"/>
                <w:szCs w:val="22"/>
                <w:lang w:eastAsia="cs-CZ"/>
              </w:rPr>
            </w:pPr>
            <w:r w:rsidRPr="00974888">
              <w:rPr>
                <w:rFonts w:eastAsia="Times New Roman"/>
                <w:sz w:val="22"/>
                <w:szCs w:val="22"/>
                <w:lang w:eastAsia="cs-CZ"/>
              </w:rPr>
              <w:t>e-mail: urmiza@szdc.cz</w:t>
            </w:r>
          </w:p>
        </w:tc>
      </w:tr>
    </w:tbl>
    <w:p w:rsidR="00974888" w:rsidRPr="00D65A5D" w:rsidRDefault="00974888" w:rsidP="00711D81">
      <w:pPr>
        <w:pStyle w:val="Nadpis2"/>
      </w:pPr>
      <w:r w:rsidRPr="00D65A5D">
        <w:t xml:space="preserve"> </w:t>
      </w:r>
      <w:bookmarkStart w:id="166" w:name="_Toc462381770"/>
      <w:r w:rsidRPr="00D65A5D">
        <w:t>Nebezpečné věci</w:t>
      </w:r>
      <w:bookmarkEnd w:id="166"/>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Dopravce je při přepravě nebezpečných věcí povinen dodržovat Řád pro mezinárodní železniční přepravu nebezpečných věcí (RID) v platném znění a národní obecně platné právní předpisy pro ochranu životního prostředí při zahájení takovéto přepravy, popř. další vnitřní předpisy a dokumenty provozovatele dráhy.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Dopravce smí přepravovat nebezpečné věci podle RID za podmínek v RID uvedených. Při přepravách nebezpečných věcí musí dopravce zajistit, aby provozovatel dráhy měl k dispozici informace minimálně v tomto rozsahu: </w:t>
      </w:r>
    </w:p>
    <w:p w:rsidR="00974888" w:rsidRPr="000E4804" w:rsidRDefault="00974888" w:rsidP="00B75F0F">
      <w:pPr>
        <w:pStyle w:val="Odstavecseseznamem"/>
        <w:numPr>
          <w:ilvl w:val="1"/>
          <w:numId w:val="12"/>
        </w:numPr>
        <w:spacing w:after="60"/>
        <w:jc w:val="both"/>
        <w:rPr>
          <w:rFonts w:eastAsia="Times New Roman"/>
          <w:sz w:val="22"/>
          <w:szCs w:val="22"/>
          <w:lang w:eastAsia="cs-CZ"/>
        </w:rPr>
      </w:pPr>
      <w:r w:rsidRPr="000E4804">
        <w:rPr>
          <w:rFonts w:eastAsia="Times New Roman"/>
          <w:sz w:val="22"/>
          <w:szCs w:val="22"/>
          <w:lang w:eastAsia="cs-CZ"/>
        </w:rPr>
        <w:t xml:space="preserve">složení vlaku, </w:t>
      </w:r>
    </w:p>
    <w:p w:rsidR="00974888" w:rsidRPr="000E4804" w:rsidRDefault="00974888" w:rsidP="00B75F0F">
      <w:pPr>
        <w:pStyle w:val="Odstavecseseznamem"/>
        <w:numPr>
          <w:ilvl w:val="1"/>
          <w:numId w:val="12"/>
        </w:numPr>
        <w:spacing w:after="60"/>
        <w:jc w:val="both"/>
        <w:rPr>
          <w:rFonts w:eastAsia="Times New Roman"/>
          <w:sz w:val="22"/>
          <w:szCs w:val="22"/>
          <w:lang w:eastAsia="cs-CZ"/>
        </w:rPr>
      </w:pPr>
      <w:r w:rsidRPr="000E4804">
        <w:rPr>
          <w:rFonts w:eastAsia="Times New Roman"/>
          <w:sz w:val="22"/>
          <w:szCs w:val="22"/>
          <w:lang w:eastAsia="cs-CZ"/>
        </w:rPr>
        <w:t xml:space="preserve">umístění vozu s nebezpečnými věcmi ve vlaku, </w:t>
      </w:r>
    </w:p>
    <w:p w:rsidR="00974888" w:rsidRPr="000E4804" w:rsidRDefault="00974888" w:rsidP="00B75F0F">
      <w:pPr>
        <w:pStyle w:val="Odstavecseseznamem"/>
        <w:numPr>
          <w:ilvl w:val="1"/>
          <w:numId w:val="12"/>
        </w:numPr>
        <w:spacing w:after="60"/>
        <w:jc w:val="both"/>
        <w:rPr>
          <w:rFonts w:eastAsia="Times New Roman"/>
          <w:sz w:val="22"/>
          <w:szCs w:val="22"/>
          <w:lang w:eastAsia="cs-CZ"/>
        </w:rPr>
      </w:pPr>
      <w:r w:rsidRPr="000E4804">
        <w:rPr>
          <w:rFonts w:eastAsia="Times New Roman"/>
          <w:sz w:val="22"/>
          <w:szCs w:val="22"/>
          <w:lang w:eastAsia="cs-CZ"/>
        </w:rPr>
        <w:t xml:space="preserve">UN čísla přepravovaných nebezpečných věcí, </w:t>
      </w:r>
    </w:p>
    <w:p w:rsidR="00974888" w:rsidRPr="000E4804" w:rsidRDefault="00974888" w:rsidP="001C485F">
      <w:pPr>
        <w:pStyle w:val="Odstavecseseznamem"/>
        <w:numPr>
          <w:ilvl w:val="1"/>
          <w:numId w:val="12"/>
        </w:numPr>
        <w:spacing w:after="60"/>
        <w:jc w:val="both"/>
        <w:rPr>
          <w:rFonts w:eastAsia="Times New Roman"/>
          <w:sz w:val="22"/>
          <w:szCs w:val="22"/>
          <w:lang w:eastAsia="cs-CZ"/>
        </w:rPr>
      </w:pPr>
      <w:r w:rsidRPr="000E4804">
        <w:rPr>
          <w:rFonts w:eastAsia="Times New Roman"/>
          <w:sz w:val="22"/>
          <w:szCs w:val="22"/>
          <w:lang w:eastAsia="cs-CZ"/>
        </w:rPr>
        <w:t>přítomnost nebezpečných věcí balených v omezených množstvích podle kapitoly 3.4</w:t>
      </w:r>
      <w:r w:rsidR="005F28DA">
        <w:rPr>
          <w:rFonts w:eastAsia="Times New Roman"/>
          <w:sz w:val="22"/>
          <w:szCs w:val="22"/>
          <w:lang w:eastAsia="cs-CZ"/>
        </w:rPr>
        <w:t> </w:t>
      </w:r>
      <w:r w:rsidRPr="000E4804">
        <w:rPr>
          <w:rFonts w:eastAsia="Times New Roman"/>
          <w:sz w:val="22"/>
          <w:szCs w:val="22"/>
          <w:lang w:eastAsia="cs-CZ"/>
        </w:rPr>
        <w:t>RID, pokud jsou přepravovány jen nebezpečné věci balené v omezených množstvích</w:t>
      </w:r>
      <w:r w:rsidR="001C485F">
        <w:rPr>
          <w:rFonts w:eastAsia="Times New Roman"/>
          <w:sz w:val="22"/>
          <w:szCs w:val="22"/>
          <w:lang w:eastAsia="cs-CZ"/>
        </w:rPr>
        <w:t xml:space="preserve"> </w:t>
      </w:r>
      <w:r w:rsidR="001C485F" w:rsidRPr="001C485F">
        <w:rPr>
          <w:rFonts w:eastAsia="Times New Roman"/>
          <w:sz w:val="22"/>
          <w:szCs w:val="22"/>
          <w:lang w:eastAsia="cs-CZ"/>
        </w:rPr>
        <w:t>a je vyžadováno označení vozu nebo velkého kontejneru podle kapitoly 3.4 RID</w:t>
      </w:r>
      <w:r w:rsidRPr="000E4804">
        <w:rPr>
          <w:rFonts w:eastAsia="Times New Roman"/>
          <w:sz w:val="22"/>
          <w:szCs w:val="22"/>
          <w:lang w:eastAsia="cs-CZ"/>
        </w:rPr>
        <w:t xml:space="preserve">, </w:t>
      </w:r>
    </w:p>
    <w:p w:rsidR="00974888" w:rsidRPr="000E4804" w:rsidRDefault="00974888" w:rsidP="00B75F0F">
      <w:pPr>
        <w:pStyle w:val="Odstavecseseznamem"/>
        <w:numPr>
          <w:ilvl w:val="1"/>
          <w:numId w:val="12"/>
        </w:numPr>
        <w:spacing w:after="60"/>
        <w:jc w:val="both"/>
        <w:rPr>
          <w:rFonts w:eastAsia="Times New Roman"/>
          <w:sz w:val="22"/>
          <w:szCs w:val="22"/>
          <w:lang w:eastAsia="cs-CZ"/>
        </w:rPr>
      </w:pPr>
      <w:r w:rsidRPr="000E4804">
        <w:rPr>
          <w:rFonts w:eastAsia="Times New Roman"/>
          <w:sz w:val="22"/>
          <w:szCs w:val="22"/>
          <w:lang w:eastAsia="cs-CZ"/>
        </w:rPr>
        <w:t xml:space="preserve">hmotnost přepravovaných nebezpečných věcí.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Dopravce tyto údaje předá do IS provozovatele dráhy ještě před odjezdem vlaku z výchozí stanice, popř. z místa zařazení vozu s nebezpečnými věcmi do vlaku.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Odstavení vozů s nebezpečnými věcmi musí být ze stra</w:t>
      </w:r>
      <w:r w:rsidR="005F28DA">
        <w:rPr>
          <w:rFonts w:eastAsia="Times New Roman"/>
          <w:sz w:val="22"/>
          <w:szCs w:val="22"/>
          <w:lang w:eastAsia="cs-CZ"/>
        </w:rPr>
        <w:t>ny dopravce předem projednáno s </w:t>
      </w:r>
      <w:r w:rsidRPr="00974888">
        <w:rPr>
          <w:rFonts w:eastAsia="Times New Roman"/>
          <w:sz w:val="22"/>
          <w:szCs w:val="22"/>
          <w:lang w:eastAsia="cs-CZ"/>
        </w:rPr>
        <w:t xml:space="preserve">provozovatelem dráhy. Zejména musí být dohodnuto a ze strany provozovatele dráhy odsouhlaseno: </w:t>
      </w:r>
    </w:p>
    <w:p w:rsidR="00974888" w:rsidRPr="00974888" w:rsidRDefault="00974888" w:rsidP="00B75F0F">
      <w:pPr>
        <w:pStyle w:val="Odstavecseseznamem"/>
        <w:numPr>
          <w:ilvl w:val="1"/>
          <w:numId w:val="12"/>
        </w:numPr>
        <w:spacing w:after="60"/>
        <w:jc w:val="both"/>
        <w:rPr>
          <w:rFonts w:eastAsia="Times New Roman"/>
          <w:sz w:val="22"/>
          <w:szCs w:val="22"/>
          <w:lang w:eastAsia="cs-CZ"/>
        </w:rPr>
      </w:pPr>
      <w:r w:rsidRPr="00974888">
        <w:rPr>
          <w:rFonts w:eastAsia="Times New Roman"/>
          <w:sz w:val="22"/>
          <w:szCs w:val="22"/>
          <w:lang w:eastAsia="cs-CZ"/>
        </w:rPr>
        <w:t xml:space="preserve">místo odstavení vozů s nebezpečnými věcmi (stanice, kolej), </w:t>
      </w:r>
    </w:p>
    <w:p w:rsidR="00974888" w:rsidRPr="00974888" w:rsidRDefault="00974888" w:rsidP="00B75F0F">
      <w:pPr>
        <w:pStyle w:val="Odstavecseseznamem"/>
        <w:numPr>
          <w:ilvl w:val="1"/>
          <w:numId w:val="12"/>
        </w:numPr>
        <w:spacing w:after="60"/>
        <w:jc w:val="both"/>
        <w:rPr>
          <w:rFonts w:eastAsia="Times New Roman"/>
          <w:sz w:val="22"/>
          <w:szCs w:val="22"/>
          <w:lang w:eastAsia="cs-CZ"/>
        </w:rPr>
      </w:pPr>
      <w:r w:rsidRPr="00974888">
        <w:rPr>
          <w:rFonts w:eastAsia="Times New Roman"/>
          <w:sz w:val="22"/>
          <w:szCs w:val="22"/>
          <w:lang w:eastAsia="cs-CZ"/>
        </w:rPr>
        <w:t xml:space="preserve">doba odstavení vozů s nebezpečnými věcmi, </w:t>
      </w:r>
    </w:p>
    <w:p w:rsidR="00974888" w:rsidRPr="00974888" w:rsidRDefault="00974888" w:rsidP="00B75F0F">
      <w:pPr>
        <w:pStyle w:val="Odstavecseseznamem"/>
        <w:numPr>
          <w:ilvl w:val="1"/>
          <w:numId w:val="12"/>
        </w:numPr>
        <w:spacing w:after="60"/>
        <w:jc w:val="both"/>
        <w:rPr>
          <w:rFonts w:eastAsia="Times New Roman"/>
          <w:sz w:val="22"/>
          <w:szCs w:val="22"/>
          <w:lang w:eastAsia="cs-CZ"/>
        </w:rPr>
      </w:pPr>
      <w:r w:rsidRPr="00974888">
        <w:rPr>
          <w:rFonts w:eastAsia="Times New Roman"/>
          <w:sz w:val="22"/>
          <w:szCs w:val="22"/>
          <w:lang w:eastAsia="cs-CZ"/>
        </w:rPr>
        <w:t xml:space="preserve">zda bude nad vozy s nebezpečnými věcmi zřízen dohled a kdo jej zajistí, </w:t>
      </w:r>
    </w:p>
    <w:p w:rsidR="00974888" w:rsidRPr="00974888" w:rsidRDefault="00974888" w:rsidP="00B75F0F">
      <w:pPr>
        <w:pStyle w:val="Odstavecseseznamem"/>
        <w:numPr>
          <w:ilvl w:val="1"/>
          <w:numId w:val="12"/>
        </w:numPr>
        <w:spacing w:after="60"/>
        <w:jc w:val="both"/>
        <w:rPr>
          <w:rFonts w:eastAsia="Times New Roman"/>
          <w:sz w:val="22"/>
          <w:szCs w:val="22"/>
          <w:lang w:eastAsia="cs-CZ"/>
        </w:rPr>
      </w:pPr>
      <w:r w:rsidRPr="00974888">
        <w:rPr>
          <w:rFonts w:eastAsia="Times New Roman"/>
          <w:sz w:val="22"/>
          <w:szCs w:val="22"/>
          <w:lang w:eastAsia="cs-CZ"/>
        </w:rPr>
        <w:t xml:space="preserve">kde bude uložena dokumentace o vlaku a přepravní doklady.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Postupy při mimořádných událostech (úniky, havárie apod.) j</w:t>
      </w:r>
      <w:r w:rsidR="005F28DA">
        <w:rPr>
          <w:rFonts w:eastAsia="Times New Roman"/>
          <w:sz w:val="22"/>
          <w:szCs w:val="22"/>
          <w:lang w:eastAsia="cs-CZ"/>
        </w:rPr>
        <w:t>sou řešeny vnitřními předpisy a </w:t>
      </w:r>
      <w:r w:rsidRPr="00974888">
        <w:rPr>
          <w:rFonts w:eastAsia="Times New Roman"/>
          <w:sz w:val="22"/>
          <w:szCs w:val="22"/>
          <w:lang w:eastAsia="cs-CZ"/>
        </w:rPr>
        <w:t xml:space="preserve">dalšími dokumenty provozovatele dráhy. Vlastní postupy respektující zásady stanovené provozovatelem dráhy je dopravce povinen provozovateli dráhy na žádost poskytnout.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Dopravci a ostatní právnické či fyzické osoby podílející se na přepravě vysoce rizikových nebezpečných věcí musí přijmout a aplikovat taková bezpečnostní opatření, aby byla zajištěna bezpečná manipulace a přeprava nebezpečných věcí a to tak, že stanoví odpovědnosti a pravidla pro manipulaci tzv. Bezpečnostním plánem. Tento Bezpečnostní plán zpracuje dopravce v souladu s Bezpečnostním plánem SŽDC pro přepravy vysoce rizikových nebezpečných věcí podle RID (zpracovaného podle 1.10.3.2 RID) a interními nouzovými plány pro seřaďovací stanice provozovatele dráhy. Vysoce nebezpečnými věcmi podle RID se rozumějí ty, které jsou potenciálně zneužitelné při teroristických akcích a které mohou vyvolat v jejich důsledku vážné následky, jako jsou hromadné ztráty na lidských životech nebo hromadná nákaza. Přehled vysoce rizikových nebezpečných věcí je uveden v kapitole 10 RID.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Při ohlašování mimořádné události musí být součástí ohlášení i informace o přítomnosti přepravovaných nebezpečných věcí podle RID. </w:t>
      </w:r>
    </w:p>
    <w:p w:rsidR="00974888" w:rsidRPr="00D65A5D" w:rsidRDefault="00974888" w:rsidP="00711D81">
      <w:pPr>
        <w:pStyle w:val="Nadpis2"/>
      </w:pPr>
      <w:bookmarkStart w:id="167" w:name="_Toc462381771"/>
      <w:r w:rsidRPr="00D65A5D">
        <w:t>Podmínky provozu drážních vozidel</w:t>
      </w:r>
      <w:bookmarkEnd w:id="167"/>
      <w:r w:rsidRPr="00D65A5D">
        <w:t xml:space="preserve"> </w:t>
      </w:r>
    </w:p>
    <w:p w:rsidR="00974888" w:rsidRPr="00974888" w:rsidRDefault="00974888" w:rsidP="006119D0">
      <w:pPr>
        <w:spacing w:after="60"/>
        <w:jc w:val="both"/>
        <w:rPr>
          <w:rFonts w:eastAsia="Times New Roman"/>
          <w:sz w:val="22"/>
          <w:szCs w:val="22"/>
          <w:lang w:eastAsia="cs-CZ"/>
        </w:rPr>
      </w:pPr>
      <w:r w:rsidRPr="00986A20">
        <w:rPr>
          <w:rFonts w:eastAsia="Times New Roman"/>
          <w:sz w:val="22"/>
          <w:szCs w:val="22"/>
          <w:lang w:eastAsia="cs-CZ"/>
        </w:rPr>
        <w:t>Základní pravidla provozu drážních vozidel na dráze celostátní a regionální stanovuje zákon o</w:t>
      </w:r>
      <w:r w:rsidR="005F28DA">
        <w:rPr>
          <w:rFonts w:eastAsia="Times New Roman"/>
          <w:sz w:val="22"/>
          <w:szCs w:val="22"/>
          <w:lang w:eastAsia="cs-CZ"/>
        </w:rPr>
        <w:t> </w:t>
      </w:r>
      <w:r w:rsidRPr="00974888">
        <w:rPr>
          <w:rFonts w:eastAsia="Times New Roman"/>
          <w:sz w:val="22"/>
          <w:szCs w:val="22"/>
          <w:lang w:eastAsia="cs-CZ"/>
        </w:rPr>
        <w:t xml:space="preserve">dráhách.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Drážní správní úřad schválí typ drážního vozidla v souladu s platnými právními předpisy. Podkladem pro rozhodnutí drážního správního úřadu je certifikát shody vydaný autorizovanou osobou podle zvláštního právního předpisu (na</w:t>
      </w:r>
      <w:r w:rsidR="005F28DA">
        <w:rPr>
          <w:rFonts w:eastAsia="Times New Roman"/>
          <w:sz w:val="22"/>
          <w:szCs w:val="22"/>
          <w:lang w:eastAsia="cs-CZ"/>
        </w:rPr>
        <w:t>řízení vlády č. 133/2005 Sb., o </w:t>
      </w:r>
      <w:r w:rsidRPr="00974888">
        <w:rPr>
          <w:rFonts w:eastAsia="Times New Roman"/>
          <w:sz w:val="22"/>
          <w:szCs w:val="22"/>
          <w:lang w:eastAsia="cs-CZ"/>
        </w:rPr>
        <w:t xml:space="preserve">technických požadavcích na provozní a technickou propojenost evropského železničního systému), tvoří-li drážní vozidlo subsystém evropského železničního systému. V ostatních případech je podkladem pro rozhodnutí drážního správního úřadu výsledek zkoušky drážního vozidla, kterou zajistí výrobce drážního vozidla nebo jiná osoba, která prokáže právní zájem na schválení typu drážního vozidla na svůj náklad u právnické osoby pověřené Ministerstvem dopravy.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Na dráhách lze provozovat drážní vozidlo, které svojí konstrukcí a technickým stavem odpovídá požadavkům bezpečnosti drážní dopravy, obsluhujících osob, přepravovaných osob a věcí a jehož technická způsobilost byla prokázána shodou se schváleným typem a které neohrožuje životní prostředí. Drážní vozidla hnací, drážní voz</w:t>
      </w:r>
      <w:r w:rsidR="005F28DA">
        <w:rPr>
          <w:rFonts w:eastAsia="Times New Roman"/>
          <w:sz w:val="22"/>
          <w:szCs w:val="22"/>
          <w:lang w:eastAsia="cs-CZ"/>
        </w:rPr>
        <w:t>idla tažená s rychlostí nad 160 </w:t>
      </w:r>
      <w:r w:rsidRPr="00974888">
        <w:rPr>
          <w:rFonts w:eastAsia="Times New Roman"/>
          <w:sz w:val="22"/>
          <w:szCs w:val="22"/>
          <w:lang w:eastAsia="cs-CZ"/>
        </w:rPr>
        <w:t xml:space="preserve">km/h na dráhách železničních musí mít technickou způsobilost kromě prokázané shody se schváleným typem ještě ověřenou Drážním úřadem. Zjistí-li dopravce nebo jeho zaměstnanec, že provozované vozidlo ohrožuje bezpečnost železniční dopravy, je povinen neprodleně učinit opatření pro zabránění případné mimořádné události nebo pro snížení jejich následků.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 další informace, navštivte www.ducr.cz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Dopravce musí při provozu drážních vozidel zabránit všem negativním dopadům na životní prostředí, a to při respektování obecně platných právních předpisů.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Dopravce musí při provozu hnacích kolejových vozidel zajistit jejich zbrojení takovým způsobem, které není v rozporu s platnou legislativou České republiky a zároveň předcházel negativním dopadům na životní prostředí.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Dopravce je povinen přijímat vlastní opatření k odstranění negativních dopadů na životní prostředí, pokud se tak stalo v souvislosti s provozováním drážních vozidel, a to i v případě, že vinu nese jiný subjekt.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Dopravce, jehož činností došlo k poškození životního prostředí je povinen neprodleně zajistit nápravná opatření. Není-li to pro dopravce možné nebo z vážných důvodů účelné, je povinen ekologickou újmu SŽDC nahradit jiným způsobem (náhradní plnění), případně nahradit tuto újmu SŽDC v penězích.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SŽDC v zájmu prevence před možným ohrožením životního prostředí stanovuje ve svých vnitřních předpisech provozní podmínky a konkrétní opatření určená k zabránění resp. minimalizaci potencionálních škod na životním prostředí. Tyto provozní podmínky a opatření jsou pro všechny fyzické a právnické osoby zúčastněné na železničním provozu závazná.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dráhách provozovaných SŽDC lze provozovat pouze drážní vozidla, jejichž dvojkolí jsou udržována v souladu s ČSN EN 15313. </w:t>
      </w:r>
    </w:p>
    <w:p w:rsidR="00974888" w:rsidRPr="00D65A5D" w:rsidRDefault="00974888" w:rsidP="007D7533">
      <w:pPr>
        <w:pStyle w:val="Nadpis2"/>
      </w:pPr>
      <w:bookmarkStart w:id="168" w:name="_Toc462381772"/>
      <w:r w:rsidRPr="00D65A5D">
        <w:t>Podmínky pro personál zajišťující provoz</w:t>
      </w:r>
      <w:bookmarkEnd w:id="168"/>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Požadavky na zdravotní způsobilost zaměstnanců zajišťujících provozování dráhy a drážní dopravy stanoví vyhláška č.101/1995 Sb., kterou se vydává Řád pro zdravotní způsobilost osob při provozování dráhy a drážní dopravy, v platném znění. Požadavky na odbornou způsobilost osob řídících drážní vozidlo jsou stanoveny Vyhláškou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w:t>
      </w:r>
      <w:r w:rsidR="005F28DA">
        <w:rPr>
          <w:rFonts w:eastAsia="Times New Roman"/>
          <w:sz w:val="22"/>
          <w:szCs w:val="22"/>
          <w:lang w:eastAsia="cs-CZ"/>
        </w:rPr>
        <w:t>st osob při provozování dráhy a </w:t>
      </w:r>
      <w:r w:rsidRPr="00974888">
        <w:rPr>
          <w:rFonts w:eastAsia="Times New Roman"/>
          <w:sz w:val="22"/>
          <w:szCs w:val="22"/>
          <w:lang w:eastAsia="cs-CZ"/>
        </w:rPr>
        <w:t xml:space="preserve">drážní dopravy, ve znění pozdějších předpisů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Konkrétní požadavky na odbornou způsobilost a znalosti osob zajišťujících provozování drážní dopravy a způsob jejich ověřování, včetně systému pravidelného školení, stanoví každý dopravce vnitřním předpisem pro provozování drážní dopravy.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Konkrétní požadavky na odbornou způsobilost a znalosti osob zajišťujících činnosti související s organizováním a řízením drážní dopravy a způsob jejich ověřování, včetně systému pravidelného školení, stanoví provozovatel dráhy vnitřním předpisem. </w:t>
      </w:r>
    </w:p>
    <w:p w:rsidR="00974888" w:rsidRPr="00974888" w:rsidRDefault="00CF5685" w:rsidP="002C749D">
      <w:pPr>
        <w:pStyle w:val="Nadpis1"/>
        <w:rPr>
          <w:lang w:eastAsia="cs-CZ"/>
        </w:rPr>
      </w:pPr>
      <w:r>
        <w:rPr>
          <w:lang w:eastAsia="cs-CZ"/>
        </w:rPr>
        <w:br w:type="page"/>
      </w:r>
      <w:bookmarkStart w:id="169" w:name="_Toc462381773"/>
      <w:r w:rsidR="00974888" w:rsidRPr="00974888">
        <w:rPr>
          <w:lang w:eastAsia="cs-CZ"/>
        </w:rPr>
        <w:t>INFRASTRUKTURA</w:t>
      </w:r>
      <w:bookmarkEnd w:id="169"/>
      <w:r w:rsidR="00974888" w:rsidRPr="00974888">
        <w:rPr>
          <w:lang w:eastAsia="cs-CZ"/>
        </w:rPr>
        <w:t xml:space="preserve"> </w:t>
      </w:r>
    </w:p>
    <w:p w:rsidR="00974888" w:rsidRPr="00D65A5D" w:rsidRDefault="00974888" w:rsidP="002C749D">
      <w:pPr>
        <w:pStyle w:val="Nadpis2"/>
      </w:pPr>
      <w:bookmarkStart w:id="170" w:name="_Toc431999040"/>
      <w:bookmarkStart w:id="171" w:name="_Toc432000471"/>
      <w:bookmarkStart w:id="172" w:name="_Toc432001365"/>
      <w:bookmarkStart w:id="173" w:name="_Toc432052695"/>
      <w:bookmarkStart w:id="174" w:name="_Toc432052839"/>
      <w:bookmarkStart w:id="175" w:name="_Toc432053179"/>
      <w:bookmarkStart w:id="176" w:name="_Toc432053333"/>
      <w:bookmarkStart w:id="177" w:name="_Toc432053523"/>
      <w:bookmarkStart w:id="178" w:name="_Toc432053711"/>
      <w:bookmarkStart w:id="179" w:name="_Toc432053900"/>
      <w:bookmarkStart w:id="180" w:name="_Toc432054592"/>
      <w:bookmarkStart w:id="181" w:name="_Toc432054898"/>
      <w:bookmarkStart w:id="182" w:name="_Toc432055158"/>
      <w:bookmarkStart w:id="183" w:name="_Toc432055552"/>
      <w:bookmarkStart w:id="184" w:name="_Toc432057507"/>
      <w:bookmarkStart w:id="185" w:name="_Toc432074003"/>
      <w:bookmarkStart w:id="186" w:name="_Toc462381774"/>
      <w:bookmarkStart w:id="187" w:name="_Toc462381775"/>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D65A5D">
        <w:t>Úvod</w:t>
      </w:r>
      <w:bookmarkEnd w:id="187"/>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Obecná platnost informací uvedených v této části je vymezena skutečností známou v době zpracování tohoto Prohlášení o dráze. </w:t>
      </w:r>
    </w:p>
    <w:p w:rsidR="00974888" w:rsidRPr="00D65A5D" w:rsidRDefault="00974888" w:rsidP="00711D81">
      <w:pPr>
        <w:pStyle w:val="Nadpis2"/>
      </w:pPr>
      <w:bookmarkStart w:id="188" w:name="_Toc462381776"/>
      <w:r w:rsidRPr="00D65A5D">
        <w:t>Rozsah sítě</w:t>
      </w:r>
      <w:bookmarkEnd w:id="188"/>
      <w:r w:rsidRPr="00D65A5D">
        <w:t xml:space="preserve"> </w:t>
      </w:r>
    </w:p>
    <w:p w:rsidR="00974888" w:rsidRPr="00415E75" w:rsidRDefault="00974888" w:rsidP="002C749D">
      <w:pPr>
        <w:pStyle w:val="Nadpis3"/>
      </w:pPr>
      <w:bookmarkStart w:id="189" w:name="_Toc462381777"/>
      <w:r w:rsidRPr="00415E75">
        <w:t>Technická charakteristika sítě</w:t>
      </w:r>
      <w:bookmarkEnd w:id="189"/>
      <w:r w:rsidRPr="00415E75">
        <w:t xml:space="preserve"> </w:t>
      </w:r>
    </w:p>
    <w:p w:rsidR="00974888" w:rsidRPr="00986A20" w:rsidRDefault="00974888" w:rsidP="00986A20">
      <w:pPr>
        <w:spacing w:after="60"/>
        <w:jc w:val="both"/>
        <w:rPr>
          <w:rFonts w:eastAsia="Times New Roman"/>
          <w:sz w:val="22"/>
          <w:szCs w:val="22"/>
          <w:lang w:eastAsia="cs-CZ"/>
        </w:rPr>
      </w:pPr>
      <w:r w:rsidRPr="00986A20">
        <w:rPr>
          <w:rFonts w:eastAsia="Times New Roman"/>
          <w:sz w:val="22"/>
          <w:szCs w:val="22"/>
          <w:lang w:eastAsia="cs-CZ"/>
        </w:rPr>
        <w:t xml:space="preserve">Technické specifikace sítě jsou popsány v této kapitole a Příloze </w:t>
      </w:r>
      <w:r w:rsidR="005F28DA">
        <w:rPr>
          <w:rFonts w:eastAsia="Times New Roman"/>
          <w:sz w:val="22"/>
          <w:szCs w:val="22"/>
          <w:lang w:eastAsia="cs-CZ"/>
        </w:rPr>
        <w:t>„B“</w:t>
      </w:r>
      <w:r w:rsidRPr="00986A20">
        <w:rPr>
          <w:rFonts w:eastAsia="Times New Roman"/>
          <w:sz w:val="22"/>
          <w:szCs w:val="22"/>
          <w:lang w:eastAsia="cs-CZ"/>
        </w:rPr>
        <w:t xml:space="preserve">. </w:t>
      </w:r>
    </w:p>
    <w:p w:rsidR="00974888" w:rsidRPr="00415E75" w:rsidRDefault="00974888" w:rsidP="00711D81">
      <w:pPr>
        <w:pStyle w:val="Nadpis3"/>
      </w:pPr>
      <w:bookmarkStart w:id="190" w:name="_Toc462381778"/>
      <w:r w:rsidRPr="00415E75">
        <w:t>Místa styku drah</w:t>
      </w:r>
      <w:bookmarkEnd w:id="190"/>
      <w:r w:rsidRPr="00415E75">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Místa styku dráhy regionální s ostatními dráhami jsou: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415E75" w:rsidRPr="00277785" w:rsidTr="006B4DB6">
        <w:trPr>
          <w:trHeight w:val="397"/>
        </w:trPr>
        <w:tc>
          <w:tcPr>
            <w:tcW w:w="4606" w:type="dxa"/>
            <w:shd w:val="clear" w:color="auto" w:fill="99CCFF"/>
            <w:vAlign w:val="center"/>
          </w:tcPr>
          <w:p w:rsidR="00415E75" w:rsidRPr="00415E75" w:rsidRDefault="00415E75" w:rsidP="00415E75">
            <w:pPr>
              <w:spacing w:after="60"/>
              <w:jc w:val="center"/>
              <w:rPr>
                <w:rFonts w:eastAsia="Times New Roman"/>
                <w:b/>
                <w:sz w:val="22"/>
                <w:szCs w:val="22"/>
                <w:lang w:eastAsia="cs-CZ"/>
              </w:rPr>
            </w:pPr>
            <w:r w:rsidRPr="00415E75">
              <w:rPr>
                <w:rFonts w:eastAsia="Times New Roman"/>
                <w:b/>
                <w:sz w:val="22"/>
                <w:szCs w:val="22"/>
                <w:lang w:eastAsia="cs-CZ"/>
              </w:rPr>
              <w:t>Místo</w:t>
            </w:r>
            <w:r w:rsidRPr="00277785">
              <w:t xml:space="preserve"> </w:t>
            </w:r>
            <w:r w:rsidRPr="00415E75">
              <w:rPr>
                <w:rFonts w:eastAsia="Times New Roman"/>
                <w:b/>
                <w:sz w:val="22"/>
                <w:szCs w:val="22"/>
                <w:lang w:eastAsia="cs-CZ"/>
              </w:rPr>
              <w:t>styku</w:t>
            </w:r>
          </w:p>
        </w:tc>
        <w:tc>
          <w:tcPr>
            <w:tcW w:w="4606" w:type="dxa"/>
            <w:shd w:val="clear" w:color="auto" w:fill="99CCFF"/>
            <w:vAlign w:val="center"/>
          </w:tcPr>
          <w:p w:rsidR="00415E75" w:rsidRPr="00415E75" w:rsidRDefault="00415E75" w:rsidP="00415E75">
            <w:pPr>
              <w:spacing w:after="60"/>
              <w:jc w:val="center"/>
              <w:rPr>
                <w:rFonts w:eastAsia="Times New Roman"/>
                <w:b/>
                <w:sz w:val="22"/>
                <w:szCs w:val="22"/>
                <w:lang w:eastAsia="cs-CZ"/>
              </w:rPr>
            </w:pPr>
            <w:r w:rsidRPr="00415E75">
              <w:rPr>
                <w:rFonts w:eastAsia="Times New Roman"/>
                <w:b/>
                <w:sz w:val="22"/>
                <w:szCs w:val="22"/>
                <w:lang w:eastAsia="cs-CZ"/>
              </w:rPr>
              <w:t>Vlastník</w:t>
            </w:r>
          </w:p>
        </w:tc>
      </w:tr>
      <w:tr w:rsidR="00415E75" w:rsidRPr="00277785" w:rsidTr="006B4DB6">
        <w:trPr>
          <w:trHeight w:val="397"/>
        </w:trPr>
        <w:tc>
          <w:tcPr>
            <w:tcW w:w="4606" w:type="dxa"/>
            <w:vAlign w:val="center"/>
          </w:tcPr>
          <w:p w:rsidR="00415E75" w:rsidRDefault="00415E75" w:rsidP="00415E75">
            <w:pPr>
              <w:spacing w:after="60"/>
              <w:rPr>
                <w:rFonts w:eastAsia="Times New Roman"/>
                <w:sz w:val="22"/>
                <w:szCs w:val="22"/>
                <w:lang w:eastAsia="cs-CZ"/>
              </w:rPr>
            </w:pPr>
            <w:r w:rsidRPr="00415E75">
              <w:rPr>
                <w:rFonts w:eastAsia="Times New Roman"/>
                <w:sz w:val="22"/>
                <w:szCs w:val="22"/>
                <w:lang w:eastAsia="cs-CZ"/>
              </w:rPr>
              <w:t>Sedlnice</w:t>
            </w:r>
          </w:p>
        </w:tc>
        <w:tc>
          <w:tcPr>
            <w:tcW w:w="4606" w:type="dxa"/>
            <w:vAlign w:val="center"/>
          </w:tcPr>
          <w:p w:rsidR="00415E75" w:rsidRDefault="00415E75" w:rsidP="00415E75">
            <w:pPr>
              <w:spacing w:after="60"/>
              <w:rPr>
                <w:rFonts w:eastAsia="Times New Roman"/>
                <w:sz w:val="22"/>
                <w:szCs w:val="22"/>
                <w:lang w:eastAsia="cs-CZ"/>
              </w:rPr>
            </w:pPr>
            <w:r w:rsidRPr="00415E75">
              <w:rPr>
                <w:rFonts w:eastAsia="Times New Roman"/>
                <w:sz w:val="22"/>
                <w:szCs w:val="22"/>
                <w:lang w:eastAsia="cs-CZ"/>
              </w:rPr>
              <w:t>Česká republika</w:t>
            </w:r>
          </w:p>
        </w:tc>
      </w:tr>
    </w:tbl>
    <w:p w:rsidR="00974888" w:rsidRPr="00415E75" w:rsidRDefault="00974888" w:rsidP="00711D81">
      <w:pPr>
        <w:pStyle w:val="Nadpis3"/>
      </w:pPr>
      <w:bookmarkStart w:id="191" w:name="_Toc462381779"/>
      <w:r w:rsidRPr="00415E75">
        <w:t>Další informace</w:t>
      </w:r>
      <w:bookmarkEnd w:id="191"/>
      <w:r w:rsidRPr="00415E75">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Železniční dráhy se z hlediska významu, účelu a technických podmínek, stanovených prováděcím předpisem, člení do jednotlivých kategorií.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Dráha Sedlnice – Mošnov, Ostrava Airport je na základě rozhodnutí Ministerstva dopravy dráhou regionální.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Viz Příloha “B”.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Aktuální údaje o infrastruktuře poskytuje na vyžádání </w:t>
      </w:r>
      <w:r w:rsidR="00ED4939">
        <w:rPr>
          <w:rFonts w:eastAsia="Times New Roman"/>
          <w:sz w:val="22"/>
          <w:szCs w:val="22"/>
          <w:lang w:eastAsia="cs-CZ"/>
        </w:rPr>
        <w:t>provozovatel dráhy. Kontakty na </w:t>
      </w:r>
      <w:r w:rsidRPr="00974888">
        <w:rPr>
          <w:rFonts w:eastAsia="Times New Roman"/>
          <w:sz w:val="22"/>
          <w:szCs w:val="22"/>
          <w:lang w:eastAsia="cs-CZ"/>
        </w:rPr>
        <w:t xml:space="preserve">provozovatele dráhy jsou uvedeny v kapitole </w:t>
      </w:r>
      <w:r w:rsidR="005F28DA">
        <w:rPr>
          <w:rFonts w:eastAsia="Times New Roman"/>
          <w:sz w:val="22"/>
          <w:szCs w:val="22"/>
          <w:lang w:eastAsia="cs-CZ"/>
        </w:rPr>
        <w:fldChar w:fldCharType="begin"/>
      </w:r>
      <w:r w:rsidR="005F28DA">
        <w:rPr>
          <w:rFonts w:eastAsia="Times New Roman"/>
          <w:sz w:val="22"/>
          <w:szCs w:val="22"/>
          <w:lang w:eastAsia="cs-CZ"/>
        </w:rPr>
        <w:instrText xml:space="preserve"> REF _Ref432067762 \r \h </w:instrText>
      </w:r>
      <w:r w:rsidR="005F28DA">
        <w:rPr>
          <w:rFonts w:eastAsia="Times New Roman"/>
          <w:sz w:val="22"/>
          <w:szCs w:val="22"/>
          <w:lang w:eastAsia="cs-CZ"/>
        </w:rPr>
      </w:r>
      <w:r w:rsidR="005F28DA">
        <w:rPr>
          <w:rFonts w:eastAsia="Times New Roman"/>
          <w:sz w:val="22"/>
          <w:szCs w:val="22"/>
          <w:lang w:eastAsia="cs-CZ"/>
        </w:rPr>
        <w:fldChar w:fldCharType="separate"/>
      </w:r>
      <w:r w:rsidR="00A646FD">
        <w:rPr>
          <w:rFonts w:eastAsia="Times New Roman"/>
          <w:sz w:val="22"/>
          <w:szCs w:val="22"/>
          <w:lang w:eastAsia="cs-CZ"/>
        </w:rPr>
        <w:t>1.1.2.3</w:t>
      </w:r>
      <w:r w:rsidR="005F28DA">
        <w:rPr>
          <w:rFonts w:eastAsia="Times New Roman"/>
          <w:sz w:val="22"/>
          <w:szCs w:val="22"/>
          <w:lang w:eastAsia="cs-CZ"/>
        </w:rPr>
        <w:fldChar w:fldCharType="end"/>
      </w:r>
      <w:r w:rsidR="005F28DA">
        <w:rPr>
          <w:rFonts w:eastAsia="Times New Roman"/>
          <w:sz w:val="22"/>
          <w:szCs w:val="22"/>
          <w:lang w:eastAsia="cs-CZ"/>
        </w:rPr>
        <w:t xml:space="preserve"> </w:t>
      </w:r>
      <w:r w:rsidRPr="00974888">
        <w:rPr>
          <w:rFonts w:eastAsia="Times New Roman"/>
          <w:sz w:val="22"/>
          <w:szCs w:val="22"/>
          <w:lang w:eastAsia="cs-CZ"/>
        </w:rPr>
        <w:t xml:space="preserve">a v Příloze </w:t>
      </w:r>
      <w:r w:rsidR="005F28DA">
        <w:rPr>
          <w:rFonts w:eastAsia="Times New Roman"/>
          <w:sz w:val="22"/>
          <w:szCs w:val="22"/>
          <w:lang w:eastAsia="cs-CZ"/>
        </w:rPr>
        <w:t>„A“</w:t>
      </w:r>
      <w:r w:rsidRPr="00974888">
        <w:rPr>
          <w:rFonts w:eastAsia="Times New Roman"/>
          <w:sz w:val="22"/>
          <w:szCs w:val="22"/>
          <w:lang w:eastAsia="cs-CZ"/>
        </w:rPr>
        <w:t xml:space="preserve">. </w:t>
      </w:r>
    </w:p>
    <w:p w:rsidR="00974888" w:rsidRPr="00D65A5D" w:rsidRDefault="00974888" w:rsidP="00711D81">
      <w:pPr>
        <w:pStyle w:val="Nadpis2"/>
      </w:pPr>
      <w:bookmarkStart w:id="192" w:name="_Toc462381780"/>
      <w:r w:rsidRPr="00D65A5D">
        <w:t>Popis sítě</w:t>
      </w:r>
      <w:bookmarkEnd w:id="192"/>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Dráhu tvoří: </w:t>
      </w:r>
    </w:p>
    <w:p w:rsidR="00974888" w:rsidRPr="00974888" w:rsidRDefault="00974888" w:rsidP="002C749D">
      <w:pPr>
        <w:pStyle w:val="Odstavecseseznamem"/>
        <w:numPr>
          <w:ilvl w:val="0"/>
          <w:numId w:val="13"/>
        </w:numPr>
        <w:jc w:val="both"/>
        <w:rPr>
          <w:rFonts w:eastAsia="Times New Roman"/>
          <w:sz w:val="22"/>
          <w:szCs w:val="22"/>
          <w:lang w:eastAsia="cs-CZ"/>
        </w:rPr>
      </w:pPr>
      <w:r w:rsidRPr="00974888">
        <w:rPr>
          <w:rFonts w:eastAsia="Times New Roman"/>
          <w:sz w:val="22"/>
          <w:szCs w:val="22"/>
          <w:lang w:eastAsia="cs-CZ"/>
        </w:rPr>
        <w:t xml:space="preserve">železniční spodek, který tvoří těleso železničního spodku, stavby a zařízení železničního spodku, jakož i dopravní plochy, </w:t>
      </w:r>
    </w:p>
    <w:p w:rsidR="00974888" w:rsidRPr="00974888" w:rsidRDefault="00974888" w:rsidP="002C749D">
      <w:pPr>
        <w:pStyle w:val="Odstavecseseznamem"/>
        <w:numPr>
          <w:ilvl w:val="0"/>
          <w:numId w:val="13"/>
        </w:numPr>
        <w:jc w:val="both"/>
        <w:rPr>
          <w:rFonts w:eastAsia="Times New Roman"/>
          <w:sz w:val="22"/>
          <w:szCs w:val="22"/>
          <w:lang w:eastAsia="cs-CZ"/>
        </w:rPr>
      </w:pPr>
      <w:r w:rsidRPr="00974888">
        <w:rPr>
          <w:rFonts w:eastAsia="Times New Roman"/>
          <w:sz w:val="22"/>
          <w:szCs w:val="22"/>
          <w:lang w:eastAsia="cs-CZ"/>
        </w:rPr>
        <w:t>železniční svršek, který je tvořen z kolejí, v</w:t>
      </w:r>
      <w:r w:rsidR="005F28DA">
        <w:rPr>
          <w:rFonts w:eastAsia="Times New Roman"/>
          <w:sz w:val="22"/>
          <w:szCs w:val="22"/>
          <w:lang w:eastAsia="cs-CZ"/>
        </w:rPr>
        <w:t>ýhybek, zvláštních konstrukcí a </w:t>
      </w:r>
      <w:r w:rsidRPr="00974888">
        <w:rPr>
          <w:rFonts w:eastAsia="Times New Roman"/>
          <w:sz w:val="22"/>
          <w:szCs w:val="22"/>
          <w:lang w:eastAsia="cs-CZ"/>
        </w:rPr>
        <w:t xml:space="preserve">konstrukčních prvků; součásti železničního svršku jsou zejména kolejnice, kolejnicové podpory, upevňovadla, drobné kolejivo, výhybkové součásti, dilatační zařízení, izolované styky, vodivá a speciální spojení, přídržné kolejnice, ochranné kolejnice, ozubnicové tyče, zařízení proti putování kolejnic, pražcové kotvy, kolejové lože, ohřev výhybek, </w:t>
      </w:r>
    </w:p>
    <w:p w:rsidR="00974888" w:rsidRPr="00974888" w:rsidRDefault="00974888" w:rsidP="002C749D">
      <w:pPr>
        <w:pStyle w:val="Odstavecseseznamem"/>
        <w:numPr>
          <w:ilvl w:val="0"/>
          <w:numId w:val="13"/>
        </w:numPr>
        <w:jc w:val="both"/>
        <w:rPr>
          <w:rFonts w:eastAsia="Times New Roman"/>
          <w:sz w:val="22"/>
          <w:szCs w:val="22"/>
          <w:lang w:eastAsia="cs-CZ"/>
        </w:rPr>
      </w:pPr>
      <w:r w:rsidRPr="00974888">
        <w:rPr>
          <w:rFonts w:eastAsia="Times New Roman"/>
          <w:sz w:val="22"/>
          <w:szCs w:val="22"/>
          <w:lang w:eastAsia="cs-CZ"/>
        </w:rPr>
        <w:t xml:space="preserve">železniční přejezdy, </w:t>
      </w:r>
    </w:p>
    <w:p w:rsidR="00974888" w:rsidRPr="00974888" w:rsidRDefault="00974888" w:rsidP="002C749D">
      <w:pPr>
        <w:pStyle w:val="Odstavecseseznamem"/>
        <w:numPr>
          <w:ilvl w:val="0"/>
          <w:numId w:val="13"/>
        </w:numPr>
        <w:jc w:val="both"/>
        <w:rPr>
          <w:rFonts w:eastAsia="Times New Roman"/>
          <w:sz w:val="22"/>
          <w:szCs w:val="22"/>
          <w:lang w:eastAsia="cs-CZ"/>
        </w:rPr>
      </w:pPr>
      <w:r w:rsidRPr="00974888">
        <w:rPr>
          <w:rFonts w:eastAsia="Times New Roman"/>
          <w:sz w:val="22"/>
          <w:szCs w:val="22"/>
          <w:lang w:eastAsia="cs-CZ"/>
        </w:rPr>
        <w:t xml:space="preserve">stavby a pevná zařízení nutná k ochraně proti nepříznivým vlivům dráhy, tj. zařízení proti hluku, bludným proudům, korozi, rušení telekomunikačních systémů, vlivu vysokého napětí a k omezení vlivu provozování dráhy a drážní dopravy na elektrizační soustavu, </w:t>
      </w:r>
    </w:p>
    <w:p w:rsidR="00974888" w:rsidRPr="00974888" w:rsidRDefault="00974888" w:rsidP="002C749D">
      <w:pPr>
        <w:pStyle w:val="Odstavecseseznamem"/>
        <w:numPr>
          <w:ilvl w:val="0"/>
          <w:numId w:val="13"/>
        </w:numPr>
        <w:jc w:val="both"/>
        <w:rPr>
          <w:rFonts w:eastAsia="Times New Roman"/>
          <w:sz w:val="22"/>
          <w:szCs w:val="22"/>
          <w:lang w:eastAsia="cs-CZ"/>
        </w:rPr>
      </w:pPr>
      <w:r w:rsidRPr="00974888">
        <w:rPr>
          <w:rFonts w:eastAsia="Times New Roman"/>
          <w:sz w:val="22"/>
          <w:szCs w:val="22"/>
          <w:lang w:eastAsia="cs-CZ"/>
        </w:rPr>
        <w:t xml:space="preserve">sdělovací zařízení pro přenos informací obsahující přenosové cesty, zařízení koncová, spojovací, přenosová, zapojená do samostatných okruhů nebo telefonní, dálnopisné, datové a rádiové sítě, zařízení rozhlasová a dále zařízení hodinová, informační, průmyslové televize a požární signalizace, </w:t>
      </w:r>
    </w:p>
    <w:p w:rsidR="00974888" w:rsidRPr="00974888" w:rsidRDefault="00974888" w:rsidP="002C749D">
      <w:pPr>
        <w:pStyle w:val="Odstavecseseznamem"/>
        <w:numPr>
          <w:ilvl w:val="0"/>
          <w:numId w:val="13"/>
        </w:numPr>
        <w:jc w:val="both"/>
        <w:rPr>
          <w:rFonts w:eastAsia="Times New Roman"/>
          <w:sz w:val="22"/>
          <w:szCs w:val="22"/>
          <w:lang w:eastAsia="cs-CZ"/>
        </w:rPr>
      </w:pPr>
      <w:r w:rsidRPr="00974888">
        <w:rPr>
          <w:rFonts w:eastAsia="Times New Roman"/>
          <w:sz w:val="22"/>
          <w:szCs w:val="22"/>
          <w:lang w:eastAsia="cs-CZ"/>
        </w:rPr>
        <w:t xml:space="preserve">zabezpečovací zařízení obsahující technické prostředky zabezpečení a řízení drážní dopravy v železničních stanicích a na tratích, zařízení pro mechanizaci a automatizaci spádovišť a související přenosové cesty, </w:t>
      </w:r>
    </w:p>
    <w:p w:rsidR="00974888" w:rsidRPr="00974888" w:rsidRDefault="00974888" w:rsidP="002C749D">
      <w:pPr>
        <w:pStyle w:val="Odstavecseseznamem"/>
        <w:numPr>
          <w:ilvl w:val="0"/>
          <w:numId w:val="13"/>
        </w:numPr>
        <w:jc w:val="both"/>
        <w:rPr>
          <w:rFonts w:eastAsia="Times New Roman"/>
          <w:sz w:val="22"/>
          <w:szCs w:val="22"/>
          <w:lang w:eastAsia="cs-CZ"/>
        </w:rPr>
      </w:pPr>
      <w:r w:rsidRPr="00974888">
        <w:rPr>
          <w:rFonts w:eastAsia="Times New Roman"/>
          <w:sz w:val="22"/>
          <w:szCs w:val="22"/>
          <w:lang w:eastAsia="cs-CZ"/>
        </w:rPr>
        <w:t>elektrická zařízení obsahující zařízení, která zajišťují napájení elektrických hnacích vozidel (trakční napájecí a spínací stanice, trakční vedení), prostředky dispečerského řízení, drážní elektrická silnoproudá zařízení pr</w:t>
      </w:r>
      <w:r w:rsidR="005F28DA">
        <w:rPr>
          <w:rFonts w:eastAsia="Times New Roman"/>
          <w:sz w:val="22"/>
          <w:szCs w:val="22"/>
          <w:lang w:eastAsia="cs-CZ"/>
        </w:rPr>
        <w:t>o výrobu, přeměnu, zásobování a </w:t>
      </w:r>
      <w:r w:rsidRPr="00974888">
        <w:rPr>
          <w:rFonts w:eastAsia="Times New Roman"/>
          <w:sz w:val="22"/>
          <w:szCs w:val="22"/>
          <w:lang w:eastAsia="cs-CZ"/>
        </w:rPr>
        <w:t xml:space="preserve">využití elektrické energie, speciální elektrická zařízení, přístroje a osvětlovací zařízení, zařízení pro napájení zabezpečovacího zařízení, elektrická zařízení pro předtápění vlakových souprav, zařízení pro ochranu před účinky atmosférické elektřiny, zařízení pro ochranu před negativními účinky zpětných trakčních proudů, případně další elektrická zařízení napájená i z trakčního vedení, </w:t>
      </w:r>
    </w:p>
    <w:p w:rsidR="00974888" w:rsidRPr="00974888" w:rsidRDefault="00974888" w:rsidP="002C749D">
      <w:pPr>
        <w:pStyle w:val="Odstavecseseznamem"/>
        <w:numPr>
          <w:ilvl w:val="0"/>
          <w:numId w:val="13"/>
        </w:numPr>
        <w:jc w:val="both"/>
        <w:rPr>
          <w:rFonts w:eastAsia="Times New Roman"/>
          <w:sz w:val="22"/>
          <w:szCs w:val="22"/>
          <w:lang w:eastAsia="cs-CZ"/>
        </w:rPr>
      </w:pPr>
      <w:r w:rsidRPr="00974888">
        <w:rPr>
          <w:rFonts w:eastAsia="Times New Roman"/>
          <w:sz w:val="22"/>
          <w:szCs w:val="22"/>
          <w:lang w:eastAsia="cs-CZ"/>
        </w:rPr>
        <w:t xml:space="preserve">pevná zařízení pro měření, údržbu a opravy dráhy, zařízení pro diagnostiku závad jedoucích vozidel a k nim příslušející budovy, </w:t>
      </w:r>
    </w:p>
    <w:p w:rsidR="00974888" w:rsidRPr="00974888" w:rsidRDefault="00974888" w:rsidP="002C749D">
      <w:pPr>
        <w:pStyle w:val="Odstavecseseznamem"/>
        <w:numPr>
          <w:ilvl w:val="0"/>
          <w:numId w:val="13"/>
        </w:numPr>
        <w:jc w:val="both"/>
        <w:rPr>
          <w:rFonts w:eastAsia="Times New Roman"/>
          <w:sz w:val="22"/>
          <w:szCs w:val="22"/>
          <w:lang w:eastAsia="cs-CZ"/>
        </w:rPr>
      </w:pPr>
      <w:r w:rsidRPr="00974888">
        <w:rPr>
          <w:rFonts w:eastAsia="Times New Roman"/>
          <w:sz w:val="22"/>
          <w:szCs w:val="22"/>
          <w:lang w:eastAsia="cs-CZ"/>
        </w:rPr>
        <w:t>budovy a zařízení určené k organizování, zabezpeč</w:t>
      </w:r>
      <w:r w:rsidR="005F28DA">
        <w:rPr>
          <w:rFonts w:eastAsia="Times New Roman"/>
          <w:sz w:val="22"/>
          <w:szCs w:val="22"/>
          <w:lang w:eastAsia="cs-CZ"/>
        </w:rPr>
        <w:t>ení a řízení drážní dopravy a k </w:t>
      </w:r>
      <w:r w:rsidRPr="00974888">
        <w:rPr>
          <w:rFonts w:eastAsia="Times New Roman"/>
          <w:sz w:val="22"/>
          <w:szCs w:val="22"/>
          <w:lang w:eastAsia="cs-CZ"/>
        </w:rPr>
        <w:t xml:space="preserve">uspokojování přepravních potřeb a poskytování služeb spojených s přepravou veřejnosti, včetně inženýrských sítí nutných k jejich provozování, </w:t>
      </w:r>
    </w:p>
    <w:p w:rsidR="00974888" w:rsidRPr="00974888" w:rsidRDefault="00974888" w:rsidP="002C749D">
      <w:pPr>
        <w:pStyle w:val="Odstavecseseznamem"/>
        <w:numPr>
          <w:ilvl w:val="0"/>
          <w:numId w:val="13"/>
        </w:numPr>
        <w:jc w:val="both"/>
        <w:rPr>
          <w:rFonts w:eastAsia="Times New Roman"/>
          <w:sz w:val="22"/>
          <w:szCs w:val="22"/>
          <w:lang w:eastAsia="cs-CZ"/>
        </w:rPr>
      </w:pPr>
      <w:r w:rsidRPr="00974888">
        <w:rPr>
          <w:rFonts w:eastAsia="Times New Roman"/>
          <w:sz w:val="22"/>
          <w:szCs w:val="22"/>
          <w:lang w:eastAsia="cs-CZ"/>
        </w:rPr>
        <w:t xml:space="preserve">pozemky v obvodu dráhy, </w:t>
      </w:r>
    </w:p>
    <w:p w:rsidR="00974888" w:rsidRPr="00974888" w:rsidRDefault="00974888" w:rsidP="002C749D">
      <w:pPr>
        <w:pStyle w:val="Odstavecseseznamem"/>
        <w:numPr>
          <w:ilvl w:val="0"/>
          <w:numId w:val="13"/>
        </w:numPr>
        <w:jc w:val="both"/>
        <w:rPr>
          <w:rFonts w:eastAsia="Times New Roman"/>
          <w:sz w:val="22"/>
          <w:szCs w:val="22"/>
          <w:lang w:eastAsia="cs-CZ"/>
        </w:rPr>
      </w:pPr>
      <w:r w:rsidRPr="00974888">
        <w:rPr>
          <w:rFonts w:eastAsia="Times New Roman"/>
          <w:sz w:val="22"/>
          <w:szCs w:val="22"/>
          <w:lang w:eastAsia="cs-CZ"/>
        </w:rPr>
        <w:t xml:space="preserve">další zařízení, která svou činností ovlivňují jízdu železničního vozidla nebo jsou jízdou železničního vozidla ovlivňována.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Toto Prohlášení o dráze se týká pouze těch součástí, které jsou v majetku Moravskoslezského kraje. Uvedené součásti dráhy splňují technické podmínky a požadavky prostorového uspořádání, traťových tříd zatížení a ge</w:t>
      </w:r>
      <w:r w:rsidR="005F28DA">
        <w:rPr>
          <w:rFonts w:eastAsia="Times New Roman"/>
          <w:sz w:val="22"/>
          <w:szCs w:val="22"/>
          <w:lang w:eastAsia="cs-CZ"/>
        </w:rPr>
        <w:t>ometrického uspořádání koleje a </w:t>
      </w:r>
      <w:r w:rsidRPr="00974888">
        <w:rPr>
          <w:rFonts w:eastAsia="Times New Roman"/>
          <w:sz w:val="22"/>
          <w:szCs w:val="22"/>
          <w:lang w:eastAsia="cs-CZ"/>
        </w:rPr>
        <w:t xml:space="preserve">uspořádání tělesa železničního spodku, staveb železničního spodku, zařízení železničního spodku, podmínky stavby přejezdu, technické parametry železničního svršku, způsobu označování tratě, vybavenosti železničních stanic a železničních zastávek, uspořádání elektrických zařízení, zabezpečovacího a sdělovacího zařízení. </w:t>
      </w:r>
    </w:p>
    <w:p w:rsidR="00974888" w:rsidRPr="00415E75" w:rsidRDefault="00974888" w:rsidP="00711D81">
      <w:pPr>
        <w:pStyle w:val="Nadpis3"/>
      </w:pPr>
      <w:bookmarkStart w:id="193" w:name="_Toc462381781"/>
      <w:r w:rsidRPr="00415E75">
        <w:t>Zeměpisná identifikace</w:t>
      </w:r>
      <w:bookmarkEnd w:id="193"/>
      <w:r w:rsidRPr="00415E75">
        <w:t xml:space="preserve"> </w:t>
      </w:r>
    </w:p>
    <w:p w:rsidR="00974888" w:rsidRPr="00986A20" w:rsidRDefault="00974888" w:rsidP="002C749D">
      <w:pPr>
        <w:pStyle w:val="Nadpis4"/>
      </w:pPr>
      <w:bookmarkStart w:id="194" w:name="_Toc432054906"/>
      <w:bookmarkStart w:id="195" w:name="_Toc432055166"/>
      <w:bookmarkStart w:id="196" w:name="_Toc432055560"/>
      <w:bookmarkStart w:id="197" w:name="_Toc432054907"/>
      <w:bookmarkStart w:id="198" w:name="_Toc432055167"/>
      <w:bookmarkStart w:id="199" w:name="_Toc432055561"/>
      <w:bookmarkStart w:id="200" w:name="_Toc432054908"/>
      <w:bookmarkStart w:id="201" w:name="_Toc432055168"/>
      <w:bookmarkStart w:id="202" w:name="_Toc432055562"/>
      <w:bookmarkStart w:id="203" w:name="_Toc432054909"/>
      <w:bookmarkStart w:id="204" w:name="_Toc432055169"/>
      <w:bookmarkStart w:id="205" w:name="_Toc432055563"/>
      <w:bookmarkStart w:id="206" w:name="_Toc432054910"/>
      <w:bookmarkStart w:id="207" w:name="_Toc432055170"/>
      <w:bookmarkStart w:id="208" w:name="_Toc432055564"/>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986A20">
        <w:t xml:space="preserve">Typologie drah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Dráha regionální Sedlnice – Mošnov, Ostrava Airport je dráhou jednokolejnou. Stavební délka tratě je 3760 m. </w:t>
      </w:r>
    </w:p>
    <w:p w:rsidR="00974888" w:rsidRPr="00986A20" w:rsidRDefault="00974888" w:rsidP="002C749D">
      <w:pPr>
        <w:pStyle w:val="Nadpis4"/>
      </w:pPr>
      <w:r w:rsidRPr="00986A20">
        <w:t xml:space="preserve">Rozchody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Dráha regionální Sedlnice – Mošnov, Ostrava Airport je dráhou s normálním rozchodem (1435 mm). </w:t>
      </w:r>
    </w:p>
    <w:p w:rsidR="00974888" w:rsidRPr="00986A20" w:rsidRDefault="00974888" w:rsidP="002C749D">
      <w:pPr>
        <w:pStyle w:val="Nadpis4"/>
      </w:pPr>
      <w:r w:rsidRPr="00986A20">
        <w:t xml:space="preserve">Stanice a uzly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regionální Sedlnice – Mošnov, Ostrava Airport se nachází železniční stanice Mošnov, Ostrava Airport. </w:t>
      </w:r>
    </w:p>
    <w:p w:rsidR="00974888" w:rsidRPr="00415E75" w:rsidRDefault="00974888" w:rsidP="00711D81">
      <w:pPr>
        <w:pStyle w:val="Nadpis3"/>
      </w:pPr>
      <w:bookmarkStart w:id="209" w:name="_Toc462381782"/>
      <w:r w:rsidRPr="00415E75">
        <w:t>Parametry a limity tratí</w:t>
      </w:r>
      <w:bookmarkEnd w:id="209"/>
      <w:r w:rsidRPr="00415E75">
        <w:t xml:space="preserve"> </w:t>
      </w:r>
    </w:p>
    <w:p w:rsidR="00974888" w:rsidRPr="00986A20" w:rsidRDefault="00974888" w:rsidP="002C749D">
      <w:pPr>
        <w:pStyle w:val="Nadpis4"/>
      </w:pPr>
      <w:bookmarkStart w:id="210" w:name="_Toc432054915"/>
      <w:bookmarkStart w:id="211" w:name="_Toc432055175"/>
      <w:bookmarkStart w:id="212" w:name="_Toc432055569"/>
      <w:bookmarkEnd w:id="210"/>
      <w:bookmarkEnd w:id="211"/>
      <w:bookmarkEnd w:id="212"/>
      <w:r w:rsidRPr="00986A20">
        <w:t xml:space="preserve">Průjezdný průřez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Prostorové uspořádání staveb dráhy vymezují rozměrové parametry tratí, stanovené pro bezpečnou průchodnost drážních vozidel.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Na dráze regionální Sedlnice – Mošnov, Ostrava Airport je dodržen průjezdný průřez Z-GC pro dráhu normálního rozchodu vycházející z průjezdných průřezů Evropského výboru pro normalizaci CEN (EN 15273-3), které byly vytvořeny na základě vztažných kinematických obrysů pro vozidla GC. Průjezdný průřez základní platný pro p</w:t>
      </w:r>
      <w:r w:rsidR="005F28DA">
        <w:rPr>
          <w:rFonts w:eastAsia="Times New Roman"/>
          <w:sz w:val="22"/>
          <w:szCs w:val="22"/>
          <w:lang w:eastAsia="cs-CZ"/>
        </w:rPr>
        <w:t>římou kolej a kolej v oblouku o </w:t>
      </w:r>
      <w:r w:rsidRPr="00974888">
        <w:rPr>
          <w:rFonts w:eastAsia="Times New Roman"/>
          <w:sz w:val="22"/>
          <w:szCs w:val="22"/>
          <w:lang w:eastAsia="cs-CZ"/>
        </w:rPr>
        <w:t xml:space="preserve">poloměru 250 m a větším je uveden na obrázku níže (Obrázek1).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 obloucích o poloměru menším než 250 m se zvětšují šířkové rozměry základních průjezdných průřezů včetně postranních volných prostorů průjezdných průřezů podle vnitřních předpisů SŽDC.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Do průjezdného průřezu mohou zasahovat pouze zařízení, která mění svou polohu při součinnosti s vozidly (kolejové brzdy v pracovní poloze, trolejové dráty na elektrizovaných tratích apod.), mají-li tato zařízení uvnitř průjezdného průřezu přesně vymezený d</w:t>
      </w:r>
      <w:r w:rsidR="005F28DA">
        <w:rPr>
          <w:rFonts w:eastAsia="Times New Roman"/>
          <w:sz w:val="22"/>
          <w:szCs w:val="22"/>
          <w:lang w:eastAsia="cs-CZ"/>
        </w:rPr>
        <w:t>otyk s </w:t>
      </w:r>
      <w:r w:rsidRPr="00974888">
        <w:rPr>
          <w:rFonts w:eastAsia="Times New Roman"/>
          <w:sz w:val="22"/>
          <w:szCs w:val="22"/>
          <w:lang w:eastAsia="cs-CZ"/>
        </w:rPr>
        <w:t xml:space="preserve">částmi vozidel, pro něž jsou určena, a nemohou-li se dostat do styku s jinými částmi vozidel. Pro nástupištní hranu ve výšce 550 mm se využívá ustanovení ČSN 73 6320 +Z1 pro jmenovitý průjezdný průřez. </w:t>
      </w:r>
    </w:p>
    <w:p w:rsidR="00415E75" w:rsidRDefault="00B116B1" w:rsidP="00415E75">
      <w:pPr>
        <w:keepNext/>
        <w:spacing w:after="60"/>
        <w:jc w:val="both"/>
      </w:pPr>
      <w:r>
        <w:rPr>
          <w:rFonts w:ascii="Arial" w:hAnsi="Arial" w:cs="Arial"/>
          <w:noProof/>
          <w:lang w:eastAsia="cs-CZ"/>
        </w:rPr>
        <w:drawing>
          <wp:inline distT="0" distB="0" distL="0" distR="0" wp14:anchorId="2375034C" wp14:editId="5B0C4A1B">
            <wp:extent cx="5372100" cy="4648200"/>
            <wp:effectExtent l="0" t="0" r="0" b="0"/>
            <wp:docPr id="2" name="obrázek 3" descr="str19 verse 10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str19 verse 10_20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4648200"/>
                    </a:xfrm>
                    <a:prstGeom prst="rect">
                      <a:avLst/>
                    </a:prstGeom>
                    <a:noFill/>
                    <a:ln>
                      <a:noFill/>
                    </a:ln>
                  </pic:spPr>
                </pic:pic>
              </a:graphicData>
            </a:graphic>
          </wp:inline>
        </w:drawing>
      </w:r>
    </w:p>
    <w:p w:rsidR="00415E75" w:rsidRPr="00415E75" w:rsidRDefault="00415E75" w:rsidP="00415E75">
      <w:pPr>
        <w:pStyle w:val="Titulek"/>
        <w:jc w:val="both"/>
        <w:rPr>
          <w:color w:val="auto"/>
        </w:rPr>
      </w:pPr>
      <w:bookmarkStart w:id="213" w:name="_Ref431995817"/>
      <w:bookmarkStart w:id="214" w:name="_Ref431995738"/>
      <w:r w:rsidRPr="00415E75">
        <w:rPr>
          <w:color w:val="auto"/>
        </w:rPr>
        <w:t xml:space="preserve">Obrázek </w:t>
      </w:r>
      <w:r w:rsidRPr="00415E75">
        <w:rPr>
          <w:color w:val="auto"/>
        </w:rPr>
        <w:fldChar w:fldCharType="begin"/>
      </w:r>
      <w:r w:rsidRPr="00415E75">
        <w:rPr>
          <w:color w:val="auto"/>
        </w:rPr>
        <w:instrText xml:space="preserve"> SEQ Obrázek \* ARABIC </w:instrText>
      </w:r>
      <w:r w:rsidRPr="00415E75">
        <w:rPr>
          <w:color w:val="auto"/>
        </w:rPr>
        <w:fldChar w:fldCharType="separate"/>
      </w:r>
      <w:r w:rsidR="00A646FD">
        <w:rPr>
          <w:noProof/>
          <w:color w:val="auto"/>
        </w:rPr>
        <w:t>1</w:t>
      </w:r>
      <w:r w:rsidRPr="00415E75">
        <w:rPr>
          <w:color w:val="auto"/>
        </w:rPr>
        <w:fldChar w:fldCharType="end"/>
      </w:r>
      <w:bookmarkEnd w:id="213"/>
      <w:r w:rsidRPr="00415E75">
        <w:rPr>
          <w:color w:val="auto"/>
        </w:rPr>
        <w:t xml:space="preserve">: </w:t>
      </w:r>
      <w:bookmarkStart w:id="215" w:name="_Ref431995732"/>
      <w:r w:rsidRPr="00415E75">
        <w:rPr>
          <w:color w:val="auto"/>
        </w:rPr>
        <w:t xml:space="preserve">Obrys průjezdného průřezu Z-GC a volného schůdného a manipulačního prostoru (platí pro přímou kolej a poloměr oblouku R </w:t>
      </w:r>
      <w:r w:rsidRPr="00415E75">
        <w:rPr>
          <w:color w:val="auto"/>
        </w:rPr>
        <w:t> 250 m)</w:t>
      </w:r>
      <w:bookmarkEnd w:id="214"/>
      <w:bookmarkEnd w:id="215"/>
    </w:p>
    <w:tbl>
      <w:tblPr>
        <w:tblW w:w="0" w:type="auto"/>
        <w:tblLook w:val="04A0" w:firstRow="1" w:lastRow="0" w:firstColumn="1" w:lastColumn="0" w:noHBand="0" w:noVBand="1"/>
      </w:tblPr>
      <w:tblGrid>
        <w:gridCol w:w="3025"/>
        <w:gridCol w:w="6047"/>
      </w:tblGrid>
      <w:tr w:rsidR="00DD1A23" w:rsidRPr="00277785" w:rsidTr="00DD1A23">
        <w:trPr>
          <w:trHeight w:val="340"/>
        </w:trPr>
        <w:tc>
          <w:tcPr>
            <w:tcW w:w="9212" w:type="dxa"/>
            <w:gridSpan w:val="2"/>
            <w:vAlign w:val="center"/>
          </w:tcPr>
          <w:p w:rsidR="00DD1A23" w:rsidRPr="00DD1A23" w:rsidRDefault="00DD1A23" w:rsidP="00603B25">
            <w:pPr>
              <w:spacing w:after="60"/>
              <w:rPr>
                <w:rFonts w:eastAsia="Times New Roman"/>
                <w:lang w:eastAsia="cs-CZ"/>
              </w:rPr>
            </w:pPr>
            <w:r w:rsidRPr="00DD1A23">
              <w:rPr>
                <w:rFonts w:eastAsia="Times New Roman"/>
                <w:lang w:eastAsia="cs-CZ"/>
              </w:rPr>
              <w:t>V</w:t>
            </w:r>
            <w:r w:rsidR="00603B25">
              <w:rPr>
                <w:rFonts w:eastAsia="Times New Roman"/>
                <w:lang w:eastAsia="cs-CZ"/>
              </w:rPr>
              <w:t xml:space="preserve"> Obrázek 1 </w:t>
            </w:r>
            <w:r w:rsidRPr="00DD1A23">
              <w:rPr>
                <w:rFonts w:eastAsia="Times New Roman"/>
                <w:lang w:eastAsia="cs-CZ"/>
              </w:rPr>
              <w:t>platí</w:t>
            </w:r>
          </w:p>
        </w:tc>
      </w:tr>
      <w:tr w:rsidR="00DD1A23" w:rsidRPr="00277785" w:rsidTr="00DD1A23">
        <w:trPr>
          <w:trHeight w:val="340"/>
        </w:trPr>
        <w:tc>
          <w:tcPr>
            <w:tcW w:w="3070" w:type="dxa"/>
            <w:vAlign w:val="center"/>
          </w:tcPr>
          <w:p w:rsidR="00DD1A23" w:rsidRPr="00DD1A23" w:rsidRDefault="00DD1A23" w:rsidP="00DD1A23">
            <w:pPr>
              <w:spacing w:after="60"/>
              <w:rPr>
                <w:rFonts w:eastAsia="Times New Roman"/>
                <w:lang w:eastAsia="cs-CZ"/>
              </w:rPr>
            </w:pPr>
            <w:r w:rsidRPr="00DD1A23">
              <w:rPr>
                <w:rFonts w:eastAsia="Times New Roman"/>
                <w:lang w:eastAsia="cs-CZ"/>
              </w:rPr>
              <w:t>levá strana</w:t>
            </w:r>
          </w:p>
        </w:tc>
        <w:tc>
          <w:tcPr>
            <w:tcW w:w="6142" w:type="dxa"/>
            <w:vAlign w:val="center"/>
          </w:tcPr>
          <w:p w:rsidR="00DD1A23" w:rsidRPr="00277785" w:rsidRDefault="00DD1A23" w:rsidP="00DD1A23">
            <w:r w:rsidRPr="00277785">
              <w:t xml:space="preserve">- pro traťové koleje (i na zastávkách), </w:t>
            </w:r>
          </w:p>
        </w:tc>
      </w:tr>
      <w:tr w:rsidR="00DD1A23" w:rsidRPr="00277785" w:rsidTr="00DD1A23">
        <w:trPr>
          <w:trHeight w:val="340"/>
        </w:trPr>
        <w:tc>
          <w:tcPr>
            <w:tcW w:w="3070" w:type="dxa"/>
            <w:vAlign w:val="center"/>
          </w:tcPr>
          <w:p w:rsidR="00DD1A23" w:rsidRPr="00DD1A23" w:rsidRDefault="00DD1A23" w:rsidP="00DD1A23">
            <w:pPr>
              <w:spacing w:after="60"/>
              <w:rPr>
                <w:rFonts w:eastAsia="Times New Roman"/>
                <w:lang w:eastAsia="cs-CZ"/>
              </w:rPr>
            </w:pPr>
          </w:p>
        </w:tc>
        <w:tc>
          <w:tcPr>
            <w:tcW w:w="6142" w:type="dxa"/>
            <w:vAlign w:val="center"/>
          </w:tcPr>
          <w:p w:rsidR="00DD1A23" w:rsidRPr="00277785" w:rsidRDefault="00DD1A23" w:rsidP="00DD1A23">
            <w:r w:rsidRPr="00277785">
              <w:t xml:space="preserve">- pro hlavní koleje ve stanicích a výhybnách, </w:t>
            </w:r>
          </w:p>
        </w:tc>
      </w:tr>
      <w:tr w:rsidR="00DD1A23" w:rsidRPr="00277785" w:rsidTr="00DD1A23">
        <w:trPr>
          <w:trHeight w:val="340"/>
        </w:trPr>
        <w:tc>
          <w:tcPr>
            <w:tcW w:w="3070" w:type="dxa"/>
            <w:vAlign w:val="center"/>
          </w:tcPr>
          <w:p w:rsidR="00DD1A23" w:rsidRPr="00DD1A23" w:rsidRDefault="00DD1A23" w:rsidP="00DD1A23">
            <w:pPr>
              <w:spacing w:after="60"/>
              <w:rPr>
                <w:rFonts w:eastAsia="Times New Roman"/>
                <w:lang w:eastAsia="cs-CZ"/>
              </w:rPr>
            </w:pPr>
          </w:p>
        </w:tc>
        <w:tc>
          <w:tcPr>
            <w:tcW w:w="6142" w:type="dxa"/>
            <w:vAlign w:val="center"/>
          </w:tcPr>
          <w:p w:rsidR="00DD1A23" w:rsidRPr="00277785" w:rsidRDefault="00DD1A23" w:rsidP="00DD1A23">
            <w:r w:rsidRPr="00277785">
              <w:t>- pro dopravní koleje pojížděné vlaky pro přepravu cestujících,</w:t>
            </w:r>
          </w:p>
        </w:tc>
      </w:tr>
      <w:tr w:rsidR="00DD1A23" w:rsidRPr="00277785" w:rsidTr="00DD1A23">
        <w:trPr>
          <w:trHeight w:val="340"/>
        </w:trPr>
        <w:tc>
          <w:tcPr>
            <w:tcW w:w="3070" w:type="dxa"/>
            <w:vAlign w:val="center"/>
          </w:tcPr>
          <w:p w:rsidR="00DD1A23" w:rsidRPr="00DD1A23" w:rsidRDefault="00DD1A23" w:rsidP="00DD1A23">
            <w:pPr>
              <w:spacing w:after="60"/>
              <w:rPr>
                <w:rFonts w:eastAsia="Times New Roman"/>
                <w:lang w:eastAsia="cs-CZ"/>
              </w:rPr>
            </w:pPr>
          </w:p>
        </w:tc>
        <w:tc>
          <w:tcPr>
            <w:tcW w:w="6142" w:type="dxa"/>
            <w:vAlign w:val="center"/>
          </w:tcPr>
          <w:p w:rsidR="00DD1A23" w:rsidRPr="00277785" w:rsidRDefault="00DD1A23" w:rsidP="00DD1A23">
            <w:r w:rsidRPr="00277785">
              <w:t>- postranní volné prostory</w:t>
            </w:r>
          </w:p>
        </w:tc>
      </w:tr>
      <w:tr w:rsidR="00DD1A23" w:rsidRPr="00277785" w:rsidTr="00DD1A23">
        <w:trPr>
          <w:trHeight w:val="340"/>
        </w:trPr>
        <w:tc>
          <w:tcPr>
            <w:tcW w:w="3070" w:type="dxa"/>
            <w:vAlign w:val="center"/>
          </w:tcPr>
          <w:p w:rsidR="00DD1A23" w:rsidRPr="00DD1A23" w:rsidRDefault="00DD1A23" w:rsidP="00DD1A23">
            <w:pPr>
              <w:spacing w:after="60"/>
              <w:rPr>
                <w:rFonts w:eastAsia="Times New Roman"/>
                <w:lang w:eastAsia="cs-CZ"/>
              </w:rPr>
            </w:pPr>
          </w:p>
        </w:tc>
        <w:tc>
          <w:tcPr>
            <w:tcW w:w="6142" w:type="dxa"/>
            <w:vAlign w:val="center"/>
          </w:tcPr>
          <w:p w:rsidR="00DD1A23" w:rsidRPr="00277785" w:rsidRDefault="00DD1A23" w:rsidP="00DD1A23">
            <w:r w:rsidRPr="00277785">
              <w:t xml:space="preserve">A - B pro zařízení na vnější straně krajních kolejí a stavby, </w:t>
            </w:r>
          </w:p>
        </w:tc>
      </w:tr>
      <w:tr w:rsidR="00DD1A23" w:rsidRPr="00277785" w:rsidTr="00DD1A23">
        <w:trPr>
          <w:trHeight w:val="340"/>
        </w:trPr>
        <w:tc>
          <w:tcPr>
            <w:tcW w:w="3070" w:type="dxa"/>
            <w:vAlign w:val="center"/>
          </w:tcPr>
          <w:p w:rsidR="00DD1A23" w:rsidRPr="00DD1A23" w:rsidRDefault="00DD1A23" w:rsidP="00DD1A23">
            <w:pPr>
              <w:spacing w:after="60"/>
              <w:rPr>
                <w:rFonts w:eastAsia="Times New Roman"/>
                <w:lang w:eastAsia="cs-CZ"/>
              </w:rPr>
            </w:pPr>
          </w:p>
        </w:tc>
        <w:tc>
          <w:tcPr>
            <w:tcW w:w="6142" w:type="dxa"/>
            <w:vAlign w:val="center"/>
          </w:tcPr>
          <w:p w:rsidR="00DD1A23" w:rsidRPr="00277785" w:rsidRDefault="00DD1A23" w:rsidP="00DD1A23">
            <w:r w:rsidRPr="00277785">
              <w:t xml:space="preserve">C - D pro zařízení mezi kolejemi, </w:t>
            </w:r>
          </w:p>
        </w:tc>
      </w:tr>
      <w:tr w:rsidR="00DD1A23" w:rsidRPr="00277785" w:rsidTr="00DD1A23">
        <w:trPr>
          <w:trHeight w:val="340"/>
        </w:trPr>
        <w:tc>
          <w:tcPr>
            <w:tcW w:w="3070" w:type="dxa"/>
            <w:vAlign w:val="center"/>
          </w:tcPr>
          <w:p w:rsidR="00DD1A23" w:rsidRPr="00DD1A23" w:rsidRDefault="00DD1A23" w:rsidP="00DD1A23">
            <w:pPr>
              <w:spacing w:after="60"/>
              <w:rPr>
                <w:rFonts w:eastAsia="Times New Roman"/>
                <w:lang w:eastAsia="cs-CZ"/>
              </w:rPr>
            </w:pPr>
            <w:r w:rsidRPr="00DD1A23">
              <w:rPr>
                <w:rFonts w:eastAsia="Times New Roman"/>
                <w:lang w:eastAsia="cs-CZ"/>
              </w:rPr>
              <w:t>pravá strava</w:t>
            </w:r>
          </w:p>
        </w:tc>
        <w:tc>
          <w:tcPr>
            <w:tcW w:w="6142" w:type="dxa"/>
            <w:vAlign w:val="center"/>
          </w:tcPr>
          <w:p w:rsidR="00DD1A23" w:rsidRPr="00277785" w:rsidRDefault="00DD1A23" w:rsidP="00DD1A23">
            <w:r w:rsidRPr="00277785">
              <w:t>- pro ostatní koleje ve stanicích a výhybnách,</w:t>
            </w:r>
          </w:p>
        </w:tc>
      </w:tr>
      <w:tr w:rsidR="00DD1A23" w:rsidRPr="00277785" w:rsidTr="00DD1A23">
        <w:trPr>
          <w:trHeight w:val="340"/>
        </w:trPr>
        <w:tc>
          <w:tcPr>
            <w:tcW w:w="3070" w:type="dxa"/>
            <w:vAlign w:val="center"/>
          </w:tcPr>
          <w:p w:rsidR="00DD1A23" w:rsidRPr="00DD1A23" w:rsidRDefault="00DD1A23" w:rsidP="00DD1A23">
            <w:pPr>
              <w:spacing w:after="60"/>
              <w:rPr>
                <w:rFonts w:eastAsia="Times New Roman"/>
                <w:lang w:eastAsia="cs-CZ"/>
              </w:rPr>
            </w:pPr>
          </w:p>
        </w:tc>
        <w:tc>
          <w:tcPr>
            <w:tcW w:w="6142" w:type="dxa"/>
            <w:vAlign w:val="center"/>
          </w:tcPr>
          <w:p w:rsidR="00DD1A23" w:rsidRPr="00277785" w:rsidRDefault="00DD1A23" w:rsidP="00DD1A23">
            <w:r w:rsidRPr="00277785">
              <w:t>- postranní volný prostor</w:t>
            </w:r>
          </w:p>
        </w:tc>
      </w:tr>
      <w:tr w:rsidR="00DD1A23" w:rsidRPr="00277785" w:rsidTr="00DD1A23">
        <w:trPr>
          <w:trHeight w:val="340"/>
        </w:trPr>
        <w:tc>
          <w:tcPr>
            <w:tcW w:w="3070" w:type="dxa"/>
            <w:vAlign w:val="center"/>
          </w:tcPr>
          <w:p w:rsidR="00DD1A23" w:rsidRPr="00DD1A23" w:rsidRDefault="00DD1A23" w:rsidP="00DD1A23">
            <w:pPr>
              <w:spacing w:after="60"/>
              <w:rPr>
                <w:rFonts w:eastAsia="Times New Roman"/>
                <w:lang w:eastAsia="cs-CZ"/>
              </w:rPr>
            </w:pPr>
          </w:p>
        </w:tc>
        <w:tc>
          <w:tcPr>
            <w:tcW w:w="6142" w:type="dxa"/>
            <w:vAlign w:val="center"/>
          </w:tcPr>
          <w:p w:rsidR="00DD1A23" w:rsidRPr="00277785" w:rsidRDefault="00DD1A23" w:rsidP="00DD1A23">
            <w:r w:rsidRPr="00277785">
              <w:t xml:space="preserve">E - F pro všechny stavby a zařízení </w:t>
            </w:r>
          </w:p>
        </w:tc>
      </w:tr>
      <w:tr w:rsidR="00DD1A23" w:rsidRPr="00277785" w:rsidTr="00DD1A23">
        <w:trPr>
          <w:trHeight w:val="340"/>
        </w:trPr>
        <w:tc>
          <w:tcPr>
            <w:tcW w:w="9212" w:type="dxa"/>
            <w:gridSpan w:val="2"/>
            <w:vAlign w:val="center"/>
          </w:tcPr>
          <w:p w:rsidR="00DD1A23" w:rsidRPr="00277785" w:rsidRDefault="00DD1A23" w:rsidP="00DD1A23">
            <w:r w:rsidRPr="00277785">
              <w:t xml:space="preserve">I – I volný schůdný a manipulační prostor (základní), </w:t>
            </w:r>
          </w:p>
        </w:tc>
      </w:tr>
      <w:tr w:rsidR="00DD1A23" w:rsidRPr="00277785" w:rsidTr="00DD1A23">
        <w:trPr>
          <w:trHeight w:val="340"/>
        </w:trPr>
        <w:tc>
          <w:tcPr>
            <w:tcW w:w="9212" w:type="dxa"/>
            <w:gridSpan w:val="2"/>
            <w:vAlign w:val="center"/>
          </w:tcPr>
          <w:p w:rsidR="00DD1A23" w:rsidRPr="00277785" w:rsidRDefault="00DD1A23" w:rsidP="00DD1A23">
            <w:r w:rsidRPr="00277785">
              <w:t xml:space="preserve">II – II volný schůdný a manipulační prostor (zúžený), </w:t>
            </w:r>
          </w:p>
        </w:tc>
      </w:tr>
      <w:tr w:rsidR="00DD1A23" w:rsidRPr="00277785" w:rsidTr="00DD1A23">
        <w:trPr>
          <w:trHeight w:val="340"/>
        </w:trPr>
        <w:tc>
          <w:tcPr>
            <w:tcW w:w="9212" w:type="dxa"/>
            <w:gridSpan w:val="2"/>
            <w:vAlign w:val="center"/>
          </w:tcPr>
          <w:p w:rsidR="00DD1A23" w:rsidRPr="00277785" w:rsidRDefault="00DD1A23" w:rsidP="00DD1A23">
            <w:r w:rsidRPr="00277785">
              <w:t>h - výška nástavce průjezdného průřezu pro elektrizované tratě</w:t>
            </w:r>
          </w:p>
        </w:tc>
      </w:tr>
      <w:tr w:rsidR="00DD1A23" w:rsidRPr="00277785" w:rsidTr="00DD1A23">
        <w:trPr>
          <w:trHeight w:val="340"/>
        </w:trPr>
        <w:tc>
          <w:tcPr>
            <w:tcW w:w="9212" w:type="dxa"/>
            <w:gridSpan w:val="2"/>
            <w:vAlign w:val="center"/>
          </w:tcPr>
          <w:p w:rsidR="00DD1A23" w:rsidRPr="00277785" w:rsidRDefault="00DD1A23" w:rsidP="00DD1A23">
            <w:r w:rsidRPr="00277785">
              <w:t xml:space="preserve">I – I volný schůdný a manipulační prostor (základní), </w:t>
            </w:r>
          </w:p>
        </w:tc>
      </w:tr>
    </w:tbl>
    <w:p w:rsidR="00974888" w:rsidRPr="00986A20" w:rsidRDefault="00974888" w:rsidP="002C749D">
      <w:pPr>
        <w:pStyle w:val="Nadpis4"/>
      </w:pPr>
      <w:r w:rsidRPr="00986A20">
        <w:t xml:space="preserve">Limity zatížení tratí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Dráha regionální Sedlnice – Mošnov, Ostrava Airport je zařazena do traťové třídy D4. </w:t>
      </w:r>
    </w:p>
    <w:p w:rsid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Odstupňované smluvní meze traťové třídy D4 jsou uvedeny dále na o</w:t>
      </w:r>
      <w:r w:rsidR="005F28DA">
        <w:rPr>
          <w:rFonts w:eastAsia="Times New Roman"/>
          <w:sz w:val="22"/>
          <w:szCs w:val="22"/>
          <w:lang w:eastAsia="cs-CZ"/>
        </w:rPr>
        <w:t>brázku (</w:t>
      </w:r>
      <w:r w:rsidR="00603B25">
        <w:rPr>
          <w:rFonts w:eastAsia="Times New Roman"/>
          <w:sz w:val="22"/>
          <w:szCs w:val="22"/>
          <w:lang w:eastAsia="cs-CZ"/>
        </w:rPr>
        <w:t>Obrázek 2</w:t>
      </w:r>
      <w:r w:rsidR="005F28DA">
        <w:rPr>
          <w:rFonts w:eastAsia="Times New Roman"/>
          <w:sz w:val="22"/>
          <w:szCs w:val="22"/>
          <w:lang w:eastAsia="cs-CZ"/>
        </w:rPr>
        <w:t>) a v </w:t>
      </w:r>
      <w:r w:rsidR="00DD1A23">
        <w:rPr>
          <w:rFonts w:eastAsia="Times New Roman"/>
          <w:sz w:val="22"/>
          <w:szCs w:val="22"/>
          <w:lang w:eastAsia="cs-CZ"/>
        </w:rPr>
        <w:t>tabulce:</w:t>
      </w:r>
    </w:p>
    <w:p w:rsidR="00DD1A23" w:rsidRDefault="00B116B1" w:rsidP="00DD1A23">
      <w:pPr>
        <w:keepNext/>
        <w:spacing w:after="60"/>
        <w:jc w:val="both"/>
      </w:pPr>
      <w:r>
        <w:rPr>
          <w:noProof/>
          <w:lang w:eastAsia="cs-CZ"/>
        </w:rPr>
        <mc:AlternateContent>
          <mc:Choice Requires="wpc">
            <w:drawing>
              <wp:inline distT="0" distB="0" distL="0" distR="0" wp14:anchorId="0183E34D" wp14:editId="3BB3AD42">
                <wp:extent cx="5596890" cy="2171700"/>
                <wp:effectExtent l="0" t="0" r="22860" b="19050"/>
                <wp:docPr id="4" name="Plátno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6" name="Rectangle 7"/>
                        <wps:cNvSpPr>
                          <a:spLocks noChangeArrowheads="1"/>
                        </wps:cNvSpPr>
                        <wps:spPr bwMode="auto">
                          <a:xfrm>
                            <a:off x="900430" y="87630"/>
                            <a:ext cx="4000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C8" w:rsidRDefault="00B26DC8" w:rsidP="00DD1A23">
                              <w:r>
                                <w:rPr>
                                  <w:color w:val="000000"/>
                                  <w:lang w:val="en-US"/>
                                </w:rPr>
                                <w:t xml:space="preserve">     </w:t>
                              </w:r>
                            </w:p>
                          </w:txbxContent>
                        </wps:txbx>
                        <wps:bodyPr rot="0" vert="horz" wrap="none" lIns="0" tIns="0" rIns="0" bIns="0" anchor="t" anchorCtr="0" upright="1">
                          <a:spAutoFit/>
                        </wps:bodyPr>
                      </wps:wsp>
                      <wps:wsp>
                        <wps:cNvPr id="17" name="Rectangle 8"/>
                        <wps:cNvSpPr>
                          <a:spLocks noChangeArrowheads="1"/>
                        </wps:cNvSpPr>
                        <wps:spPr bwMode="auto">
                          <a:xfrm>
                            <a:off x="1257300" y="114300"/>
                            <a:ext cx="11950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C8" w:rsidRPr="006B2454" w:rsidRDefault="00B26DC8" w:rsidP="00DD1A23">
                              <w:r w:rsidRPr="006B2454">
                                <w:rPr>
                                  <w:lang w:val="en-US"/>
                                </w:rPr>
                                <w:t>P</w:t>
                              </w:r>
                              <w:r w:rsidRPr="006B2454">
                                <w:rPr>
                                  <w:sz w:val="28"/>
                                  <w:szCs w:val="28"/>
                                  <w:lang w:val="en-US"/>
                                </w:rPr>
                                <w:t xml:space="preserve">                 </w:t>
                              </w:r>
                              <w:r w:rsidRPr="006B2454">
                                <w:rPr>
                                  <w:lang w:val="en-US"/>
                                </w:rPr>
                                <w:t>P</w:t>
                              </w:r>
                              <w:r w:rsidRPr="006B2454">
                                <w:rPr>
                                  <w:sz w:val="28"/>
                                  <w:szCs w:val="28"/>
                                  <w:lang w:val="en-US"/>
                                </w:rPr>
                                <w:t xml:space="preserve"> </w:t>
                              </w:r>
                            </w:p>
                          </w:txbxContent>
                        </wps:txbx>
                        <wps:bodyPr rot="0" vert="horz" wrap="square" lIns="0" tIns="0" rIns="0" bIns="0" anchor="t" anchorCtr="0" upright="1">
                          <a:spAutoFit/>
                        </wps:bodyPr>
                      </wps:wsp>
                      <wps:wsp>
                        <wps:cNvPr id="18" name="Rectangle 9"/>
                        <wps:cNvSpPr>
                          <a:spLocks noChangeArrowheads="1"/>
                        </wps:cNvSpPr>
                        <wps:spPr bwMode="auto">
                          <a:xfrm>
                            <a:off x="3314700" y="114300"/>
                            <a:ext cx="13074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C8" w:rsidRPr="00AB4F0D" w:rsidRDefault="00B26DC8" w:rsidP="00DD1A23">
                              <w:r w:rsidRPr="00AB4F0D">
                                <w:rPr>
                                  <w:sz w:val="28"/>
                                  <w:szCs w:val="28"/>
                                  <w:lang w:val="en-US"/>
                                </w:rPr>
                                <w:t xml:space="preserve">  </w:t>
                              </w:r>
                              <w:r w:rsidRPr="00AB4F0D">
                                <w:rPr>
                                  <w:lang w:val="en-US"/>
                                </w:rPr>
                                <w:t>P</w:t>
                              </w:r>
                              <w:r w:rsidRPr="00AB4F0D">
                                <w:rPr>
                                  <w:sz w:val="28"/>
                                  <w:szCs w:val="28"/>
                                  <w:lang w:val="en-US"/>
                                </w:rPr>
                                <w:t xml:space="preserve">                   </w:t>
                              </w:r>
                              <w:r w:rsidRPr="00AB4F0D">
                                <w:rPr>
                                  <w:lang w:val="en-US"/>
                                </w:rPr>
                                <w:t>P</w:t>
                              </w:r>
                            </w:p>
                          </w:txbxContent>
                        </wps:txbx>
                        <wps:bodyPr rot="0" vert="horz" wrap="none" lIns="0" tIns="0" rIns="0" bIns="0" anchor="t" anchorCtr="0" upright="1">
                          <a:spAutoFit/>
                        </wps:bodyPr>
                      </wps:wsp>
                      <wps:wsp>
                        <wps:cNvPr id="19" name="Rectangle 10"/>
                        <wps:cNvSpPr>
                          <a:spLocks noChangeArrowheads="1"/>
                        </wps:cNvSpPr>
                        <wps:spPr bwMode="auto">
                          <a:xfrm>
                            <a:off x="1905" y="1224280"/>
                            <a:ext cx="558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C8" w:rsidRDefault="00B26DC8" w:rsidP="00DD1A23">
                              <w:r>
                                <w:rPr>
                                  <w:color w:val="000000"/>
                                  <w:sz w:val="28"/>
                                  <w:szCs w:val="28"/>
                                  <w:lang w:val="en-US"/>
                                </w:rPr>
                                <w:t xml:space="preserve">          </w:t>
                              </w:r>
                            </w:p>
                          </w:txbxContent>
                        </wps:txbx>
                        <wps:bodyPr rot="0" vert="horz" wrap="none" lIns="0" tIns="0" rIns="0" bIns="0" anchor="t" anchorCtr="0" upright="1">
                          <a:spAutoFit/>
                        </wps:bodyPr>
                      </wps:wsp>
                      <wps:wsp>
                        <wps:cNvPr id="20" name="Rectangle 11"/>
                        <wps:cNvSpPr>
                          <a:spLocks noChangeArrowheads="1"/>
                        </wps:cNvSpPr>
                        <wps:spPr bwMode="auto">
                          <a:xfrm>
                            <a:off x="800100" y="1257300"/>
                            <a:ext cx="47967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C8" w:rsidRDefault="00B26DC8" w:rsidP="00DD1A23">
                              <w:pPr>
                                <w:rPr>
                                  <w:lang w:val="en-US"/>
                                </w:rPr>
                              </w:pPr>
                              <w:r>
                                <w:rPr>
                                  <w:rFonts w:ascii="Arial" w:hAnsi="Arial" w:cs="Arial"/>
                                  <w:color w:val="000000"/>
                                  <w:lang w:val="en-US"/>
                                </w:rPr>
                                <w:t xml:space="preserve">  </w:t>
                              </w:r>
                              <w:r w:rsidRPr="00AB4F0D">
                                <w:rPr>
                                  <w:lang w:val="en-US"/>
                                </w:rPr>
                                <w:t>1,5 m            1,8 m                            c                              1,8 m               1,5 m</w:t>
                              </w:r>
                            </w:p>
                            <w:p w:rsidR="00B26DC8" w:rsidRDefault="00B26DC8" w:rsidP="00DD1A23">
                              <w:pPr>
                                <w:rPr>
                                  <w:lang w:val="en-US"/>
                                </w:rPr>
                              </w:pPr>
                            </w:p>
                            <w:p w:rsidR="00B26DC8" w:rsidRPr="0026074E" w:rsidRDefault="00B26DC8" w:rsidP="00DD1A23">
                              <w:r>
                                <w:rPr>
                                  <w:lang w:val="en-US"/>
                                </w:rPr>
                                <w:tab/>
                              </w:r>
                              <w:r>
                                <w:rPr>
                                  <w:lang w:val="en-US"/>
                                </w:rPr>
                                <w:tab/>
                              </w:r>
                              <w:r>
                                <w:rPr>
                                  <w:lang w:val="en-US"/>
                                </w:rPr>
                                <w:tab/>
                              </w:r>
                              <w:r>
                                <w:rPr>
                                  <w:lang w:val="en-US"/>
                                </w:rPr>
                                <w:tab/>
                              </w:r>
                              <w:r w:rsidRPr="00782E7B">
                                <w:rPr>
                                  <w:color w:val="0000FF"/>
                                  <w:lang w:val="en-US"/>
                                </w:rPr>
                                <w:t xml:space="preserve">    </w:t>
                              </w:r>
                              <w:r w:rsidRPr="0026074E">
                                <w:rPr>
                                  <w:lang w:val="en-US"/>
                                </w:rPr>
                                <w:t>d</w:t>
                              </w:r>
                              <w:r w:rsidRPr="0026074E">
                                <w:rPr>
                                  <w:lang w:val="en-US"/>
                                </w:rPr>
                                <w:tab/>
                              </w:r>
                            </w:p>
                          </w:txbxContent>
                        </wps:txbx>
                        <wps:bodyPr rot="0" vert="horz" wrap="none" lIns="0" tIns="0" rIns="0" bIns="0" anchor="t" anchorCtr="0" upright="1">
                          <a:noAutofit/>
                        </wps:bodyPr>
                      </wps:wsp>
                      <wps:wsp>
                        <wps:cNvPr id="21" name="Rectangle 12"/>
                        <wps:cNvSpPr>
                          <a:spLocks noChangeArrowheads="1"/>
                        </wps:cNvSpPr>
                        <wps:spPr bwMode="auto">
                          <a:xfrm>
                            <a:off x="5394960" y="1224280"/>
                            <a:ext cx="698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DC8" w:rsidRDefault="00B26DC8" w:rsidP="00DD1A23"/>
                          </w:txbxContent>
                        </wps:txbx>
                        <wps:bodyPr rot="0" vert="horz" wrap="none" lIns="0" tIns="0" rIns="0" bIns="0" anchor="t" anchorCtr="0" upright="1">
                          <a:spAutoFit/>
                        </wps:bodyPr>
                      </wps:wsp>
                      <wps:wsp>
                        <wps:cNvPr id="22" name="Line 13"/>
                        <wps:cNvCnPr/>
                        <wps:spPr bwMode="auto">
                          <a:xfrm>
                            <a:off x="755650" y="805815"/>
                            <a:ext cx="4128770" cy="635"/>
                          </a:xfrm>
                          <a:prstGeom prst="line">
                            <a:avLst/>
                          </a:prstGeom>
                          <a:noFill/>
                          <a:ln w="99060">
                            <a:solidFill>
                              <a:srgbClr val="000000"/>
                            </a:solidFill>
                            <a:round/>
                            <a:headEnd/>
                            <a:tailEnd/>
                          </a:ln>
                          <a:extLst>
                            <a:ext uri="{909E8E84-426E-40DD-AFC4-6F175D3DCCD1}">
                              <a14:hiddenFill xmlns:a14="http://schemas.microsoft.com/office/drawing/2010/main">
                                <a:noFill/>
                              </a14:hiddenFill>
                            </a:ext>
                          </a:extLst>
                        </wps:spPr>
                        <wps:bodyPr/>
                      </wps:wsp>
                      <wps:wsp>
                        <wps:cNvPr id="23" name="Line 14"/>
                        <wps:cNvCnPr/>
                        <wps:spPr bwMode="auto">
                          <a:xfrm>
                            <a:off x="1266190" y="379095"/>
                            <a:ext cx="635" cy="68834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24" name="Freeform 15"/>
                        <wps:cNvSpPr>
                          <a:spLocks/>
                        </wps:cNvSpPr>
                        <wps:spPr bwMode="auto">
                          <a:xfrm>
                            <a:off x="1205230" y="1052195"/>
                            <a:ext cx="121920" cy="52705"/>
                          </a:xfrm>
                          <a:custGeom>
                            <a:avLst/>
                            <a:gdLst>
                              <a:gd name="T0" fmla="*/ 192 w 192"/>
                              <a:gd name="T1" fmla="*/ 0 h 83"/>
                              <a:gd name="T2" fmla="*/ 0 w 192"/>
                              <a:gd name="T3" fmla="*/ 0 h 83"/>
                              <a:gd name="T4" fmla="*/ 96 w 192"/>
                              <a:gd name="T5" fmla="*/ 83 h 83"/>
                              <a:gd name="T6" fmla="*/ 192 w 192"/>
                              <a:gd name="T7" fmla="*/ 0 h 83"/>
                            </a:gdLst>
                            <a:ahLst/>
                            <a:cxnLst>
                              <a:cxn ang="0">
                                <a:pos x="T0" y="T1"/>
                              </a:cxn>
                              <a:cxn ang="0">
                                <a:pos x="T2" y="T3"/>
                              </a:cxn>
                              <a:cxn ang="0">
                                <a:pos x="T4" y="T5"/>
                              </a:cxn>
                              <a:cxn ang="0">
                                <a:pos x="T6" y="T7"/>
                              </a:cxn>
                            </a:cxnLst>
                            <a:rect l="0" t="0" r="r" b="b"/>
                            <a:pathLst>
                              <a:path w="192" h="83">
                                <a:moveTo>
                                  <a:pt x="192" y="0"/>
                                </a:moveTo>
                                <a:lnTo>
                                  <a:pt x="0" y="0"/>
                                </a:lnTo>
                                <a:lnTo>
                                  <a:pt x="96" y="83"/>
                                </a:lnTo>
                                <a:lnTo>
                                  <a:pt x="192" y="0"/>
                                </a:lnTo>
                                <a:close/>
                              </a:path>
                            </a:pathLst>
                          </a:custGeom>
                          <a:solidFill>
                            <a:srgbClr val="000000"/>
                          </a:solidFill>
                          <a:ln w="7620">
                            <a:solidFill>
                              <a:srgbClr val="000000"/>
                            </a:solidFill>
                            <a:prstDash val="solid"/>
                            <a:round/>
                            <a:headEnd/>
                            <a:tailEnd/>
                          </a:ln>
                        </wps:spPr>
                        <wps:bodyPr rot="0" vert="horz" wrap="square" lIns="91440" tIns="45720" rIns="91440" bIns="45720" anchor="t" anchorCtr="0" upright="1">
                          <a:noAutofit/>
                        </wps:bodyPr>
                      </wps:wsp>
                      <wps:wsp>
                        <wps:cNvPr id="25" name="Line 16"/>
                        <wps:cNvCnPr/>
                        <wps:spPr bwMode="auto">
                          <a:xfrm>
                            <a:off x="2134870" y="379095"/>
                            <a:ext cx="635" cy="68834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26" name="Freeform 17"/>
                        <wps:cNvSpPr>
                          <a:spLocks/>
                        </wps:cNvSpPr>
                        <wps:spPr bwMode="auto">
                          <a:xfrm>
                            <a:off x="2073910" y="1052195"/>
                            <a:ext cx="121920" cy="52705"/>
                          </a:xfrm>
                          <a:custGeom>
                            <a:avLst/>
                            <a:gdLst>
                              <a:gd name="T0" fmla="*/ 192 w 192"/>
                              <a:gd name="T1" fmla="*/ 0 h 83"/>
                              <a:gd name="T2" fmla="*/ 0 w 192"/>
                              <a:gd name="T3" fmla="*/ 0 h 83"/>
                              <a:gd name="T4" fmla="*/ 96 w 192"/>
                              <a:gd name="T5" fmla="*/ 83 h 83"/>
                              <a:gd name="T6" fmla="*/ 192 w 192"/>
                              <a:gd name="T7" fmla="*/ 0 h 83"/>
                            </a:gdLst>
                            <a:ahLst/>
                            <a:cxnLst>
                              <a:cxn ang="0">
                                <a:pos x="T0" y="T1"/>
                              </a:cxn>
                              <a:cxn ang="0">
                                <a:pos x="T2" y="T3"/>
                              </a:cxn>
                              <a:cxn ang="0">
                                <a:pos x="T4" y="T5"/>
                              </a:cxn>
                              <a:cxn ang="0">
                                <a:pos x="T6" y="T7"/>
                              </a:cxn>
                            </a:cxnLst>
                            <a:rect l="0" t="0" r="r" b="b"/>
                            <a:pathLst>
                              <a:path w="192" h="83">
                                <a:moveTo>
                                  <a:pt x="192" y="0"/>
                                </a:moveTo>
                                <a:lnTo>
                                  <a:pt x="0" y="0"/>
                                </a:lnTo>
                                <a:lnTo>
                                  <a:pt x="96" y="83"/>
                                </a:lnTo>
                                <a:lnTo>
                                  <a:pt x="192" y="0"/>
                                </a:lnTo>
                                <a:close/>
                              </a:path>
                            </a:pathLst>
                          </a:custGeom>
                          <a:solidFill>
                            <a:srgbClr val="000000"/>
                          </a:solidFill>
                          <a:ln w="7620">
                            <a:solidFill>
                              <a:srgbClr val="000000"/>
                            </a:solidFill>
                            <a:prstDash val="solid"/>
                            <a:round/>
                            <a:headEnd/>
                            <a:tailEnd/>
                          </a:ln>
                        </wps:spPr>
                        <wps:bodyPr rot="0" vert="horz" wrap="square" lIns="91440" tIns="45720" rIns="91440" bIns="45720" anchor="t" anchorCtr="0" upright="1">
                          <a:noAutofit/>
                        </wps:bodyPr>
                      </wps:wsp>
                      <wps:wsp>
                        <wps:cNvPr id="27" name="Line 18"/>
                        <wps:cNvCnPr/>
                        <wps:spPr bwMode="auto">
                          <a:xfrm>
                            <a:off x="3437255" y="379095"/>
                            <a:ext cx="635" cy="68834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28" name="Freeform 19"/>
                        <wps:cNvSpPr>
                          <a:spLocks/>
                        </wps:cNvSpPr>
                        <wps:spPr bwMode="auto">
                          <a:xfrm>
                            <a:off x="3376295" y="1052195"/>
                            <a:ext cx="121920" cy="52705"/>
                          </a:xfrm>
                          <a:custGeom>
                            <a:avLst/>
                            <a:gdLst>
                              <a:gd name="T0" fmla="*/ 192 w 192"/>
                              <a:gd name="T1" fmla="*/ 0 h 83"/>
                              <a:gd name="T2" fmla="*/ 0 w 192"/>
                              <a:gd name="T3" fmla="*/ 0 h 83"/>
                              <a:gd name="T4" fmla="*/ 96 w 192"/>
                              <a:gd name="T5" fmla="*/ 83 h 83"/>
                              <a:gd name="T6" fmla="*/ 192 w 192"/>
                              <a:gd name="T7" fmla="*/ 0 h 83"/>
                            </a:gdLst>
                            <a:ahLst/>
                            <a:cxnLst>
                              <a:cxn ang="0">
                                <a:pos x="T0" y="T1"/>
                              </a:cxn>
                              <a:cxn ang="0">
                                <a:pos x="T2" y="T3"/>
                              </a:cxn>
                              <a:cxn ang="0">
                                <a:pos x="T4" y="T5"/>
                              </a:cxn>
                              <a:cxn ang="0">
                                <a:pos x="T6" y="T7"/>
                              </a:cxn>
                            </a:cxnLst>
                            <a:rect l="0" t="0" r="r" b="b"/>
                            <a:pathLst>
                              <a:path w="192" h="83">
                                <a:moveTo>
                                  <a:pt x="192" y="0"/>
                                </a:moveTo>
                                <a:lnTo>
                                  <a:pt x="0" y="0"/>
                                </a:lnTo>
                                <a:lnTo>
                                  <a:pt x="96" y="83"/>
                                </a:lnTo>
                                <a:lnTo>
                                  <a:pt x="192" y="0"/>
                                </a:lnTo>
                                <a:close/>
                              </a:path>
                            </a:pathLst>
                          </a:custGeom>
                          <a:solidFill>
                            <a:srgbClr val="000000"/>
                          </a:solidFill>
                          <a:ln w="7620">
                            <a:solidFill>
                              <a:srgbClr val="000000"/>
                            </a:solidFill>
                            <a:prstDash val="solid"/>
                            <a:round/>
                            <a:headEnd/>
                            <a:tailEnd/>
                          </a:ln>
                        </wps:spPr>
                        <wps:bodyPr rot="0" vert="horz" wrap="square" lIns="91440" tIns="45720" rIns="91440" bIns="45720" anchor="t" anchorCtr="0" upright="1">
                          <a:noAutofit/>
                        </wps:bodyPr>
                      </wps:wsp>
                      <wps:wsp>
                        <wps:cNvPr id="29" name="Line 20"/>
                        <wps:cNvCnPr/>
                        <wps:spPr bwMode="auto">
                          <a:xfrm>
                            <a:off x="4374515" y="379095"/>
                            <a:ext cx="635" cy="688340"/>
                          </a:xfrm>
                          <a:prstGeom prst="line">
                            <a:avLst/>
                          </a:prstGeom>
                          <a:noFill/>
                          <a:ln w="22860">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21"/>
                        <wps:cNvSpPr>
                          <a:spLocks/>
                        </wps:cNvSpPr>
                        <wps:spPr bwMode="auto">
                          <a:xfrm>
                            <a:off x="4321175" y="1052195"/>
                            <a:ext cx="114300" cy="52705"/>
                          </a:xfrm>
                          <a:custGeom>
                            <a:avLst/>
                            <a:gdLst>
                              <a:gd name="T0" fmla="*/ 180 w 180"/>
                              <a:gd name="T1" fmla="*/ 0 h 83"/>
                              <a:gd name="T2" fmla="*/ 0 w 180"/>
                              <a:gd name="T3" fmla="*/ 0 h 83"/>
                              <a:gd name="T4" fmla="*/ 84 w 180"/>
                              <a:gd name="T5" fmla="*/ 83 h 83"/>
                              <a:gd name="T6" fmla="*/ 180 w 180"/>
                              <a:gd name="T7" fmla="*/ 0 h 83"/>
                            </a:gdLst>
                            <a:ahLst/>
                            <a:cxnLst>
                              <a:cxn ang="0">
                                <a:pos x="T0" y="T1"/>
                              </a:cxn>
                              <a:cxn ang="0">
                                <a:pos x="T2" y="T3"/>
                              </a:cxn>
                              <a:cxn ang="0">
                                <a:pos x="T4" y="T5"/>
                              </a:cxn>
                              <a:cxn ang="0">
                                <a:pos x="T6" y="T7"/>
                              </a:cxn>
                            </a:cxnLst>
                            <a:rect l="0" t="0" r="r" b="b"/>
                            <a:pathLst>
                              <a:path w="180" h="83">
                                <a:moveTo>
                                  <a:pt x="180" y="0"/>
                                </a:moveTo>
                                <a:lnTo>
                                  <a:pt x="0" y="0"/>
                                </a:lnTo>
                                <a:lnTo>
                                  <a:pt x="84" y="83"/>
                                </a:lnTo>
                                <a:lnTo>
                                  <a:pt x="180" y="0"/>
                                </a:lnTo>
                                <a:close/>
                              </a:path>
                            </a:pathLst>
                          </a:custGeom>
                          <a:solidFill>
                            <a:srgbClr val="000000"/>
                          </a:solidFill>
                          <a:ln w="7620">
                            <a:solidFill>
                              <a:srgbClr val="000000"/>
                            </a:solidFill>
                            <a:prstDash val="solid"/>
                            <a:round/>
                            <a:headEnd/>
                            <a:tailEnd/>
                          </a:ln>
                        </wps:spPr>
                        <wps:bodyPr rot="0" vert="horz" wrap="square" lIns="91440" tIns="45720" rIns="91440" bIns="45720" anchor="t" anchorCtr="0" upright="1">
                          <a:noAutofit/>
                        </wps:bodyPr>
                      </wps:wsp>
                      <wps:wsp>
                        <wps:cNvPr id="31" name="Rectangle 22"/>
                        <wps:cNvSpPr>
                          <a:spLocks noChangeArrowheads="1"/>
                        </wps:cNvSpPr>
                        <wps:spPr bwMode="auto">
                          <a:xfrm>
                            <a:off x="679450" y="1104900"/>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3"/>
                        <wps:cNvSpPr>
                          <a:spLocks noChangeArrowheads="1"/>
                        </wps:cNvSpPr>
                        <wps:spPr bwMode="auto">
                          <a:xfrm>
                            <a:off x="679450" y="1194435"/>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4"/>
                        <wps:cNvSpPr>
                          <a:spLocks noChangeArrowheads="1"/>
                        </wps:cNvSpPr>
                        <wps:spPr bwMode="auto">
                          <a:xfrm>
                            <a:off x="679450" y="1283970"/>
                            <a:ext cx="15240" cy="37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5"/>
                        <wps:cNvSpPr>
                          <a:spLocks noChangeArrowheads="1"/>
                        </wps:cNvSpPr>
                        <wps:spPr bwMode="auto">
                          <a:xfrm>
                            <a:off x="679450" y="1381125"/>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26"/>
                        <wps:cNvSpPr>
                          <a:spLocks noChangeArrowheads="1"/>
                        </wps:cNvSpPr>
                        <wps:spPr bwMode="auto">
                          <a:xfrm>
                            <a:off x="679450" y="1471295"/>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7"/>
                        <wps:cNvSpPr>
                          <a:spLocks noChangeArrowheads="1"/>
                        </wps:cNvSpPr>
                        <wps:spPr bwMode="auto">
                          <a:xfrm>
                            <a:off x="1258570" y="1142365"/>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28"/>
                        <wps:cNvSpPr>
                          <a:spLocks noChangeArrowheads="1"/>
                        </wps:cNvSpPr>
                        <wps:spPr bwMode="auto">
                          <a:xfrm>
                            <a:off x="1258570" y="1231900"/>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29"/>
                        <wps:cNvSpPr>
                          <a:spLocks noChangeArrowheads="1"/>
                        </wps:cNvSpPr>
                        <wps:spPr bwMode="auto">
                          <a:xfrm>
                            <a:off x="1258570" y="1321435"/>
                            <a:ext cx="15240" cy="37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0"/>
                        <wps:cNvSpPr>
                          <a:spLocks noChangeArrowheads="1"/>
                        </wps:cNvSpPr>
                        <wps:spPr bwMode="auto">
                          <a:xfrm>
                            <a:off x="1258570" y="1418590"/>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1"/>
                        <wps:cNvSpPr>
                          <a:spLocks noChangeArrowheads="1"/>
                        </wps:cNvSpPr>
                        <wps:spPr bwMode="auto">
                          <a:xfrm>
                            <a:off x="1258570" y="1508760"/>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2"/>
                        <wps:cNvSpPr>
                          <a:spLocks noChangeArrowheads="1"/>
                        </wps:cNvSpPr>
                        <wps:spPr bwMode="auto">
                          <a:xfrm>
                            <a:off x="2127250" y="1142365"/>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3"/>
                        <wps:cNvSpPr>
                          <a:spLocks noChangeArrowheads="1"/>
                        </wps:cNvSpPr>
                        <wps:spPr bwMode="auto">
                          <a:xfrm>
                            <a:off x="2127250" y="1231900"/>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4"/>
                        <wps:cNvSpPr>
                          <a:spLocks noChangeArrowheads="1"/>
                        </wps:cNvSpPr>
                        <wps:spPr bwMode="auto">
                          <a:xfrm>
                            <a:off x="2127250" y="1321435"/>
                            <a:ext cx="15240" cy="37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5"/>
                        <wps:cNvSpPr>
                          <a:spLocks noChangeArrowheads="1"/>
                        </wps:cNvSpPr>
                        <wps:spPr bwMode="auto">
                          <a:xfrm>
                            <a:off x="2127250" y="1418590"/>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36"/>
                        <wps:cNvSpPr>
                          <a:spLocks noChangeArrowheads="1"/>
                        </wps:cNvSpPr>
                        <wps:spPr bwMode="auto">
                          <a:xfrm>
                            <a:off x="2127250" y="1508760"/>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7"/>
                        <wps:cNvSpPr>
                          <a:spLocks noChangeArrowheads="1"/>
                        </wps:cNvSpPr>
                        <wps:spPr bwMode="auto">
                          <a:xfrm>
                            <a:off x="3429635" y="1142365"/>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8"/>
                        <wps:cNvSpPr>
                          <a:spLocks noChangeArrowheads="1"/>
                        </wps:cNvSpPr>
                        <wps:spPr bwMode="auto">
                          <a:xfrm>
                            <a:off x="3429635" y="1231900"/>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9"/>
                        <wps:cNvSpPr>
                          <a:spLocks noChangeArrowheads="1"/>
                        </wps:cNvSpPr>
                        <wps:spPr bwMode="auto">
                          <a:xfrm>
                            <a:off x="3429635" y="1321435"/>
                            <a:ext cx="15240" cy="37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0"/>
                        <wps:cNvSpPr>
                          <a:spLocks noChangeArrowheads="1"/>
                        </wps:cNvSpPr>
                        <wps:spPr bwMode="auto">
                          <a:xfrm>
                            <a:off x="3429635" y="1418590"/>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1"/>
                        <wps:cNvSpPr>
                          <a:spLocks noChangeArrowheads="1"/>
                        </wps:cNvSpPr>
                        <wps:spPr bwMode="auto">
                          <a:xfrm>
                            <a:off x="3429635" y="1508760"/>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42"/>
                        <wps:cNvSpPr>
                          <a:spLocks noChangeArrowheads="1"/>
                        </wps:cNvSpPr>
                        <wps:spPr bwMode="auto">
                          <a:xfrm>
                            <a:off x="4366895" y="1142365"/>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3"/>
                        <wps:cNvSpPr>
                          <a:spLocks noChangeArrowheads="1"/>
                        </wps:cNvSpPr>
                        <wps:spPr bwMode="auto">
                          <a:xfrm>
                            <a:off x="4366895" y="1231900"/>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44"/>
                        <wps:cNvSpPr>
                          <a:spLocks noChangeArrowheads="1"/>
                        </wps:cNvSpPr>
                        <wps:spPr bwMode="auto">
                          <a:xfrm>
                            <a:off x="4366895" y="1321435"/>
                            <a:ext cx="15240" cy="37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45"/>
                        <wps:cNvSpPr>
                          <a:spLocks noChangeArrowheads="1"/>
                        </wps:cNvSpPr>
                        <wps:spPr bwMode="auto">
                          <a:xfrm>
                            <a:off x="4366895" y="1418590"/>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
                        <wps:cNvSpPr>
                          <a:spLocks noChangeArrowheads="1"/>
                        </wps:cNvSpPr>
                        <wps:spPr bwMode="auto">
                          <a:xfrm>
                            <a:off x="4366895" y="1508760"/>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47"/>
                        <wps:cNvSpPr>
                          <a:spLocks noChangeArrowheads="1"/>
                        </wps:cNvSpPr>
                        <wps:spPr bwMode="auto">
                          <a:xfrm>
                            <a:off x="4945380" y="1104900"/>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48"/>
                        <wps:cNvSpPr>
                          <a:spLocks noChangeArrowheads="1"/>
                        </wps:cNvSpPr>
                        <wps:spPr bwMode="auto">
                          <a:xfrm>
                            <a:off x="4945380" y="1194435"/>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9"/>
                        <wps:cNvSpPr>
                          <a:spLocks noChangeArrowheads="1"/>
                        </wps:cNvSpPr>
                        <wps:spPr bwMode="auto">
                          <a:xfrm>
                            <a:off x="4945380" y="1283970"/>
                            <a:ext cx="15240" cy="37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50"/>
                        <wps:cNvSpPr>
                          <a:spLocks noChangeArrowheads="1"/>
                        </wps:cNvSpPr>
                        <wps:spPr bwMode="auto">
                          <a:xfrm>
                            <a:off x="4945380" y="1381125"/>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51"/>
                        <wps:cNvSpPr>
                          <a:spLocks noChangeArrowheads="1"/>
                        </wps:cNvSpPr>
                        <wps:spPr bwMode="auto">
                          <a:xfrm>
                            <a:off x="4945380" y="1471295"/>
                            <a:ext cx="1524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52"/>
                        <wps:cNvCnPr/>
                        <wps:spPr bwMode="auto">
                          <a:xfrm>
                            <a:off x="687070" y="678180"/>
                            <a:ext cx="635" cy="254635"/>
                          </a:xfrm>
                          <a:prstGeom prst="line">
                            <a:avLst/>
                          </a:prstGeom>
                          <a:noFill/>
                          <a:ln w="53340">
                            <a:solidFill>
                              <a:srgbClr val="000000"/>
                            </a:solidFill>
                            <a:round/>
                            <a:headEnd/>
                            <a:tailEnd/>
                          </a:ln>
                          <a:extLst>
                            <a:ext uri="{909E8E84-426E-40DD-AFC4-6F175D3DCCD1}">
                              <a14:hiddenFill xmlns:a14="http://schemas.microsoft.com/office/drawing/2010/main">
                                <a:noFill/>
                              </a14:hiddenFill>
                            </a:ext>
                          </a:extLst>
                        </wps:spPr>
                        <wps:bodyPr/>
                      </wps:wsp>
                      <wps:wsp>
                        <wps:cNvPr id="62" name="Line 53"/>
                        <wps:cNvCnPr/>
                        <wps:spPr bwMode="auto">
                          <a:xfrm>
                            <a:off x="4953000" y="678180"/>
                            <a:ext cx="635" cy="254635"/>
                          </a:xfrm>
                          <a:prstGeom prst="line">
                            <a:avLst/>
                          </a:prstGeom>
                          <a:noFill/>
                          <a:ln w="53340">
                            <a:solidFill>
                              <a:srgbClr val="000000"/>
                            </a:solidFill>
                            <a:round/>
                            <a:headEnd/>
                            <a:tailEnd/>
                          </a:ln>
                          <a:extLst>
                            <a:ext uri="{909E8E84-426E-40DD-AFC4-6F175D3DCCD1}">
                              <a14:hiddenFill xmlns:a14="http://schemas.microsoft.com/office/drawing/2010/main">
                                <a:noFill/>
                              </a14:hiddenFill>
                            </a:ext>
                          </a:extLst>
                        </wps:spPr>
                        <wps:bodyPr/>
                      </wps:wsp>
                      <wps:wsp>
                        <wps:cNvPr id="63" name="Line 54"/>
                        <wps:cNvCnPr/>
                        <wps:spPr bwMode="auto">
                          <a:xfrm>
                            <a:off x="342900" y="14859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55"/>
                        <wps:cNvCnPr/>
                        <wps:spPr bwMode="auto">
                          <a:xfrm>
                            <a:off x="685800" y="1485900"/>
                            <a:ext cx="5715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5" name="Line 56"/>
                        <wps:cNvCnPr/>
                        <wps:spPr bwMode="auto">
                          <a:xfrm>
                            <a:off x="1257300" y="1485900"/>
                            <a:ext cx="91440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6" name="Line 57"/>
                        <wps:cNvCnPr/>
                        <wps:spPr bwMode="auto">
                          <a:xfrm>
                            <a:off x="2171700" y="1485900"/>
                            <a:ext cx="12573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7" name="Line 58"/>
                        <wps:cNvCnPr/>
                        <wps:spPr bwMode="auto">
                          <a:xfrm>
                            <a:off x="3429000" y="1485900"/>
                            <a:ext cx="914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8" name="Line 59"/>
                        <wps:cNvCnPr/>
                        <wps:spPr bwMode="auto">
                          <a:xfrm>
                            <a:off x="4343400" y="1485900"/>
                            <a:ext cx="5715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9" name="Line 60"/>
                        <wps:cNvCnPr/>
                        <wps:spPr bwMode="auto">
                          <a:xfrm>
                            <a:off x="4914900" y="1485900"/>
                            <a:ext cx="3429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0" name="Line 61"/>
                        <wps:cNvCnPr/>
                        <wps:spPr bwMode="auto">
                          <a:xfrm>
                            <a:off x="685800" y="1828800"/>
                            <a:ext cx="434340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183E34D" id="Plátno 5" o:spid="_x0000_s1026" editas="canvas" style="width:440.7pt;height:171pt;mso-position-horizontal-relative:char;mso-position-vertical-relative:line" coordsize="55968,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968;height:21717;visibility:visible;mso-wrap-style:square" stroked="t">
                  <v:fill o:detectmouseclick="t"/>
                  <v:path o:connecttype="none"/>
                </v:shape>
                <v:rect id="Rectangle 7" o:spid="_x0000_s1028" style="position:absolute;left:9004;top:876;width:400;height:15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B26DC8" w:rsidRDefault="00B26DC8" w:rsidP="00DD1A23">
                        <w:r>
                          <w:rPr>
                            <w:color w:val="000000"/>
                            <w:lang w:val="en-US"/>
                          </w:rPr>
                          <w:t xml:space="preserve">     </w:t>
                        </w:r>
                      </w:p>
                    </w:txbxContent>
                  </v:textbox>
                </v:rect>
                <v:rect id="Rectangle 8" o:spid="_x0000_s1029" style="position:absolute;left:12573;top:1143;width:11950;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0+vMIA&#10;AADbAAAADwAAAGRycy9kb3ducmV2LnhtbERPTWvCQBC9F/wPywheSt3Ug02jq4ggeBDEtAe9Ddkx&#10;mzY7G7JbE/31riD0No/3OfNlb2txodZXjhW8jxMQxIXTFZcKvr82bykIH5A11o5JwZU8LBeDlzlm&#10;2nV8oEseShFD2GeowITQZFL6wpBFP3YNceTOrrUYImxLqVvsYrit5SRJptJixbHBYENrQ8Vv/mcV&#10;bPbHivgmD6+faed+iskpN7tGqdGwX81ABOrDv/jp3uo4/wMev8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T68wgAAANsAAAAPAAAAAAAAAAAAAAAAAJgCAABkcnMvZG93&#10;bnJldi54bWxQSwUGAAAAAAQABAD1AAAAhwMAAAAA&#10;" filled="f" stroked="f">
                  <v:textbox style="mso-fit-shape-to-text:t" inset="0,0,0,0">
                    <w:txbxContent>
                      <w:p w:rsidR="00B26DC8" w:rsidRPr="006B2454" w:rsidRDefault="00B26DC8" w:rsidP="00DD1A23">
                        <w:r w:rsidRPr="006B2454">
                          <w:rPr>
                            <w:lang w:val="en-US"/>
                          </w:rPr>
                          <w:t>P</w:t>
                        </w:r>
                        <w:r w:rsidRPr="006B2454">
                          <w:rPr>
                            <w:sz w:val="28"/>
                            <w:szCs w:val="28"/>
                            <w:lang w:val="en-US"/>
                          </w:rPr>
                          <w:t xml:space="preserve">                 </w:t>
                        </w:r>
                        <w:r w:rsidRPr="006B2454">
                          <w:rPr>
                            <w:lang w:val="en-US"/>
                          </w:rPr>
                          <w:t>P</w:t>
                        </w:r>
                        <w:r w:rsidRPr="006B2454">
                          <w:rPr>
                            <w:sz w:val="28"/>
                            <w:szCs w:val="28"/>
                            <w:lang w:val="en-US"/>
                          </w:rPr>
                          <w:t xml:space="preserve"> </w:t>
                        </w:r>
                      </w:p>
                    </w:txbxContent>
                  </v:textbox>
                </v:rect>
                <v:rect id="Rectangle 9" o:spid="_x0000_s1030" style="position:absolute;left:33147;top:1143;width:13074;height:15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B26DC8" w:rsidRPr="00AB4F0D" w:rsidRDefault="00B26DC8" w:rsidP="00DD1A23">
                        <w:r w:rsidRPr="00AB4F0D">
                          <w:rPr>
                            <w:sz w:val="28"/>
                            <w:szCs w:val="28"/>
                            <w:lang w:val="en-US"/>
                          </w:rPr>
                          <w:t xml:space="preserve">  </w:t>
                        </w:r>
                        <w:r w:rsidRPr="00AB4F0D">
                          <w:rPr>
                            <w:lang w:val="en-US"/>
                          </w:rPr>
                          <w:t>P</w:t>
                        </w:r>
                        <w:r w:rsidRPr="00AB4F0D">
                          <w:rPr>
                            <w:sz w:val="28"/>
                            <w:szCs w:val="28"/>
                            <w:lang w:val="en-US"/>
                          </w:rPr>
                          <w:t xml:space="preserve">                   </w:t>
                        </w:r>
                        <w:r w:rsidRPr="00AB4F0D">
                          <w:rPr>
                            <w:lang w:val="en-US"/>
                          </w:rPr>
                          <w:t>P</w:t>
                        </w:r>
                      </w:p>
                    </w:txbxContent>
                  </v:textbox>
                </v:rect>
                <v:rect id="Rectangle 10" o:spid="_x0000_s1031" style="position:absolute;left:19;top:12242;width:558;height:15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B26DC8" w:rsidRDefault="00B26DC8" w:rsidP="00DD1A23">
                        <w:r>
                          <w:rPr>
                            <w:color w:val="000000"/>
                            <w:sz w:val="28"/>
                            <w:szCs w:val="28"/>
                            <w:lang w:val="en-US"/>
                          </w:rPr>
                          <w:t xml:space="preserve">          </w:t>
                        </w:r>
                      </w:p>
                    </w:txbxContent>
                  </v:textbox>
                </v:rect>
                <v:rect id="Rectangle 11" o:spid="_x0000_s1032" style="position:absolute;left:8001;top:12573;width:47967;height:45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938EA&#10;AADbAAAADwAAAGRycy9kb3ducmV2LnhtbERPS2rDMBDdB3oHMYXuYtmhmMa1EtJASClkkc8BBmtq&#10;ubVGrqTGzu2jRaHLx/vX68n24ko+dI4VFFkOgrhxuuNWweW8m7+ACBFZY++YFNwowHr1MKux0m7k&#10;I11PsRUphEOFCkyMQyVlaAxZDJkbiBP36bzFmKBvpfY4pnDby0Wel9Jix6nB4EBbQ8336dcqoLf9&#10;cfm1CeYgfRGKw0e5fN7/KPX0OG1eQUSa4r/4z/2uFSzS+vQl/QC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Pd/BAAAA2wAAAA8AAAAAAAAAAAAAAAAAmAIAAGRycy9kb3du&#10;cmV2LnhtbFBLBQYAAAAABAAEAPUAAACGAwAAAAA=&#10;" filled="f" stroked="f">
                  <v:textbox inset="0,0,0,0">
                    <w:txbxContent>
                      <w:p w:rsidR="00B26DC8" w:rsidRDefault="00B26DC8" w:rsidP="00DD1A23">
                        <w:pPr>
                          <w:rPr>
                            <w:lang w:val="en-US"/>
                          </w:rPr>
                        </w:pPr>
                        <w:r>
                          <w:rPr>
                            <w:rFonts w:ascii="Arial" w:hAnsi="Arial" w:cs="Arial"/>
                            <w:color w:val="000000"/>
                            <w:lang w:val="en-US"/>
                          </w:rPr>
                          <w:t xml:space="preserve">  </w:t>
                        </w:r>
                        <w:r w:rsidRPr="00AB4F0D">
                          <w:rPr>
                            <w:lang w:val="en-US"/>
                          </w:rPr>
                          <w:t>1,5 m            1,8 m                            c                              1,8 m               1,5 m</w:t>
                        </w:r>
                      </w:p>
                      <w:p w:rsidR="00B26DC8" w:rsidRDefault="00B26DC8" w:rsidP="00DD1A23">
                        <w:pPr>
                          <w:rPr>
                            <w:lang w:val="en-US"/>
                          </w:rPr>
                        </w:pPr>
                      </w:p>
                      <w:p w:rsidR="00B26DC8" w:rsidRPr="0026074E" w:rsidRDefault="00B26DC8" w:rsidP="00DD1A23">
                        <w:r>
                          <w:rPr>
                            <w:lang w:val="en-US"/>
                          </w:rPr>
                          <w:tab/>
                        </w:r>
                        <w:r>
                          <w:rPr>
                            <w:lang w:val="en-US"/>
                          </w:rPr>
                          <w:tab/>
                        </w:r>
                        <w:r>
                          <w:rPr>
                            <w:lang w:val="en-US"/>
                          </w:rPr>
                          <w:tab/>
                        </w:r>
                        <w:r>
                          <w:rPr>
                            <w:lang w:val="en-US"/>
                          </w:rPr>
                          <w:tab/>
                        </w:r>
                        <w:r w:rsidRPr="00782E7B">
                          <w:rPr>
                            <w:color w:val="0000FF"/>
                            <w:lang w:val="en-US"/>
                          </w:rPr>
                          <w:t xml:space="preserve">    </w:t>
                        </w:r>
                        <w:r w:rsidRPr="0026074E">
                          <w:rPr>
                            <w:lang w:val="en-US"/>
                          </w:rPr>
                          <w:t>d</w:t>
                        </w:r>
                        <w:r w:rsidRPr="0026074E">
                          <w:rPr>
                            <w:lang w:val="en-US"/>
                          </w:rPr>
                          <w:tab/>
                        </w:r>
                      </w:p>
                    </w:txbxContent>
                  </v:textbox>
                </v:rect>
                <v:rect id="Rectangle 12" o:spid="_x0000_s1033" style="position:absolute;left:53949;top:12242;width:699;height:15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B26DC8" w:rsidRDefault="00B26DC8" w:rsidP="00DD1A23"/>
                    </w:txbxContent>
                  </v:textbox>
                </v:rect>
                <v:line id="Line 13" o:spid="_x0000_s1034" style="position:absolute;visibility:visible;mso-wrap-style:square" from="7556,8058" to="48844,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m938AAAADbAAAADwAAAGRycy9kb3ducmV2LnhtbESPQYvCMBSE74L/ITxhb5rawyJdYymi&#10;sNfVHjy+bZ5NsXkpTbTVX28EweMwM98w63y0rbhR7xvHCpaLBARx5XTDtYLyuJ+vQPiArLF1TAru&#10;5CHfTCdrzLQb+I9uh1CLCGGfoQITQpdJ6StDFv3CdcTRO7veYoiyr6XucYhw28o0Sb6lxYbjgsGO&#10;toaqy+FqFSSntgoFS3NKebm7P4by/9iVSn3NxuIHRKAxfMLv9q9WkKbw+hJ/gN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WZvd/AAAAA2wAAAA8AAAAAAAAAAAAAAAAA&#10;oQIAAGRycy9kb3ducmV2LnhtbFBLBQYAAAAABAAEAPkAAACOAwAAAAA=&#10;" strokeweight="7.8pt"/>
                <v:line id="Line 14" o:spid="_x0000_s1035" style="position:absolute;visibility:visible;mso-wrap-style:square" from="12661,3790" to="12668,10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R88MAAADbAAAADwAAAGRycy9kb3ducmV2LnhtbESPwWrDMBBE74X8g9hAb7XcFEJwo4Q0&#10;YAi51Yl7XqytZSqtjKXYTr++KhR6HGbmDbPdz86KkYbQeVbwnOUgiBuvO24VXC/l0wZEiMgarWdS&#10;cKcA+93iYYuF9hO/01jFViQIhwIVmBj7QsrQGHIYMt8TJ+/TDw5jkkMr9YBTgjsrV3m+lg47TgsG&#10;ezoaar6qm1Pwsaa3vOrH+VDeLvX5u7KTqUulHpfz4RVEpDn+h//aJ61g9QK/X9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f0fPDAAAA2wAAAA8AAAAAAAAAAAAA&#10;AAAAoQIAAGRycy9kb3ducmV2LnhtbFBLBQYAAAAABAAEAPkAAACRAwAAAAA=&#10;" strokeweight="1.8pt"/>
                <v:shape id="Freeform 15" o:spid="_x0000_s1036" style="position:absolute;left:12052;top:10521;width:1219;height:528;visibility:visible;mso-wrap-style:square;v-text-anchor:top" coordsize="19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eMIA&#10;AADbAAAADwAAAGRycy9kb3ducmV2LnhtbESP0WoCMRRE3wv+Q7hC32pWEZXVKCpU6tu67QdcNtfN&#10;4uZmSVJd+/WNIPg4zMwZZrXpbSuu5EPjWMF4lIEgrpxuuFbw8/35sQARIrLG1jEpuFOAzXrwtsJc&#10;uxuf6FrGWiQIhxwVmBi7XMpQGbIYRq4jTt7ZeYsxSV9L7fGW4LaVkyybSYsNpwWDHe0NVZfy1yoo&#10;ikvh/w7lflHU5njfNfNqS3Ol3of9dgkiUh9f4Wf7SyuYTOHxJf0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n4Z4wgAAANsAAAAPAAAAAAAAAAAAAAAAAJgCAABkcnMvZG93&#10;bnJldi54bWxQSwUGAAAAAAQABAD1AAAAhwMAAAAA&#10;" path="m192,l,,96,83,192,xe" fillcolor="black" strokeweight=".6pt">
                  <v:path arrowok="t" o:connecttype="custom" o:connectlocs="121920,0;0,0;60960,52705;121920,0" o:connectangles="0,0,0,0"/>
                </v:shape>
                <v:line id="Line 16" o:spid="_x0000_s1037" style="position:absolute;visibility:visible;mso-wrap-style:square" from="21348,3790" to="21355,10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rsHMMAAADbAAAADwAAAGRycy9kb3ducmV2LnhtbESPwWrDMBBE74X8g9hAb7XcQENwo4Q0&#10;YAi51Yl7XqytZSqtjKXYTr++KhR6HGbmDbPdz86KkYbQeVbwnOUgiBuvO24VXC/l0wZEiMgarWdS&#10;cKcA+93iYYuF9hO/01jFViQIhwIVmBj7QsrQGHIYMt8TJ+/TDw5jkkMr9YBTgjsrV3m+lg47TgsG&#10;ezoaar6qm1Pwsaa3vOrH+VDeLvX5u7KTqUulHpfz4RVEpDn+h//aJ61g9QK/X9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67BzDAAAA2wAAAA8AAAAAAAAAAAAA&#10;AAAAoQIAAGRycy9kb3ducmV2LnhtbFBLBQYAAAAABAAEAPkAAACRAwAAAAA=&#10;" strokeweight="1.8pt"/>
                <v:shape id="Freeform 17" o:spid="_x0000_s1038" style="position:absolute;left:20739;top:10521;width:1219;height:528;visibility:visible;mso-wrap-style:square;v-text-anchor:top" coordsize="19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9lMIA&#10;AADbAAAADwAAAGRycy9kb3ducmV2LnhtbESPQYvCMBSE7wv+h/AEb2uqB5VqFBUUvXW7+wMezbMp&#10;Ni8liVr99WZhYY/DzHzDrDa9bcWdfGgcK5iMMxDEldMN1wp+vg+fCxAhImtsHZOCJwXYrAcfK8y1&#10;e/AX3ctYiwThkKMCE2OXSxkqQxbD2HXEybs4bzEm6WupPT4S3LZymmUzabHhtGCwo72h6lrerIKi&#10;uBb+dSz3i6I25+eumVdbmis1GvbbJYhIffwP/7VPWsF0Br9f0g+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b2UwgAAANsAAAAPAAAAAAAAAAAAAAAAAJgCAABkcnMvZG93&#10;bnJldi54bWxQSwUGAAAAAAQABAD1AAAAhwMAAAAA&#10;" path="m192,l,,96,83,192,xe" fillcolor="black" strokeweight=".6pt">
                  <v:path arrowok="t" o:connecttype="custom" o:connectlocs="121920,0;0,0;60960,52705;121920,0" o:connectangles="0,0,0,0"/>
                </v:shape>
                <v:line id="Line 18" o:spid="_x0000_s1039" style="position:absolute;visibility:visible;mso-wrap-style:square" from="34372,3790" to="34378,10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TX8MEAAADbAAAADwAAAGRycy9kb3ducmV2LnhtbESPQYvCMBSE78L+h/AWvGmqB5WuUXSh&#10;sHjbqnt+NM+m2LyUJrbVX78RBI/DzHzDrLeDrUVHra8cK5hNExDEhdMVlwpOx2yyAuEDssbaMSm4&#10;k4ft5mO0xlS7nn+py0MpIoR9igpMCE0qpS8MWfRT1xBH7+JaiyHKtpS6xT7CbS3nSbKQFiuOCwYb&#10;+jZUXPObVfC3oH2SN92wy27H8+GR1705Z0qNP4fdF4hAQ3iHX+0frWC+hOeX+APk5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JNfwwQAAANsAAAAPAAAAAAAAAAAAAAAA&#10;AKECAABkcnMvZG93bnJldi54bWxQSwUGAAAAAAQABAD5AAAAjwMAAAAA&#10;" strokeweight="1.8pt"/>
                <v:shape id="Freeform 19" o:spid="_x0000_s1040" style="position:absolute;left:33762;top:10521;width:1220;height:528;visibility:visible;mso-wrap-style:square;v-text-anchor:top" coordsize="19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fb8A&#10;AADbAAAADwAAAGRycy9kb3ducmV2LnhtbERPzYrCMBC+L+w7hFnY2zbVwyrVKCqs6K1WH2BoxqbY&#10;TEqS1erTm4Pg8eP7ny8H24kr+dA6VjDKchDEtdMtNwpOx7+fKYgQkTV2jknBnQIsF58fcyy0u/GB&#10;rlVsRArhUKACE2NfSBlqQxZD5nrixJ2dtxgT9I3UHm8p3HZynOe/0mLLqcFgTxtD9aX6twrK8lL6&#10;x7baTMvG7O/rdlKvaKLU99ewmoGINMS3+OXeaQXjNDZ9ST9AL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0ox9vwAAANsAAAAPAAAAAAAAAAAAAAAAAJgCAABkcnMvZG93bnJl&#10;di54bWxQSwUGAAAAAAQABAD1AAAAhAMAAAAA&#10;" path="m192,l,,96,83,192,xe" fillcolor="black" strokeweight=".6pt">
                  <v:path arrowok="t" o:connecttype="custom" o:connectlocs="121920,0;0,0;60960,52705;121920,0" o:connectangles="0,0,0,0"/>
                </v:shape>
                <v:line id="Line 20" o:spid="_x0000_s1041" style="position:absolute;visibility:visible;mso-wrap-style:square" from="43745,3790" to="43751,10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fmGcEAAADbAAAADwAAAGRycy9kb3ducmV2LnhtbESPQYvCMBSE78L+h/AWvGmqB9GuUXSh&#10;sHjbqnt+NM+m2LyUJrbVX78RBI/DzHzDrLeDrUVHra8cK5hNExDEhdMVlwpOx2yyBOEDssbaMSm4&#10;k4ft5mO0xlS7nn+py0MpIoR9igpMCE0qpS8MWfRT1xBH7+JaiyHKtpS6xT7CbS3nSbKQFiuOCwYb&#10;+jZUXPObVfC3oH2SN92wy27H8+GR1705Z0qNP4fdF4hAQ3iHX+0frWC+gueX+APk5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9+YZwQAAANsAAAAPAAAAAAAAAAAAAAAA&#10;AKECAABkcnMvZG93bnJldi54bWxQSwUGAAAAAAQABAD5AAAAjwMAAAAA&#10;" strokeweight="1.8pt"/>
                <v:shape id="Freeform 21" o:spid="_x0000_s1042" style="position:absolute;left:43211;top:10521;width:1143;height:528;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uPyMAA&#10;AADbAAAADwAAAGRycy9kb3ducmV2LnhtbERPz2vCMBS+D/wfwhN2m+lUyuiMomKheBDs9P5o3pqy&#10;5qU00bb//XIY7Pjx/d7sRtuKJ/W+cazgfZGAIK6cbrhWcPvK3z5A+ICssXVMCibysNvOXjaYaTfw&#10;lZ5lqEUMYZ+hAhNCl0npK0MW/cJ1xJH7dr3FEGFfS93jEMNtK5dJkkqLDccGgx0dDVU/5cMqOFA3&#10;FOvyMp336eNkqqDz1V0r9Tof958gAo3hX/znLrSCVVwfv8Qf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juPyMAAAADbAAAADwAAAAAAAAAAAAAAAACYAgAAZHJzL2Rvd25y&#10;ZXYueG1sUEsFBgAAAAAEAAQA9QAAAIUDAAAAAA==&#10;" path="m180,l,,84,83,180,xe" fillcolor="black" strokeweight=".6pt">
                  <v:path arrowok="t" o:connecttype="custom" o:connectlocs="114300,0;0,0;53340,52705;114300,0" o:connectangles="0,0,0,0"/>
                </v:shape>
                <v:rect id="Rectangle 22" o:spid="_x0000_s1043" style="position:absolute;left:6794;top:11049;width:152;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XmcYA&#10;AADbAAAADwAAAGRycy9kb3ducmV2LnhtbESPQWvCQBSE74L/YXlCb7rR2mJjVtFCoZeC2h7q7Zl9&#10;JiHZt3F3q7G/3hUKPQ4z8w2TLTvTiDM5X1lWMB4lIIhzqysuFHx9vg1nIHxA1thYJgVX8rBc9HsZ&#10;ptpeeEvnXShEhLBPUUEZQptK6fOSDPqRbYmjd7TOYIjSFVI7vES4aeQkSZ6lwYrjQoktvZaU17sf&#10;o2D9MlufNlP++N0e9rT/PtRPE5co9TDoVnMQgbrwH/5rv2sFj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bXmcYAAADbAAAADwAAAAAAAAAAAAAAAACYAgAAZHJz&#10;L2Rvd25yZXYueG1sUEsFBgAAAAAEAAQA9QAAAIsDAAAAAA==&#10;" fillcolor="black" stroked="f"/>
                <v:rect id="Rectangle 23" o:spid="_x0000_s1044" style="position:absolute;left:6794;top:11944;width:152;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7sUA&#10;AADbAAAADwAAAGRycy9kb3ducmV2LnhtbESPQWsCMRSE7wX/Q3iCt5p1q2K3RtGC4KVQtYd6e26e&#10;u4ublzWJuvbXNwWhx2FmvmGm89bU4krOV5YVDPoJCOLc6ooLBV+71fMEhA/IGmvLpOBOHuazztMU&#10;M21vvKHrNhQiQthnqKAMocmk9HlJBn3fNsTRO1pnMETpCqkd3iLc1DJNkrE0WHFcKLGh95Ly0/Zi&#10;FCxfJ8vz55A/fjaHPe2/D6dR6hKlet128QYiUBv+w4/2Wit4S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EnuxQAAANsAAAAPAAAAAAAAAAAAAAAAAJgCAABkcnMv&#10;ZG93bnJldi54bWxQSwUGAAAAAAQABAD1AAAAigMAAAAA&#10;" fillcolor="black" stroked="f"/>
                <v:rect id="Rectangle 24" o:spid="_x0000_s1045" style="position:absolute;left:6794;top:12839;width:152;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rect id="Rectangle 25" o:spid="_x0000_s1046" style="position:absolute;left:6794;top:13811;width:152;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v:rect id="Rectangle 26" o:spid="_x0000_s1047" style="position:absolute;left:6794;top:14712;width:152;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v:rect id="Rectangle 27" o:spid="_x0000_s1048" style="position:absolute;left:12585;top:11423;width:15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v:rect id="Rectangle 28" o:spid="_x0000_s1049" style="position:absolute;left:12585;top:12319;width:153;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rect id="Rectangle 29" o:spid="_x0000_s1050" style="position:absolute;left:12585;top:13214;width:153;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rect id="Rectangle 30" o:spid="_x0000_s1051" style="position:absolute;left:12585;top:14185;width:15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bn8UA&#10;AADbAAAADwAAAGRycy9kb3ducmV2LnhtbESPT2sCMRTE74V+h/AK3mq2WkVXo1RB8CLUPwe9PTev&#10;u4ubl20SdeunbwTB4zAzv2HG08ZU4kLOl5YVfLQTEMSZ1SXnCnbbxfsAhA/IGivLpOCPPEwnry9j&#10;TLW98poum5CLCGGfooIihDqV0mcFGfRtWxNH78c6gyFKl0vt8BrhppKdJOlLgyXHhQJrmheUnTZn&#10;o2A2HMx+vz95dVsfD3TYH0+9jkuUar01XyMQgZrwDD/aS62gO4T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NufxQAAANsAAAAPAAAAAAAAAAAAAAAAAJgCAABkcnMv&#10;ZG93bnJldi54bWxQSwUGAAAAAAQABAD1AAAAigMAAAAA&#10;" fillcolor="black" stroked="f"/>
                <v:rect id="Rectangle 31" o:spid="_x0000_s1052" style="position:absolute;left:12585;top:15087;width:15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rect id="Rectangle 32" o:spid="_x0000_s1053" style="position:absolute;left:21272;top:11423;width:152;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k5MYA&#10;AADbAAAADwAAAGRycy9kb3ducmV2LnhtbESPT2vCQBTE7wW/w/KE3ppNghWbuooWCr0U6p+D3p7Z&#10;ZxLMvk13t5r207sFweMwM79hpvPetOJMzjeWFWRJCoK4tLrhSsF28/40AeEDssbWMin4JQ/z2eBh&#10;ioW2F17ReR0qESHsC1RQh9AVUvqyJoM+sR1x9I7WGQxRukpqh5cIN63M03QsDTYcF2rs6K2m8rT+&#10;MQqWL5Pl99eIP/9Whz3td4fTc+5SpR6H/eIVRKA+3MO39odWMMrg/0v8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k5MYAAADbAAAADwAAAAAAAAAAAAAAAACYAgAAZHJz&#10;L2Rvd25yZXYueG1sUEsFBgAAAAAEAAQA9QAAAIsDAAAAAA==&#10;" fillcolor="black" stroked="f"/>
                <v:rect id="Rectangle 33" o:spid="_x0000_s1054" style="position:absolute;left:21272;top:12319;width:152;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6k8YA&#10;AADbAAAADwAAAGRycy9kb3ducmV2LnhtbESPQWvCQBSE74X+h+UVvNVNgxWNbqQWBC+FanvQ2zP7&#10;TEKyb9PdVdP+ercgeBxm5htmvuhNK87kfG1ZwcswAUFcWF1zqeD7a/U8AeEDssbWMin4JQ+L/PFh&#10;jpm2F97QeRtKESHsM1RQhdBlUvqiIoN+aDvi6B2tMxiidKXUDi8RblqZJslYGqw5LlTY0XtFRbM9&#10;GQXL6WT58znij7/NYU/73aF5TV2i1OCpf5uBCNSHe/jWXmsFox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I6k8YAAADbAAAADwAAAAAAAAAAAAAAAACYAgAAZHJz&#10;L2Rvd25yZXYueG1sUEsFBgAAAAAEAAQA9QAAAIsDAAAAAA==&#10;" fillcolor="black" stroked="f"/>
                <v:rect id="Rectangle 34" o:spid="_x0000_s1055" style="position:absolute;left:21272;top:13214;width:152;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fCM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WgI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6fCMYAAADbAAAADwAAAAAAAAAAAAAAAACYAgAAZHJz&#10;L2Rvd25yZXYueG1sUEsFBgAAAAAEAAQA9QAAAIsDAAAAAA==&#10;" fillcolor="black" stroked="f"/>
                <v:rect id="Rectangle 35" o:spid="_x0000_s1056" style="position:absolute;left:21272;top:14185;width:152;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v:rect id="Rectangle 36" o:spid="_x0000_s1057" style="position:absolute;left:21272;top:15087;width:152;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i58UA&#10;AADbAAAADwAAAGRycy9kb3ducmV2LnhtbESPQWsCMRSE74L/ITzBm5utqNitUVQQvAjV9lBvz83r&#10;7uLmZU2ibvvrTUHocZiZb5jZojW1uJHzlWUFL0kKgji3uuJCwefHZjAF4QOyxtoyKfghD4t5tzPD&#10;TNs77+l2CIWIEPYZKihDaDIpfV6SQZ/Yhjh639YZDFG6QmqH9wg3tRym6UQarDgulNjQuqT8fLga&#10;BavX6eryPuLd7/50pOPX6TweulSpfq9dvoEI1Ib/8LO91QpG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6LnxQAAANsAAAAPAAAAAAAAAAAAAAAAAJgCAABkcnMv&#10;ZG93bnJldi54bWxQSwUGAAAAAAQABAD1AAAAigMAAAAA&#10;" fillcolor="black" stroked="f"/>
                <v:rect id="Rectangle 37" o:spid="_x0000_s1058" style="position:absolute;left:34296;top:11423;width:152;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rect id="Rectangle 38" o:spid="_x0000_s1059" style="position:absolute;left:34296;top:12319;width:152;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ZC8UA&#10;AADbAAAADwAAAGRycy9kb3ducmV2LnhtbESPQWsCMRSE74L/ITzBm2YVrXY1ihYKvQjV9lBvz81z&#10;d3Hzsk2irv76Rih4HGbmG2a+bEwlLuR8aVnBoJ+AIM6sLjlX8P313puC8AFZY2WZFNzIw3LRbs0x&#10;1fbKW7rsQi4ihH2KCooQ6lRKnxVk0PdtTRy9o3UGQ5Qul9rhNcJNJYdJ8iINlhwXCqzpraDstDsb&#10;BevX6fr3c8Sb+/awp/3P4TQeukSpbqdZzUAEasIz/N/+0ApGE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9ZkLxQAAANsAAAAPAAAAAAAAAAAAAAAAAJgCAABkcnMv&#10;ZG93bnJldi54bWxQSwUGAAAAAAQABAD1AAAAigMAAAAA&#10;" fillcolor="black" stroked="f"/>
                <v:rect id="Rectangle 39" o:spid="_x0000_s1060" style="position:absolute;left:34296;top:13214;width:152;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NecEA&#10;AADbAAAADwAAAGRycy9kb3ducmV2LnhtbERPTYvCMBC9C/sfwgh701RR0WqUVVjwIqi7B72NzdgW&#10;m0lNonb315uD4PHxvmeLxlTiTs6XlhX0ugkI4szqknMFvz/fnTEIH5A1VpZJwR95WMw/WjNMtX3w&#10;ju77kIsYwj5FBUUIdSqlzwoy6Lu2Jo7c2TqDIUKXS+3wEcNNJftJMpIGS44NBda0Kii77G9GwXIy&#10;Xl63A978705HOh5Ol2HfJUp9tpuvKYhATXiLX+61VjCI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qDXnBAAAA2wAAAA8AAAAAAAAAAAAAAAAAmAIAAGRycy9kb3du&#10;cmV2LnhtbFBLBQYAAAAABAAEAPUAAACGAwAAAAA=&#10;" fillcolor="black" stroked="f"/>
                <v:rect id="Rectangle 40" o:spid="_x0000_s1061" style="position:absolute;left:34296;top:14185;width:152;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o4sYA&#10;AADbAAAADwAAAGRycy9kb3ducmV2LnhtbESPQWvCQBSE74X+h+UVvDWbihWNWaUWBC+Faj3o7SX7&#10;TILZt+nuqml/vVsQehxm5hsmX/SmFRdyvrGs4CVJQRCXVjdcKdh9rZ4nIHxA1thaJgU/5GExf3zI&#10;MdP2yhu6bEMlIoR9hgrqELpMSl/WZNAntiOO3tE6gyFKV0nt8BrhppXDNB1Lgw3HhRo7eq+pPG3P&#10;RsFyOll+f47443dTHOiwL06vQ5cqNXjq32YgAvXhP3xvr7WC0RT+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ao4sYAAADbAAAADwAAAAAAAAAAAAAAAACYAgAAZHJz&#10;L2Rvd25yZXYueG1sUEsFBgAAAAAEAAQA9QAAAIsDAAAAAA==&#10;" fillcolor="black" stroked="f"/>
                <v:rect id="Rectangle 41" o:spid="_x0000_s1062" style="position:absolute;left:34296;top:15087;width:152;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v:rect id="Rectangle 42" o:spid="_x0000_s1063" style="position:absolute;left:43668;top:11423;width:15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rect id="Rectangle 43" o:spid="_x0000_s1064" style="position:absolute;left:43668;top:12319;width:153;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usTsYA&#10;AADbAAAADwAAAGRycy9kb3ducmV2LnhtbESPT2vCQBTE7wW/w/IK3uqmQYtN3YgWBC9C/XOot2f2&#10;NQnJvk13V41++m6h0OMwM79hZvPetOJCzteWFTyPEhDEhdU1lwoO+9XTFIQPyBpby6TgRh7m+eBh&#10;hpm2V97SZRdKESHsM1RQhdBlUvqiIoN+ZDvi6H1ZZzBE6UqpHV4j3LQyTZIXabDmuFBhR+8VFc3u&#10;bBQsX6fL748xb+7b05GOn6dmkrpEqeFjv3gDEagP/+G/9lormKT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usTsYAAADbAAAADwAAAAAAAAAAAAAAAACYAgAAZHJz&#10;L2Rvd25yZXYueG1sUEsFBgAAAAAEAAQA9QAAAIsDAAAAAA==&#10;" fillcolor="black" stroked="f"/>
                <v:rect id="Rectangle 44" o:spid="_x0000_s1065" style="position:absolute;left:43668;top:13214;width:153;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J1c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sY9OH+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wnVxQAAANsAAAAPAAAAAAAAAAAAAAAAAJgCAABkcnMv&#10;ZG93bnJldi54bWxQSwUGAAAAAAQABAD1AAAAigMAAAAA&#10;" fillcolor="black" stroked="f"/>
                <v:rect id="Rectangle 45" o:spid="_x0000_s1066" style="position:absolute;left:43668;top:14185;width:15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rect id="Rectangle 46" o:spid="_x0000_s1067" style="position:absolute;left:43668;top:15087;width:15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v:rect id="Rectangle 47" o:spid="_x0000_s1068" style="position:absolute;left:49453;top:11049;width:153;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CqTcUA&#10;AADbAAAADwAAAGRycy9kb3ducmV2LnhtbESPQWsCMRSE74L/ITzBm5utqNitUVQQvAjV9lBvz83r&#10;7uLmZU2irv31TUHocZiZb5jZojW1uJHzlWUFL0kKgji3uuJCwefHZjAF4QOyxtoyKXiQh8W825lh&#10;pu2d93Q7hEJECPsMFZQhNJmUPi/JoE9sQxy9b+sMhihdIbXDe4SbWg7TdCINVhwXSmxoXVJ+PlyN&#10;gtXrdHV5H/HuZ3860vHrdB4PXapUv9cu30AEasN/+NneagX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KpNxQAAANsAAAAPAAAAAAAAAAAAAAAAAJgCAABkcnMv&#10;ZG93bnJldi54bWxQSwUGAAAAAAQABAD1AAAAigMAAAAA&#10;" fillcolor="black" stroked="f"/>
                <v:rect id="Rectangle 48" o:spid="_x0000_s1069" style="position:absolute;left:49453;top:11944;width:153;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P1sYA&#10;AADbAAAADwAAAGRycy9kb3ducmV2LnhtbESPT2vCQBTE74V+h+UVvNVNRa2mWaUKhV4K/jvo7Zl9&#10;TYLZt3F3G9N+elcQehxm5jdMNu9MLVpyvrKs4KWfgCDOra64ULDbfjxPQPiArLG2TAp+ycN89viQ&#10;YarthdfUbkIhIoR9igrKEJpUSp+XZND3bUMcvW/rDIYoXSG1w0uEm1oOkmQsDVYcF0psaFlSftr8&#10;GAWL6WRxXg356299PNBhfzyNBi5RqvfUvb+BCNSF//C9/akVjF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wP1sYAAADbAAAADwAAAAAAAAAAAAAAAACYAgAAZHJz&#10;L2Rvd25yZXYueG1sUEsFBgAAAAAEAAQA9QAAAIsDAAAAAA==&#10;" fillcolor="black" stroked="f"/>
                <v:rect id="Rectangle 49" o:spid="_x0000_s1070" style="position:absolute;left:49453;top:12839;width:153;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bpMMA&#10;AADbAAAADwAAAGRycy9kb3ducmV2LnhtbERPy2rCQBTdF/yH4Ra6ayaVWtLoKFoodFPwtai7a+aa&#10;BDN30plpEv16Z1FweTjv2WIwjejI+dqygpckBUFcWF1zqWC/+3zOQPiArLGxTAou5GExHz3MMNe2&#10;5w1121CKGMI+RwVVCG0upS8qMugT2xJH7mSdwRChK6V22Mdw08hxmr5JgzXHhgpb+qioOG//jILV&#10;e7b6Xb/y93VzPNDh53iejF2q1NPjsJyCCDSEu/jf/aUVTOLY+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ObpMMAAADbAAAADwAAAAAAAAAAAAAAAACYAgAAZHJzL2Rv&#10;d25yZXYueG1sUEsFBgAAAAAEAAQA9QAAAIgDAAAAAA==&#10;" fillcolor="black" stroked="f"/>
                <v:rect id="Rectangle 50" o:spid="_x0000_s1071" style="position:absolute;left:49453;top:13811;width:153;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P8UA&#10;AADbAAAADwAAAGRycy9kb3ducmV2LnhtbESPQWsCMRSE70L/Q3iF3txsRUVXo1RB6KWgtod6e26e&#10;u4ublzVJdfXXG0HocZiZb5jpvDW1OJPzlWUF70kKgji3uuJCwc/3qjsC4QOyxtoyKbiSh/nspTPF&#10;TNsLb+i8DYWIEPYZKihDaDIpfV6SQZ/Yhjh6B+sMhihdIbXDS4SbWvbSdCgNVhwXSmxoWVJ+3P4Z&#10;BYvxaHFa9/nrttnvaPe7Pw56LlXq7bX9mIAI1Ib/8LP9qRUMxv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4/xQAAANsAAAAPAAAAAAAAAAAAAAAAAJgCAABkcnMv&#10;ZG93bnJldi54bWxQSwUGAAAAAAQABAD1AAAAigMAAAAA&#10;" fillcolor="black" stroked="f"/>
                <v:rect id="Rectangle 51" o:spid="_x0000_s1072" style="position:absolute;left:49453;top:14712;width:15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fillcolor="black" stroked="f"/>
                <v:line id="Line 52" o:spid="_x0000_s1073" style="position:absolute;visibility:visible;mso-wrap-style:square" from="6870,6781" to="6877,9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iB4MIAAADbAAAADwAAAGRycy9kb3ducmV2LnhtbESPQYvCMBSE7wv+h/AEb2vqClWrUURW&#10;EMRDq3h+NM+22LzUJmr992ZhweMwM98wi1VnavGg1lWWFYyGEQji3OqKCwWn4/Z7CsJ5ZI21ZVLw&#10;IgerZe9rgYm2T07pkflCBAi7BBWU3jeJlC4vyaAb2oY4eBfbGvRBtoXULT4D3NTyJ4piabDisFBi&#10;Q5uS8mt2NwrOh2q/m0zT7Hec1kV+vh3i+8wrNeh36zkIT53/hP/bO60gHsHfl/AD5PI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uiB4MIAAADbAAAADwAAAAAAAAAAAAAA&#10;AAChAgAAZHJzL2Rvd25yZXYueG1sUEsFBgAAAAAEAAQA+QAAAJADAAAAAA==&#10;" strokeweight="4.2pt"/>
                <v:line id="Line 53" o:spid="_x0000_s1074" style="position:absolute;visibility:visible;mso-wrap-style:square" from="49530,6781" to="49536,9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ofl8IAAADbAAAADwAAAGRycy9kb3ducmV2LnhtbESPQYvCMBSE7wv+h/AEb2uqQlerUUQU&#10;BPHQKp4fzbMtNi+1iVr/vVlY2OMwM98wi1VnavGk1lWWFYyGEQji3OqKCwXn0+57CsJ5ZI21ZVLw&#10;JgerZe9rgYm2L07pmflCBAi7BBWU3jeJlC4vyaAb2oY4eFfbGvRBtoXULb4C3NRyHEWxNFhxWCix&#10;oU1J+S17GAWXY3XY/0zTbDtJ6yK/3I/xY+aVGvS79RyEp87/h//ae60gHsPvl/AD5PI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jofl8IAAADbAAAADwAAAAAAAAAAAAAA&#10;AAChAgAAZHJzL2Rvd25yZXYueG1sUEsFBgAAAAAEAAQA+QAAAJADAAAAAA==&#10;" strokeweight="4.2pt"/>
                <v:line id="Line 54" o:spid="_x0000_s1075" style="position:absolute;visibility:visible;mso-wrap-style:square" from="3429,14859" to="6858,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Line 55" o:spid="_x0000_s1076" style="position:absolute;visibility:visible;mso-wrap-style:square" from="6858,14859" to="12573,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3U5MQAAADbAAAADwAAAGRycy9kb3ducmV2LnhtbESPQWvCQBSE70L/w/IK3nRTEZHUTSgF&#10;JZdSqqXn1+wzic2+jdltNu2vdwXB4zAz3zCbfDStGKh3jWUFT/MEBHFpdcOVgs/DdrYG4TyyxtYy&#10;KfgjB3n2MNlgqm3gDxr2vhIRwi5FBbX3XSqlK2sy6Oa2I47e0fYGfZR9JXWPIcJNKxdJspIGG44L&#10;NXb0WlP5s/81CpLwv5MnWTTDe/F2Dt13+Fqcg1LTx/HlGYSn0d/Dt3ahFayWcP0Sf4DM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zdTkxAAAANsAAAAPAAAAAAAAAAAA&#10;AAAAAKECAABkcnMvZG93bnJldi54bWxQSwUGAAAAAAQABAD5AAAAkgMAAAAA&#10;">
                  <v:stroke startarrow="block" endarrow="block"/>
                </v:line>
                <v:line id="Line 56" o:spid="_x0000_s1077" style="position:absolute;visibility:visible;mso-wrap-style:square" from="12573,14859" to="21717,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Fxf8QAAADbAAAADwAAAGRycy9kb3ducmV2LnhtbESPQWvCQBSE70L/w/IK3nRTQZHUTSgF&#10;JZdSqqXn1+wzic2+jdltNu2vdwXB4zAz3zCbfDStGKh3jWUFT/MEBHFpdcOVgs/DdrYG4TyyxtYy&#10;KfgjB3n2MNlgqm3gDxr2vhIRwi5FBbX3XSqlK2sy6Oa2I47e0fYGfZR9JXWPIcJNKxdJspIGG44L&#10;NXb0WlP5s/81CpLwv5MnWTTDe/F2Dt13+Fqcg1LTx/HlGYSn0d/Dt3ahFayWcP0Sf4DM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gXF/xAAAANsAAAAPAAAAAAAAAAAA&#10;AAAAAKECAABkcnMvZG93bnJldi54bWxQSwUGAAAAAAQABAD5AAAAkgMAAAAA&#10;">
                  <v:stroke startarrow="block" endarrow="block"/>
                </v:line>
                <v:line id="Line 57" o:spid="_x0000_s1078" style="position:absolute;visibility:visible;mso-wrap-style:square" from="21717,14859" to="34290,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PvCMMAAADbAAAADwAAAGRycy9kb3ducmV2LnhtbESPQWvCQBSE7wX/w/IKvdVNPQSJriKF&#10;Si5SquL5mX0m0ezbmF2zaX99VxA8DjPzDTNfDqYRPXWutqzgY5yAIC6srrlUsN99vU9BOI+ssbFM&#10;Cn7JwXIxepljpm3gH+q3vhQRwi5DBZX3bSalKyoy6Ma2JY7eyXYGfZRdKXWHIcJNIydJkkqDNceF&#10;Clv6rKi4bG9GQRL+1vIs87r/zjfX0B7DYXINSr29DqsZCE+Df4Yf7VwrSFO4f4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T7wjDAAAA2wAAAA8AAAAAAAAAAAAA&#10;AAAAoQIAAGRycy9kb3ducmV2LnhtbFBLBQYAAAAABAAEAPkAAACRAwAAAAA=&#10;">
                  <v:stroke startarrow="block" endarrow="block"/>
                </v:line>
                <v:line id="Line 58" o:spid="_x0000_s1079" style="position:absolute;visibility:visible;mso-wrap-style:square" from="34290,14859" to="43434,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9Kk8MAAADbAAAADwAAAGRycy9kb3ducmV2LnhtbESPQWvCQBSE7wX/w/IEb3WjB1uiq4ig&#10;5CJSW3p+Zp9JNPs2Ztds2l/vCoUeh5n5hlmselOLjlpXWVYwGScgiHOrKy4UfH1uX99BOI+ssbZM&#10;Cn7IwWo5eFlgqm3gD+qOvhARwi5FBaX3TSqly0sy6Ma2IY7e2bYGfZRtIXWLIcJNLadJMpMGK44L&#10;JTa0KSm/Hu9GQRJ+d/Iis6o7ZPtbaE7he3oLSo2G/XoOwlPv/8N/7UwrmL3B80v8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fSpPDAAAA2wAAAA8AAAAAAAAAAAAA&#10;AAAAoQIAAGRycy9kb3ducmV2LnhtbFBLBQYAAAAABAAEAPkAAACRAwAAAAA=&#10;">
                  <v:stroke startarrow="block" endarrow="block"/>
                </v:line>
                <v:line id="Line 59" o:spid="_x0000_s1080" style="position:absolute;visibility:visible;mso-wrap-style:square" from="43434,14859" to="4914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De4cEAAADbAAAADwAAAGRycy9kb3ducmV2LnhtbERPPWvDMBDdA/0P4grdYjkZTHGthBBI&#10;8VJK3dD5Yl1sJ9bJsVTL7a+vhkLGx/sutrPpxUSj6ywrWCUpCOLa6o4bBcfPw/IZhPPIGnvLpOCH&#10;HGw3D4sCc20Df9BU+UbEEHY5Kmi9H3IpXd2SQZfYgThyZzsa9BGOjdQjhhhuerlO00wa7Dg2tDjQ&#10;vqX6Wn0bBWn4fZUXWXbTe/l2C8MpfK1vQamnx3n3AsLT7O/if3epFWRxbPwSf4D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gN7hwQAAANsAAAAPAAAAAAAAAAAAAAAA&#10;AKECAABkcnMvZG93bnJldi54bWxQSwUGAAAAAAQABAD5AAAAjwMAAAAA&#10;">
                  <v:stroke startarrow="block" endarrow="block"/>
                </v:line>
                <v:line id="Line 60" o:spid="_x0000_s1081" style="position:absolute;visibility:visible;mso-wrap-style:square" from="49149,14859" to="52578,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uKNcUAAADbAAAADwAAAGRycy9kb3ducmV2LnhtbESPzWrDMBCE74W8g9hAb7XcUkziWjYh&#10;UCgtBJwfyHFjbW1Ta2UsNXH89FGg0OMwM98wWTGaTpxpcK1lBc9RDIK4srrlWsF+9/60AOE8ssbO&#10;Mim4koMinz1kmGp74ZLOW1+LAGGXooLG+z6V0lUNGXSR7YmD920Hgz7IoZZ6wEuAm06+xHEiDbYc&#10;Fhrsad1Q9bP9NQpQrie/KMev1+XByONmlRxO06dSj/Nx9QbC0+j/w3/tD60gWcL9S/gBM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uKNcUAAADbAAAADwAAAAAAAAAA&#10;AAAAAAChAgAAZHJzL2Rvd25yZXYueG1sUEsFBgAAAAAEAAQA+QAAAJMDAAAAAA==&#10;">
                  <v:stroke startarrow="block"/>
                </v:line>
                <v:line id="Line 61" o:spid="_x0000_s1082" style="position:absolute;visibility:visible;mso-wrap-style:square" from="6858,18288" to="50292,1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9EOsAAAADbAAAADwAAAGRycy9kb3ducmV2LnhtbERPz2vCMBS+D/wfwhO8zVQPOqpRhqD0&#10;IjInnp/NW9utealNbOr+enMQPH58v5fr3tSio9ZVlhVMxgkI4tzqigsFp+/t+wcI55E11pZJwZ0c&#10;rFeDtyWm2gb+ou7oCxFD2KWooPS+SaV0eUkG3dg2xJH7sa1BH2FbSN1iiOGmltMkmUmDFceGEhva&#10;lJT/HW9GQRL+d/JXZlV3yPbX0FzCeXoNSo2G/ecChKfev8RPd6YVzOP6+CX+ALl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AvRDrAAAAA2wAAAA8AAAAAAAAAAAAAAAAA&#10;oQIAAGRycy9kb3ducmV2LnhtbFBLBQYAAAAABAAEAPkAAACOAwAAAAA=&#10;">
                  <v:stroke startarrow="block" endarrow="block"/>
                </v:line>
                <w10:anchorlock/>
              </v:group>
            </w:pict>
          </mc:Fallback>
        </mc:AlternateContent>
      </w:r>
    </w:p>
    <w:p w:rsidR="00DD1A23" w:rsidRPr="00DD1A23" w:rsidRDefault="00DD1A23" w:rsidP="00DD1A23">
      <w:pPr>
        <w:pStyle w:val="Titulek"/>
        <w:jc w:val="both"/>
        <w:rPr>
          <w:color w:val="auto"/>
        </w:rPr>
      </w:pPr>
      <w:bookmarkStart w:id="216" w:name="_Ref432067979"/>
      <w:bookmarkStart w:id="217" w:name="_Ref432067972"/>
      <w:r w:rsidRPr="00DD1A23">
        <w:rPr>
          <w:color w:val="auto"/>
        </w:rPr>
        <w:t xml:space="preserve">Obrázek </w:t>
      </w:r>
      <w:r w:rsidRPr="00DD1A23">
        <w:rPr>
          <w:color w:val="auto"/>
        </w:rPr>
        <w:fldChar w:fldCharType="begin"/>
      </w:r>
      <w:r w:rsidRPr="00DD1A23">
        <w:rPr>
          <w:color w:val="auto"/>
        </w:rPr>
        <w:instrText xml:space="preserve"> SEQ Obrázek \* ARABIC </w:instrText>
      </w:r>
      <w:r w:rsidRPr="00DD1A23">
        <w:rPr>
          <w:color w:val="auto"/>
        </w:rPr>
        <w:fldChar w:fldCharType="separate"/>
      </w:r>
      <w:r w:rsidR="00A646FD">
        <w:rPr>
          <w:noProof/>
          <w:color w:val="auto"/>
        </w:rPr>
        <w:t>2</w:t>
      </w:r>
      <w:r w:rsidRPr="00DD1A23">
        <w:rPr>
          <w:color w:val="auto"/>
        </w:rPr>
        <w:fldChar w:fldCharType="end"/>
      </w:r>
      <w:bookmarkEnd w:id="216"/>
      <w:r w:rsidRPr="00DD1A23">
        <w:rPr>
          <w:color w:val="auto"/>
        </w:rPr>
        <w:t xml:space="preserve"> Smluvní meze pro zařazení tratě do traťové třídy</w:t>
      </w:r>
      <w:bookmarkEnd w:id="217"/>
    </w:p>
    <w:tbl>
      <w:tblPr>
        <w:tblW w:w="0" w:type="auto"/>
        <w:tblLook w:val="04A0" w:firstRow="1" w:lastRow="0" w:firstColumn="1" w:lastColumn="0" w:noHBand="0" w:noVBand="1"/>
      </w:tblPr>
      <w:tblGrid>
        <w:gridCol w:w="1816"/>
        <w:gridCol w:w="1824"/>
        <w:gridCol w:w="1824"/>
        <w:gridCol w:w="1802"/>
        <w:gridCol w:w="1806"/>
      </w:tblGrid>
      <w:tr w:rsidR="00DD1A23" w:rsidRPr="00277785" w:rsidTr="00351B81">
        <w:trPr>
          <w:trHeight w:val="340"/>
        </w:trPr>
        <w:tc>
          <w:tcPr>
            <w:tcW w:w="1842" w:type="dxa"/>
            <w:shd w:val="clear" w:color="auto" w:fill="99CCFF"/>
            <w:vAlign w:val="center"/>
          </w:tcPr>
          <w:p w:rsidR="00DD1A23" w:rsidRPr="002627C9" w:rsidRDefault="00DD1A23" w:rsidP="002627C9">
            <w:pPr>
              <w:spacing w:after="60"/>
              <w:jc w:val="center"/>
              <w:rPr>
                <w:rFonts w:eastAsia="Times New Roman"/>
                <w:b/>
                <w:sz w:val="22"/>
                <w:szCs w:val="22"/>
                <w:lang w:eastAsia="cs-CZ"/>
              </w:rPr>
            </w:pPr>
            <w:r w:rsidRPr="002627C9">
              <w:rPr>
                <w:rFonts w:eastAsia="Times New Roman"/>
                <w:b/>
                <w:sz w:val="22"/>
                <w:szCs w:val="22"/>
                <w:lang w:eastAsia="cs-CZ"/>
              </w:rPr>
              <w:t>Traťová třída</w:t>
            </w:r>
          </w:p>
        </w:tc>
        <w:tc>
          <w:tcPr>
            <w:tcW w:w="1842" w:type="dxa"/>
            <w:shd w:val="clear" w:color="auto" w:fill="99CCFF"/>
            <w:vAlign w:val="center"/>
          </w:tcPr>
          <w:p w:rsidR="00DD1A23" w:rsidRPr="002627C9" w:rsidRDefault="002627C9" w:rsidP="002627C9">
            <w:pPr>
              <w:spacing w:after="60"/>
              <w:jc w:val="center"/>
              <w:rPr>
                <w:rFonts w:eastAsia="Times New Roman"/>
                <w:b/>
                <w:sz w:val="22"/>
                <w:szCs w:val="22"/>
                <w:lang w:eastAsia="cs-CZ"/>
              </w:rPr>
            </w:pPr>
            <w:r w:rsidRPr="002627C9">
              <w:rPr>
                <w:rFonts w:eastAsia="Times New Roman"/>
                <w:b/>
                <w:sz w:val="22"/>
                <w:szCs w:val="22"/>
                <w:lang w:eastAsia="cs-CZ"/>
              </w:rPr>
              <w:t>Hmotnost na nápravu (P)</w:t>
            </w:r>
            <w:r w:rsidRPr="002627C9">
              <w:rPr>
                <w:rFonts w:eastAsia="Times New Roman"/>
                <w:b/>
                <w:sz w:val="22"/>
                <w:szCs w:val="22"/>
                <w:lang w:eastAsia="cs-CZ"/>
              </w:rPr>
              <w:br/>
              <w:t>[t]</w:t>
            </w:r>
          </w:p>
        </w:tc>
        <w:tc>
          <w:tcPr>
            <w:tcW w:w="1842" w:type="dxa"/>
            <w:shd w:val="clear" w:color="auto" w:fill="99CCFF"/>
            <w:vAlign w:val="center"/>
          </w:tcPr>
          <w:p w:rsidR="00DD1A23" w:rsidRPr="002627C9" w:rsidRDefault="002627C9" w:rsidP="002627C9">
            <w:pPr>
              <w:spacing w:after="60"/>
              <w:jc w:val="center"/>
              <w:rPr>
                <w:rFonts w:eastAsia="Times New Roman"/>
                <w:b/>
                <w:sz w:val="22"/>
                <w:szCs w:val="22"/>
                <w:lang w:eastAsia="cs-CZ"/>
              </w:rPr>
            </w:pPr>
            <w:r w:rsidRPr="002627C9">
              <w:rPr>
                <w:rFonts w:eastAsia="Times New Roman"/>
                <w:b/>
                <w:sz w:val="22"/>
                <w:szCs w:val="22"/>
                <w:lang w:eastAsia="cs-CZ"/>
              </w:rPr>
              <w:t>Hmotnost na jednotku délky(p)</w:t>
            </w:r>
            <w:r>
              <w:rPr>
                <w:rFonts w:eastAsia="Times New Roman"/>
                <w:b/>
                <w:sz w:val="22"/>
                <w:szCs w:val="22"/>
                <w:lang w:eastAsia="cs-CZ"/>
              </w:rPr>
              <w:br/>
            </w:r>
            <w:r w:rsidRPr="002627C9">
              <w:rPr>
                <w:rFonts w:eastAsia="Times New Roman"/>
                <w:b/>
                <w:sz w:val="22"/>
                <w:szCs w:val="22"/>
                <w:lang w:eastAsia="cs-CZ"/>
              </w:rPr>
              <w:t>[t/m]</w:t>
            </w:r>
          </w:p>
        </w:tc>
        <w:tc>
          <w:tcPr>
            <w:tcW w:w="1843" w:type="dxa"/>
            <w:shd w:val="clear" w:color="auto" w:fill="99CCFF"/>
            <w:vAlign w:val="center"/>
          </w:tcPr>
          <w:p w:rsidR="00DD1A23" w:rsidRPr="002627C9" w:rsidRDefault="002627C9" w:rsidP="002627C9">
            <w:pPr>
              <w:spacing w:after="60"/>
              <w:jc w:val="center"/>
              <w:rPr>
                <w:rFonts w:eastAsia="Times New Roman"/>
                <w:b/>
                <w:sz w:val="22"/>
                <w:szCs w:val="22"/>
                <w:lang w:eastAsia="cs-CZ"/>
              </w:rPr>
            </w:pPr>
            <w:r w:rsidRPr="002627C9">
              <w:rPr>
                <w:rFonts w:eastAsia="Times New Roman"/>
                <w:b/>
                <w:sz w:val="22"/>
                <w:szCs w:val="22"/>
                <w:lang w:eastAsia="cs-CZ"/>
              </w:rPr>
              <w:t>c [m]</w:t>
            </w:r>
          </w:p>
        </w:tc>
        <w:tc>
          <w:tcPr>
            <w:tcW w:w="1843" w:type="dxa"/>
            <w:shd w:val="clear" w:color="auto" w:fill="99CCFF"/>
            <w:vAlign w:val="center"/>
          </w:tcPr>
          <w:p w:rsidR="00DD1A23" w:rsidRPr="002627C9" w:rsidRDefault="002627C9" w:rsidP="002627C9">
            <w:pPr>
              <w:spacing w:after="60"/>
              <w:jc w:val="center"/>
              <w:rPr>
                <w:rFonts w:eastAsia="Times New Roman"/>
                <w:b/>
                <w:sz w:val="22"/>
                <w:szCs w:val="22"/>
                <w:lang w:eastAsia="cs-CZ"/>
              </w:rPr>
            </w:pPr>
            <w:r w:rsidRPr="002627C9">
              <w:rPr>
                <w:rFonts w:eastAsia="Times New Roman"/>
                <w:b/>
                <w:sz w:val="22"/>
                <w:szCs w:val="22"/>
                <w:lang w:eastAsia="cs-CZ"/>
              </w:rPr>
              <w:t>d [m]</w:t>
            </w:r>
          </w:p>
        </w:tc>
      </w:tr>
      <w:tr w:rsidR="00DD1A23" w:rsidRPr="00277785" w:rsidTr="002627C9">
        <w:trPr>
          <w:trHeight w:val="340"/>
        </w:trPr>
        <w:tc>
          <w:tcPr>
            <w:tcW w:w="1842" w:type="dxa"/>
            <w:vAlign w:val="center"/>
          </w:tcPr>
          <w:p w:rsidR="00DD1A23" w:rsidRDefault="002627C9" w:rsidP="002627C9">
            <w:pPr>
              <w:spacing w:after="60"/>
              <w:jc w:val="center"/>
              <w:rPr>
                <w:rFonts w:eastAsia="Times New Roman"/>
                <w:sz w:val="22"/>
                <w:szCs w:val="22"/>
                <w:lang w:eastAsia="cs-CZ"/>
              </w:rPr>
            </w:pPr>
            <w:r w:rsidRPr="00974888">
              <w:rPr>
                <w:rFonts w:eastAsia="Times New Roman"/>
                <w:sz w:val="22"/>
                <w:szCs w:val="22"/>
                <w:lang w:eastAsia="cs-CZ"/>
              </w:rPr>
              <w:t>D4</w:t>
            </w:r>
          </w:p>
        </w:tc>
        <w:tc>
          <w:tcPr>
            <w:tcW w:w="1842" w:type="dxa"/>
            <w:vAlign w:val="center"/>
          </w:tcPr>
          <w:p w:rsidR="00DD1A23" w:rsidRDefault="002627C9" w:rsidP="002627C9">
            <w:pPr>
              <w:spacing w:after="60"/>
              <w:jc w:val="center"/>
              <w:rPr>
                <w:rFonts w:eastAsia="Times New Roman"/>
                <w:sz w:val="22"/>
                <w:szCs w:val="22"/>
                <w:lang w:eastAsia="cs-CZ"/>
              </w:rPr>
            </w:pPr>
            <w:r>
              <w:rPr>
                <w:rFonts w:eastAsia="Times New Roman"/>
                <w:sz w:val="22"/>
                <w:szCs w:val="22"/>
                <w:lang w:eastAsia="cs-CZ"/>
              </w:rPr>
              <w:t>22,5</w:t>
            </w:r>
          </w:p>
        </w:tc>
        <w:tc>
          <w:tcPr>
            <w:tcW w:w="1842" w:type="dxa"/>
            <w:vAlign w:val="center"/>
          </w:tcPr>
          <w:p w:rsidR="00DD1A23" w:rsidRDefault="002627C9" w:rsidP="002627C9">
            <w:pPr>
              <w:spacing w:after="60"/>
              <w:jc w:val="center"/>
              <w:rPr>
                <w:rFonts w:eastAsia="Times New Roman"/>
                <w:sz w:val="22"/>
                <w:szCs w:val="22"/>
                <w:lang w:eastAsia="cs-CZ"/>
              </w:rPr>
            </w:pPr>
            <w:r w:rsidRPr="00974888">
              <w:rPr>
                <w:rFonts w:eastAsia="Times New Roman"/>
                <w:sz w:val="22"/>
                <w:szCs w:val="22"/>
                <w:lang w:eastAsia="cs-CZ"/>
              </w:rPr>
              <w:t>8</w:t>
            </w:r>
          </w:p>
        </w:tc>
        <w:tc>
          <w:tcPr>
            <w:tcW w:w="1843" w:type="dxa"/>
            <w:vAlign w:val="center"/>
          </w:tcPr>
          <w:p w:rsidR="00DD1A23" w:rsidRDefault="002627C9" w:rsidP="002627C9">
            <w:pPr>
              <w:spacing w:after="60"/>
              <w:jc w:val="center"/>
              <w:rPr>
                <w:rFonts w:eastAsia="Times New Roman"/>
                <w:sz w:val="22"/>
                <w:szCs w:val="22"/>
                <w:lang w:eastAsia="cs-CZ"/>
              </w:rPr>
            </w:pPr>
            <w:r w:rsidRPr="00974888">
              <w:rPr>
                <w:rFonts w:eastAsia="Times New Roman"/>
                <w:sz w:val="22"/>
                <w:szCs w:val="22"/>
                <w:lang w:eastAsia="cs-CZ"/>
              </w:rPr>
              <w:t>4,65</w:t>
            </w:r>
          </w:p>
        </w:tc>
        <w:tc>
          <w:tcPr>
            <w:tcW w:w="1843" w:type="dxa"/>
            <w:vAlign w:val="center"/>
          </w:tcPr>
          <w:p w:rsidR="00DD1A23" w:rsidRDefault="002627C9" w:rsidP="002627C9">
            <w:pPr>
              <w:spacing w:after="60"/>
              <w:jc w:val="center"/>
              <w:rPr>
                <w:rFonts w:eastAsia="Times New Roman"/>
                <w:sz w:val="22"/>
                <w:szCs w:val="22"/>
                <w:lang w:eastAsia="cs-CZ"/>
              </w:rPr>
            </w:pPr>
            <w:r w:rsidRPr="00974888">
              <w:rPr>
                <w:rFonts w:eastAsia="Times New Roman"/>
                <w:sz w:val="22"/>
                <w:szCs w:val="22"/>
                <w:lang w:eastAsia="cs-CZ"/>
              </w:rPr>
              <w:t>11,25</w:t>
            </w:r>
          </w:p>
        </w:tc>
      </w:tr>
    </w:tbl>
    <w:p w:rsidR="00974888" w:rsidRPr="00986A20" w:rsidRDefault="00974888" w:rsidP="002C749D">
      <w:pPr>
        <w:pStyle w:val="Nadpis4"/>
      </w:pPr>
      <w:r w:rsidRPr="00986A20">
        <w:t xml:space="preserve">Sklonové poměry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Viz Příloha “B“. </w:t>
      </w:r>
    </w:p>
    <w:p w:rsidR="00974888" w:rsidRPr="00986A20" w:rsidRDefault="00974888" w:rsidP="002C749D">
      <w:pPr>
        <w:pStyle w:val="Nadpis4"/>
      </w:pPr>
      <w:r w:rsidRPr="00986A20">
        <w:t xml:space="preserve">Rychlostní limity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Viz Příloha “B“. </w:t>
      </w:r>
    </w:p>
    <w:p w:rsidR="00974888" w:rsidRPr="00986A20" w:rsidRDefault="00974888" w:rsidP="002C749D">
      <w:pPr>
        <w:pStyle w:val="Nadpis4"/>
      </w:pPr>
      <w:r w:rsidRPr="00986A20">
        <w:t xml:space="preserve">Maximální délky vlaků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Viz Příloha “B“. </w:t>
      </w:r>
    </w:p>
    <w:p w:rsidR="00974888" w:rsidRPr="00986A20" w:rsidRDefault="00974888" w:rsidP="002C749D">
      <w:pPr>
        <w:pStyle w:val="Nadpis4"/>
      </w:pPr>
      <w:r w:rsidRPr="00986A20">
        <w:t xml:space="preserve">Napájecí zdroje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regionální je použit systém trakční proudové soustavy </w:t>
      </w:r>
      <w:r w:rsidR="001C485F" w:rsidRPr="00974888">
        <w:rPr>
          <w:rFonts w:eastAsia="Times New Roman"/>
          <w:sz w:val="22"/>
          <w:szCs w:val="22"/>
          <w:lang w:eastAsia="cs-CZ"/>
        </w:rPr>
        <w:t xml:space="preserve">DC </w:t>
      </w:r>
      <w:r w:rsidRPr="00974888">
        <w:rPr>
          <w:rFonts w:eastAsia="Times New Roman"/>
          <w:sz w:val="22"/>
          <w:szCs w:val="22"/>
          <w:lang w:eastAsia="cs-CZ"/>
        </w:rPr>
        <w:t xml:space="preserve">3 kV . </w:t>
      </w:r>
    </w:p>
    <w:p w:rsidR="00974888" w:rsidRPr="00351B81" w:rsidRDefault="00974888" w:rsidP="00711D81">
      <w:pPr>
        <w:pStyle w:val="Nadpis3"/>
      </w:pPr>
      <w:bookmarkStart w:id="218" w:name="_Toc462381783"/>
      <w:r w:rsidRPr="00351B81">
        <w:t>Zabezpečení provozu a komunikační systémy</w:t>
      </w:r>
      <w:bookmarkEnd w:id="218"/>
      <w:r w:rsidRPr="00351B81">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Zabezpečovací zařízení, které v souvislosti s jízdami drážních vozidel přispívá k zajištění bezpečnosti železniční dopravy kontrolou a náhradou podílu lidského činitele a umožňuje automatizaci dopravního procesu a zvyšování propustné výko</w:t>
      </w:r>
      <w:r w:rsidR="00457E02">
        <w:rPr>
          <w:rFonts w:eastAsia="Times New Roman"/>
          <w:sz w:val="22"/>
          <w:szCs w:val="22"/>
          <w:lang w:eastAsia="cs-CZ"/>
        </w:rPr>
        <w:t>nnosti železničních stanic a </w:t>
      </w:r>
      <w:r w:rsidRPr="00974888">
        <w:rPr>
          <w:rFonts w:eastAsia="Times New Roman"/>
          <w:sz w:val="22"/>
          <w:szCs w:val="22"/>
          <w:lang w:eastAsia="cs-CZ"/>
        </w:rPr>
        <w:t xml:space="preserve">tratí. Na dráze regionální Sedlnice – Mošnov, Ostrava Airport je zařízení 3. kategorie - splnění bezpečnostních požadavků pro zabezpečenou jízdu vlaku i posunu zajišťuje zabezpečovací zařízení.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Staniční a traťová zabezpečovací zařízení a vlakové zabezpečovací zařízení je schopno předávat si navzájem potřebné informace pro svoji funkci v rozsahu a formě podle požadavků použitého vlakového zabezpečovacího zařízení. </w:t>
      </w:r>
    </w:p>
    <w:p w:rsidR="00974888" w:rsidRPr="00986A20" w:rsidRDefault="00974888" w:rsidP="002C749D">
      <w:pPr>
        <w:pStyle w:val="Nadpis4"/>
      </w:pPr>
      <w:bookmarkStart w:id="219" w:name="_Toc432053730"/>
      <w:bookmarkStart w:id="220" w:name="_Toc432053919"/>
      <w:bookmarkStart w:id="221" w:name="_Toc432054611"/>
      <w:bookmarkStart w:id="222" w:name="_Toc432054923"/>
      <w:bookmarkStart w:id="223" w:name="_Toc432055183"/>
      <w:bookmarkStart w:id="224" w:name="_Toc432055577"/>
      <w:bookmarkStart w:id="225" w:name="_Toc432054924"/>
      <w:bookmarkStart w:id="226" w:name="_Toc432055184"/>
      <w:bookmarkStart w:id="227" w:name="_Toc432055578"/>
      <w:bookmarkEnd w:id="219"/>
      <w:bookmarkEnd w:id="220"/>
      <w:bookmarkEnd w:id="221"/>
      <w:bookmarkEnd w:id="222"/>
      <w:bookmarkEnd w:id="223"/>
      <w:bookmarkEnd w:id="224"/>
      <w:bookmarkEnd w:id="225"/>
      <w:bookmarkEnd w:id="226"/>
      <w:bookmarkEnd w:id="227"/>
      <w:r w:rsidRPr="00986A20">
        <w:t xml:space="preserve">Návěstní systémy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Návěstní soustava je tvořena jednotným systémem viditelných návěstí ve stanoveném provedení, tvaru a barvě a zvukových slyšitelných návěstí ve stanoveném provedení. Návěstní soustava umožňuje snadné, rychlé a jednoznačn</w:t>
      </w:r>
      <w:r w:rsidR="00457E02">
        <w:rPr>
          <w:rFonts w:eastAsia="Times New Roman"/>
          <w:sz w:val="22"/>
          <w:szCs w:val="22"/>
          <w:lang w:eastAsia="cs-CZ"/>
        </w:rPr>
        <w:t>é vyjádření a vnímání návěstí a </w:t>
      </w:r>
      <w:r w:rsidRPr="00974888">
        <w:rPr>
          <w:rFonts w:eastAsia="Times New Roman"/>
          <w:sz w:val="22"/>
          <w:szCs w:val="22"/>
          <w:lang w:eastAsia="cs-CZ"/>
        </w:rPr>
        <w:t xml:space="preserve">zajišťuje bezpečné provozování drážní dopravy. Základní návěsti návěstní soustavy jsou uvedeny v příloze č. 1, část I, Vyhlášky </w:t>
      </w:r>
      <w:r w:rsidR="001C485F">
        <w:rPr>
          <w:rFonts w:eastAsia="Times New Roman"/>
          <w:sz w:val="22"/>
          <w:szCs w:val="22"/>
          <w:lang w:eastAsia="cs-CZ"/>
        </w:rPr>
        <w:t xml:space="preserve">č. </w:t>
      </w:r>
      <w:r w:rsidRPr="00974888">
        <w:rPr>
          <w:rFonts w:eastAsia="Times New Roman"/>
          <w:sz w:val="22"/>
          <w:szCs w:val="22"/>
          <w:lang w:eastAsia="cs-CZ"/>
        </w:rPr>
        <w:t>173/1995 Sb. Ministe</w:t>
      </w:r>
      <w:r w:rsidR="00457E02">
        <w:rPr>
          <w:rFonts w:eastAsia="Times New Roman"/>
          <w:sz w:val="22"/>
          <w:szCs w:val="22"/>
          <w:lang w:eastAsia="cs-CZ"/>
        </w:rPr>
        <w:t>rstva dopravy ze dne 22. června </w:t>
      </w:r>
      <w:r w:rsidRPr="00974888">
        <w:rPr>
          <w:rFonts w:eastAsia="Times New Roman"/>
          <w:sz w:val="22"/>
          <w:szCs w:val="22"/>
          <w:lang w:eastAsia="cs-CZ"/>
        </w:rPr>
        <w:t xml:space="preserve">1995, kterou se vydává dopravní řád drah. Další používané návěsti jsou uvedeny ve vnitřních předpisech provozovatele dráhy.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Návěsti se dávají návěstní pomůckou (např. návěstní praporek, svítilna, návěstní tabule), případně rukou (ruční viditelné návěsti), nebo zvukem (zvukové návěsti), nebo prostřednictvím návěstních znaků mechanických nebo světelných návěstidel a neproměnných návěstidel (viditelné návěsti), nebo slovním pokynem. </w:t>
      </w:r>
    </w:p>
    <w:p w:rsidR="00974888" w:rsidRPr="00986A20" w:rsidRDefault="00974888" w:rsidP="002C749D">
      <w:pPr>
        <w:pStyle w:val="Nadpis4"/>
      </w:pPr>
      <w:r w:rsidRPr="00986A20">
        <w:t xml:space="preserve">Obvody dálkového řízení dopravy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Celá dráha Sedlnice – Mošnov, Ostrava Airport tvoří jeden obvod dálkového řízení dopravy. </w:t>
      </w:r>
    </w:p>
    <w:p w:rsidR="00974888" w:rsidRPr="00986A20" w:rsidRDefault="00974888" w:rsidP="002C749D">
      <w:pPr>
        <w:pStyle w:val="Nadpis4"/>
      </w:pPr>
      <w:r w:rsidRPr="00986A20">
        <w:t xml:space="preserve">Komunikační systémy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Sedlnice – Mošnov, Ostrava Airport je základním komunikačním systémem mobilní telefon. </w:t>
      </w:r>
    </w:p>
    <w:p w:rsidR="00974888" w:rsidRPr="00986A20" w:rsidRDefault="001C485F" w:rsidP="002C749D">
      <w:pPr>
        <w:pStyle w:val="Nadpis4"/>
      </w:pPr>
      <w:r w:rsidRPr="001C485F">
        <w:t>Vlakové zabezpečovací systémy</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Přenos informací mezi ústřednou staničního a traťového zabezpečovacího zařízení a palubní částí vlakového zabezpečovacího zařízení na drážním vozidle zajišťuje nízkokapacitní liniový vlakový zabezpečovač s frekvenčně impulsním kódem, který je zařízením třídy B dle Technických specifikací interoperability subsystému řízení a zabezpečení transevropského konvenčního železničního systému (TSI CCS CR) pro Českou republiku (LS).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Obvody pro vysílání kódu </w:t>
      </w:r>
      <w:r w:rsidR="001C485F">
        <w:rPr>
          <w:rFonts w:eastAsia="Times New Roman"/>
          <w:sz w:val="22"/>
          <w:szCs w:val="22"/>
          <w:lang w:eastAsia="cs-CZ"/>
        </w:rPr>
        <w:t>vlakového zabezpečovače</w:t>
      </w:r>
      <w:r w:rsidR="001C485F" w:rsidRPr="00974888">
        <w:rPr>
          <w:rFonts w:eastAsia="Times New Roman"/>
          <w:sz w:val="22"/>
          <w:szCs w:val="22"/>
          <w:lang w:eastAsia="cs-CZ"/>
        </w:rPr>
        <w:t xml:space="preserve"> </w:t>
      </w:r>
      <w:r w:rsidRPr="00974888">
        <w:rPr>
          <w:rFonts w:eastAsia="Times New Roman"/>
          <w:sz w:val="22"/>
          <w:szCs w:val="22"/>
          <w:lang w:eastAsia="cs-CZ"/>
        </w:rPr>
        <w:t xml:space="preserve">na tratích, kde je toto zařízení použito, se považují za součást staničních a traťových zabezpečovacích zařízení. Staniční a traťová zabezpečovací zařízení pro </w:t>
      </w:r>
      <w:r w:rsidR="00591B54">
        <w:rPr>
          <w:rFonts w:eastAsia="Times New Roman"/>
          <w:sz w:val="22"/>
          <w:szCs w:val="22"/>
          <w:lang w:eastAsia="cs-CZ"/>
        </w:rPr>
        <w:t>vlakový zabezpečovač</w:t>
      </w:r>
      <w:r w:rsidR="00591B54" w:rsidRPr="00974888">
        <w:rPr>
          <w:rFonts w:eastAsia="Times New Roman"/>
          <w:sz w:val="22"/>
          <w:szCs w:val="22"/>
          <w:lang w:eastAsia="cs-CZ"/>
        </w:rPr>
        <w:t xml:space="preserve"> </w:t>
      </w:r>
      <w:r w:rsidRPr="00974888">
        <w:rPr>
          <w:rFonts w:eastAsia="Times New Roman"/>
          <w:sz w:val="22"/>
          <w:szCs w:val="22"/>
          <w:lang w:eastAsia="cs-CZ"/>
        </w:rPr>
        <w:t xml:space="preserve">zajišťují přenos zjednodušených informací o návěsti na návěstidle na konci oddílu nebo na konci vlakové cesty. </w:t>
      </w:r>
    </w:p>
    <w:p w:rsidR="00974888" w:rsidRPr="00D65A5D" w:rsidRDefault="00974888" w:rsidP="002C749D">
      <w:pPr>
        <w:pStyle w:val="Nadpis2"/>
      </w:pPr>
      <w:bookmarkStart w:id="228" w:name="_Toc462381784"/>
      <w:r w:rsidRPr="00D65A5D">
        <w:t>Omezení provozu</w:t>
      </w:r>
      <w:bookmarkEnd w:id="228"/>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SŽDC neodpovídá žadateli za omezení jízdy vlaků, způsobené vlivem: </w:t>
      </w:r>
    </w:p>
    <w:p w:rsidR="00974888" w:rsidRPr="00351B81" w:rsidRDefault="00974888" w:rsidP="00B75F0F">
      <w:pPr>
        <w:pStyle w:val="Odstavecseseznamem"/>
        <w:numPr>
          <w:ilvl w:val="0"/>
          <w:numId w:val="15"/>
        </w:numPr>
        <w:spacing w:after="60"/>
        <w:jc w:val="both"/>
        <w:rPr>
          <w:rFonts w:eastAsia="Times New Roman"/>
          <w:sz w:val="22"/>
          <w:szCs w:val="22"/>
          <w:lang w:eastAsia="cs-CZ"/>
        </w:rPr>
      </w:pPr>
      <w:r w:rsidRPr="00351B81">
        <w:rPr>
          <w:rFonts w:eastAsia="Times New Roman"/>
          <w:sz w:val="22"/>
          <w:szCs w:val="22"/>
          <w:lang w:eastAsia="cs-CZ"/>
        </w:rPr>
        <w:t xml:space="preserve">povětrnostních podmínek, znemožňujících řádné provozování drážní dopravy, </w:t>
      </w:r>
    </w:p>
    <w:p w:rsidR="00974888" w:rsidRPr="00351B81" w:rsidRDefault="00974888" w:rsidP="00B75F0F">
      <w:pPr>
        <w:pStyle w:val="Odstavecseseznamem"/>
        <w:numPr>
          <w:ilvl w:val="0"/>
          <w:numId w:val="15"/>
        </w:numPr>
        <w:spacing w:after="60"/>
        <w:jc w:val="both"/>
        <w:rPr>
          <w:rFonts w:eastAsia="Times New Roman"/>
          <w:sz w:val="22"/>
          <w:szCs w:val="22"/>
          <w:lang w:eastAsia="cs-CZ"/>
        </w:rPr>
      </w:pPr>
      <w:r w:rsidRPr="00351B81">
        <w:rPr>
          <w:rFonts w:eastAsia="Times New Roman"/>
          <w:sz w:val="22"/>
          <w:szCs w:val="22"/>
          <w:lang w:eastAsia="cs-CZ"/>
        </w:rPr>
        <w:t xml:space="preserve">dopravní situace, vyvolané mimořádnými událostmi podle § 49 zákona o drahách, které nevzniknou činností SŽDC, </w:t>
      </w:r>
    </w:p>
    <w:p w:rsidR="00974888" w:rsidRPr="00351B81" w:rsidRDefault="00974888" w:rsidP="00B75F0F">
      <w:pPr>
        <w:pStyle w:val="Odstavecseseznamem"/>
        <w:numPr>
          <w:ilvl w:val="0"/>
          <w:numId w:val="15"/>
        </w:numPr>
        <w:spacing w:after="60"/>
        <w:jc w:val="both"/>
        <w:rPr>
          <w:rFonts w:eastAsia="Times New Roman"/>
          <w:sz w:val="22"/>
          <w:szCs w:val="22"/>
          <w:lang w:eastAsia="cs-CZ"/>
        </w:rPr>
      </w:pPr>
      <w:r w:rsidRPr="00351B81">
        <w:rPr>
          <w:rFonts w:eastAsia="Times New Roman"/>
          <w:sz w:val="22"/>
          <w:szCs w:val="22"/>
          <w:lang w:eastAsia="cs-CZ"/>
        </w:rPr>
        <w:t xml:space="preserve">dopravce při nedodržení podmínek provozování drážní dopravy z jeho strany </w:t>
      </w:r>
    </w:p>
    <w:p w:rsidR="00974888" w:rsidRPr="00351B81" w:rsidRDefault="00974888" w:rsidP="00B75F0F">
      <w:pPr>
        <w:pStyle w:val="Odstavecseseznamem"/>
        <w:numPr>
          <w:ilvl w:val="0"/>
          <w:numId w:val="15"/>
        </w:numPr>
        <w:spacing w:after="60"/>
        <w:jc w:val="both"/>
        <w:rPr>
          <w:rFonts w:eastAsia="Times New Roman"/>
          <w:sz w:val="22"/>
          <w:szCs w:val="22"/>
          <w:lang w:eastAsia="cs-CZ"/>
        </w:rPr>
      </w:pPr>
      <w:r w:rsidRPr="00351B81">
        <w:rPr>
          <w:rFonts w:eastAsia="Times New Roman"/>
          <w:sz w:val="22"/>
          <w:szCs w:val="22"/>
          <w:lang w:eastAsia="cs-CZ"/>
        </w:rPr>
        <w:t xml:space="preserve">omezení provozování dráhy podle zákona o drahách, </w:t>
      </w:r>
    </w:p>
    <w:p w:rsidR="00974888" w:rsidRPr="00351B81" w:rsidRDefault="00974888" w:rsidP="00B75F0F">
      <w:pPr>
        <w:pStyle w:val="Odstavecseseznamem"/>
        <w:numPr>
          <w:ilvl w:val="0"/>
          <w:numId w:val="15"/>
        </w:numPr>
        <w:spacing w:after="60"/>
        <w:jc w:val="both"/>
        <w:rPr>
          <w:rFonts w:eastAsia="Times New Roman"/>
          <w:sz w:val="22"/>
          <w:szCs w:val="22"/>
          <w:lang w:eastAsia="cs-CZ"/>
        </w:rPr>
      </w:pPr>
      <w:r w:rsidRPr="00351B81">
        <w:rPr>
          <w:rFonts w:eastAsia="Times New Roman"/>
          <w:sz w:val="22"/>
          <w:szCs w:val="22"/>
          <w:lang w:eastAsia="cs-CZ"/>
        </w:rPr>
        <w:t xml:space="preserve">jednání třetích osob, </w:t>
      </w:r>
    </w:p>
    <w:p w:rsidR="00974888" w:rsidRPr="00351B81" w:rsidRDefault="00974888" w:rsidP="00B75F0F">
      <w:pPr>
        <w:pStyle w:val="Odstavecseseznamem"/>
        <w:numPr>
          <w:ilvl w:val="0"/>
          <w:numId w:val="15"/>
        </w:numPr>
        <w:spacing w:after="60"/>
        <w:jc w:val="both"/>
        <w:rPr>
          <w:rFonts w:eastAsia="Times New Roman"/>
          <w:sz w:val="22"/>
          <w:szCs w:val="22"/>
          <w:lang w:eastAsia="cs-CZ"/>
        </w:rPr>
      </w:pPr>
      <w:r w:rsidRPr="00351B81">
        <w:rPr>
          <w:rFonts w:eastAsia="Times New Roman"/>
          <w:sz w:val="22"/>
          <w:szCs w:val="22"/>
          <w:lang w:eastAsia="cs-CZ"/>
        </w:rPr>
        <w:t xml:space="preserve">vyhlášení regulačních opatření v železniční dopravě za krizových stavů, </w:t>
      </w:r>
    </w:p>
    <w:p w:rsidR="00974888" w:rsidRPr="00351B81" w:rsidRDefault="00974888" w:rsidP="00B75F0F">
      <w:pPr>
        <w:pStyle w:val="Odstavecseseznamem"/>
        <w:numPr>
          <w:ilvl w:val="0"/>
          <w:numId w:val="15"/>
        </w:numPr>
        <w:spacing w:after="60"/>
        <w:jc w:val="both"/>
        <w:rPr>
          <w:rFonts w:eastAsia="Times New Roman"/>
          <w:sz w:val="22"/>
          <w:szCs w:val="22"/>
          <w:lang w:eastAsia="cs-CZ"/>
        </w:rPr>
      </w:pPr>
      <w:r w:rsidRPr="00351B81">
        <w:rPr>
          <w:rFonts w:eastAsia="Times New Roman"/>
          <w:sz w:val="22"/>
          <w:szCs w:val="22"/>
          <w:lang w:eastAsia="cs-CZ"/>
        </w:rPr>
        <w:t xml:space="preserve">omezení provozování dráhy na základě rozhodnutí drážních správních úřadů,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a při indikování závady na vlaku dopravce diagnostickým zařízením. V těchto případech není SŽDC povinna hradit žadateli náhradu vzniklé škody.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Způsobí-li dopravce či třetí osoba omezení jízdy vlaku jiného dopravce, je SŽDC oprávněna poskytnout poškozenému dopravci všechny dostupné podklady pro prokázání odpovědnosti za vzniklou škodu.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SŽDC organizuje a řídí provozování drážní dopravy tak, aby drážní doprava probíhala bezpečně a plynule při dodržení stanoveného jízdního řádu vlaku. SŽDC přitom postupuje podle příslušných ustanovení vnitřních předpisů provozovatele dráhy.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V případě, že dojde k narušení plynulosti provozu z důvodů na straně dopravce (např. uváznutí vlaku na trati) je dopravce povinen na své ná</w:t>
      </w:r>
      <w:r w:rsidR="00ED4939">
        <w:rPr>
          <w:rFonts w:eastAsia="Times New Roman"/>
          <w:sz w:val="22"/>
          <w:szCs w:val="22"/>
          <w:lang w:eastAsia="cs-CZ"/>
        </w:rPr>
        <w:t>klady neprodleně učinit kroky k </w:t>
      </w:r>
      <w:r w:rsidRPr="00974888">
        <w:rPr>
          <w:rFonts w:eastAsia="Times New Roman"/>
          <w:sz w:val="22"/>
          <w:szCs w:val="22"/>
          <w:lang w:eastAsia="cs-CZ"/>
        </w:rPr>
        <w:t>odstranění tohoto narušení. Odstranění důvodu narušení plynulosti provozu je dopravce povinen zabezpečit ve spolupráci s provozovatelem dráhy bezodkladně. Pokud dopravce nezajistí odstranění důvodu narušení provozu nebo toho není sám schopen, může provozovatel dráhy na náklady dopravce sám zajistit odstranění důvodu narušení. Dopravce zodpovídá za všechny škody, které tímto narušením vznikly</w:t>
      </w:r>
      <w:r w:rsidR="00ED4939">
        <w:rPr>
          <w:rFonts w:eastAsia="Times New Roman"/>
          <w:sz w:val="22"/>
          <w:szCs w:val="22"/>
          <w:lang w:eastAsia="cs-CZ"/>
        </w:rPr>
        <w:t xml:space="preserve"> jak provozovateli dráhy, tak i </w:t>
      </w:r>
      <w:r w:rsidRPr="00974888">
        <w:rPr>
          <w:rFonts w:eastAsia="Times New Roman"/>
          <w:sz w:val="22"/>
          <w:szCs w:val="22"/>
          <w:lang w:eastAsia="cs-CZ"/>
        </w:rPr>
        <w:t xml:space="preserve">ostatním dopravcům nebo třetím stranám. Ostatní dopravci jsou povinni na požádání poskytnout součinnost při odstraňování důvodu narušení, pokud jim v tom nebrání jiné závažné okolnosti. Náklady spojené s poskytnutím pomoci jdou k tíži dopravce, který narušení plynulosti provozu způsobil. </w:t>
      </w:r>
    </w:p>
    <w:p w:rsidR="00974888" w:rsidRPr="00351B81" w:rsidRDefault="00974888" w:rsidP="00711D81">
      <w:pPr>
        <w:pStyle w:val="Nadpis3"/>
      </w:pPr>
      <w:bookmarkStart w:id="229" w:name="_Toc462381785"/>
      <w:r w:rsidRPr="00351B81">
        <w:t>Specializovaná infrastruktura</w:t>
      </w:r>
      <w:bookmarkEnd w:id="229"/>
      <w:r w:rsidRPr="00351B81">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Bez specifických omezení. </w:t>
      </w:r>
    </w:p>
    <w:p w:rsidR="00974888" w:rsidRPr="00351B81" w:rsidRDefault="00974888" w:rsidP="00711D81">
      <w:pPr>
        <w:pStyle w:val="Nadpis3"/>
      </w:pPr>
      <w:bookmarkStart w:id="230" w:name="_Toc462381786"/>
      <w:r w:rsidRPr="00351B81">
        <w:t>Ekologická omezení</w:t>
      </w:r>
      <w:bookmarkEnd w:id="230"/>
      <w:r w:rsidRPr="00351B81">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SŽDC z důvodu prevence před možným ohrožením životního prostředí, v případech zjištění opakovaného úniku závadných látek z drážních vozidel (např. úkapu ropných látek apod.), vymezí Staničním řádem úsek staniční koleje určený pro stání resp. odstavení takových drážních vozidel. Stání resp. odstavení takových drážních vozidel je pro dopravce pak dovoleno pouze na vymezených místech. </w:t>
      </w:r>
    </w:p>
    <w:p w:rsidR="00974888" w:rsidRPr="00351B81" w:rsidRDefault="00591B54" w:rsidP="00711D81">
      <w:pPr>
        <w:pStyle w:val="Nadpis3"/>
      </w:pPr>
      <w:bookmarkStart w:id="231" w:name="_Toc462381787"/>
      <w:r w:rsidRPr="00591B54">
        <w:t>Omezení přeprav nebezpečných věcí</w:t>
      </w:r>
      <w:bookmarkEnd w:id="231"/>
      <w:r w:rsidR="00974888" w:rsidRPr="00351B81">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Bez specifických omezení. </w:t>
      </w:r>
    </w:p>
    <w:p w:rsidR="00974888" w:rsidRPr="00351B81" w:rsidRDefault="00974888" w:rsidP="00711D81">
      <w:pPr>
        <w:pStyle w:val="Nadpis3"/>
      </w:pPr>
      <w:bookmarkStart w:id="232" w:name="_Toc462381788"/>
      <w:r w:rsidRPr="00351B81">
        <w:t>Omezení v tunelu</w:t>
      </w:r>
      <w:bookmarkEnd w:id="232"/>
      <w:r w:rsidRPr="00351B81">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Bez specifických omezení. </w:t>
      </w:r>
    </w:p>
    <w:p w:rsidR="00974888" w:rsidRPr="00351B81" w:rsidRDefault="00974888" w:rsidP="00711D81">
      <w:pPr>
        <w:pStyle w:val="Nadpis3"/>
      </w:pPr>
      <w:bookmarkStart w:id="233" w:name="_Toc462381789"/>
      <w:r w:rsidRPr="00351B81">
        <w:t>Omezení na mostech</w:t>
      </w:r>
      <w:bookmarkEnd w:id="233"/>
      <w:r w:rsidRPr="00351B81">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Bez specifických omezení. </w:t>
      </w:r>
    </w:p>
    <w:p w:rsidR="00974888" w:rsidRPr="007D7533" w:rsidRDefault="00974888" w:rsidP="00711D81">
      <w:pPr>
        <w:pStyle w:val="Nadpis2"/>
      </w:pPr>
      <w:bookmarkStart w:id="234" w:name="_Toc462381790"/>
      <w:r w:rsidRPr="00711D81">
        <w:t>Dostupnost infrastruktury</w:t>
      </w:r>
      <w:bookmarkEnd w:id="234"/>
      <w:r w:rsidRPr="00711D81">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Drážní správní úřad může na základě vyrozumění provozovatele dráhy rozhodnout o době a</w:t>
      </w:r>
      <w:r w:rsidR="00457E02">
        <w:rPr>
          <w:rFonts w:eastAsia="Times New Roman"/>
          <w:sz w:val="22"/>
          <w:szCs w:val="22"/>
          <w:lang w:eastAsia="cs-CZ"/>
        </w:rPr>
        <w:t> </w:t>
      </w:r>
      <w:r w:rsidRPr="00974888">
        <w:rPr>
          <w:rFonts w:eastAsia="Times New Roman"/>
          <w:sz w:val="22"/>
          <w:szCs w:val="22"/>
          <w:lang w:eastAsia="cs-CZ"/>
        </w:rPr>
        <w:t xml:space="preserve">podmínkách omezeného provozování dráhy nebo její části.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SŽDC zveřejňuje na Portále provozování dráhy mě</w:t>
      </w:r>
      <w:r w:rsidR="00457E02">
        <w:rPr>
          <w:rFonts w:eastAsia="Times New Roman"/>
          <w:sz w:val="22"/>
          <w:szCs w:val="22"/>
          <w:lang w:eastAsia="cs-CZ"/>
        </w:rPr>
        <w:t>síčně aktualizované informace o </w:t>
      </w:r>
      <w:r w:rsidRPr="00974888">
        <w:rPr>
          <w:rFonts w:eastAsia="Times New Roman"/>
          <w:sz w:val="22"/>
          <w:szCs w:val="22"/>
          <w:lang w:eastAsia="cs-CZ"/>
        </w:rPr>
        <w:t xml:space="preserve">plánovaném omezení provozování jednotlivých tratí a jejich částí. Pro takto plánovaná omezení, o jejichž rozsahu jsou zúčastnění dopravci předem informováni, neposkytuje SŽDC dopravci kompenzace na pokrytí vícenákladů vzniklých při alternativním zajišťování svých služeb. V případě překročení plánovaného rozsahu omezení je SŽDC, po vyzvání omezením dotčeného dopravce, povinna o případné kompenzaci jednat.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Překročí-li doba omezení provozování dráhy nebo její části 24 hodin a omezení naruší sjednaný rozsah a četnost drážní dopravy, je SŽDC</w:t>
      </w:r>
      <w:r w:rsidR="00457E02">
        <w:rPr>
          <w:rFonts w:eastAsia="Times New Roman"/>
          <w:sz w:val="22"/>
          <w:szCs w:val="22"/>
          <w:lang w:eastAsia="cs-CZ"/>
        </w:rPr>
        <w:t xml:space="preserve"> povinna neprodleně vyrozumět o </w:t>
      </w:r>
      <w:r w:rsidRPr="00974888">
        <w:rPr>
          <w:rFonts w:eastAsia="Times New Roman"/>
          <w:sz w:val="22"/>
          <w:szCs w:val="22"/>
          <w:lang w:eastAsia="cs-CZ"/>
        </w:rPr>
        <w:t>důvodech a době předpokládaného omezení drážní správní ú</w:t>
      </w:r>
      <w:r w:rsidR="00457E02">
        <w:rPr>
          <w:rFonts w:eastAsia="Times New Roman"/>
          <w:sz w:val="22"/>
          <w:szCs w:val="22"/>
          <w:lang w:eastAsia="cs-CZ"/>
        </w:rPr>
        <w:t>řad, vlastníka dráhy a </w:t>
      </w:r>
      <w:r w:rsidRPr="00974888">
        <w:rPr>
          <w:rFonts w:eastAsia="Times New Roman"/>
          <w:sz w:val="22"/>
          <w:szCs w:val="22"/>
          <w:lang w:eastAsia="cs-CZ"/>
        </w:rPr>
        <w:t xml:space="preserve">dopravce, kteří provozují dopravu na dráze, jejíž provozování je omezeno. </w:t>
      </w:r>
    </w:p>
    <w:p w:rsidR="00974888" w:rsidRPr="00974888" w:rsidRDefault="00591B54" w:rsidP="006119D0">
      <w:pPr>
        <w:spacing w:after="60"/>
        <w:jc w:val="both"/>
        <w:rPr>
          <w:rFonts w:eastAsia="Times New Roman"/>
          <w:sz w:val="22"/>
          <w:szCs w:val="22"/>
          <w:lang w:eastAsia="cs-CZ"/>
        </w:rPr>
      </w:pPr>
      <w:r>
        <w:rPr>
          <w:rFonts w:eastAsia="Times New Roman"/>
          <w:sz w:val="22"/>
          <w:szCs w:val="22"/>
          <w:lang w:eastAsia="cs-CZ"/>
        </w:rPr>
        <w:t>Přídělce</w:t>
      </w:r>
      <w:r w:rsidRPr="00974888">
        <w:rPr>
          <w:rFonts w:eastAsia="Times New Roman"/>
          <w:sz w:val="22"/>
          <w:szCs w:val="22"/>
          <w:lang w:eastAsia="cs-CZ"/>
        </w:rPr>
        <w:t xml:space="preserve"> </w:t>
      </w:r>
      <w:r w:rsidR="00974888" w:rsidRPr="00974888">
        <w:rPr>
          <w:rFonts w:eastAsia="Times New Roman"/>
          <w:sz w:val="22"/>
          <w:szCs w:val="22"/>
          <w:lang w:eastAsia="cs-CZ"/>
        </w:rPr>
        <w:t xml:space="preserve">je oprávněn omezit přidělování kapacity dráhy v případě, kdy SŽDC na dobu nezbytně nutnou omezila provozování dráhy nebo její části z důvodů provádění diagnostiky a měření, údržby, obnovy a zvýšení propustnosti tratě. </w:t>
      </w:r>
    </w:p>
    <w:p w:rsidR="00974888" w:rsidRPr="00974888" w:rsidRDefault="00591B54" w:rsidP="006119D0">
      <w:pPr>
        <w:spacing w:after="60"/>
        <w:jc w:val="both"/>
        <w:rPr>
          <w:rFonts w:eastAsia="Times New Roman"/>
          <w:sz w:val="22"/>
          <w:szCs w:val="22"/>
          <w:lang w:eastAsia="cs-CZ"/>
        </w:rPr>
      </w:pPr>
      <w:r>
        <w:rPr>
          <w:rFonts w:eastAsia="Times New Roman"/>
          <w:sz w:val="22"/>
          <w:szCs w:val="22"/>
          <w:lang w:eastAsia="cs-CZ"/>
        </w:rPr>
        <w:t>Přídělce</w:t>
      </w:r>
      <w:r w:rsidRPr="00974888">
        <w:rPr>
          <w:rFonts w:eastAsia="Times New Roman"/>
          <w:sz w:val="22"/>
          <w:szCs w:val="22"/>
          <w:lang w:eastAsia="cs-CZ"/>
        </w:rPr>
        <w:t xml:space="preserve"> </w:t>
      </w:r>
      <w:r w:rsidR="00974888" w:rsidRPr="00974888">
        <w:rPr>
          <w:rFonts w:eastAsia="Times New Roman"/>
          <w:sz w:val="22"/>
          <w:szCs w:val="22"/>
          <w:lang w:eastAsia="cs-CZ"/>
        </w:rPr>
        <w:t xml:space="preserve">je též oprávněn omezit přidělování kapacity dráhy i v případě mimořádných událostí, nepříznivých povětrnostních vlivů, živelných událostí apod. Viz také kapitola </w:t>
      </w:r>
      <w:r w:rsidR="00457E02">
        <w:rPr>
          <w:rFonts w:eastAsia="Times New Roman"/>
          <w:sz w:val="22"/>
          <w:szCs w:val="22"/>
          <w:lang w:eastAsia="cs-CZ"/>
        </w:rPr>
        <w:fldChar w:fldCharType="begin"/>
      </w:r>
      <w:r w:rsidR="00457E02">
        <w:rPr>
          <w:rFonts w:eastAsia="Times New Roman"/>
          <w:sz w:val="22"/>
          <w:szCs w:val="22"/>
          <w:lang w:eastAsia="cs-CZ"/>
        </w:rPr>
        <w:instrText xml:space="preserve"> REF _Ref432068091 \r \h </w:instrText>
      </w:r>
      <w:r w:rsidR="00457E02">
        <w:rPr>
          <w:rFonts w:eastAsia="Times New Roman"/>
          <w:sz w:val="22"/>
          <w:szCs w:val="22"/>
          <w:lang w:eastAsia="cs-CZ"/>
        </w:rPr>
      </w:r>
      <w:r w:rsidR="00457E02">
        <w:rPr>
          <w:rFonts w:eastAsia="Times New Roman"/>
          <w:sz w:val="22"/>
          <w:szCs w:val="22"/>
          <w:lang w:eastAsia="cs-CZ"/>
        </w:rPr>
        <w:fldChar w:fldCharType="separate"/>
      </w:r>
      <w:r w:rsidR="00A646FD">
        <w:rPr>
          <w:rFonts w:eastAsia="Times New Roman"/>
          <w:sz w:val="22"/>
          <w:szCs w:val="22"/>
          <w:lang w:eastAsia="cs-CZ"/>
        </w:rPr>
        <w:t>4.8</w:t>
      </w:r>
      <w:r w:rsidR="00457E02">
        <w:rPr>
          <w:rFonts w:eastAsia="Times New Roman"/>
          <w:sz w:val="22"/>
          <w:szCs w:val="22"/>
          <w:lang w:eastAsia="cs-CZ"/>
        </w:rPr>
        <w:fldChar w:fldCharType="end"/>
      </w:r>
      <w:r w:rsidR="00974888" w:rsidRPr="00974888">
        <w:rPr>
          <w:rFonts w:eastAsia="Times New Roman"/>
          <w:sz w:val="22"/>
          <w:szCs w:val="22"/>
          <w:lang w:eastAsia="cs-CZ"/>
        </w:rPr>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S ohledem na plán investičních akcí může </w:t>
      </w:r>
      <w:r w:rsidR="00591B54">
        <w:rPr>
          <w:rFonts w:eastAsia="Times New Roman"/>
          <w:sz w:val="22"/>
          <w:szCs w:val="22"/>
          <w:lang w:eastAsia="cs-CZ"/>
        </w:rPr>
        <w:t>přídělce</w:t>
      </w:r>
      <w:r w:rsidR="00591B54" w:rsidRPr="00974888">
        <w:rPr>
          <w:rFonts w:eastAsia="Times New Roman"/>
          <w:sz w:val="22"/>
          <w:szCs w:val="22"/>
          <w:lang w:eastAsia="cs-CZ"/>
        </w:rPr>
        <w:t xml:space="preserve"> </w:t>
      </w:r>
      <w:r w:rsidRPr="00974888">
        <w:rPr>
          <w:rFonts w:eastAsia="Times New Roman"/>
          <w:sz w:val="22"/>
          <w:szCs w:val="22"/>
          <w:lang w:eastAsia="cs-CZ"/>
        </w:rPr>
        <w:t xml:space="preserve">omezit přidělování kapacity dráhy v úsecích dotčených modernizací, resp. optimalizací tratí železničních koridorů a železničních uzlů.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Jízdy drážních vozidel pro pravidelné měření a zkušební jízdy pro technicko-bezpečnostní zkoušku trati, které jsou provozovateli dráhy nařízeny </w:t>
      </w:r>
      <w:r w:rsidR="00591B54">
        <w:rPr>
          <w:rFonts w:eastAsia="Times New Roman"/>
          <w:sz w:val="22"/>
          <w:szCs w:val="22"/>
          <w:lang w:eastAsia="cs-CZ"/>
        </w:rPr>
        <w:t>V</w:t>
      </w:r>
      <w:r w:rsidR="00591B54" w:rsidRPr="00974888">
        <w:rPr>
          <w:rFonts w:eastAsia="Times New Roman"/>
          <w:sz w:val="22"/>
          <w:szCs w:val="22"/>
          <w:lang w:eastAsia="cs-CZ"/>
        </w:rPr>
        <w:t>yh</w:t>
      </w:r>
      <w:r w:rsidR="00591B54">
        <w:rPr>
          <w:rFonts w:eastAsia="Times New Roman"/>
          <w:sz w:val="22"/>
          <w:szCs w:val="22"/>
          <w:lang w:eastAsia="cs-CZ"/>
        </w:rPr>
        <w:t xml:space="preserve">láškou č. </w:t>
      </w:r>
      <w:r w:rsidR="00ED4939">
        <w:rPr>
          <w:rFonts w:eastAsia="Times New Roman"/>
          <w:sz w:val="22"/>
          <w:szCs w:val="22"/>
          <w:lang w:eastAsia="cs-CZ"/>
        </w:rPr>
        <w:t>177/1995 Sb., Stavební a </w:t>
      </w:r>
      <w:r w:rsidRPr="00974888">
        <w:rPr>
          <w:rFonts w:eastAsia="Times New Roman"/>
          <w:sz w:val="22"/>
          <w:szCs w:val="22"/>
          <w:lang w:eastAsia="cs-CZ"/>
        </w:rPr>
        <w:t xml:space="preserve">technický řád drah, v platném znění, jsou podle § 23b zákona o dráhách důvodem opravňujícím SŽDC na dobu nezbytně nutnou omezit provozování dráhy nebo její části. </w:t>
      </w:r>
    </w:p>
    <w:p w:rsidR="00974888" w:rsidRPr="00D65A5D" w:rsidRDefault="00974888" w:rsidP="00711D81">
      <w:pPr>
        <w:pStyle w:val="Nadpis2"/>
      </w:pPr>
      <w:bookmarkStart w:id="235" w:name="_Toc462381791"/>
      <w:r w:rsidRPr="00D65A5D">
        <w:t>Zařízení služeb</w:t>
      </w:r>
      <w:bookmarkEnd w:id="235"/>
      <w:r w:rsidRPr="00D65A5D">
        <w:t xml:space="preserve"> </w:t>
      </w:r>
    </w:p>
    <w:p w:rsidR="00974888" w:rsidRPr="00351B81" w:rsidRDefault="00974888" w:rsidP="00711D81">
      <w:pPr>
        <w:pStyle w:val="Nadpis3"/>
      </w:pPr>
      <w:bookmarkStart w:id="236" w:name="_Toc462381792"/>
      <w:r w:rsidRPr="00351B81">
        <w:t>Osobní terminály (stanice)</w:t>
      </w:r>
      <w:bookmarkEnd w:id="236"/>
      <w:r w:rsidRPr="00351B81">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Železniční zastávka Sedlnice – Mošnov, Ostrava Airport je pro provozování veřejné drážní osobní dopravy je vybavena: </w:t>
      </w:r>
    </w:p>
    <w:p w:rsidR="00974888" w:rsidRPr="00974888" w:rsidRDefault="00974888" w:rsidP="00B75F0F">
      <w:pPr>
        <w:pStyle w:val="Odstavecseseznamem"/>
        <w:numPr>
          <w:ilvl w:val="0"/>
          <w:numId w:val="16"/>
        </w:numPr>
        <w:rPr>
          <w:rFonts w:eastAsia="Times New Roman"/>
          <w:sz w:val="22"/>
          <w:szCs w:val="22"/>
          <w:lang w:eastAsia="cs-CZ"/>
        </w:rPr>
      </w:pPr>
      <w:r w:rsidRPr="00974888">
        <w:rPr>
          <w:rFonts w:eastAsia="Times New Roman"/>
          <w:sz w:val="22"/>
          <w:szCs w:val="22"/>
          <w:lang w:eastAsia="cs-CZ"/>
        </w:rPr>
        <w:t xml:space="preserve">nástupištěm; </w:t>
      </w:r>
    </w:p>
    <w:p w:rsidR="00974888" w:rsidRPr="00974888" w:rsidRDefault="00974888" w:rsidP="00B75F0F">
      <w:pPr>
        <w:pStyle w:val="Odstavecseseznamem"/>
        <w:numPr>
          <w:ilvl w:val="0"/>
          <w:numId w:val="16"/>
        </w:numPr>
        <w:rPr>
          <w:rFonts w:eastAsia="Times New Roman"/>
          <w:sz w:val="22"/>
          <w:szCs w:val="22"/>
          <w:lang w:eastAsia="cs-CZ"/>
        </w:rPr>
      </w:pPr>
      <w:r w:rsidRPr="00974888">
        <w:rPr>
          <w:rFonts w:eastAsia="Times New Roman"/>
          <w:sz w:val="22"/>
          <w:szCs w:val="22"/>
          <w:lang w:eastAsia="cs-CZ"/>
        </w:rPr>
        <w:t xml:space="preserve">prostory pro cestující a jejich ochranu před povětrnostními vlivy, případně pro odbavování cestujících; </w:t>
      </w:r>
    </w:p>
    <w:p w:rsidR="00974888" w:rsidRPr="00974888" w:rsidRDefault="00974888" w:rsidP="00B75F0F">
      <w:pPr>
        <w:pStyle w:val="Odstavecseseznamem"/>
        <w:numPr>
          <w:ilvl w:val="0"/>
          <w:numId w:val="16"/>
        </w:numPr>
        <w:rPr>
          <w:rFonts w:eastAsia="Times New Roman"/>
          <w:sz w:val="22"/>
          <w:szCs w:val="22"/>
          <w:lang w:eastAsia="cs-CZ"/>
        </w:rPr>
      </w:pPr>
      <w:r w:rsidRPr="00974888">
        <w:rPr>
          <w:rFonts w:eastAsia="Times New Roman"/>
          <w:sz w:val="22"/>
          <w:szCs w:val="22"/>
          <w:lang w:eastAsia="cs-CZ"/>
        </w:rPr>
        <w:t xml:space="preserve">osvětlením prostor pro cestující.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Délka nástupiště je 174 m. Výška nástupiště je 550 mm nad úrovní temena hlavy kolejnice.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Rozsah odbavení a poskytované služby v osobní dopravě </w:t>
      </w:r>
      <w:r w:rsidR="00ED4939">
        <w:rPr>
          <w:rFonts w:eastAsia="Times New Roman"/>
          <w:sz w:val="22"/>
          <w:szCs w:val="22"/>
          <w:lang w:eastAsia="cs-CZ"/>
        </w:rPr>
        <w:t>zveřejňuje provozovatel dráhy v </w:t>
      </w:r>
      <w:r w:rsidRPr="00974888">
        <w:rPr>
          <w:rFonts w:eastAsia="Times New Roman"/>
          <w:sz w:val="22"/>
          <w:szCs w:val="22"/>
          <w:lang w:eastAsia="cs-CZ"/>
        </w:rPr>
        <w:t xml:space="preserve">ročním jízdním řádu veřejné drážní osobní dopravy a to prostřednictvím Celostátního informačního systému o jízdních řádech. Tento seznam definuje též rozsah bezbariérového přístupu cestujících.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Viz kapitola </w:t>
      </w:r>
      <w:r w:rsidR="00457E02">
        <w:rPr>
          <w:rFonts w:eastAsia="Times New Roman"/>
          <w:sz w:val="22"/>
          <w:szCs w:val="22"/>
          <w:lang w:eastAsia="cs-CZ"/>
        </w:rPr>
        <w:fldChar w:fldCharType="begin"/>
      </w:r>
      <w:r w:rsidR="00457E02">
        <w:rPr>
          <w:rFonts w:eastAsia="Times New Roman"/>
          <w:sz w:val="22"/>
          <w:szCs w:val="22"/>
          <w:lang w:eastAsia="cs-CZ"/>
        </w:rPr>
        <w:instrText xml:space="preserve"> REF _Ref432068114 \r \h </w:instrText>
      </w:r>
      <w:r w:rsidR="00457E02">
        <w:rPr>
          <w:rFonts w:eastAsia="Times New Roman"/>
          <w:sz w:val="22"/>
          <w:szCs w:val="22"/>
          <w:lang w:eastAsia="cs-CZ"/>
        </w:rPr>
      </w:r>
      <w:r w:rsidR="00457E02">
        <w:rPr>
          <w:rFonts w:eastAsia="Times New Roman"/>
          <w:sz w:val="22"/>
          <w:szCs w:val="22"/>
          <w:lang w:eastAsia="cs-CZ"/>
        </w:rPr>
        <w:fldChar w:fldCharType="separate"/>
      </w:r>
      <w:r w:rsidR="00A646FD">
        <w:rPr>
          <w:rFonts w:eastAsia="Times New Roman"/>
          <w:sz w:val="22"/>
          <w:szCs w:val="22"/>
          <w:lang w:eastAsia="cs-CZ"/>
        </w:rPr>
        <w:t>5</w:t>
      </w:r>
      <w:r w:rsidR="00457E02">
        <w:rPr>
          <w:rFonts w:eastAsia="Times New Roman"/>
          <w:sz w:val="22"/>
          <w:szCs w:val="22"/>
          <w:lang w:eastAsia="cs-CZ"/>
        </w:rPr>
        <w:fldChar w:fldCharType="end"/>
      </w:r>
      <w:r w:rsidRPr="00974888">
        <w:rPr>
          <w:rFonts w:eastAsia="Times New Roman"/>
          <w:sz w:val="22"/>
          <w:szCs w:val="22"/>
          <w:lang w:eastAsia="cs-CZ"/>
        </w:rPr>
        <w:t xml:space="preserve">. </w:t>
      </w:r>
    </w:p>
    <w:p w:rsidR="00974888" w:rsidRPr="00351B81" w:rsidRDefault="00974888" w:rsidP="00711D81">
      <w:pPr>
        <w:pStyle w:val="Nadpis3"/>
      </w:pPr>
      <w:bookmarkStart w:id="237" w:name="_Toc462381793"/>
      <w:r w:rsidRPr="00351B81">
        <w:t>Nákladní terminály (stanice)</w:t>
      </w:r>
      <w:bookmarkEnd w:id="237"/>
      <w:r w:rsidRPr="00351B81">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regionální Sedlnice – Mošnov, Ostrava Airport se nenachází žádný nákladní terminál. </w:t>
      </w:r>
    </w:p>
    <w:p w:rsidR="00974888" w:rsidRPr="00351B81" w:rsidRDefault="00974888" w:rsidP="00711D81">
      <w:pPr>
        <w:pStyle w:val="Nadpis3"/>
      </w:pPr>
      <w:bookmarkStart w:id="238" w:name="_Toc462381794"/>
      <w:r w:rsidRPr="00351B81">
        <w:t>Vlakotvorné stanice</w:t>
      </w:r>
      <w:bookmarkEnd w:id="238"/>
      <w:r w:rsidRPr="00351B81">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nejsou žádné vlakotvorné stanice. </w:t>
      </w:r>
    </w:p>
    <w:p w:rsidR="00974888" w:rsidRPr="00351B81" w:rsidRDefault="00974888" w:rsidP="00711D81">
      <w:pPr>
        <w:pStyle w:val="Nadpis3"/>
      </w:pPr>
      <w:bookmarkStart w:id="239" w:name="_Toc462381795"/>
      <w:r w:rsidRPr="00351B81">
        <w:t>Odstavná nádraží</w:t>
      </w:r>
      <w:bookmarkEnd w:id="239"/>
      <w:r w:rsidRPr="00351B81">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nejsou žádná odstavná nádraží. </w:t>
      </w:r>
    </w:p>
    <w:p w:rsidR="00974888" w:rsidRPr="00351B81" w:rsidRDefault="00974888" w:rsidP="00711D81">
      <w:pPr>
        <w:pStyle w:val="Nadpis3"/>
      </w:pPr>
      <w:bookmarkStart w:id="240" w:name="_Toc462381796"/>
      <w:r w:rsidRPr="00351B81">
        <w:t>Střediska pro opravy a údržbu</w:t>
      </w:r>
      <w:bookmarkEnd w:id="240"/>
      <w:r w:rsidRPr="00351B81">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nejsou žádná střediska pro opravy a údržbu. </w:t>
      </w:r>
    </w:p>
    <w:p w:rsidR="00974888" w:rsidRPr="00351B81" w:rsidRDefault="00974888" w:rsidP="00711D81">
      <w:pPr>
        <w:pStyle w:val="Nadpis3"/>
      </w:pPr>
      <w:bookmarkStart w:id="241" w:name="_Toc462381797"/>
      <w:r w:rsidRPr="00351B81">
        <w:t>Ostatní technické vybavení včetně zařízení pro mytí a čištění</w:t>
      </w:r>
      <w:bookmarkEnd w:id="241"/>
      <w:r w:rsidRPr="00351B81">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není žádné technické vybavení pro mytí a čištění. </w:t>
      </w:r>
    </w:p>
    <w:p w:rsidR="00974888" w:rsidRPr="00351B81" w:rsidRDefault="00974888" w:rsidP="00711D81">
      <w:pPr>
        <w:pStyle w:val="Nadpis3"/>
      </w:pPr>
      <w:bookmarkStart w:id="242" w:name="_Toc462381798"/>
      <w:r w:rsidRPr="00351B81">
        <w:t>Vybavení námořních a vnitrozemských přístavů</w:t>
      </w:r>
      <w:bookmarkEnd w:id="242"/>
      <w:r w:rsidRPr="00351B81">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nejsou žádné přístavy. </w:t>
      </w:r>
    </w:p>
    <w:p w:rsidR="00974888" w:rsidRPr="00711D81" w:rsidRDefault="00974888" w:rsidP="00711D81">
      <w:pPr>
        <w:pStyle w:val="Nadpis3"/>
      </w:pPr>
      <w:bookmarkStart w:id="243" w:name="_Toc462381799"/>
      <w:r w:rsidRPr="00711D81">
        <w:t>Pomocná zařízení</w:t>
      </w:r>
      <w:bookmarkEnd w:id="243"/>
      <w:r w:rsidRPr="00711D81">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nejsou žádná pomocná zařízení. </w:t>
      </w:r>
    </w:p>
    <w:p w:rsidR="00974888" w:rsidRPr="00351B81" w:rsidRDefault="00974888" w:rsidP="00711D81">
      <w:pPr>
        <w:pStyle w:val="Nadpis3"/>
      </w:pPr>
      <w:bookmarkStart w:id="244" w:name="_Toc462381800"/>
      <w:r w:rsidRPr="00351B81">
        <w:t>Možnost doplnění paliva</w:t>
      </w:r>
      <w:bookmarkEnd w:id="244"/>
      <w:r w:rsidRPr="00351B81">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nejsou žádné čerpací stanice. </w:t>
      </w:r>
    </w:p>
    <w:p w:rsidR="00974888" w:rsidRPr="00351B81" w:rsidRDefault="00974888" w:rsidP="00711D81">
      <w:pPr>
        <w:pStyle w:val="Nadpis3"/>
      </w:pPr>
      <w:bookmarkStart w:id="245" w:name="_Toc462381801"/>
      <w:r w:rsidRPr="00351B81">
        <w:t>Technická zařízení</w:t>
      </w:r>
      <w:bookmarkEnd w:id="245"/>
      <w:r w:rsidRPr="00351B81">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nejsou žádná technická zařízení. </w:t>
      </w:r>
    </w:p>
    <w:p w:rsidR="00974888" w:rsidRPr="00D65A5D" w:rsidRDefault="00974888" w:rsidP="00711D81">
      <w:pPr>
        <w:pStyle w:val="Nadpis2"/>
      </w:pPr>
      <w:bookmarkStart w:id="246" w:name="_Toc462381802"/>
      <w:r w:rsidRPr="00D65A5D">
        <w:t>Rozvoj infrastruktury</w:t>
      </w:r>
      <w:bookmarkEnd w:id="246"/>
      <w:r w:rsidRPr="00D65A5D">
        <w:t xml:space="preserve"> </w:t>
      </w:r>
    </w:p>
    <w:p w:rsidR="00351B81" w:rsidRDefault="00CF5685" w:rsidP="006119D0">
      <w:pPr>
        <w:spacing w:after="60"/>
        <w:jc w:val="both"/>
        <w:rPr>
          <w:rFonts w:eastAsia="Times New Roman"/>
          <w:sz w:val="22"/>
          <w:szCs w:val="22"/>
          <w:lang w:eastAsia="cs-CZ"/>
        </w:rPr>
      </w:pPr>
      <w:r>
        <w:rPr>
          <w:rFonts w:eastAsia="Times New Roman"/>
          <w:sz w:val="22"/>
          <w:szCs w:val="22"/>
          <w:lang w:eastAsia="cs-CZ"/>
        </w:rPr>
        <w:t>Neobsazeno.</w:t>
      </w:r>
    </w:p>
    <w:p w:rsidR="00974888" w:rsidRPr="00974888" w:rsidRDefault="00CF5685" w:rsidP="007D7533">
      <w:pPr>
        <w:pStyle w:val="Nadpis1"/>
      </w:pPr>
      <w:r>
        <w:rPr>
          <w:lang w:eastAsia="cs-CZ"/>
        </w:rPr>
        <w:br w:type="page"/>
      </w:r>
      <w:bookmarkStart w:id="247" w:name="_Toc462381803"/>
      <w:r w:rsidR="00974888" w:rsidRPr="00974888">
        <w:t>PŘIDĚLENÍ KAPACITY DRÁHY</w:t>
      </w:r>
      <w:bookmarkEnd w:id="247"/>
      <w:r w:rsidR="00974888" w:rsidRPr="00974888">
        <w:t xml:space="preserve"> </w:t>
      </w:r>
    </w:p>
    <w:p w:rsidR="00974888" w:rsidRPr="00D65A5D" w:rsidRDefault="00974888" w:rsidP="002C749D">
      <w:pPr>
        <w:pStyle w:val="Nadpis2"/>
      </w:pPr>
      <w:bookmarkStart w:id="248" w:name="_Toc431999049"/>
      <w:bookmarkStart w:id="249" w:name="_Toc432000492"/>
      <w:bookmarkStart w:id="250" w:name="_Toc432001409"/>
      <w:bookmarkStart w:id="251" w:name="_Toc432052725"/>
      <w:bookmarkStart w:id="252" w:name="_Toc432052869"/>
      <w:bookmarkStart w:id="253" w:name="_Toc432053209"/>
      <w:bookmarkStart w:id="254" w:name="_Toc432053377"/>
      <w:bookmarkStart w:id="255" w:name="_Toc432053566"/>
      <w:bookmarkStart w:id="256" w:name="_Toc432053755"/>
      <w:bookmarkStart w:id="257" w:name="_Toc432053944"/>
      <w:bookmarkStart w:id="258" w:name="_Toc432054636"/>
      <w:bookmarkStart w:id="259" w:name="_Toc432054949"/>
      <w:bookmarkStart w:id="260" w:name="_Toc432055209"/>
      <w:bookmarkStart w:id="261" w:name="_Toc432055603"/>
      <w:bookmarkStart w:id="262" w:name="_Toc432057537"/>
      <w:bookmarkStart w:id="263" w:name="_Toc432074033"/>
      <w:bookmarkStart w:id="264" w:name="_Toc462381804"/>
      <w:bookmarkStart w:id="265" w:name="_Toc462381805"/>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D65A5D">
        <w:t>Úvod</w:t>
      </w:r>
      <w:bookmarkEnd w:id="265"/>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Kapacita dráhy, tj. schopnost vložit vlakové trasy požadované na určité části dráhy v určitém časovém období, je vyjádřena počtem vlakových tras, které je možno zkonstruovat za určité časové období při daném technickém, provozním a personálním vybavení a při dodržení potřebné kvality dopravy.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Přídělce, v souladu s § 34b zákona o dráhách, přiděluje kapacitu dráhy, a to na dráze regionální ve vlastnictví Moravskoslezského kraje. Maximální časový rámec (čas mezi odjezdem z prvního bodu a příjezdem do posledního bodu)</w:t>
      </w:r>
      <w:r w:rsidR="00ED4939">
        <w:rPr>
          <w:rFonts w:eastAsia="Times New Roman"/>
          <w:sz w:val="22"/>
          <w:szCs w:val="22"/>
          <w:lang w:eastAsia="cs-CZ"/>
        </w:rPr>
        <w:t xml:space="preserve"> přidělené kapacity dráhy je 20 </w:t>
      </w:r>
      <w:r w:rsidRPr="00974888">
        <w:rPr>
          <w:rFonts w:eastAsia="Times New Roman"/>
          <w:sz w:val="22"/>
          <w:szCs w:val="22"/>
          <w:lang w:eastAsia="cs-CZ"/>
        </w:rPr>
        <w:t xml:space="preserve">hodin. Výjimku může povolit přídělce pouze v případě podání jednorázové žádosti, pokud bude podána pouze na jeden den jízdy. </w:t>
      </w:r>
    </w:p>
    <w:p w:rsidR="00974888" w:rsidRPr="00D65A5D" w:rsidRDefault="00974888" w:rsidP="007D7533">
      <w:pPr>
        <w:pStyle w:val="Nadpis2"/>
      </w:pPr>
      <w:bookmarkStart w:id="266" w:name="_Toc462381806"/>
      <w:r w:rsidRPr="00D65A5D">
        <w:t>Popis procesu přidělení kapacity dráhy</w:t>
      </w:r>
      <w:bookmarkEnd w:id="266"/>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Přídělce přidělí kapacitu dráhy pokud: </w:t>
      </w:r>
    </w:p>
    <w:p w:rsidR="00974888" w:rsidRPr="00974888" w:rsidRDefault="00974888" w:rsidP="00B75F0F">
      <w:pPr>
        <w:pStyle w:val="Odstavecseseznamem"/>
        <w:numPr>
          <w:ilvl w:val="0"/>
          <w:numId w:val="17"/>
        </w:numPr>
        <w:rPr>
          <w:rFonts w:eastAsia="Times New Roman"/>
          <w:sz w:val="22"/>
          <w:szCs w:val="22"/>
          <w:lang w:eastAsia="cs-CZ"/>
        </w:rPr>
      </w:pPr>
      <w:r w:rsidRPr="00974888">
        <w:rPr>
          <w:rFonts w:eastAsia="Times New Roman"/>
          <w:sz w:val="22"/>
          <w:szCs w:val="22"/>
          <w:lang w:eastAsia="cs-CZ"/>
        </w:rPr>
        <w:t xml:space="preserve">žadatel podal a doložil svou žádost v souladu s Prohlášením o dráze; </w:t>
      </w:r>
    </w:p>
    <w:p w:rsidR="00974888" w:rsidRPr="00974888" w:rsidRDefault="00974888" w:rsidP="00B75F0F">
      <w:pPr>
        <w:pStyle w:val="Odstavecseseznamem"/>
        <w:numPr>
          <w:ilvl w:val="0"/>
          <w:numId w:val="17"/>
        </w:numPr>
        <w:rPr>
          <w:rFonts w:eastAsia="Times New Roman"/>
          <w:sz w:val="22"/>
          <w:szCs w:val="22"/>
          <w:lang w:eastAsia="cs-CZ"/>
        </w:rPr>
      </w:pPr>
      <w:r w:rsidRPr="00974888">
        <w:rPr>
          <w:rFonts w:eastAsia="Times New Roman"/>
          <w:sz w:val="22"/>
          <w:szCs w:val="22"/>
          <w:lang w:eastAsia="cs-CZ"/>
        </w:rPr>
        <w:t xml:space="preserve">žadatel má platnou licenci nebo splnil všechny legislativní požadavky pro žadatele bez platné licence; </w:t>
      </w:r>
    </w:p>
    <w:p w:rsidR="00974888" w:rsidRPr="00974888" w:rsidRDefault="00974888" w:rsidP="00B75F0F">
      <w:pPr>
        <w:pStyle w:val="Odstavecseseznamem"/>
        <w:numPr>
          <w:ilvl w:val="0"/>
          <w:numId w:val="17"/>
        </w:numPr>
        <w:rPr>
          <w:rFonts w:eastAsia="Times New Roman"/>
          <w:sz w:val="22"/>
          <w:szCs w:val="22"/>
          <w:lang w:eastAsia="cs-CZ"/>
        </w:rPr>
      </w:pPr>
      <w:r w:rsidRPr="00974888">
        <w:rPr>
          <w:rFonts w:eastAsia="Times New Roman"/>
          <w:sz w:val="22"/>
          <w:szCs w:val="22"/>
          <w:lang w:eastAsia="cs-CZ"/>
        </w:rPr>
        <w:t xml:space="preserve">kapacita dráhy to umožňuje; </w:t>
      </w:r>
    </w:p>
    <w:p w:rsidR="00974888" w:rsidRPr="00974888" w:rsidRDefault="00974888" w:rsidP="00B75F0F">
      <w:pPr>
        <w:pStyle w:val="Odstavecseseznamem"/>
        <w:numPr>
          <w:ilvl w:val="0"/>
          <w:numId w:val="17"/>
        </w:numPr>
        <w:rPr>
          <w:rFonts w:eastAsia="Times New Roman"/>
          <w:sz w:val="22"/>
          <w:szCs w:val="22"/>
          <w:lang w:eastAsia="cs-CZ"/>
        </w:rPr>
      </w:pPr>
      <w:r w:rsidRPr="00974888">
        <w:rPr>
          <w:rFonts w:eastAsia="Times New Roman"/>
          <w:sz w:val="22"/>
          <w:szCs w:val="22"/>
          <w:lang w:eastAsia="cs-CZ"/>
        </w:rPr>
        <w:t xml:space="preserve">žadatel uzavřel se SŽDC smlouvu dle kapitoly </w:t>
      </w:r>
      <w:r w:rsidR="00457E02">
        <w:rPr>
          <w:rFonts w:eastAsia="Times New Roman"/>
          <w:sz w:val="22"/>
          <w:szCs w:val="22"/>
          <w:lang w:eastAsia="cs-CZ"/>
        </w:rPr>
        <w:fldChar w:fldCharType="begin"/>
      </w:r>
      <w:r w:rsidR="00457E02">
        <w:rPr>
          <w:rFonts w:eastAsia="Times New Roman"/>
          <w:sz w:val="22"/>
          <w:szCs w:val="22"/>
          <w:lang w:eastAsia="cs-CZ"/>
        </w:rPr>
        <w:instrText xml:space="preserve"> REF _Ref432068143 \r \h </w:instrText>
      </w:r>
      <w:r w:rsidR="00457E02">
        <w:rPr>
          <w:rFonts w:eastAsia="Times New Roman"/>
          <w:sz w:val="22"/>
          <w:szCs w:val="22"/>
          <w:lang w:eastAsia="cs-CZ"/>
        </w:rPr>
      </w:r>
      <w:r w:rsidR="00457E02">
        <w:rPr>
          <w:rFonts w:eastAsia="Times New Roman"/>
          <w:sz w:val="22"/>
          <w:szCs w:val="22"/>
          <w:lang w:eastAsia="cs-CZ"/>
        </w:rPr>
        <w:fldChar w:fldCharType="separate"/>
      </w:r>
      <w:r w:rsidR="00A646FD">
        <w:rPr>
          <w:rFonts w:eastAsia="Times New Roman"/>
          <w:sz w:val="22"/>
          <w:szCs w:val="22"/>
          <w:lang w:eastAsia="cs-CZ"/>
        </w:rPr>
        <w:t>2.3.1</w:t>
      </w:r>
      <w:r w:rsidR="00457E02">
        <w:rPr>
          <w:rFonts w:eastAsia="Times New Roman"/>
          <w:sz w:val="22"/>
          <w:szCs w:val="22"/>
          <w:lang w:eastAsia="cs-CZ"/>
        </w:rPr>
        <w:fldChar w:fldCharType="end"/>
      </w:r>
      <w:r w:rsidRPr="00974888">
        <w:rPr>
          <w:rFonts w:eastAsia="Times New Roman"/>
          <w:sz w:val="22"/>
          <w:szCs w:val="22"/>
          <w:lang w:eastAsia="cs-CZ"/>
        </w:rPr>
        <w:t xml:space="preserve">; </w:t>
      </w:r>
    </w:p>
    <w:p w:rsidR="00974888" w:rsidRPr="00974888" w:rsidRDefault="00974888" w:rsidP="00B75F0F">
      <w:pPr>
        <w:pStyle w:val="Odstavecseseznamem"/>
        <w:numPr>
          <w:ilvl w:val="0"/>
          <w:numId w:val="17"/>
        </w:numPr>
        <w:rPr>
          <w:rFonts w:eastAsia="Times New Roman"/>
          <w:sz w:val="22"/>
          <w:szCs w:val="22"/>
          <w:lang w:eastAsia="cs-CZ"/>
        </w:rPr>
      </w:pPr>
      <w:r w:rsidRPr="00974888">
        <w:rPr>
          <w:rFonts w:eastAsia="Times New Roman"/>
          <w:sz w:val="22"/>
          <w:szCs w:val="22"/>
          <w:lang w:eastAsia="cs-CZ"/>
        </w:rPr>
        <w:t xml:space="preserve">žadatel se smluvně zavázal k systému odměňování výkonu dle kapitoly </w:t>
      </w:r>
      <w:r w:rsidR="00457E02">
        <w:rPr>
          <w:rFonts w:eastAsia="Times New Roman"/>
          <w:sz w:val="22"/>
          <w:szCs w:val="22"/>
          <w:lang w:eastAsia="cs-CZ"/>
        </w:rPr>
        <w:fldChar w:fldCharType="begin"/>
      </w:r>
      <w:r w:rsidR="00457E02">
        <w:rPr>
          <w:rFonts w:eastAsia="Times New Roman"/>
          <w:sz w:val="22"/>
          <w:szCs w:val="22"/>
          <w:lang w:eastAsia="cs-CZ"/>
        </w:rPr>
        <w:instrText xml:space="preserve"> REF _Ref432068166 \r \h </w:instrText>
      </w:r>
      <w:r w:rsidR="00457E02">
        <w:rPr>
          <w:rFonts w:eastAsia="Times New Roman"/>
          <w:sz w:val="22"/>
          <w:szCs w:val="22"/>
          <w:lang w:eastAsia="cs-CZ"/>
        </w:rPr>
      </w:r>
      <w:r w:rsidR="00457E02">
        <w:rPr>
          <w:rFonts w:eastAsia="Times New Roman"/>
          <w:sz w:val="22"/>
          <w:szCs w:val="22"/>
          <w:lang w:eastAsia="cs-CZ"/>
        </w:rPr>
        <w:fldChar w:fldCharType="separate"/>
      </w:r>
      <w:r w:rsidR="00A646FD">
        <w:rPr>
          <w:rFonts w:eastAsia="Times New Roman"/>
          <w:sz w:val="22"/>
          <w:szCs w:val="22"/>
          <w:lang w:eastAsia="cs-CZ"/>
        </w:rPr>
        <w:t>6.4</w:t>
      </w:r>
      <w:r w:rsidR="00457E02">
        <w:rPr>
          <w:rFonts w:eastAsia="Times New Roman"/>
          <w:sz w:val="22"/>
          <w:szCs w:val="22"/>
          <w:lang w:eastAsia="cs-CZ"/>
        </w:rPr>
        <w:fldChar w:fldCharType="end"/>
      </w:r>
      <w:r w:rsidRPr="00974888">
        <w:rPr>
          <w:rFonts w:eastAsia="Times New Roman"/>
          <w:sz w:val="22"/>
          <w:szCs w:val="22"/>
          <w:lang w:eastAsia="cs-CZ"/>
        </w:rPr>
        <w:t xml:space="preserve">; </w:t>
      </w:r>
    </w:p>
    <w:p w:rsidR="00974888" w:rsidRDefault="00974888" w:rsidP="00B75F0F">
      <w:pPr>
        <w:pStyle w:val="Odstavecseseznamem"/>
        <w:numPr>
          <w:ilvl w:val="0"/>
          <w:numId w:val="17"/>
        </w:numPr>
        <w:spacing w:after="100" w:afterAutospacing="1"/>
        <w:ind w:left="714" w:hanging="357"/>
        <w:rPr>
          <w:rFonts w:eastAsia="Times New Roman"/>
          <w:sz w:val="22"/>
          <w:szCs w:val="22"/>
          <w:lang w:eastAsia="cs-CZ"/>
        </w:rPr>
      </w:pPr>
      <w:r w:rsidRPr="00974888">
        <w:rPr>
          <w:rFonts w:eastAsia="Times New Roman"/>
          <w:sz w:val="22"/>
          <w:szCs w:val="22"/>
          <w:lang w:eastAsia="cs-CZ"/>
        </w:rPr>
        <w:t>u mezistátních tras byla splněna podmínka dle kap</w:t>
      </w:r>
      <w:r w:rsidR="0071552A">
        <w:rPr>
          <w:rFonts w:eastAsia="Times New Roman"/>
          <w:sz w:val="22"/>
          <w:szCs w:val="22"/>
          <w:lang w:eastAsia="cs-CZ"/>
        </w:rPr>
        <w:t xml:space="preserve">itoly </w:t>
      </w:r>
      <w:r w:rsidR="00457E02">
        <w:rPr>
          <w:rFonts w:eastAsia="Times New Roman"/>
          <w:sz w:val="22"/>
          <w:szCs w:val="22"/>
          <w:lang w:eastAsia="cs-CZ"/>
        </w:rPr>
        <w:fldChar w:fldCharType="begin"/>
      </w:r>
      <w:r w:rsidR="00457E02">
        <w:rPr>
          <w:rFonts w:eastAsia="Times New Roman"/>
          <w:sz w:val="22"/>
          <w:szCs w:val="22"/>
          <w:lang w:eastAsia="cs-CZ"/>
        </w:rPr>
        <w:instrText xml:space="preserve"> REF _Ref432068185 \r \h </w:instrText>
      </w:r>
      <w:r w:rsidR="00457E02">
        <w:rPr>
          <w:rFonts w:eastAsia="Times New Roman"/>
          <w:sz w:val="22"/>
          <w:szCs w:val="22"/>
          <w:lang w:eastAsia="cs-CZ"/>
        </w:rPr>
      </w:r>
      <w:r w:rsidR="00457E02">
        <w:rPr>
          <w:rFonts w:eastAsia="Times New Roman"/>
          <w:sz w:val="22"/>
          <w:szCs w:val="22"/>
          <w:lang w:eastAsia="cs-CZ"/>
        </w:rPr>
        <w:fldChar w:fldCharType="separate"/>
      </w:r>
      <w:r w:rsidR="00A646FD">
        <w:rPr>
          <w:rFonts w:eastAsia="Times New Roman"/>
          <w:sz w:val="22"/>
          <w:szCs w:val="22"/>
          <w:lang w:eastAsia="cs-CZ"/>
        </w:rPr>
        <w:t>4.3.1.2</w:t>
      </w:r>
      <w:r w:rsidR="00457E02">
        <w:rPr>
          <w:rFonts w:eastAsia="Times New Roman"/>
          <w:sz w:val="22"/>
          <w:szCs w:val="22"/>
          <w:lang w:eastAsia="cs-CZ"/>
        </w:rPr>
        <w:fldChar w:fldCharType="end"/>
      </w:r>
      <w:r w:rsidR="00457E02">
        <w:rPr>
          <w:rFonts w:eastAsia="Times New Roman"/>
          <w:sz w:val="22"/>
          <w:szCs w:val="22"/>
          <w:lang w:eastAsia="cs-CZ"/>
        </w:rPr>
        <w:t>.</w:t>
      </w:r>
    </w:p>
    <w:p w:rsidR="00974888" w:rsidRPr="007D7533" w:rsidRDefault="00974888" w:rsidP="007D7533">
      <w:pPr>
        <w:pStyle w:val="Nadpis3"/>
      </w:pPr>
      <w:bookmarkStart w:id="267" w:name="_Toc462381807"/>
      <w:bookmarkStart w:id="268" w:name="_Toc462381808"/>
      <w:bookmarkEnd w:id="267"/>
      <w:r w:rsidRPr="007D7533">
        <w:t>Žádost o přidělení kapacity dráhy</w:t>
      </w:r>
      <w:bookmarkEnd w:id="268"/>
      <w:r w:rsidRPr="007D7533">
        <w:t xml:space="preserve"> </w:t>
      </w:r>
    </w:p>
    <w:p w:rsidR="00974888" w:rsidRPr="007D7533" w:rsidRDefault="00974888" w:rsidP="007D7533">
      <w:pPr>
        <w:pStyle w:val="Nadpis4"/>
      </w:pPr>
      <w:bookmarkStart w:id="269" w:name="_Toc432053381"/>
      <w:bookmarkStart w:id="270" w:name="_Toc432053570"/>
      <w:bookmarkStart w:id="271" w:name="_Toc432053759"/>
      <w:bookmarkStart w:id="272" w:name="_Toc432053948"/>
      <w:bookmarkStart w:id="273" w:name="_Toc432054640"/>
      <w:bookmarkStart w:id="274" w:name="_Toc432054953"/>
      <w:bookmarkStart w:id="275" w:name="_Toc432055213"/>
      <w:bookmarkStart w:id="276" w:name="_Toc432055607"/>
      <w:bookmarkStart w:id="277" w:name="_Toc432053382"/>
      <w:bookmarkStart w:id="278" w:name="_Toc432053571"/>
      <w:bookmarkStart w:id="279" w:name="_Toc432053760"/>
      <w:bookmarkStart w:id="280" w:name="_Toc432053949"/>
      <w:bookmarkStart w:id="281" w:name="_Toc432054641"/>
      <w:bookmarkStart w:id="282" w:name="_Toc432054954"/>
      <w:bookmarkStart w:id="283" w:name="_Toc432055214"/>
      <w:bookmarkStart w:id="284" w:name="_Toc432055608"/>
      <w:bookmarkStart w:id="285" w:name="_Toc432053383"/>
      <w:bookmarkStart w:id="286" w:name="_Toc432053572"/>
      <w:bookmarkStart w:id="287" w:name="_Toc432053761"/>
      <w:bookmarkStart w:id="288" w:name="_Toc432053950"/>
      <w:bookmarkStart w:id="289" w:name="_Toc432054642"/>
      <w:bookmarkStart w:id="290" w:name="_Toc432054955"/>
      <w:bookmarkStart w:id="291" w:name="_Toc432055215"/>
      <w:bookmarkStart w:id="292" w:name="_Toc432055609"/>
      <w:bookmarkStart w:id="293" w:name="_Toc432053384"/>
      <w:bookmarkStart w:id="294" w:name="_Toc432053573"/>
      <w:bookmarkStart w:id="295" w:name="_Toc432053762"/>
      <w:bookmarkStart w:id="296" w:name="_Toc432053951"/>
      <w:bookmarkStart w:id="297" w:name="_Toc432054643"/>
      <w:bookmarkStart w:id="298" w:name="_Toc432054956"/>
      <w:bookmarkStart w:id="299" w:name="_Toc432055216"/>
      <w:bookmarkStart w:id="300" w:name="_Toc432055610"/>
      <w:bookmarkStart w:id="301" w:name="_Toc432054957"/>
      <w:bookmarkStart w:id="302" w:name="_Toc432055217"/>
      <w:bookmarkStart w:id="303" w:name="_Toc432055611"/>
      <w:bookmarkStart w:id="304" w:name="_Toc432054958"/>
      <w:bookmarkStart w:id="305" w:name="_Toc432055218"/>
      <w:bookmarkStart w:id="306" w:name="_Toc432055612"/>
      <w:bookmarkStart w:id="307" w:name="_Toc432054959"/>
      <w:bookmarkStart w:id="308" w:name="_Toc432055219"/>
      <w:bookmarkStart w:id="309" w:name="_Toc432055613"/>
      <w:bookmarkStart w:id="310" w:name="_Toc432054960"/>
      <w:bookmarkStart w:id="311" w:name="_Toc432055220"/>
      <w:bookmarkStart w:id="312" w:name="_Toc432055614"/>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7D7533">
        <w:t xml:space="preserve">Žádost o přidělení kapacity dráhy do ročního jízdního řádu a jeho pravidelných změn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Řádné žádosti o přidělení kapacity dráhy do ročního jízdního řádu, pozdní žádosti do ročního jízdního řádu a žádosti do pravidelných změn ročního jízdního řádu podává žadatel: </w:t>
      </w:r>
    </w:p>
    <w:p w:rsidR="00974888" w:rsidRPr="0071552A" w:rsidRDefault="00974888" w:rsidP="00B75F0F">
      <w:pPr>
        <w:pStyle w:val="Odstavecseseznamem"/>
        <w:numPr>
          <w:ilvl w:val="0"/>
          <w:numId w:val="18"/>
        </w:numPr>
        <w:spacing w:after="60"/>
        <w:jc w:val="both"/>
        <w:rPr>
          <w:rFonts w:eastAsia="Times New Roman"/>
          <w:sz w:val="22"/>
          <w:szCs w:val="22"/>
          <w:lang w:eastAsia="cs-CZ"/>
        </w:rPr>
      </w:pPr>
      <w:r w:rsidRPr="0071552A">
        <w:rPr>
          <w:rFonts w:eastAsia="Times New Roman"/>
          <w:sz w:val="22"/>
          <w:szCs w:val="22"/>
          <w:lang w:eastAsia="cs-CZ"/>
        </w:rPr>
        <w:t xml:space="preserve">elektronicky prostřednictvím IS KANGO nebo IS RNE PCS, v souladu s pokyny vydanými k obsluze těchto aplikací. </w:t>
      </w:r>
    </w:p>
    <w:p w:rsidR="00974888" w:rsidRPr="0071552A" w:rsidRDefault="00974888" w:rsidP="00B75F0F">
      <w:pPr>
        <w:pStyle w:val="Odstavecseseznamem"/>
        <w:numPr>
          <w:ilvl w:val="0"/>
          <w:numId w:val="18"/>
        </w:numPr>
        <w:spacing w:after="60"/>
        <w:jc w:val="both"/>
        <w:rPr>
          <w:rFonts w:eastAsia="Times New Roman"/>
          <w:sz w:val="22"/>
          <w:szCs w:val="22"/>
          <w:lang w:eastAsia="cs-CZ"/>
        </w:rPr>
      </w:pPr>
      <w:r w:rsidRPr="0071552A">
        <w:rPr>
          <w:rFonts w:eastAsia="Times New Roman"/>
          <w:sz w:val="22"/>
          <w:szCs w:val="22"/>
          <w:lang w:eastAsia="cs-CZ"/>
        </w:rPr>
        <w:t>prostřednictvím elektronické výměny dat mezi IS dopravce a IS KANGO, podle podmínek k tomu speciálně uzavřené dohody. O zpřístupnění datové komunikace mezi IS KANGO a IS dopravce bude provozovatel dráhy informovat dopravce n</w:t>
      </w:r>
      <w:r w:rsidR="00ED4939">
        <w:rPr>
          <w:rFonts w:eastAsia="Times New Roman"/>
          <w:sz w:val="22"/>
          <w:szCs w:val="22"/>
          <w:lang w:eastAsia="cs-CZ"/>
        </w:rPr>
        <w:t>a </w:t>
      </w:r>
      <w:r w:rsidRPr="0071552A">
        <w:rPr>
          <w:rFonts w:eastAsia="Times New Roman"/>
          <w:sz w:val="22"/>
          <w:szCs w:val="22"/>
          <w:lang w:eastAsia="cs-CZ"/>
        </w:rPr>
        <w:t xml:space="preserve">Portále provozování dráhy. </w:t>
      </w:r>
    </w:p>
    <w:p w:rsidR="00974888" w:rsidRPr="0071552A" w:rsidRDefault="00974888" w:rsidP="00B75F0F">
      <w:pPr>
        <w:pStyle w:val="Odstavecseseznamem"/>
        <w:numPr>
          <w:ilvl w:val="0"/>
          <w:numId w:val="18"/>
        </w:numPr>
        <w:spacing w:after="60"/>
        <w:jc w:val="both"/>
        <w:rPr>
          <w:rFonts w:eastAsia="Times New Roman"/>
          <w:sz w:val="22"/>
          <w:szCs w:val="22"/>
          <w:lang w:eastAsia="cs-CZ"/>
        </w:rPr>
      </w:pPr>
      <w:r w:rsidRPr="0071552A">
        <w:rPr>
          <w:rFonts w:eastAsia="Times New Roman"/>
          <w:sz w:val="22"/>
          <w:szCs w:val="22"/>
          <w:lang w:eastAsia="cs-CZ"/>
        </w:rPr>
        <w:t>písemně na předepsaném formuláři „FORMULÁ</w:t>
      </w:r>
      <w:r w:rsidR="006973CF">
        <w:rPr>
          <w:rFonts w:eastAsia="Times New Roman"/>
          <w:sz w:val="22"/>
          <w:szCs w:val="22"/>
          <w:lang w:eastAsia="cs-CZ"/>
        </w:rPr>
        <w:t>Ř VNITROSTÁTNÍ STUDIE / ŽÁDOSTI O </w:t>
      </w:r>
      <w:r w:rsidRPr="0071552A">
        <w:rPr>
          <w:rFonts w:eastAsia="Times New Roman"/>
          <w:sz w:val="22"/>
          <w:szCs w:val="22"/>
          <w:lang w:eastAsia="cs-CZ"/>
        </w:rPr>
        <w:t>TRASU</w:t>
      </w:r>
      <w:r w:rsidR="006973CF">
        <w:rPr>
          <w:rFonts w:eastAsia="Times New Roman"/>
          <w:sz w:val="22"/>
          <w:szCs w:val="22"/>
          <w:lang w:eastAsia="cs-CZ"/>
        </w:rPr>
        <w:t>“</w:t>
      </w:r>
      <w:r w:rsidRPr="0071552A">
        <w:rPr>
          <w:rFonts w:eastAsia="Times New Roman"/>
          <w:sz w:val="22"/>
          <w:szCs w:val="22"/>
          <w:lang w:eastAsia="cs-CZ"/>
        </w:rPr>
        <w:t xml:space="preserve"> (viz. Příloha „D“)</w:t>
      </w:r>
      <w:r w:rsidR="006973CF">
        <w:rPr>
          <w:rFonts w:eastAsia="Times New Roman"/>
          <w:sz w:val="22"/>
          <w:szCs w:val="22"/>
          <w:lang w:eastAsia="cs-CZ"/>
        </w:rPr>
        <w:t xml:space="preserve"> </w:t>
      </w:r>
      <w:r w:rsidRPr="0071552A">
        <w:rPr>
          <w:rFonts w:eastAsia="Times New Roman"/>
          <w:sz w:val="22"/>
          <w:szCs w:val="22"/>
          <w:lang w:eastAsia="cs-CZ"/>
        </w:rPr>
        <w:t xml:space="preserve">v českém nebo anglickém jazyce přímo nebo prostřednictvím zplnomocněné osoby, a to: </w:t>
      </w:r>
    </w:p>
    <w:p w:rsidR="00974888" w:rsidRPr="0071552A" w:rsidRDefault="00974888" w:rsidP="00B75F0F">
      <w:pPr>
        <w:pStyle w:val="Odstavecseseznamem"/>
        <w:numPr>
          <w:ilvl w:val="1"/>
          <w:numId w:val="11"/>
        </w:numPr>
        <w:rPr>
          <w:rFonts w:eastAsia="Times New Roman"/>
          <w:sz w:val="22"/>
          <w:szCs w:val="22"/>
          <w:lang w:eastAsia="cs-CZ"/>
        </w:rPr>
      </w:pPr>
      <w:r w:rsidRPr="0071552A">
        <w:rPr>
          <w:rFonts w:eastAsia="Times New Roman"/>
          <w:sz w:val="22"/>
          <w:szCs w:val="22"/>
          <w:lang w:eastAsia="cs-CZ"/>
        </w:rPr>
        <w:t xml:space="preserve">poštou na adresu Správa železniční dopravní cesty, státní organizace, Dlážděná 1003/7, Praha 1, 110 00; </w:t>
      </w:r>
    </w:p>
    <w:p w:rsidR="00974888" w:rsidRPr="0071552A" w:rsidRDefault="00974888" w:rsidP="00B75F0F">
      <w:pPr>
        <w:pStyle w:val="Odstavecseseznamem"/>
        <w:numPr>
          <w:ilvl w:val="1"/>
          <w:numId w:val="11"/>
        </w:numPr>
        <w:rPr>
          <w:rFonts w:eastAsia="Times New Roman"/>
          <w:sz w:val="22"/>
          <w:szCs w:val="22"/>
          <w:lang w:eastAsia="cs-CZ"/>
        </w:rPr>
      </w:pPr>
      <w:r w:rsidRPr="0071552A">
        <w:rPr>
          <w:rFonts w:eastAsia="Times New Roman"/>
          <w:sz w:val="22"/>
          <w:szCs w:val="22"/>
          <w:lang w:eastAsia="cs-CZ"/>
        </w:rPr>
        <w:t>osobně v podatelně Správy železniční dopravní cesty, státní organizace - žádosti se přijímají v úředních hodinách, tj. v p</w:t>
      </w:r>
      <w:r w:rsidR="00457E02">
        <w:rPr>
          <w:rFonts w:eastAsia="Times New Roman"/>
          <w:sz w:val="22"/>
          <w:szCs w:val="22"/>
          <w:lang w:eastAsia="cs-CZ"/>
        </w:rPr>
        <w:t>racovních dnech v době od 8:00 do 14:</w:t>
      </w:r>
      <w:r w:rsidRPr="0071552A">
        <w:rPr>
          <w:rFonts w:eastAsia="Times New Roman"/>
          <w:sz w:val="22"/>
          <w:szCs w:val="22"/>
          <w:lang w:eastAsia="cs-CZ"/>
        </w:rPr>
        <w:t xml:space="preserve">30 hodin; </w:t>
      </w:r>
    </w:p>
    <w:p w:rsidR="00974888" w:rsidRPr="0071552A" w:rsidRDefault="00974888" w:rsidP="00B75F0F">
      <w:pPr>
        <w:pStyle w:val="Odstavecseseznamem"/>
        <w:numPr>
          <w:ilvl w:val="0"/>
          <w:numId w:val="18"/>
        </w:numPr>
        <w:spacing w:after="60"/>
        <w:jc w:val="both"/>
        <w:rPr>
          <w:rFonts w:eastAsia="Times New Roman"/>
          <w:sz w:val="22"/>
          <w:szCs w:val="22"/>
          <w:lang w:eastAsia="cs-CZ"/>
        </w:rPr>
      </w:pPr>
      <w:r w:rsidRPr="0071552A">
        <w:rPr>
          <w:rFonts w:eastAsia="Times New Roman"/>
          <w:sz w:val="22"/>
          <w:szCs w:val="22"/>
          <w:lang w:eastAsia="cs-CZ"/>
        </w:rPr>
        <w:t xml:space="preserve">Písemná žádost musí být podepsána oprávněnou osobou podle smlouvy (viz kapitola </w:t>
      </w:r>
      <w:r w:rsidR="006973CF">
        <w:rPr>
          <w:rFonts w:eastAsia="Times New Roman"/>
          <w:sz w:val="22"/>
          <w:szCs w:val="22"/>
          <w:lang w:eastAsia="cs-CZ"/>
        </w:rPr>
        <w:fldChar w:fldCharType="begin"/>
      </w:r>
      <w:r w:rsidR="006973CF">
        <w:rPr>
          <w:rFonts w:eastAsia="Times New Roman"/>
          <w:sz w:val="22"/>
          <w:szCs w:val="22"/>
          <w:lang w:eastAsia="cs-CZ"/>
        </w:rPr>
        <w:instrText xml:space="preserve"> REF _Ref432069373 \r \h </w:instrText>
      </w:r>
      <w:r w:rsidR="006973CF">
        <w:rPr>
          <w:rFonts w:eastAsia="Times New Roman"/>
          <w:sz w:val="22"/>
          <w:szCs w:val="22"/>
          <w:lang w:eastAsia="cs-CZ"/>
        </w:rPr>
      </w:r>
      <w:r w:rsidR="006973CF">
        <w:rPr>
          <w:rFonts w:eastAsia="Times New Roman"/>
          <w:sz w:val="22"/>
          <w:szCs w:val="22"/>
          <w:lang w:eastAsia="cs-CZ"/>
        </w:rPr>
        <w:fldChar w:fldCharType="separate"/>
      </w:r>
      <w:r w:rsidR="00A646FD">
        <w:rPr>
          <w:rFonts w:eastAsia="Times New Roman"/>
          <w:sz w:val="22"/>
          <w:szCs w:val="22"/>
          <w:lang w:eastAsia="cs-CZ"/>
        </w:rPr>
        <w:t>2.3</w:t>
      </w:r>
      <w:r w:rsidR="006973CF">
        <w:rPr>
          <w:rFonts w:eastAsia="Times New Roman"/>
          <w:sz w:val="22"/>
          <w:szCs w:val="22"/>
          <w:lang w:eastAsia="cs-CZ"/>
        </w:rPr>
        <w:fldChar w:fldCharType="end"/>
      </w:r>
      <w:r w:rsidRPr="0071552A">
        <w:rPr>
          <w:rFonts w:eastAsia="Times New Roman"/>
          <w:sz w:val="22"/>
          <w:szCs w:val="22"/>
          <w:lang w:eastAsia="cs-CZ"/>
        </w:rPr>
        <w:t xml:space="preserve">) nebo osobou (osobami) oprávněnou za společnost jednat podle obchodního rejstříku. </w:t>
      </w:r>
    </w:p>
    <w:p w:rsidR="00974888" w:rsidRPr="0071552A" w:rsidRDefault="00974888" w:rsidP="00B75F0F">
      <w:pPr>
        <w:pStyle w:val="Odstavecseseznamem"/>
        <w:numPr>
          <w:ilvl w:val="0"/>
          <w:numId w:val="18"/>
        </w:numPr>
        <w:spacing w:after="60"/>
        <w:jc w:val="both"/>
        <w:rPr>
          <w:rFonts w:eastAsia="Times New Roman"/>
          <w:sz w:val="22"/>
          <w:szCs w:val="22"/>
          <w:lang w:eastAsia="cs-CZ"/>
        </w:rPr>
      </w:pPr>
      <w:r w:rsidRPr="0071552A">
        <w:rPr>
          <w:rFonts w:eastAsia="Times New Roman"/>
          <w:sz w:val="22"/>
          <w:szCs w:val="22"/>
          <w:lang w:eastAsia="cs-CZ"/>
        </w:rPr>
        <w:t xml:space="preserve">Za doručení žádosti se považuje datum a čas: </w:t>
      </w:r>
    </w:p>
    <w:p w:rsidR="00974888" w:rsidRPr="0071552A" w:rsidRDefault="00974888" w:rsidP="00B75F0F">
      <w:pPr>
        <w:pStyle w:val="Odstavecseseznamem"/>
        <w:numPr>
          <w:ilvl w:val="1"/>
          <w:numId w:val="11"/>
        </w:numPr>
        <w:rPr>
          <w:rFonts w:eastAsia="Times New Roman"/>
          <w:sz w:val="22"/>
          <w:szCs w:val="22"/>
          <w:lang w:eastAsia="cs-CZ"/>
        </w:rPr>
      </w:pPr>
      <w:r w:rsidRPr="0071552A">
        <w:rPr>
          <w:rFonts w:eastAsia="Times New Roman"/>
          <w:sz w:val="22"/>
          <w:szCs w:val="22"/>
          <w:lang w:eastAsia="cs-CZ"/>
        </w:rPr>
        <w:t xml:space="preserve">postoupení žádosti o kapacitu dráhy a trasu v IS KANGO, </w:t>
      </w:r>
    </w:p>
    <w:p w:rsidR="00974888" w:rsidRPr="0071552A" w:rsidRDefault="00974888" w:rsidP="00B75F0F">
      <w:pPr>
        <w:pStyle w:val="Odstavecseseznamem"/>
        <w:numPr>
          <w:ilvl w:val="1"/>
          <w:numId w:val="11"/>
        </w:numPr>
        <w:rPr>
          <w:rFonts w:eastAsia="Times New Roman"/>
          <w:sz w:val="22"/>
          <w:szCs w:val="22"/>
          <w:lang w:eastAsia="cs-CZ"/>
        </w:rPr>
      </w:pPr>
      <w:r w:rsidRPr="0071552A">
        <w:rPr>
          <w:rFonts w:eastAsia="Times New Roman"/>
          <w:sz w:val="22"/>
          <w:szCs w:val="22"/>
          <w:lang w:eastAsia="cs-CZ"/>
        </w:rPr>
        <w:t xml:space="preserve">předání žádosti o trasu v IS RNE PCS, </w:t>
      </w:r>
    </w:p>
    <w:p w:rsidR="00974888" w:rsidRPr="0071552A" w:rsidRDefault="00974888" w:rsidP="00B75F0F">
      <w:pPr>
        <w:pStyle w:val="Odstavecseseznamem"/>
        <w:numPr>
          <w:ilvl w:val="1"/>
          <w:numId w:val="11"/>
        </w:numPr>
        <w:rPr>
          <w:rFonts w:eastAsia="Times New Roman"/>
          <w:sz w:val="22"/>
          <w:szCs w:val="22"/>
          <w:lang w:eastAsia="cs-CZ"/>
        </w:rPr>
      </w:pPr>
      <w:r w:rsidRPr="0071552A">
        <w:rPr>
          <w:rFonts w:eastAsia="Times New Roman"/>
          <w:sz w:val="22"/>
          <w:szCs w:val="22"/>
          <w:lang w:eastAsia="cs-CZ"/>
        </w:rPr>
        <w:t xml:space="preserve">razítka podatelny v případě písemné žádosti, </w:t>
      </w:r>
    </w:p>
    <w:p w:rsidR="00974888" w:rsidRPr="00986A20" w:rsidRDefault="00974888" w:rsidP="002C749D">
      <w:pPr>
        <w:pStyle w:val="Nadpis4"/>
      </w:pPr>
      <w:bookmarkStart w:id="313" w:name="_Ref432072484"/>
      <w:r w:rsidRPr="00986A20">
        <w:t>Žádost o přidělení kapacity dráhy ad hoc</w:t>
      </w:r>
      <w:bookmarkEnd w:id="313"/>
      <w:r w:rsidRPr="00986A20">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Žádost o individuální ad hoc přidělení kapacity dráhy podává žadatel v českém jazyce elektronicky, a to: </w:t>
      </w:r>
    </w:p>
    <w:p w:rsidR="00974888" w:rsidRPr="0071552A" w:rsidRDefault="00974888" w:rsidP="00B75F0F">
      <w:pPr>
        <w:pStyle w:val="Odstavecseseznamem"/>
        <w:numPr>
          <w:ilvl w:val="0"/>
          <w:numId w:val="19"/>
        </w:numPr>
        <w:spacing w:after="60"/>
        <w:jc w:val="both"/>
        <w:rPr>
          <w:rFonts w:eastAsia="Times New Roman"/>
          <w:sz w:val="22"/>
          <w:szCs w:val="22"/>
          <w:lang w:eastAsia="cs-CZ"/>
        </w:rPr>
      </w:pPr>
      <w:r w:rsidRPr="0071552A">
        <w:rPr>
          <w:rFonts w:eastAsia="Times New Roman"/>
          <w:sz w:val="22"/>
          <w:szCs w:val="22"/>
          <w:lang w:eastAsia="cs-CZ"/>
        </w:rPr>
        <w:t xml:space="preserve">prostřednictvím webového formuláře IS KADR umístěného na Portále provozování dráhy (http://provoz.szdc.cz/KADR), v souladu s pokyny vydanými provozovatelem dráhy k obsluze tohoto IS; </w:t>
      </w:r>
    </w:p>
    <w:p w:rsidR="00974888" w:rsidRPr="0071552A" w:rsidRDefault="00974888" w:rsidP="00B75F0F">
      <w:pPr>
        <w:pStyle w:val="Odstavecseseznamem"/>
        <w:numPr>
          <w:ilvl w:val="0"/>
          <w:numId w:val="19"/>
        </w:numPr>
        <w:spacing w:after="60"/>
        <w:jc w:val="both"/>
        <w:rPr>
          <w:rFonts w:eastAsia="Times New Roman"/>
          <w:sz w:val="22"/>
          <w:szCs w:val="22"/>
          <w:lang w:eastAsia="cs-CZ"/>
        </w:rPr>
      </w:pPr>
      <w:r w:rsidRPr="0071552A">
        <w:rPr>
          <w:rFonts w:eastAsia="Times New Roman"/>
          <w:sz w:val="22"/>
          <w:szCs w:val="22"/>
          <w:lang w:eastAsia="cs-CZ"/>
        </w:rPr>
        <w:t xml:space="preserve">prostřednictvím elektronické výměny dat mezi IS žadatele a IS KADR, podle podmínek k tomu speciálně uzavřené dohody; </w:t>
      </w:r>
    </w:p>
    <w:p w:rsidR="00B26DC8" w:rsidRDefault="00974888" w:rsidP="00B75F0F">
      <w:pPr>
        <w:pStyle w:val="Odstavecseseznamem"/>
        <w:numPr>
          <w:ilvl w:val="0"/>
          <w:numId w:val="19"/>
        </w:numPr>
        <w:spacing w:after="60"/>
        <w:jc w:val="both"/>
        <w:rPr>
          <w:rFonts w:eastAsia="Times New Roman"/>
          <w:sz w:val="22"/>
          <w:szCs w:val="22"/>
          <w:lang w:eastAsia="cs-CZ"/>
        </w:rPr>
      </w:pPr>
      <w:r w:rsidRPr="0071552A">
        <w:rPr>
          <w:rFonts w:eastAsia="Times New Roman"/>
          <w:sz w:val="22"/>
          <w:szCs w:val="22"/>
          <w:lang w:eastAsia="cs-CZ"/>
        </w:rPr>
        <w:t>u mezistátních žádostí též prostřednictvím IS RNE PCS. O zahájení datové komunikace mezi IS RNE PCS a IS KADR bude informovat provozovatel dráhy žadatele na Portále provozování dráhy.</w:t>
      </w:r>
    </w:p>
    <w:p w:rsidR="00B26DC8" w:rsidRPr="00B26DC8" w:rsidRDefault="00B26DC8" w:rsidP="00B26DC8">
      <w:pPr>
        <w:spacing w:after="60"/>
        <w:jc w:val="both"/>
        <w:rPr>
          <w:rFonts w:eastAsia="Times New Roman"/>
          <w:sz w:val="22"/>
          <w:szCs w:val="22"/>
          <w:lang w:eastAsia="cs-CZ"/>
        </w:rPr>
      </w:pPr>
      <w:r w:rsidRPr="00B26DC8">
        <w:rPr>
          <w:rFonts w:eastAsia="Times New Roman"/>
          <w:sz w:val="22"/>
          <w:szCs w:val="22"/>
          <w:lang w:eastAsia="cs-CZ"/>
        </w:rPr>
        <w:t xml:space="preserve">V případě nepředpokládaného výpadku IS KADR lze ad hoc žádost uplatněnou pod 3 pracovní dny požádat též telefonicky. V tomto případě musí žadatel svou žádost neprodleně podat i písemně v českém jazyce přímo nebo prostřednictvím zplnomocněné osoby, a to elektronickou poštou ve formátu *.rtf, *.doc, *.xls, *.pdf, *.htm pro: </w:t>
      </w:r>
    </w:p>
    <w:p w:rsidR="00B26DC8" w:rsidRPr="00B26DC8" w:rsidRDefault="00B26DC8" w:rsidP="00B26DC8">
      <w:pPr>
        <w:pStyle w:val="Odstavecseseznamem"/>
        <w:numPr>
          <w:ilvl w:val="1"/>
          <w:numId w:val="19"/>
        </w:numPr>
        <w:rPr>
          <w:rFonts w:eastAsia="Times New Roman"/>
          <w:sz w:val="22"/>
          <w:szCs w:val="22"/>
          <w:lang w:eastAsia="cs-CZ"/>
        </w:rPr>
      </w:pPr>
      <w:r w:rsidRPr="00B26DC8">
        <w:rPr>
          <w:rFonts w:eastAsia="Times New Roman"/>
          <w:sz w:val="22"/>
          <w:szCs w:val="22"/>
          <w:lang w:eastAsia="cs-CZ"/>
        </w:rPr>
        <w:t xml:space="preserve">mezistátní žádosti na adresu: oss@szdc.cz, </w:t>
      </w:r>
    </w:p>
    <w:p w:rsidR="00974888" w:rsidRPr="00B26DC8" w:rsidRDefault="00B26DC8" w:rsidP="00B26DC8">
      <w:pPr>
        <w:pStyle w:val="Odstavecseseznamem"/>
        <w:numPr>
          <w:ilvl w:val="1"/>
          <w:numId w:val="19"/>
        </w:numPr>
        <w:rPr>
          <w:rFonts w:eastAsia="Times New Roman"/>
          <w:sz w:val="22"/>
          <w:szCs w:val="22"/>
          <w:lang w:eastAsia="cs-CZ"/>
        </w:rPr>
      </w:pPr>
      <w:r w:rsidRPr="00B26DC8">
        <w:rPr>
          <w:rFonts w:eastAsia="Times New Roman"/>
          <w:sz w:val="22"/>
          <w:szCs w:val="22"/>
          <w:lang w:eastAsia="cs-CZ"/>
        </w:rPr>
        <w:t xml:space="preserve">vnitrostátní žádosti na vedoucího dispečera příslušné oblasti řízení provozu – viz Příloha „A“.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Za doručení žádosti se považuje datum a čas: </w:t>
      </w:r>
    </w:p>
    <w:p w:rsidR="00974888" w:rsidRPr="00974888" w:rsidRDefault="00974888" w:rsidP="00B75F0F">
      <w:pPr>
        <w:pStyle w:val="Odstavecseseznamem"/>
        <w:numPr>
          <w:ilvl w:val="1"/>
          <w:numId w:val="11"/>
        </w:numPr>
        <w:rPr>
          <w:rFonts w:eastAsia="Times New Roman"/>
          <w:sz w:val="22"/>
          <w:szCs w:val="22"/>
          <w:lang w:eastAsia="cs-CZ"/>
        </w:rPr>
      </w:pPr>
      <w:r w:rsidRPr="00974888">
        <w:rPr>
          <w:rFonts w:eastAsia="Times New Roman"/>
          <w:sz w:val="22"/>
          <w:szCs w:val="22"/>
          <w:lang w:eastAsia="cs-CZ"/>
        </w:rPr>
        <w:t xml:space="preserve">postoupení žádosti o kapacitu dráhy a trasu v IS KADR, </w:t>
      </w:r>
    </w:p>
    <w:p w:rsidR="00974888" w:rsidRPr="00974888" w:rsidRDefault="00974888" w:rsidP="00B75F0F">
      <w:pPr>
        <w:pStyle w:val="Odstavecseseznamem"/>
        <w:numPr>
          <w:ilvl w:val="1"/>
          <w:numId w:val="11"/>
        </w:numPr>
        <w:rPr>
          <w:rFonts w:eastAsia="Times New Roman"/>
          <w:sz w:val="22"/>
          <w:szCs w:val="22"/>
          <w:lang w:eastAsia="cs-CZ"/>
        </w:rPr>
      </w:pPr>
      <w:r w:rsidRPr="00974888">
        <w:rPr>
          <w:rFonts w:eastAsia="Times New Roman"/>
          <w:sz w:val="22"/>
          <w:szCs w:val="22"/>
          <w:lang w:eastAsia="cs-CZ"/>
        </w:rPr>
        <w:t xml:space="preserve">doručení písemné žádosti na SŽDC, </w:t>
      </w:r>
    </w:p>
    <w:p w:rsidR="00974888" w:rsidRPr="00974888" w:rsidRDefault="00974888" w:rsidP="00B75F0F">
      <w:pPr>
        <w:pStyle w:val="Odstavecseseznamem"/>
        <w:numPr>
          <w:ilvl w:val="1"/>
          <w:numId w:val="11"/>
        </w:numPr>
        <w:rPr>
          <w:rFonts w:eastAsia="Times New Roman"/>
          <w:sz w:val="22"/>
          <w:szCs w:val="22"/>
          <w:lang w:eastAsia="cs-CZ"/>
        </w:rPr>
      </w:pPr>
      <w:r w:rsidRPr="00974888">
        <w:rPr>
          <w:rFonts w:eastAsia="Times New Roman"/>
          <w:sz w:val="22"/>
          <w:szCs w:val="22"/>
          <w:lang w:eastAsia="cs-CZ"/>
        </w:rPr>
        <w:t xml:space="preserve">předání žádosti o trasu v IS RNE PCS. </w:t>
      </w:r>
    </w:p>
    <w:p w:rsidR="00974888" w:rsidRPr="00986A20" w:rsidRDefault="00974888" w:rsidP="007D7533">
      <w:pPr>
        <w:pStyle w:val="Nadpis4"/>
      </w:pPr>
      <w:bookmarkStart w:id="314" w:name="_Ref432069734"/>
      <w:r w:rsidRPr="00986A20">
        <w:t>Povinné údaje v žádosti</w:t>
      </w:r>
      <w:bookmarkEnd w:id="314"/>
      <w:r w:rsidRPr="00986A20">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Žadatel je povinen v žádosti uvést: </w:t>
      </w:r>
    </w:p>
    <w:p w:rsidR="00974888" w:rsidRPr="00974888" w:rsidRDefault="00974888" w:rsidP="00711D81">
      <w:pPr>
        <w:pStyle w:val="Odstavecseseznamem"/>
        <w:numPr>
          <w:ilvl w:val="0"/>
          <w:numId w:val="20"/>
        </w:numPr>
        <w:jc w:val="both"/>
        <w:rPr>
          <w:rFonts w:eastAsia="Times New Roman"/>
          <w:sz w:val="22"/>
          <w:szCs w:val="22"/>
          <w:lang w:eastAsia="cs-CZ"/>
        </w:rPr>
      </w:pPr>
      <w:r w:rsidRPr="00974888">
        <w:rPr>
          <w:rFonts w:eastAsia="Times New Roman"/>
          <w:sz w:val="22"/>
          <w:szCs w:val="22"/>
          <w:lang w:eastAsia="cs-CZ"/>
        </w:rPr>
        <w:t>obchodní firmu, identifikační číslo dopravce a sídlo žadatele; v případě žadatele bez platné licence i označení dopravce, který bude přidělenou kapacitu dráhy využívat (obchodní firmu, identifikační číslo a sídlo dopravce),</w:t>
      </w:r>
      <w:r w:rsidR="006973CF">
        <w:rPr>
          <w:rFonts w:eastAsia="Times New Roman"/>
          <w:sz w:val="22"/>
          <w:szCs w:val="22"/>
          <w:lang w:eastAsia="cs-CZ"/>
        </w:rPr>
        <w:t xml:space="preserve"> u žádosti o mezistátní trasy i </w:t>
      </w:r>
      <w:r w:rsidRPr="00974888">
        <w:rPr>
          <w:rFonts w:eastAsia="Times New Roman"/>
          <w:sz w:val="22"/>
          <w:szCs w:val="22"/>
          <w:lang w:eastAsia="cs-CZ"/>
        </w:rPr>
        <w:t xml:space="preserve">spolupracující dopravce na příslušných sousedních infrastrukturách, pro mezistátní žádosti musí mít žadatel přiděleno mezistátní číslo </w:t>
      </w:r>
      <w:r w:rsidR="00457E02">
        <w:rPr>
          <w:rFonts w:eastAsia="Times New Roman"/>
          <w:sz w:val="22"/>
          <w:szCs w:val="22"/>
          <w:lang w:eastAsia="cs-CZ"/>
        </w:rPr>
        <w:t>společnosti přidělené UIC (tzv. </w:t>
      </w:r>
      <w:r w:rsidRPr="00974888">
        <w:rPr>
          <w:rFonts w:eastAsia="Times New Roman"/>
          <w:sz w:val="22"/>
          <w:szCs w:val="22"/>
          <w:lang w:eastAsia="cs-CZ"/>
        </w:rPr>
        <w:t xml:space="preserve">RICS kód); </w:t>
      </w:r>
    </w:p>
    <w:p w:rsidR="00974888" w:rsidRPr="00974888" w:rsidRDefault="00974888" w:rsidP="00711D81">
      <w:pPr>
        <w:pStyle w:val="Odstavecseseznamem"/>
        <w:numPr>
          <w:ilvl w:val="0"/>
          <w:numId w:val="20"/>
        </w:numPr>
        <w:jc w:val="both"/>
        <w:rPr>
          <w:rFonts w:eastAsia="Times New Roman"/>
          <w:sz w:val="22"/>
          <w:szCs w:val="22"/>
          <w:lang w:eastAsia="cs-CZ"/>
        </w:rPr>
      </w:pPr>
      <w:r w:rsidRPr="00974888">
        <w:rPr>
          <w:rFonts w:eastAsia="Times New Roman"/>
          <w:sz w:val="22"/>
          <w:szCs w:val="22"/>
          <w:lang w:eastAsia="cs-CZ"/>
        </w:rPr>
        <w:t xml:space="preserve">popis požadované kapacity dráhy, tj. vlakové trasy, která vyjadřuje logické spojení výchozího a cílového bodu (příp. styku vzájemně zaústěných drah) a uvedení nácestných dopravních bodů potřebných pro jednoznačné určení trasy, přičemž platí, že tato trasa nesmí obsahovat vícenásobně pojížděné úseky či dopravní body vyjma případů speciálně odsouhlasených provozovatelem dráhy; </w:t>
      </w:r>
    </w:p>
    <w:p w:rsidR="00974888" w:rsidRPr="00974888" w:rsidRDefault="00974888" w:rsidP="00711D81">
      <w:pPr>
        <w:pStyle w:val="Odstavecseseznamem"/>
        <w:numPr>
          <w:ilvl w:val="0"/>
          <w:numId w:val="20"/>
        </w:numPr>
        <w:jc w:val="both"/>
        <w:rPr>
          <w:rFonts w:eastAsia="Times New Roman"/>
          <w:sz w:val="22"/>
          <w:szCs w:val="22"/>
          <w:lang w:eastAsia="cs-CZ"/>
        </w:rPr>
      </w:pPr>
      <w:r w:rsidRPr="00974888">
        <w:rPr>
          <w:rFonts w:eastAsia="Times New Roman"/>
          <w:sz w:val="22"/>
          <w:szCs w:val="22"/>
          <w:lang w:eastAsia="cs-CZ"/>
        </w:rPr>
        <w:t>návrh časového vedení požadované vlakové tr</w:t>
      </w:r>
      <w:r w:rsidR="006973CF">
        <w:rPr>
          <w:rFonts w:eastAsia="Times New Roman"/>
          <w:sz w:val="22"/>
          <w:szCs w:val="22"/>
          <w:lang w:eastAsia="cs-CZ"/>
        </w:rPr>
        <w:t>asy včetně uvedení požadavků na </w:t>
      </w:r>
      <w:r w:rsidRPr="00974888">
        <w:rPr>
          <w:rFonts w:eastAsia="Times New Roman"/>
          <w:sz w:val="22"/>
          <w:szCs w:val="22"/>
          <w:lang w:eastAsia="cs-CZ"/>
        </w:rPr>
        <w:t xml:space="preserve">pobyty v určitých dopravních bodech a důvody těchto pobytů, </w:t>
      </w:r>
    </w:p>
    <w:p w:rsidR="00974888" w:rsidRPr="00974888" w:rsidRDefault="00974888" w:rsidP="00711D81">
      <w:pPr>
        <w:pStyle w:val="Odstavecseseznamem"/>
        <w:numPr>
          <w:ilvl w:val="0"/>
          <w:numId w:val="20"/>
        </w:numPr>
        <w:jc w:val="both"/>
        <w:rPr>
          <w:rFonts w:eastAsia="Times New Roman"/>
          <w:sz w:val="22"/>
          <w:szCs w:val="22"/>
          <w:lang w:eastAsia="cs-CZ"/>
        </w:rPr>
      </w:pPr>
      <w:r w:rsidRPr="00974888">
        <w:rPr>
          <w:rFonts w:eastAsia="Times New Roman"/>
          <w:sz w:val="22"/>
          <w:szCs w:val="22"/>
          <w:lang w:eastAsia="cs-CZ"/>
        </w:rPr>
        <w:t xml:space="preserve">druh vlaku vedený v požadované vlakové trase, včetně vymezení jeho maximální pravidelné hmotnosti, maximální rychlosti, délky, traťové třídy, profilu kontejnerů, režimu brzdění, maximální výměry brzdících procent a jízdního odporu; </w:t>
      </w:r>
    </w:p>
    <w:p w:rsidR="00974888" w:rsidRPr="00974888" w:rsidRDefault="00974888" w:rsidP="00711D81">
      <w:pPr>
        <w:pStyle w:val="Odstavecseseznamem"/>
        <w:numPr>
          <w:ilvl w:val="0"/>
          <w:numId w:val="20"/>
        </w:numPr>
        <w:jc w:val="both"/>
        <w:rPr>
          <w:rFonts w:eastAsia="Times New Roman"/>
          <w:sz w:val="22"/>
          <w:szCs w:val="22"/>
          <w:lang w:eastAsia="cs-CZ"/>
        </w:rPr>
      </w:pPr>
      <w:r w:rsidRPr="00974888">
        <w:rPr>
          <w:rFonts w:eastAsia="Times New Roman"/>
          <w:sz w:val="22"/>
          <w:szCs w:val="22"/>
          <w:lang w:eastAsia="cs-CZ"/>
        </w:rPr>
        <w:t xml:space="preserve">druh trakce, řady a počty hnacích drážních vozidel, jejich funkce, uvedení požadavku na plánovaný přepřah hnacích vozidel, apod. </w:t>
      </w:r>
    </w:p>
    <w:p w:rsidR="00974888" w:rsidRPr="00974888" w:rsidRDefault="00974888" w:rsidP="00711D81">
      <w:pPr>
        <w:pStyle w:val="Odstavecseseznamem"/>
        <w:numPr>
          <w:ilvl w:val="0"/>
          <w:numId w:val="20"/>
        </w:numPr>
        <w:jc w:val="both"/>
        <w:rPr>
          <w:rFonts w:eastAsia="Times New Roman"/>
          <w:sz w:val="22"/>
          <w:szCs w:val="22"/>
          <w:lang w:eastAsia="cs-CZ"/>
        </w:rPr>
      </w:pPr>
      <w:r w:rsidRPr="00974888">
        <w:rPr>
          <w:rFonts w:eastAsia="Times New Roman"/>
          <w:sz w:val="22"/>
          <w:szCs w:val="22"/>
          <w:lang w:eastAsia="cs-CZ"/>
        </w:rPr>
        <w:t xml:space="preserve">časový rozsah požadované kapacity dráhy (tj. kalendář využití vlakové trasy – denně / v určité dny, pravidelně/podle potřeby, příp. v období od-do); </w:t>
      </w:r>
    </w:p>
    <w:p w:rsidR="00974888" w:rsidRPr="00974888" w:rsidRDefault="00974888" w:rsidP="00711D81">
      <w:pPr>
        <w:pStyle w:val="Odstavecseseznamem"/>
        <w:numPr>
          <w:ilvl w:val="0"/>
          <w:numId w:val="20"/>
        </w:numPr>
        <w:jc w:val="both"/>
        <w:rPr>
          <w:rFonts w:eastAsia="Times New Roman"/>
          <w:sz w:val="22"/>
          <w:szCs w:val="22"/>
          <w:lang w:eastAsia="cs-CZ"/>
        </w:rPr>
      </w:pPr>
      <w:r w:rsidRPr="00974888">
        <w:rPr>
          <w:rFonts w:eastAsia="Times New Roman"/>
          <w:sz w:val="22"/>
          <w:szCs w:val="22"/>
          <w:lang w:eastAsia="cs-CZ"/>
        </w:rPr>
        <w:t xml:space="preserve">druh provozované drážní dopravy, včetně údaje, zda je vlak veden na základě závazku veřejné služby; </w:t>
      </w:r>
    </w:p>
    <w:p w:rsidR="00974888" w:rsidRPr="00974888" w:rsidRDefault="00974888" w:rsidP="00711D81">
      <w:pPr>
        <w:pStyle w:val="Odstavecseseznamem"/>
        <w:numPr>
          <w:ilvl w:val="0"/>
          <w:numId w:val="20"/>
        </w:numPr>
        <w:jc w:val="both"/>
        <w:rPr>
          <w:rFonts w:eastAsia="Times New Roman"/>
          <w:sz w:val="22"/>
          <w:szCs w:val="22"/>
          <w:lang w:eastAsia="cs-CZ"/>
        </w:rPr>
      </w:pPr>
      <w:r w:rsidRPr="00974888">
        <w:rPr>
          <w:rFonts w:eastAsia="Times New Roman"/>
          <w:sz w:val="22"/>
          <w:szCs w:val="22"/>
          <w:lang w:eastAsia="cs-CZ"/>
        </w:rPr>
        <w:t>uvedení požadovaných tarifních a netarifních poznám</w:t>
      </w:r>
      <w:r w:rsidR="006973CF">
        <w:rPr>
          <w:rFonts w:eastAsia="Times New Roman"/>
          <w:sz w:val="22"/>
          <w:szCs w:val="22"/>
          <w:lang w:eastAsia="cs-CZ"/>
        </w:rPr>
        <w:t>ek do ročního jízdního řádu vč. </w:t>
      </w:r>
      <w:r w:rsidRPr="00974888">
        <w:rPr>
          <w:rFonts w:eastAsia="Times New Roman"/>
          <w:sz w:val="22"/>
          <w:szCs w:val="22"/>
          <w:lang w:eastAsia="cs-CZ"/>
        </w:rPr>
        <w:t xml:space="preserve">jejich časového a prostorového omezení; </w:t>
      </w:r>
    </w:p>
    <w:p w:rsidR="00974888" w:rsidRPr="00974888" w:rsidRDefault="00974888" w:rsidP="00711D81">
      <w:pPr>
        <w:pStyle w:val="Odstavecseseznamem"/>
        <w:numPr>
          <w:ilvl w:val="0"/>
          <w:numId w:val="20"/>
        </w:numPr>
        <w:jc w:val="both"/>
        <w:rPr>
          <w:rFonts w:eastAsia="Times New Roman"/>
          <w:sz w:val="22"/>
          <w:szCs w:val="22"/>
          <w:lang w:eastAsia="cs-CZ"/>
        </w:rPr>
      </w:pPr>
      <w:r w:rsidRPr="00974888">
        <w:rPr>
          <w:rFonts w:eastAsia="Times New Roman"/>
          <w:sz w:val="22"/>
          <w:szCs w:val="22"/>
          <w:lang w:eastAsia="cs-CZ"/>
        </w:rPr>
        <w:t xml:space="preserve">druh a rozsah požadovaných služeb; </w:t>
      </w:r>
    </w:p>
    <w:p w:rsidR="00974888" w:rsidRPr="00974888" w:rsidRDefault="00974888" w:rsidP="00711D81">
      <w:pPr>
        <w:pStyle w:val="Odstavecseseznamem"/>
        <w:numPr>
          <w:ilvl w:val="0"/>
          <w:numId w:val="20"/>
        </w:numPr>
        <w:jc w:val="both"/>
        <w:rPr>
          <w:rFonts w:eastAsia="Times New Roman"/>
          <w:sz w:val="22"/>
          <w:szCs w:val="22"/>
          <w:lang w:eastAsia="cs-CZ"/>
        </w:rPr>
      </w:pPr>
      <w:r w:rsidRPr="00974888">
        <w:rPr>
          <w:rFonts w:eastAsia="Times New Roman"/>
          <w:sz w:val="22"/>
          <w:szCs w:val="22"/>
          <w:lang w:eastAsia="cs-CZ"/>
        </w:rPr>
        <w:t>další požadavky žadatele na pohyb kolejových vozidel a obsazení kolejí v obvodu stanice</w:t>
      </w:r>
      <w:r w:rsidR="0071552A">
        <w:rPr>
          <w:rFonts w:eastAsia="Times New Roman"/>
          <w:sz w:val="22"/>
          <w:szCs w:val="22"/>
          <w:lang w:eastAsia="cs-CZ"/>
        </w:rPr>
        <w:t>,</w:t>
      </w:r>
      <w:r w:rsidRPr="00974888">
        <w:rPr>
          <w:rFonts w:eastAsia="Times New Roman"/>
          <w:sz w:val="22"/>
          <w:szCs w:val="22"/>
          <w:lang w:eastAsia="cs-CZ"/>
        </w:rPr>
        <w:t xml:space="preserve"> v níž začíná, nebo končí přidělená trasa, popřípadě manipulace v nácestných stanicích, příp. minimální požadovaná technologická doba pobytu v pohraniční stanici apod. </w:t>
      </w:r>
    </w:p>
    <w:p w:rsidR="00974888" w:rsidRPr="00974888" w:rsidRDefault="00974888" w:rsidP="00711D81">
      <w:pPr>
        <w:pStyle w:val="Odstavecseseznamem"/>
        <w:numPr>
          <w:ilvl w:val="0"/>
          <w:numId w:val="20"/>
        </w:numPr>
        <w:jc w:val="both"/>
        <w:rPr>
          <w:rFonts w:eastAsia="Times New Roman"/>
          <w:sz w:val="22"/>
          <w:szCs w:val="22"/>
          <w:lang w:eastAsia="cs-CZ"/>
        </w:rPr>
      </w:pPr>
      <w:r w:rsidRPr="00974888">
        <w:rPr>
          <w:rFonts w:eastAsia="Times New Roman"/>
          <w:sz w:val="22"/>
          <w:szCs w:val="22"/>
          <w:lang w:eastAsia="cs-CZ"/>
        </w:rPr>
        <w:t xml:space="preserve">v případě individuální ad hoc žádosti o přidělení kapacity dráhy také uvedení technologie v cílovém dopravním bodě a technologie v nácestném dopravním bodě, pokud je v něm požadován pobyt nebo úkon, který znamená požadavek na jakékoliv obsazení staničních kolejí před příjezdem nebo po odjezdu vlaku, nebo v případě, že dopravce požaduje během pobytu další součinnost provozovatele dráhy; </w:t>
      </w:r>
    </w:p>
    <w:p w:rsidR="00974888" w:rsidRPr="00974888" w:rsidRDefault="00974888" w:rsidP="00711D81">
      <w:pPr>
        <w:pStyle w:val="Odstavecseseznamem"/>
        <w:numPr>
          <w:ilvl w:val="0"/>
          <w:numId w:val="20"/>
        </w:numPr>
        <w:jc w:val="both"/>
        <w:rPr>
          <w:rFonts w:eastAsia="Times New Roman"/>
          <w:sz w:val="22"/>
          <w:szCs w:val="22"/>
          <w:lang w:eastAsia="cs-CZ"/>
        </w:rPr>
      </w:pPr>
      <w:r w:rsidRPr="00974888">
        <w:rPr>
          <w:rFonts w:eastAsia="Times New Roman"/>
          <w:sz w:val="22"/>
          <w:szCs w:val="22"/>
          <w:lang w:eastAsia="cs-CZ"/>
        </w:rPr>
        <w:t xml:space="preserve">mimořádnosti na vlaku (viz. kapitola </w:t>
      </w:r>
      <w:r w:rsidR="006973CF">
        <w:rPr>
          <w:rFonts w:eastAsia="Times New Roman"/>
          <w:sz w:val="22"/>
          <w:szCs w:val="22"/>
          <w:lang w:eastAsia="cs-CZ"/>
        </w:rPr>
        <w:fldChar w:fldCharType="begin"/>
      </w:r>
      <w:r w:rsidR="006973CF">
        <w:rPr>
          <w:rFonts w:eastAsia="Times New Roman"/>
          <w:sz w:val="22"/>
          <w:szCs w:val="22"/>
          <w:lang w:eastAsia="cs-CZ"/>
        </w:rPr>
        <w:instrText xml:space="preserve"> REF _Ref432069437 \r \h </w:instrText>
      </w:r>
      <w:r w:rsidR="00711D81">
        <w:rPr>
          <w:rFonts w:eastAsia="Times New Roman"/>
          <w:sz w:val="22"/>
          <w:szCs w:val="22"/>
          <w:lang w:eastAsia="cs-CZ"/>
        </w:rPr>
        <w:instrText xml:space="preserve"> \* MERGEFORMAT </w:instrText>
      </w:r>
      <w:r w:rsidR="006973CF">
        <w:rPr>
          <w:rFonts w:eastAsia="Times New Roman"/>
          <w:sz w:val="22"/>
          <w:szCs w:val="22"/>
          <w:lang w:eastAsia="cs-CZ"/>
        </w:rPr>
      </w:r>
      <w:r w:rsidR="006973CF">
        <w:rPr>
          <w:rFonts w:eastAsia="Times New Roman"/>
          <w:sz w:val="22"/>
          <w:szCs w:val="22"/>
          <w:lang w:eastAsia="cs-CZ"/>
        </w:rPr>
        <w:fldChar w:fldCharType="separate"/>
      </w:r>
      <w:r w:rsidR="00A646FD">
        <w:rPr>
          <w:rFonts w:eastAsia="Times New Roman"/>
          <w:sz w:val="22"/>
          <w:szCs w:val="22"/>
          <w:lang w:eastAsia="cs-CZ"/>
        </w:rPr>
        <w:t>4.7.1</w:t>
      </w:r>
      <w:r w:rsidR="006973CF">
        <w:rPr>
          <w:rFonts w:eastAsia="Times New Roman"/>
          <w:sz w:val="22"/>
          <w:szCs w:val="22"/>
          <w:lang w:eastAsia="cs-CZ"/>
        </w:rPr>
        <w:fldChar w:fldCharType="end"/>
      </w:r>
      <w:r w:rsidRPr="00974888">
        <w:rPr>
          <w:rFonts w:eastAsia="Times New Roman"/>
          <w:sz w:val="22"/>
          <w:szCs w:val="22"/>
          <w:lang w:eastAsia="cs-CZ"/>
        </w:rPr>
        <w:t xml:space="preserve">), jsou-li mu v době podání žádosti známy, </w:t>
      </w:r>
    </w:p>
    <w:p w:rsidR="00974888" w:rsidRPr="00974888" w:rsidRDefault="00974888" w:rsidP="00711D81">
      <w:pPr>
        <w:pStyle w:val="Odstavecseseznamem"/>
        <w:numPr>
          <w:ilvl w:val="0"/>
          <w:numId w:val="20"/>
        </w:numPr>
        <w:jc w:val="both"/>
        <w:rPr>
          <w:rFonts w:eastAsia="Times New Roman"/>
          <w:sz w:val="22"/>
          <w:szCs w:val="22"/>
          <w:lang w:eastAsia="cs-CZ"/>
        </w:rPr>
      </w:pPr>
      <w:r w:rsidRPr="00974888">
        <w:rPr>
          <w:rFonts w:eastAsia="Times New Roman"/>
          <w:sz w:val="22"/>
          <w:szCs w:val="22"/>
          <w:lang w:eastAsia="cs-CZ"/>
        </w:rPr>
        <w:t xml:space="preserve">u písemné žádosti podpis oprávněné osoby podle smlouvy (viz kapitola </w:t>
      </w:r>
      <w:r w:rsidR="006973CF">
        <w:rPr>
          <w:rFonts w:eastAsia="Times New Roman"/>
          <w:sz w:val="22"/>
          <w:szCs w:val="22"/>
          <w:lang w:eastAsia="cs-CZ"/>
        </w:rPr>
        <w:fldChar w:fldCharType="begin"/>
      </w:r>
      <w:r w:rsidR="006973CF">
        <w:rPr>
          <w:rFonts w:eastAsia="Times New Roman"/>
          <w:sz w:val="22"/>
          <w:szCs w:val="22"/>
          <w:lang w:eastAsia="cs-CZ"/>
        </w:rPr>
        <w:instrText xml:space="preserve"> REF _Ref432069454 \r \h </w:instrText>
      </w:r>
      <w:r w:rsidR="00711D81">
        <w:rPr>
          <w:rFonts w:eastAsia="Times New Roman"/>
          <w:sz w:val="22"/>
          <w:szCs w:val="22"/>
          <w:lang w:eastAsia="cs-CZ"/>
        </w:rPr>
        <w:instrText xml:space="preserve"> \* MERGEFORMAT </w:instrText>
      </w:r>
      <w:r w:rsidR="006973CF">
        <w:rPr>
          <w:rFonts w:eastAsia="Times New Roman"/>
          <w:sz w:val="22"/>
          <w:szCs w:val="22"/>
          <w:lang w:eastAsia="cs-CZ"/>
        </w:rPr>
      </w:r>
      <w:r w:rsidR="006973CF">
        <w:rPr>
          <w:rFonts w:eastAsia="Times New Roman"/>
          <w:sz w:val="22"/>
          <w:szCs w:val="22"/>
          <w:lang w:eastAsia="cs-CZ"/>
        </w:rPr>
        <w:fldChar w:fldCharType="separate"/>
      </w:r>
      <w:r w:rsidR="00A646FD">
        <w:rPr>
          <w:rFonts w:eastAsia="Times New Roman"/>
          <w:sz w:val="22"/>
          <w:szCs w:val="22"/>
          <w:lang w:eastAsia="cs-CZ"/>
        </w:rPr>
        <w:t>2.3</w:t>
      </w:r>
      <w:r w:rsidR="006973CF">
        <w:rPr>
          <w:rFonts w:eastAsia="Times New Roman"/>
          <w:sz w:val="22"/>
          <w:szCs w:val="22"/>
          <w:lang w:eastAsia="cs-CZ"/>
        </w:rPr>
        <w:fldChar w:fldCharType="end"/>
      </w:r>
      <w:r w:rsidRPr="00974888">
        <w:rPr>
          <w:rFonts w:eastAsia="Times New Roman"/>
          <w:sz w:val="22"/>
          <w:szCs w:val="22"/>
          <w:lang w:eastAsia="cs-CZ"/>
        </w:rPr>
        <w:t xml:space="preserve">) nebo osoby (osob) oprávněné jednat za společnost podle obchodního rejstříku. </w:t>
      </w:r>
    </w:p>
    <w:p w:rsidR="00974888" w:rsidRPr="00974888" w:rsidRDefault="00974888" w:rsidP="00711D81">
      <w:pPr>
        <w:spacing w:after="60"/>
        <w:jc w:val="both"/>
        <w:rPr>
          <w:rFonts w:eastAsia="Times New Roman"/>
          <w:sz w:val="22"/>
          <w:szCs w:val="22"/>
          <w:lang w:eastAsia="cs-CZ"/>
        </w:rPr>
      </w:pPr>
      <w:r w:rsidRPr="00974888">
        <w:rPr>
          <w:rFonts w:eastAsia="Times New Roman"/>
          <w:sz w:val="22"/>
          <w:szCs w:val="22"/>
          <w:lang w:eastAsia="cs-CZ"/>
        </w:rPr>
        <w:t xml:space="preserve">Při změně parametrů uvedených v bodech a) – f) bude přídělce kapacity v rámci procesu sestavy ročního jízdního řádu posuzovat, zda došlo ke změně žádosti podle kapitoly </w:t>
      </w:r>
      <w:r w:rsidR="006973CF">
        <w:rPr>
          <w:rFonts w:eastAsia="Times New Roman"/>
          <w:sz w:val="22"/>
          <w:szCs w:val="22"/>
          <w:lang w:eastAsia="cs-CZ"/>
        </w:rPr>
        <w:fldChar w:fldCharType="begin"/>
      </w:r>
      <w:r w:rsidR="006973CF">
        <w:rPr>
          <w:rFonts w:eastAsia="Times New Roman"/>
          <w:sz w:val="22"/>
          <w:szCs w:val="22"/>
          <w:lang w:eastAsia="cs-CZ"/>
        </w:rPr>
        <w:instrText xml:space="preserve"> REF _Ref432068539 \r \h </w:instrText>
      </w:r>
      <w:r w:rsidR="00711D81">
        <w:rPr>
          <w:rFonts w:eastAsia="Times New Roman"/>
          <w:sz w:val="22"/>
          <w:szCs w:val="22"/>
          <w:lang w:eastAsia="cs-CZ"/>
        </w:rPr>
        <w:instrText xml:space="preserve"> \* MERGEFORMAT </w:instrText>
      </w:r>
      <w:r w:rsidR="006973CF">
        <w:rPr>
          <w:rFonts w:eastAsia="Times New Roman"/>
          <w:sz w:val="22"/>
          <w:szCs w:val="22"/>
          <w:lang w:eastAsia="cs-CZ"/>
        </w:rPr>
      </w:r>
      <w:r w:rsidR="006973CF">
        <w:rPr>
          <w:rFonts w:eastAsia="Times New Roman"/>
          <w:sz w:val="22"/>
          <w:szCs w:val="22"/>
          <w:lang w:eastAsia="cs-CZ"/>
        </w:rPr>
        <w:fldChar w:fldCharType="separate"/>
      </w:r>
      <w:r w:rsidR="00A646FD">
        <w:rPr>
          <w:rFonts w:eastAsia="Times New Roman"/>
          <w:sz w:val="22"/>
          <w:szCs w:val="22"/>
          <w:lang w:eastAsia="cs-CZ"/>
        </w:rPr>
        <w:t>4.3.1.1</w:t>
      </w:r>
      <w:r w:rsidR="006973CF">
        <w:rPr>
          <w:rFonts w:eastAsia="Times New Roman"/>
          <w:sz w:val="22"/>
          <w:szCs w:val="22"/>
          <w:lang w:eastAsia="cs-CZ"/>
        </w:rPr>
        <w:fldChar w:fldCharType="end"/>
      </w:r>
      <w:r w:rsidRPr="00974888">
        <w:rPr>
          <w:rFonts w:eastAsia="Times New Roman"/>
          <w:sz w:val="22"/>
          <w:szCs w:val="22"/>
          <w:lang w:eastAsia="cs-CZ"/>
        </w:rPr>
        <w:t xml:space="preserve">, a zda řádná žádost bude změněna na pozdní.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 souladu s postupem implementace TAF/TAP TSI bude </w:t>
      </w:r>
      <w:r w:rsidR="00ED4939">
        <w:rPr>
          <w:rFonts w:eastAsia="Times New Roman"/>
          <w:sz w:val="22"/>
          <w:szCs w:val="22"/>
          <w:lang w:eastAsia="cs-CZ"/>
        </w:rPr>
        <w:t>ode dne vyhlášení publikován na </w:t>
      </w:r>
      <w:r w:rsidRPr="00974888">
        <w:rPr>
          <w:rFonts w:eastAsia="Times New Roman"/>
          <w:sz w:val="22"/>
          <w:szCs w:val="22"/>
          <w:lang w:eastAsia="cs-CZ"/>
        </w:rPr>
        <w:t xml:space="preserve">Portále provozování dráhy seznam povinných a nepovinných elementů jednotlivých zpráv používaných v rámci dialogu Žádost o trasu. </w:t>
      </w:r>
    </w:p>
    <w:p w:rsidR="00974888" w:rsidRPr="00986A20" w:rsidRDefault="00974888" w:rsidP="007D7533">
      <w:pPr>
        <w:pStyle w:val="Nadpis4"/>
      </w:pPr>
      <w:r w:rsidRPr="00986A20">
        <w:t xml:space="preserve">Další potřebné doklady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Dopravce musí doložit provozovateli dráhy SŽDC, nejpozději ke dni zahájení provozování drážní dopravy v rámci přidělené kapacity dráhy: </w:t>
      </w:r>
    </w:p>
    <w:p w:rsidR="00974888" w:rsidRPr="00974888" w:rsidRDefault="00974888" w:rsidP="007D7533">
      <w:pPr>
        <w:pStyle w:val="Odstavecseseznamem"/>
        <w:numPr>
          <w:ilvl w:val="0"/>
          <w:numId w:val="21"/>
        </w:numPr>
        <w:jc w:val="both"/>
        <w:rPr>
          <w:rFonts w:eastAsia="Times New Roman"/>
          <w:sz w:val="22"/>
          <w:szCs w:val="22"/>
          <w:lang w:eastAsia="cs-CZ"/>
        </w:rPr>
      </w:pPr>
      <w:r w:rsidRPr="00974888">
        <w:rPr>
          <w:rFonts w:eastAsia="Times New Roman"/>
          <w:sz w:val="22"/>
          <w:szCs w:val="22"/>
          <w:lang w:eastAsia="cs-CZ"/>
        </w:rPr>
        <w:t xml:space="preserve">osvědčení dopravce, platné pro časové období, na které má přidělenu kapacitu dráhy. </w:t>
      </w:r>
    </w:p>
    <w:p w:rsidR="00974888" w:rsidRPr="00974888" w:rsidRDefault="00974888" w:rsidP="007D7533">
      <w:pPr>
        <w:pStyle w:val="Odstavecseseznamem"/>
        <w:numPr>
          <w:ilvl w:val="0"/>
          <w:numId w:val="21"/>
        </w:numPr>
        <w:jc w:val="both"/>
        <w:rPr>
          <w:rFonts w:eastAsia="Times New Roman"/>
          <w:sz w:val="22"/>
          <w:szCs w:val="22"/>
          <w:lang w:eastAsia="cs-CZ"/>
        </w:rPr>
      </w:pPr>
      <w:r w:rsidRPr="00974888">
        <w:rPr>
          <w:rFonts w:eastAsia="Times New Roman"/>
          <w:sz w:val="22"/>
          <w:szCs w:val="22"/>
          <w:lang w:eastAsia="cs-CZ"/>
        </w:rPr>
        <w:t xml:space="preserve">doklad prokazující uzavření pojištění odpovědnosti za škody z provozu drážní dopravy na přidělené kapacitě dráhy v minimální výši dle kapitoly </w:t>
      </w:r>
      <w:r w:rsidR="006973CF">
        <w:rPr>
          <w:rFonts w:eastAsia="Times New Roman"/>
          <w:sz w:val="22"/>
          <w:szCs w:val="22"/>
          <w:lang w:eastAsia="cs-CZ"/>
        </w:rPr>
        <w:fldChar w:fldCharType="begin"/>
      </w:r>
      <w:r w:rsidR="006973CF">
        <w:rPr>
          <w:rFonts w:eastAsia="Times New Roman"/>
          <w:sz w:val="22"/>
          <w:szCs w:val="22"/>
          <w:lang w:eastAsia="cs-CZ"/>
        </w:rPr>
        <w:instrText xml:space="preserve"> REF _Ref432069557 \r \h </w:instrText>
      </w:r>
      <w:r w:rsidR="007D7533">
        <w:rPr>
          <w:rFonts w:eastAsia="Times New Roman"/>
          <w:sz w:val="22"/>
          <w:szCs w:val="22"/>
          <w:lang w:eastAsia="cs-CZ"/>
        </w:rPr>
        <w:instrText xml:space="preserve"> \* MERGEFORMAT </w:instrText>
      </w:r>
      <w:r w:rsidR="006973CF">
        <w:rPr>
          <w:rFonts w:eastAsia="Times New Roman"/>
          <w:sz w:val="22"/>
          <w:szCs w:val="22"/>
          <w:lang w:eastAsia="cs-CZ"/>
        </w:rPr>
      </w:r>
      <w:r w:rsidR="006973CF">
        <w:rPr>
          <w:rFonts w:eastAsia="Times New Roman"/>
          <w:sz w:val="22"/>
          <w:szCs w:val="22"/>
          <w:lang w:eastAsia="cs-CZ"/>
        </w:rPr>
        <w:fldChar w:fldCharType="separate"/>
      </w:r>
      <w:r w:rsidR="00A646FD">
        <w:rPr>
          <w:rFonts w:eastAsia="Times New Roman"/>
          <w:sz w:val="22"/>
          <w:szCs w:val="22"/>
          <w:lang w:eastAsia="cs-CZ"/>
        </w:rPr>
        <w:t>2.2.2</w:t>
      </w:r>
      <w:r w:rsidR="006973CF">
        <w:rPr>
          <w:rFonts w:eastAsia="Times New Roman"/>
          <w:sz w:val="22"/>
          <w:szCs w:val="22"/>
          <w:lang w:eastAsia="cs-CZ"/>
        </w:rPr>
        <w:fldChar w:fldCharType="end"/>
      </w:r>
      <w:r w:rsidR="006973CF">
        <w:rPr>
          <w:rFonts w:eastAsia="Times New Roman"/>
          <w:sz w:val="22"/>
          <w:szCs w:val="22"/>
          <w:lang w:eastAsia="cs-CZ"/>
        </w:rPr>
        <w:t>, a to včetně dokladu o </w:t>
      </w:r>
      <w:r w:rsidRPr="00974888">
        <w:rPr>
          <w:rFonts w:eastAsia="Times New Roman"/>
          <w:sz w:val="22"/>
          <w:szCs w:val="22"/>
          <w:lang w:eastAsia="cs-CZ"/>
        </w:rPr>
        <w:t xml:space="preserve">zaplaceném pojistném. </w:t>
      </w:r>
    </w:p>
    <w:p w:rsidR="00974888" w:rsidRPr="00D65A5D" w:rsidRDefault="00974888" w:rsidP="00711D81">
      <w:pPr>
        <w:pStyle w:val="Nadpis2"/>
      </w:pPr>
      <w:bookmarkStart w:id="315" w:name="_Toc462381809"/>
      <w:r w:rsidRPr="00D65A5D">
        <w:t>Časový rozvrh podávání žádostí o kapacitu dráhy</w:t>
      </w:r>
      <w:bookmarkEnd w:id="315"/>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Proces přidělování kapacity dráhy do ročního jízdního řádu </w:t>
      </w:r>
      <w:r w:rsidR="006973CF">
        <w:rPr>
          <w:rFonts w:eastAsia="Times New Roman"/>
          <w:sz w:val="22"/>
          <w:szCs w:val="22"/>
          <w:lang w:eastAsia="cs-CZ"/>
        </w:rPr>
        <w:t>a v režimu ad-hoc je prováděn v </w:t>
      </w:r>
      <w:r w:rsidRPr="00974888">
        <w:rPr>
          <w:rFonts w:eastAsia="Times New Roman"/>
          <w:sz w:val="22"/>
          <w:szCs w:val="22"/>
          <w:lang w:eastAsia="cs-CZ"/>
        </w:rPr>
        <w:t xml:space="preserve">souladu s evropskými směrnicemi zahrnutými v zákoně o dráhách a jeho prováděcích vyhláškách, v platném znění a dále v souladu s ujednáními </w:t>
      </w:r>
      <w:r w:rsidR="006973CF">
        <w:rPr>
          <w:rFonts w:eastAsia="Times New Roman"/>
          <w:sz w:val="22"/>
          <w:szCs w:val="22"/>
          <w:lang w:eastAsia="cs-CZ"/>
        </w:rPr>
        <w:t>evropských provozovatelů drah a </w:t>
      </w:r>
      <w:r w:rsidRPr="00974888">
        <w:rPr>
          <w:rFonts w:eastAsia="Times New Roman"/>
          <w:sz w:val="22"/>
          <w:szCs w:val="22"/>
          <w:lang w:eastAsia="cs-CZ"/>
        </w:rPr>
        <w:t xml:space="preserve">přídělců kapacit dráhy pracujících v organizaci RNE.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Žádosti o přidělení kapacity dráhy se dělí dle následujících produktů: </w:t>
      </w:r>
    </w:p>
    <w:p w:rsidR="00974888" w:rsidRPr="00974888" w:rsidRDefault="00974888" w:rsidP="00B75F0F">
      <w:pPr>
        <w:pStyle w:val="Odstavecseseznamem"/>
        <w:numPr>
          <w:ilvl w:val="0"/>
          <w:numId w:val="22"/>
        </w:numPr>
        <w:rPr>
          <w:rFonts w:eastAsia="Times New Roman"/>
          <w:sz w:val="22"/>
          <w:szCs w:val="22"/>
          <w:lang w:eastAsia="cs-CZ"/>
        </w:rPr>
      </w:pPr>
      <w:r w:rsidRPr="00974888">
        <w:rPr>
          <w:rFonts w:eastAsia="Times New Roman"/>
          <w:sz w:val="22"/>
          <w:szCs w:val="22"/>
          <w:lang w:eastAsia="cs-CZ"/>
        </w:rPr>
        <w:t xml:space="preserve">žádost o přidělení kapacity dráhy do ročního jízdního řádu; </w:t>
      </w:r>
    </w:p>
    <w:p w:rsidR="00974888" w:rsidRPr="00974888" w:rsidRDefault="00974888" w:rsidP="00B75F0F">
      <w:pPr>
        <w:pStyle w:val="Odstavecseseznamem"/>
        <w:numPr>
          <w:ilvl w:val="0"/>
          <w:numId w:val="22"/>
        </w:numPr>
        <w:rPr>
          <w:rFonts w:eastAsia="Times New Roman"/>
          <w:sz w:val="22"/>
          <w:szCs w:val="22"/>
          <w:lang w:eastAsia="cs-CZ"/>
        </w:rPr>
      </w:pPr>
      <w:r w:rsidRPr="00974888">
        <w:rPr>
          <w:rFonts w:eastAsia="Times New Roman"/>
          <w:sz w:val="22"/>
          <w:szCs w:val="22"/>
          <w:lang w:eastAsia="cs-CZ"/>
        </w:rPr>
        <w:t xml:space="preserve">pozdní žádost o přidělení kapacity dráhy do ročního jízdního řádu; </w:t>
      </w:r>
    </w:p>
    <w:p w:rsidR="00974888" w:rsidRPr="00974888" w:rsidRDefault="00974888" w:rsidP="00B75F0F">
      <w:pPr>
        <w:pStyle w:val="Odstavecseseznamem"/>
        <w:numPr>
          <w:ilvl w:val="0"/>
          <w:numId w:val="22"/>
        </w:numPr>
        <w:rPr>
          <w:rFonts w:eastAsia="Times New Roman"/>
          <w:sz w:val="22"/>
          <w:szCs w:val="22"/>
          <w:lang w:eastAsia="cs-CZ"/>
        </w:rPr>
      </w:pPr>
      <w:r w:rsidRPr="00974888">
        <w:rPr>
          <w:rFonts w:eastAsia="Times New Roman"/>
          <w:sz w:val="22"/>
          <w:szCs w:val="22"/>
          <w:lang w:eastAsia="cs-CZ"/>
        </w:rPr>
        <w:t xml:space="preserve">žádost o přidělení kapacity dráhy do změny ročního jízdního řádu; </w:t>
      </w:r>
    </w:p>
    <w:p w:rsidR="00974888" w:rsidRPr="00974888" w:rsidRDefault="00974888" w:rsidP="00B75F0F">
      <w:pPr>
        <w:pStyle w:val="Odstavecseseznamem"/>
        <w:numPr>
          <w:ilvl w:val="0"/>
          <w:numId w:val="22"/>
        </w:numPr>
        <w:rPr>
          <w:rFonts w:eastAsia="Times New Roman"/>
          <w:sz w:val="22"/>
          <w:szCs w:val="22"/>
          <w:lang w:eastAsia="cs-CZ"/>
        </w:rPr>
      </w:pPr>
      <w:r w:rsidRPr="00974888">
        <w:rPr>
          <w:rFonts w:eastAsia="Times New Roman"/>
          <w:sz w:val="22"/>
          <w:szCs w:val="22"/>
          <w:lang w:eastAsia="cs-CZ"/>
        </w:rPr>
        <w:t xml:space="preserve">žádost o individuální ad hoc přidělení kapacity dráhy: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Účastníci procesu přidělování kapacity jsou: </w:t>
      </w:r>
    </w:p>
    <w:p w:rsidR="00974888" w:rsidRPr="0071552A" w:rsidRDefault="00974888" w:rsidP="00B75F0F">
      <w:pPr>
        <w:pStyle w:val="Odstavecseseznamem"/>
        <w:numPr>
          <w:ilvl w:val="0"/>
          <w:numId w:val="23"/>
        </w:numPr>
        <w:spacing w:after="60"/>
        <w:jc w:val="both"/>
        <w:rPr>
          <w:rFonts w:eastAsia="Times New Roman"/>
          <w:sz w:val="22"/>
          <w:szCs w:val="22"/>
          <w:lang w:eastAsia="cs-CZ"/>
        </w:rPr>
      </w:pPr>
      <w:r w:rsidRPr="0071552A">
        <w:rPr>
          <w:rFonts w:eastAsia="Times New Roman"/>
          <w:sz w:val="22"/>
          <w:szCs w:val="22"/>
          <w:lang w:eastAsia="cs-CZ"/>
        </w:rPr>
        <w:t xml:space="preserve">dopravce – žadatel; </w:t>
      </w:r>
    </w:p>
    <w:p w:rsidR="00974888" w:rsidRPr="0071552A" w:rsidRDefault="00974888" w:rsidP="00B75F0F">
      <w:pPr>
        <w:pStyle w:val="Odstavecseseznamem"/>
        <w:numPr>
          <w:ilvl w:val="0"/>
          <w:numId w:val="23"/>
        </w:numPr>
        <w:spacing w:after="60"/>
        <w:jc w:val="both"/>
        <w:rPr>
          <w:rFonts w:eastAsia="Times New Roman"/>
          <w:sz w:val="22"/>
          <w:szCs w:val="22"/>
          <w:lang w:eastAsia="cs-CZ"/>
        </w:rPr>
      </w:pPr>
      <w:r w:rsidRPr="0071552A">
        <w:rPr>
          <w:rFonts w:eastAsia="Times New Roman"/>
          <w:sz w:val="22"/>
          <w:szCs w:val="22"/>
          <w:lang w:eastAsia="cs-CZ"/>
        </w:rPr>
        <w:t xml:space="preserve">přídělce kapacity dráhy – Moravskoslezský kraj, zastoupený SŽDC (viz kapitola </w:t>
      </w:r>
      <w:r w:rsidR="006973CF">
        <w:rPr>
          <w:rFonts w:eastAsia="Times New Roman"/>
          <w:sz w:val="22"/>
          <w:szCs w:val="22"/>
          <w:lang w:eastAsia="cs-CZ"/>
        </w:rPr>
        <w:fldChar w:fldCharType="begin"/>
      </w:r>
      <w:r w:rsidR="006973CF">
        <w:rPr>
          <w:rFonts w:eastAsia="Times New Roman"/>
          <w:sz w:val="22"/>
          <w:szCs w:val="22"/>
          <w:lang w:eastAsia="cs-CZ"/>
        </w:rPr>
        <w:instrText xml:space="preserve"> REF _Ref432069654 \r \h </w:instrText>
      </w:r>
      <w:r w:rsidR="006973CF">
        <w:rPr>
          <w:rFonts w:eastAsia="Times New Roman"/>
          <w:sz w:val="22"/>
          <w:szCs w:val="22"/>
          <w:lang w:eastAsia="cs-CZ"/>
        </w:rPr>
      </w:r>
      <w:r w:rsidR="006973CF">
        <w:rPr>
          <w:rFonts w:eastAsia="Times New Roman"/>
          <w:sz w:val="22"/>
          <w:szCs w:val="22"/>
          <w:lang w:eastAsia="cs-CZ"/>
        </w:rPr>
        <w:fldChar w:fldCharType="separate"/>
      </w:r>
      <w:r w:rsidR="00A646FD">
        <w:rPr>
          <w:rFonts w:eastAsia="Times New Roman"/>
          <w:sz w:val="22"/>
          <w:szCs w:val="22"/>
          <w:lang w:eastAsia="cs-CZ"/>
        </w:rPr>
        <w:t>1.1.2.2</w:t>
      </w:r>
      <w:r w:rsidR="006973CF">
        <w:rPr>
          <w:rFonts w:eastAsia="Times New Roman"/>
          <w:sz w:val="22"/>
          <w:szCs w:val="22"/>
          <w:lang w:eastAsia="cs-CZ"/>
        </w:rPr>
        <w:fldChar w:fldCharType="end"/>
      </w:r>
      <w:r w:rsidRPr="0071552A">
        <w:rPr>
          <w:rFonts w:eastAsia="Times New Roman"/>
          <w:sz w:val="22"/>
          <w:szCs w:val="22"/>
          <w:lang w:eastAsia="cs-CZ"/>
        </w:rPr>
        <w:t xml:space="preserve">) </w:t>
      </w:r>
    </w:p>
    <w:p w:rsidR="00974888" w:rsidRPr="0071552A" w:rsidRDefault="00974888" w:rsidP="00B75F0F">
      <w:pPr>
        <w:pStyle w:val="Odstavecseseznamem"/>
        <w:numPr>
          <w:ilvl w:val="0"/>
          <w:numId w:val="23"/>
        </w:numPr>
        <w:spacing w:after="60"/>
        <w:jc w:val="both"/>
        <w:rPr>
          <w:rFonts w:eastAsia="Times New Roman"/>
          <w:sz w:val="22"/>
          <w:szCs w:val="22"/>
          <w:lang w:eastAsia="cs-CZ"/>
        </w:rPr>
      </w:pPr>
      <w:r w:rsidRPr="0071552A">
        <w:rPr>
          <w:rFonts w:eastAsia="Times New Roman"/>
          <w:sz w:val="22"/>
          <w:szCs w:val="22"/>
          <w:lang w:eastAsia="cs-CZ"/>
        </w:rPr>
        <w:t xml:space="preserve">provozovatel dráhy – </w:t>
      </w:r>
    </w:p>
    <w:p w:rsidR="00974888" w:rsidRPr="00974888" w:rsidRDefault="00974888" w:rsidP="00B75F0F">
      <w:pPr>
        <w:pStyle w:val="Odstavecseseznamem"/>
        <w:numPr>
          <w:ilvl w:val="1"/>
          <w:numId w:val="11"/>
        </w:numPr>
        <w:rPr>
          <w:rFonts w:eastAsia="Times New Roman"/>
          <w:sz w:val="22"/>
          <w:szCs w:val="22"/>
          <w:lang w:eastAsia="cs-CZ"/>
        </w:rPr>
      </w:pPr>
      <w:r w:rsidRPr="00974888">
        <w:rPr>
          <w:rFonts w:eastAsia="Times New Roman"/>
          <w:sz w:val="22"/>
          <w:szCs w:val="22"/>
          <w:lang w:eastAsia="cs-CZ"/>
        </w:rPr>
        <w:t xml:space="preserve">SŽDC - Odbor jízdního řádu </w:t>
      </w:r>
    </w:p>
    <w:p w:rsidR="00974888" w:rsidRPr="00974888" w:rsidRDefault="00974888" w:rsidP="00B75F0F">
      <w:pPr>
        <w:pStyle w:val="Odstavecseseznamem"/>
        <w:numPr>
          <w:ilvl w:val="1"/>
          <w:numId w:val="11"/>
        </w:numPr>
        <w:rPr>
          <w:rFonts w:eastAsia="Times New Roman"/>
          <w:sz w:val="22"/>
          <w:szCs w:val="22"/>
          <w:lang w:eastAsia="cs-CZ"/>
        </w:rPr>
      </w:pPr>
      <w:r w:rsidRPr="00974888">
        <w:rPr>
          <w:rFonts w:eastAsia="Times New Roman"/>
          <w:sz w:val="22"/>
          <w:szCs w:val="22"/>
          <w:lang w:eastAsia="cs-CZ"/>
        </w:rPr>
        <w:t xml:space="preserve">SŽDC – Odbor operativního řízení provozu </w:t>
      </w:r>
    </w:p>
    <w:p w:rsidR="00974888" w:rsidRPr="00974888" w:rsidRDefault="00974888" w:rsidP="00B75F0F">
      <w:pPr>
        <w:pStyle w:val="Odstavecseseznamem"/>
        <w:numPr>
          <w:ilvl w:val="1"/>
          <w:numId w:val="11"/>
        </w:numPr>
        <w:rPr>
          <w:rFonts w:eastAsia="Times New Roman"/>
          <w:sz w:val="22"/>
          <w:szCs w:val="22"/>
          <w:lang w:eastAsia="cs-CZ"/>
        </w:rPr>
      </w:pPr>
      <w:r w:rsidRPr="00974888">
        <w:rPr>
          <w:rFonts w:eastAsia="Times New Roman"/>
          <w:sz w:val="22"/>
          <w:szCs w:val="22"/>
          <w:lang w:eastAsia="cs-CZ"/>
        </w:rPr>
        <w:t xml:space="preserve">SŽDC CDP Přerov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Kontakty jsou uvedeny v kapitole </w:t>
      </w:r>
      <w:r w:rsidR="006973CF">
        <w:rPr>
          <w:rFonts w:eastAsia="Times New Roman"/>
          <w:sz w:val="22"/>
          <w:szCs w:val="22"/>
          <w:lang w:eastAsia="cs-CZ"/>
        </w:rPr>
        <w:fldChar w:fldCharType="begin"/>
      </w:r>
      <w:r w:rsidR="006973CF">
        <w:rPr>
          <w:rFonts w:eastAsia="Times New Roman"/>
          <w:sz w:val="22"/>
          <w:szCs w:val="22"/>
          <w:lang w:eastAsia="cs-CZ"/>
        </w:rPr>
        <w:instrText xml:space="preserve"> REF _Ref432069668 \r \h </w:instrText>
      </w:r>
      <w:r w:rsidR="006973CF">
        <w:rPr>
          <w:rFonts w:eastAsia="Times New Roman"/>
          <w:sz w:val="22"/>
          <w:szCs w:val="22"/>
          <w:lang w:eastAsia="cs-CZ"/>
        </w:rPr>
      </w:r>
      <w:r w:rsidR="006973CF">
        <w:rPr>
          <w:rFonts w:eastAsia="Times New Roman"/>
          <w:sz w:val="22"/>
          <w:szCs w:val="22"/>
          <w:lang w:eastAsia="cs-CZ"/>
        </w:rPr>
        <w:fldChar w:fldCharType="separate"/>
      </w:r>
      <w:r w:rsidR="00A646FD">
        <w:rPr>
          <w:rFonts w:eastAsia="Times New Roman"/>
          <w:sz w:val="22"/>
          <w:szCs w:val="22"/>
          <w:lang w:eastAsia="cs-CZ"/>
        </w:rPr>
        <w:t>1.1.2</w:t>
      </w:r>
      <w:r w:rsidR="006973CF">
        <w:rPr>
          <w:rFonts w:eastAsia="Times New Roman"/>
          <w:sz w:val="22"/>
          <w:szCs w:val="22"/>
          <w:lang w:eastAsia="cs-CZ"/>
        </w:rPr>
        <w:fldChar w:fldCharType="end"/>
      </w:r>
      <w:r w:rsidR="006973CF">
        <w:rPr>
          <w:rFonts w:eastAsia="Times New Roman"/>
          <w:sz w:val="22"/>
          <w:szCs w:val="22"/>
          <w:lang w:eastAsia="cs-CZ"/>
        </w:rPr>
        <w:t xml:space="preserve"> </w:t>
      </w:r>
      <w:r w:rsidRPr="00974888">
        <w:rPr>
          <w:rFonts w:eastAsia="Times New Roman"/>
          <w:sz w:val="22"/>
          <w:szCs w:val="22"/>
          <w:lang w:eastAsia="cs-CZ"/>
        </w:rPr>
        <w:t xml:space="preserve">a v Příloze „A“.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 vzájemnou spolupráci žadatelů a přídělce kapacity v procesu přidělování kapacity dráhy se využívají </w:t>
      </w:r>
      <w:r w:rsidR="006973CF">
        <w:rPr>
          <w:rFonts w:eastAsia="Times New Roman"/>
          <w:sz w:val="22"/>
          <w:szCs w:val="22"/>
          <w:lang w:eastAsia="cs-CZ"/>
        </w:rPr>
        <w:t>následující informační systémy:</w:t>
      </w:r>
    </w:p>
    <w:p w:rsidR="00974888" w:rsidRPr="00974888" w:rsidRDefault="00974888" w:rsidP="007D7533">
      <w:pPr>
        <w:pStyle w:val="Odstavecseseznamem"/>
        <w:numPr>
          <w:ilvl w:val="0"/>
          <w:numId w:val="24"/>
        </w:numPr>
        <w:jc w:val="both"/>
        <w:rPr>
          <w:rFonts w:eastAsia="Times New Roman"/>
          <w:sz w:val="22"/>
          <w:szCs w:val="22"/>
          <w:lang w:eastAsia="cs-CZ"/>
        </w:rPr>
      </w:pPr>
      <w:r w:rsidRPr="00974888">
        <w:rPr>
          <w:rFonts w:eastAsia="Times New Roman"/>
          <w:sz w:val="22"/>
          <w:szCs w:val="22"/>
          <w:lang w:eastAsia="cs-CZ"/>
        </w:rPr>
        <w:t>Informační systém pro sestavu ročního jízdního řádu IS KANGO – jedná se o komplex vzájemně provázaných modulů, které umožňují provádět sestavu ročního jízdního řádu a jeho plánovaných změn od přípravy potřebných kmenových dat, přes část zadání podrobných dat o každé požadované vlakové trase a grafickou konstrukci jízdního řádu vlaku, až po vytvoření všech potřebných tiskových</w:t>
      </w:r>
      <w:r w:rsidR="006973CF">
        <w:rPr>
          <w:rFonts w:eastAsia="Times New Roman"/>
          <w:sz w:val="22"/>
          <w:szCs w:val="22"/>
          <w:lang w:eastAsia="cs-CZ"/>
        </w:rPr>
        <w:t xml:space="preserve"> pomůcek ročního jízdního řádu.</w:t>
      </w:r>
    </w:p>
    <w:p w:rsidR="00974888" w:rsidRPr="00974888" w:rsidRDefault="00974888" w:rsidP="007D7533">
      <w:pPr>
        <w:pStyle w:val="Odstavecseseznamem"/>
        <w:numPr>
          <w:ilvl w:val="0"/>
          <w:numId w:val="24"/>
        </w:numPr>
        <w:jc w:val="both"/>
        <w:rPr>
          <w:rFonts w:eastAsia="Times New Roman"/>
          <w:sz w:val="22"/>
          <w:szCs w:val="22"/>
          <w:lang w:eastAsia="cs-CZ"/>
        </w:rPr>
      </w:pPr>
      <w:r w:rsidRPr="00974888">
        <w:rPr>
          <w:rFonts w:eastAsia="Times New Roman"/>
          <w:sz w:val="22"/>
          <w:szCs w:val="22"/>
          <w:lang w:eastAsia="cs-CZ"/>
        </w:rPr>
        <w:t>Informační systém RNE PCS – jedná se o koordinační nástroj, který zajišťuje vzájemnou spolupráci žadatelů a přídělců kapacit včetně jejich vlastních informačních systémů při definování žádostí a následné konstrukci mezistátních vlakových tras. Tento IS vyvíjí RNE a dopravcům je nabízen zdarma. Bližší informace lze získat na webových stránkách</w:t>
      </w:r>
      <w:r w:rsidR="006973CF">
        <w:rPr>
          <w:rFonts w:eastAsia="Times New Roman"/>
          <w:sz w:val="22"/>
          <w:szCs w:val="22"/>
          <w:lang w:eastAsia="cs-CZ"/>
        </w:rPr>
        <w:t xml:space="preserve"> RNE nebo je poskytne OSS SŽDC.</w:t>
      </w:r>
    </w:p>
    <w:p w:rsidR="00974888" w:rsidRPr="00974888" w:rsidRDefault="00974888" w:rsidP="007D7533">
      <w:pPr>
        <w:pStyle w:val="Odstavecseseznamem"/>
        <w:numPr>
          <w:ilvl w:val="0"/>
          <w:numId w:val="24"/>
        </w:numPr>
        <w:jc w:val="both"/>
        <w:rPr>
          <w:rFonts w:eastAsia="Times New Roman"/>
          <w:sz w:val="22"/>
          <w:szCs w:val="22"/>
          <w:lang w:eastAsia="cs-CZ"/>
        </w:rPr>
      </w:pPr>
      <w:r w:rsidRPr="00974888">
        <w:rPr>
          <w:rFonts w:eastAsia="Times New Roman"/>
          <w:sz w:val="22"/>
          <w:szCs w:val="22"/>
          <w:lang w:eastAsia="cs-CZ"/>
        </w:rPr>
        <w:t xml:space="preserve">Informační systém KADR – slouží pro zadávání nebo </w:t>
      </w:r>
      <w:r w:rsidR="006973CF">
        <w:rPr>
          <w:rFonts w:eastAsia="Times New Roman"/>
          <w:sz w:val="22"/>
          <w:szCs w:val="22"/>
          <w:lang w:eastAsia="cs-CZ"/>
        </w:rPr>
        <w:t>datový příjem individuálních ad </w:t>
      </w:r>
      <w:r w:rsidRPr="00974888">
        <w:rPr>
          <w:rFonts w:eastAsia="Times New Roman"/>
          <w:sz w:val="22"/>
          <w:szCs w:val="22"/>
          <w:lang w:eastAsia="cs-CZ"/>
        </w:rPr>
        <w:t>hoc žádostí a následné přidělení trasy přídělcem kapacity. Tento IS je poskytován žadatelům zdarma. Podrobné informace o podmínkách používání tohoto IS jsou uvedeny na Portále provozování d</w:t>
      </w:r>
      <w:r w:rsidR="006973CF">
        <w:rPr>
          <w:rFonts w:eastAsia="Times New Roman"/>
          <w:sz w:val="22"/>
          <w:szCs w:val="22"/>
          <w:lang w:eastAsia="cs-CZ"/>
        </w:rPr>
        <w:t>ráhy nebo je poskytne OSS SŽDC.</w:t>
      </w:r>
    </w:p>
    <w:p w:rsidR="00974888" w:rsidRPr="00974888" w:rsidRDefault="00974888" w:rsidP="007D7533">
      <w:pPr>
        <w:spacing w:after="60"/>
        <w:jc w:val="both"/>
        <w:rPr>
          <w:rFonts w:eastAsia="Times New Roman"/>
          <w:sz w:val="22"/>
          <w:szCs w:val="22"/>
          <w:lang w:eastAsia="cs-CZ"/>
        </w:rPr>
      </w:pPr>
      <w:r w:rsidRPr="00974888">
        <w:rPr>
          <w:rFonts w:eastAsia="Times New Roman"/>
          <w:sz w:val="22"/>
          <w:szCs w:val="22"/>
          <w:lang w:eastAsia="cs-CZ"/>
        </w:rPr>
        <w:t>Žadatel podáním žádosti o kapacitu dráhy vyjadřuje souhlas s podmínkami uveden</w:t>
      </w:r>
      <w:r w:rsidR="006973CF">
        <w:rPr>
          <w:rFonts w:eastAsia="Times New Roman"/>
          <w:sz w:val="22"/>
          <w:szCs w:val="22"/>
          <w:lang w:eastAsia="cs-CZ"/>
        </w:rPr>
        <w:t>ými v tomto Prohlášení o dráze.</w:t>
      </w:r>
    </w:p>
    <w:p w:rsidR="00974888" w:rsidRPr="007D7533" w:rsidRDefault="00974888" w:rsidP="007D7533">
      <w:pPr>
        <w:pStyle w:val="Nadpis3"/>
      </w:pPr>
      <w:bookmarkStart w:id="316" w:name="_Toc462381810"/>
      <w:r w:rsidRPr="007D7533">
        <w:t>Žádosti do jízdního řádu a jeho pravidelných změn</w:t>
      </w:r>
      <w:bookmarkEnd w:id="316"/>
      <w:r w:rsidRPr="007D7533">
        <w:t xml:space="preserve"> </w:t>
      </w:r>
    </w:p>
    <w:p w:rsidR="00974888" w:rsidRPr="007D7533" w:rsidRDefault="00974888" w:rsidP="002C749D">
      <w:pPr>
        <w:pStyle w:val="Nadpis4"/>
      </w:pPr>
      <w:bookmarkStart w:id="317" w:name="_Toc432053391"/>
      <w:bookmarkStart w:id="318" w:name="_Toc432053580"/>
      <w:bookmarkStart w:id="319" w:name="_Toc432053769"/>
      <w:bookmarkStart w:id="320" w:name="_Toc432053958"/>
      <w:bookmarkStart w:id="321" w:name="_Toc432054650"/>
      <w:bookmarkStart w:id="322" w:name="_Toc432054967"/>
      <w:bookmarkStart w:id="323" w:name="_Toc432055227"/>
      <w:bookmarkStart w:id="324" w:name="_Toc432055621"/>
      <w:bookmarkStart w:id="325" w:name="_Toc432053392"/>
      <w:bookmarkStart w:id="326" w:name="_Toc432053581"/>
      <w:bookmarkStart w:id="327" w:name="_Toc432053770"/>
      <w:bookmarkStart w:id="328" w:name="_Toc432053959"/>
      <w:bookmarkStart w:id="329" w:name="_Toc432054651"/>
      <w:bookmarkStart w:id="330" w:name="_Toc432054968"/>
      <w:bookmarkStart w:id="331" w:name="_Toc432055228"/>
      <w:bookmarkStart w:id="332" w:name="_Toc432055622"/>
      <w:bookmarkStart w:id="333" w:name="_Toc432054969"/>
      <w:bookmarkStart w:id="334" w:name="_Toc432055229"/>
      <w:bookmarkStart w:id="335" w:name="_Toc432055623"/>
      <w:bookmarkStart w:id="336" w:name="_Toc432054970"/>
      <w:bookmarkStart w:id="337" w:name="_Toc432055230"/>
      <w:bookmarkStart w:id="338" w:name="_Toc432055624"/>
      <w:bookmarkStart w:id="339" w:name="_Ref432068539"/>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7D7533">
        <w:t>Řádná žádost o přidělení kapacity dráhy do ročního jízdního řádu</w:t>
      </w:r>
      <w:bookmarkEnd w:id="339"/>
      <w:r w:rsidRPr="007D7533">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Tento proces se dělí na logický sled dílčích fází, které jsou přizpůsobeny sjednanému časovému rozvrhu konstrukce ročního jízdního řádu.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Jednotlivé dílčí fáze obsahují: </w:t>
      </w:r>
    </w:p>
    <w:p w:rsidR="00974888" w:rsidRPr="0071552A" w:rsidRDefault="00974888" w:rsidP="00B75F0F">
      <w:pPr>
        <w:pStyle w:val="Odstavecseseznamem"/>
        <w:numPr>
          <w:ilvl w:val="0"/>
          <w:numId w:val="25"/>
        </w:numPr>
        <w:spacing w:after="60"/>
        <w:jc w:val="both"/>
        <w:rPr>
          <w:rFonts w:eastAsia="Times New Roman"/>
          <w:sz w:val="22"/>
          <w:szCs w:val="22"/>
          <w:lang w:eastAsia="cs-CZ"/>
        </w:rPr>
      </w:pPr>
      <w:r w:rsidRPr="0071552A">
        <w:rPr>
          <w:rFonts w:eastAsia="Times New Roman"/>
          <w:sz w:val="22"/>
          <w:szCs w:val="22"/>
          <w:lang w:eastAsia="cs-CZ"/>
        </w:rPr>
        <w:t xml:space="preserve">přijetí žádosti do ročního jízdního řádu; </w:t>
      </w:r>
    </w:p>
    <w:p w:rsidR="00974888" w:rsidRPr="0071552A" w:rsidRDefault="00974888" w:rsidP="00B75F0F">
      <w:pPr>
        <w:pStyle w:val="Odstavecseseznamem"/>
        <w:numPr>
          <w:ilvl w:val="0"/>
          <w:numId w:val="25"/>
        </w:numPr>
        <w:spacing w:after="60"/>
        <w:jc w:val="both"/>
        <w:rPr>
          <w:rFonts w:eastAsia="Times New Roman"/>
          <w:sz w:val="22"/>
          <w:szCs w:val="22"/>
          <w:lang w:eastAsia="cs-CZ"/>
        </w:rPr>
      </w:pPr>
      <w:r w:rsidRPr="0071552A">
        <w:rPr>
          <w:rFonts w:eastAsia="Times New Roman"/>
          <w:sz w:val="22"/>
          <w:szCs w:val="22"/>
          <w:lang w:eastAsia="cs-CZ"/>
        </w:rPr>
        <w:t xml:space="preserve">předložení návrhu konstrukce tras vlaků; </w:t>
      </w:r>
    </w:p>
    <w:p w:rsidR="00974888" w:rsidRPr="0071552A" w:rsidRDefault="00974888" w:rsidP="00B75F0F">
      <w:pPr>
        <w:pStyle w:val="Odstavecseseznamem"/>
        <w:numPr>
          <w:ilvl w:val="0"/>
          <w:numId w:val="25"/>
        </w:numPr>
        <w:spacing w:after="60"/>
        <w:jc w:val="both"/>
        <w:rPr>
          <w:rFonts w:eastAsia="Times New Roman"/>
          <w:sz w:val="22"/>
          <w:szCs w:val="22"/>
          <w:lang w:eastAsia="cs-CZ"/>
        </w:rPr>
      </w:pPr>
      <w:r w:rsidRPr="0071552A">
        <w:rPr>
          <w:rFonts w:eastAsia="Times New Roman"/>
          <w:sz w:val="22"/>
          <w:szCs w:val="22"/>
          <w:lang w:eastAsia="cs-CZ"/>
        </w:rPr>
        <w:t xml:space="preserve">uplatnění připomínek žadatelů; </w:t>
      </w:r>
    </w:p>
    <w:p w:rsidR="00974888" w:rsidRPr="0071552A" w:rsidRDefault="00974888" w:rsidP="00B75F0F">
      <w:pPr>
        <w:pStyle w:val="Odstavecseseznamem"/>
        <w:numPr>
          <w:ilvl w:val="0"/>
          <w:numId w:val="25"/>
        </w:numPr>
        <w:spacing w:after="60"/>
        <w:jc w:val="both"/>
        <w:rPr>
          <w:rFonts w:eastAsia="Times New Roman"/>
          <w:sz w:val="22"/>
          <w:szCs w:val="22"/>
          <w:lang w:eastAsia="cs-CZ"/>
        </w:rPr>
      </w:pPr>
      <w:r w:rsidRPr="0071552A">
        <w:rPr>
          <w:rFonts w:eastAsia="Times New Roman"/>
          <w:sz w:val="22"/>
          <w:szCs w:val="22"/>
          <w:lang w:eastAsia="cs-CZ"/>
        </w:rPr>
        <w:t xml:space="preserve">přidělení kapacity dráhy.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 sestavu ročního jízdního řádu je ze strany přídělce nabízena technická kapacita dráhy, která vychází z infrastrukturního vybavení dráhy. Na žádost přidělí přídělce kapacitu dráhy na dobu platnosti ročního jízdního řádu.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Trasu a jízdní řád vlaku určuje provozovatel dráhy v rámci posouzení kapacity dráhy před následným přidělením kapacity dráhy. Pomůcky k ročnímu jízdnímu řádu nabízí provozovatel dráhy pro dopravce zdarma v elektronické verzi na webovém Portále provozování dráhy nebo je, na vyžádání dopravce, dodává za úplatu v tištěné podobě nebo datové podobě na CD. </w:t>
      </w:r>
    </w:p>
    <w:p w:rsidR="00974888" w:rsidRPr="0071552A" w:rsidRDefault="00974888" w:rsidP="0071552A">
      <w:pPr>
        <w:spacing w:before="100" w:beforeAutospacing="1" w:after="60"/>
        <w:jc w:val="both"/>
        <w:rPr>
          <w:rFonts w:eastAsia="Times New Roman"/>
          <w:sz w:val="22"/>
          <w:szCs w:val="22"/>
          <w:u w:val="single"/>
          <w:lang w:eastAsia="cs-CZ"/>
        </w:rPr>
      </w:pPr>
      <w:r w:rsidRPr="0071552A">
        <w:rPr>
          <w:rFonts w:eastAsia="Times New Roman"/>
          <w:sz w:val="22"/>
          <w:szCs w:val="22"/>
          <w:u w:val="single"/>
          <w:lang w:eastAsia="cs-CZ"/>
        </w:rPr>
        <w:t xml:space="preserve">Podání žádosti.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O vnitrostátní vlakovou trasu žádá žadatel přídělce i provozovatele dráhy podáním jedné žádosti: </w:t>
      </w:r>
    </w:p>
    <w:p w:rsidR="00974888" w:rsidRPr="0071552A" w:rsidRDefault="00974888" w:rsidP="00B75F0F">
      <w:pPr>
        <w:pStyle w:val="Odstavecseseznamem"/>
        <w:numPr>
          <w:ilvl w:val="0"/>
          <w:numId w:val="26"/>
        </w:numPr>
        <w:spacing w:after="60"/>
        <w:jc w:val="both"/>
        <w:rPr>
          <w:rFonts w:eastAsia="Times New Roman"/>
          <w:sz w:val="22"/>
          <w:szCs w:val="22"/>
          <w:lang w:eastAsia="cs-CZ"/>
        </w:rPr>
      </w:pPr>
      <w:r w:rsidRPr="0071552A">
        <w:rPr>
          <w:rFonts w:eastAsia="Times New Roman"/>
          <w:sz w:val="22"/>
          <w:szCs w:val="22"/>
          <w:lang w:eastAsia="cs-CZ"/>
        </w:rPr>
        <w:t xml:space="preserve">prostřednictvím národního IS KANGO nebo RNE PCS; </w:t>
      </w:r>
    </w:p>
    <w:p w:rsidR="00974888" w:rsidRPr="0071552A" w:rsidRDefault="00974888" w:rsidP="00B75F0F">
      <w:pPr>
        <w:pStyle w:val="Odstavecseseznamem"/>
        <w:numPr>
          <w:ilvl w:val="0"/>
          <w:numId w:val="26"/>
        </w:numPr>
        <w:spacing w:after="60"/>
        <w:jc w:val="both"/>
        <w:rPr>
          <w:rFonts w:eastAsia="Times New Roman"/>
          <w:sz w:val="22"/>
          <w:szCs w:val="22"/>
          <w:lang w:eastAsia="cs-CZ"/>
        </w:rPr>
      </w:pPr>
      <w:r w:rsidRPr="0071552A">
        <w:rPr>
          <w:rFonts w:eastAsia="Times New Roman"/>
          <w:sz w:val="22"/>
          <w:szCs w:val="22"/>
          <w:lang w:eastAsia="cs-CZ"/>
        </w:rPr>
        <w:t xml:space="preserve">datovou komunikací z vlastního IS dopravce do IS provozovatele dráhy – IS KANGO. Před zahájením datové komunikace musí být vydán souhlas provozovatele dráhy se správností vytvořené datové komunikace. Podmínky pro připojení datové komunikace IS dopravce sdělí provozovatel dráhy; </w:t>
      </w:r>
    </w:p>
    <w:p w:rsidR="00974888" w:rsidRPr="0071552A" w:rsidRDefault="00974888" w:rsidP="00B75F0F">
      <w:pPr>
        <w:pStyle w:val="Odstavecseseznamem"/>
        <w:numPr>
          <w:ilvl w:val="0"/>
          <w:numId w:val="26"/>
        </w:numPr>
        <w:spacing w:after="60"/>
        <w:jc w:val="both"/>
        <w:rPr>
          <w:rFonts w:eastAsia="Times New Roman"/>
          <w:sz w:val="22"/>
          <w:szCs w:val="22"/>
          <w:lang w:eastAsia="cs-CZ"/>
        </w:rPr>
      </w:pPr>
      <w:r w:rsidRPr="0071552A">
        <w:rPr>
          <w:rFonts w:eastAsia="Times New Roman"/>
          <w:sz w:val="22"/>
          <w:szCs w:val="22"/>
          <w:lang w:eastAsia="cs-CZ"/>
        </w:rPr>
        <w:t xml:space="preserve">písemně na předepsaném formuláři (viz Příloha “D“ „FORMULÁŘ </w:t>
      </w:r>
      <w:r w:rsidR="006973CF">
        <w:rPr>
          <w:rFonts w:eastAsia="Times New Roman"/>
          <w:sz w:val="22"/>
          <w:szCs w:val="22"/>
          <w:lang w:eastAsia="cs-CZ"/>
        </w:rPr>
        <w:t>VNITROSTÁTNÍ</w:t>
      </w:r>
      <w:r w:rsidRPr="0071552A">
        <w:rPr>
          <w:rFonts w:eastAsia="Times New Roman"/>
          <w:sz w:val="22"/>
          <w:szCs w:val="22"/>
          <w:lang w:eastAsia="cs-CZ"/>
        </w:rPr>
        <w:t xml:space="preserve"> STUDIE / ŽÁDOSTI O TRASU“).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O mezistátní vlakovou trasu žádá dopravce přídělce i provozovatele dráhy podáním jedné žádosti prostřednictvím IS RNE PCS nebo též prostřednictvím IS KANGO. V budoucnu umožní IS KANGO předání žádosti do IS RNE PCS a její harmonizaci. O zahájení datové komunikace v tomto smyslu mezi IS RNE PCS a IS KANGO bude informovat SŽDC žadatele na Portále provozování dráhy.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Žádost musí obsahovat všechny údaje definované v kapitole </w:t>
      </w:r>
      <w:r w:rsidR="006973CF">
        <w:rPr>
          <w:rFonts w:eastAsia="Times New Roman"/>
          <w:sz w:val="22"/>
          <w:szCs w:val="22"/>
          <w:lang w:eastAsia="cs-CZ"/>
        </w:rPr>
        <w:fldChar w:fldCharType="begin"/>
      </w:r>
      <w:r w:rsidR="006973CF">
        <w:rPr>
          <w:rFonts w:eastAsia="Times New Roman"/>
          <w:sz w:val="22"/>
          <w:szCs w:val="22"/>
          <w:lang w:eastAsia="cs-CZ"/>
        </w:rPr>
        <w:instrText xml:space="preserve"> REF _Ref432069734 \r \h </w:instrText>
      </w:r>
      <w:r w:rsidR="006973CF">
        <w:rPr>
          <w:rFonts w:eastAsia="Times New Roman"/>
          <w:sz w:val="22"/>
          <w:szCs w:val="22"/>
          <w:lang w:eastAsia="cs-CZ"/>
        </w:rPr>
      </w:r>
      <w:r w:rsidR="006973CF">
        <w:rPr>
          <w:rFonts w:eastAsia="Times New Roman"/>
          <w:sz w:val="22"/>
          <w:szCs w:val="22"/>
          <w:lang w:eastAsia="cs-CZ"/>
        </w:rPr>
        <w:fldChar w:fldCharType="separate"/>
      </w:r>
      <w:r w:rsidR="00A646FD">
        <w:rPr>
          <w:rFonts w:eastAsia="Times New Roman"/>
          <w:sz w:val="22"/>
          <w:szCs w:val="22"/>
          <w:lang w:eastAsia="cs-CZ"/>
        </w:rPr>
        <w:t>4.2.1.3</w:t>
      </w:r>
      <w:r w:rsidR="006973CF">
        <w:rPr>
          <w:rFonts w:eastAsia="Times New Roman"/>
          <w:sz w:val="22"/>
          <w:szCs w:val="22"/>
          <w:lang w:eastAsia="cs-CZ"/>
        </w:rPr>
        <w:fldChar w:fldCharType="end"/>
      </w:r>
      <w:r w:rsidRPr="00974888">
        <w:rPr>
          <w:rFonts w:eastAsia="Times New Roman"/>
          <w:sz w:val="22"/>
          <w:szCs w:val="22"/>
          <w:lang w:eastAsia="cs-CZ"/>
        </w:rPr>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Mezistátní žádost musí být předem harmonizována se spolupracujícími žadateli na okolních železničních infrastrukturách. To je základním předpokladem pro přijetí této žádosti ke konstrukci. Pro zajištění harmonizace žádosti mezi žadateli slouží IS RNE PCS. Přidělení kapacity dráhy a trasy na pohraničním úseku je podmíněno souhlasným stanoviskem přídělce (manažera infrastruktury) sousední infrastruktury, založeném na potvrzení, že došlo k podání shodné žádosti o přidělení kapacity dráhy a trasy na navazujícím pohraničním úseku sousední infrastruktury navazujícím žadatelem a že této žádosti bude vyhověno.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Žadatel v žádosti může též požádat o přidělení nabídkové trasy. Přidělení nabídkové trasy není žadateli garantováno. </w:t>
      </w:r>
    </w:p>
    <w:p w:rsidR="00974888" w:rsidRPr="0071552A" w:rsidRDefault="00974888" w:rsidP="0071552A">
      <w:pPr>
        <w:spacing w:before="100" w:beforeAutospacing="1" w:after="60"/>
        <w:jc w:val="both"/>
        <w:rPr>
          <w:rFonts w:eastAsia="Times New Roman"/>
          <w:sz w:val="22"/>
          <w:szCs w:val="22"/>
          <w:u w:val="single"/>
          <w:lang w:eastAsia="cs-CZ"/>
        </w:rPr>
      </w:pPr>
      <w:r w:rsidRPr="0071552A">
        <w:rPr>
          <w:rFonts w:eastAsia="Times New Roman"/>
          <w:sz w:val="22"/>
          <w:szCs w:val="22"/>
          <w:u w:val="single"/>
          <w:lang w:eastAsia="cs-CZ"/>
        </w:rPr>
        <w:t xml:space="preserve">Přijetí žádosti o trasu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Přídělce přijme žádost a postoupí ji provozovateli dráhy k určení jízdního řádu. Pokud není žádost podána přímo v IS, provozovatel dráhy zajistí vložení data ze žádosti do IS KANGO. Neúplnost nebo věcné chyby v žádosti mohou být důvodem k odmítnutí a vrácení žádosti. Opětovné podání této žádosti se posuzuje jako nová žádost včetně aktualizovaného data přijetí.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Přídělce po přijetí žádosti posoudí kapacitu. V rámci posouzen</w:t>
      </w:r>
      <w:r w:rsidR="006973CF">
        <w:rPr>
          <w:rFonts w:eastAsia="Times New Roman"/>
          <w:sz w:val="22"/>
          <w:szCs w:val="22"/>
          <w:lang w:eastAsia="cs-CZ"/>
        </w:rPr>
        <w:t>í kapacity dráhy spolupracuje s </w:t>
      </w:r>
      <w:r w:rsidRPr="00974888">
        <w:rPr>
          <w:rFonts w:eastAsia="Times New Roman"/>
          <w:sz w:val="22"/>
          <w:szCs w:val="22"/>
          <w:lang w:eastAsia="cs-CZ"/>
        </w:rPr>
        <w:t>provozovatelem dráhy, který přidělí nabídkovou trasu ne</w:t>
      </w:r>
      <w:r w:rsidR="006973CF">
        <w:rPr>
          <w:rFonts w:eastAsia="Times New Roman"/>
          <w:sz w:val="22"/>
          <w:szCs w:val="22"/>
          <w:lang w:eastAsia="cs-CZ"/>
        </w:rPr>
        <w:t>bo zkonstruuje vlakovou trasu a </w:t>
      </w:r>
      <w:r w:rsidRPr="00974888">
        <w:rPr>
          <w:rFonts w:eastAsia="Times New Roman"/>
          <w:sz w:val="22"/>
          <w:szCs w:val="22"/>
          <w:lang w:eastAsia="cs-CZ"/>
        </w:rPr>
        <w:t xml:space="preserve">předloží dopravci návrh jízdního řádu vlaku. V případě mezistátní trasy je návrh jízdního řádu vlaku na straně provozovatelů drah koordinován a společně předložen dopravcům. Pro koordinaci návrhů jízdního řádu vlaku slouží IS RNE PCS. Návrh trasy předkládá SŽDC dopravci prostřednictvím IS KANGO nebo IS RNE PCS nebo prostřednictvím datové komunikace se systémem dopravce. SŽDC může dopravci předložit více návrhů jízdního řádu, nejvýše však jeden návrh na každý požadovaný den jízdy. </w:t>
      </w:r>
    </w:p>
    <w:p w:rsidR="00974888" w:rsidRPr="0071552A" w:rsidRDefault="00974888" w:rsidP="0071552A">
      <w:pPr>
        <w:spacing w:before="100" w:beforeAutospacing="1" w:after="60"/>
        <w:jc w:val="both"/>
        <w:rPr>
          <w:rFonts w:eastAsia="Times New Roman"/>
          <w:sz w:val="22"/>
          <w:szCs w:val="22"/>
          <w:u w:val="single"/>
          <w:lang w:eastAsia="cs-CZ"/>
        </w:rPr>
      </w:pPr>
      <w:r w:rsidRPr="0071552A">
        <w:rPr>
          <w:rFonts w:eastAsia="Times New Roman"/>
          <w:sz w:val="22"/>
          <w:szCs w:val="22"/>
          <w:u w:val="single"/>
          <w:lang w:eastAsia="cs-CZ"/>
        </w:rPr>
        <w:t xml:space="preserve">Akceptace návrhu jízdního řádu vlaku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Žadatel posoudí návrh jízdního řádu vlaku a sdělí připomínky k navrženým trasám nebo navržené trasy odsouhlasí. To provede obsluhou IS KANGO nebo pro vnitrostátní trasy též písemně, pro mezistátní trasy současně obsluhou IS RNE PCS. Písemné připomínky nebo písemný souhlas zašle prostřednictvím elektronické pošty </w:t>
      </w:r>
      <w:r w:rsidR="006973CF">
        <w:rPr>
          <w:rFonts w:eastAsia="Times New Roman"/>
          <w:sz w:val="22"/>
          <w:szCs w:val="22"/>
          <w:lang w:eastAsia="cs-CZ"/>
        </w:rPr>
        <w:t>na SŽDC, odbor jízdního řádu. V </w:t>
      </w:r>
      <w:r w:rsidRPr="00974888">
        <w:rPr>
          <w:rFonts w:eastAsia="Times New Roman"/>
          <w:sz w:val="22"/>
          <w:szCs w:val="22"/>
          <w:lang w:eastAsia="cs-CZ"/>
        </w:rPr>
        <w:t>případě mezistátní trasy, která je ze strany žadatelů zajišťována ve vzájemné kooperaci, jsou připomínky k trase řešeny s vedoucím žadatel</w:t>
      </w:r>
      <w:r w:rsidR="006973CF">
        <w:rPr>
          <w:rFonts w:eastAsia="Times New Roman"/>
          <w:sz w:val="22"/>
          <w:szCs w:val="22"/>
          <w:lang w:eastAsia="cs-CZ"/>
        </w:rPr>
        <w:t>em, který je následně uplatní u </w:t>
      </w:r>
      <w:r w:rsidRPr="00974888">
        <w:rPr>
          <w:rFonts w:eastAsia="Times New Roman"/>
          <w:sz w:val="22"/>
          <w:szCs w:val="22"/>
          <w:lang w:eastAsia="cs-CZ"/>
        </w:rPr>
        <w:t xml:space="preserve">provozovatelů drah. Podrobnosti ohledně těchto procesů stanoví Příručky RNE k IS RNE PCS.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Žadatel své připomínky nebo akceptaci tras musí zaslat do termínu uzávěrky připomínek žadatelů k návrhu ročního jízdního řádu. Pokud v tomto termínu žadatel nezašle své připomínky, považují se navržené trasy za akceptované.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Připomínky dopravce vyřídí provozovatel dráhy do termínu přidělení kapacity dráhy pro žádosti do ročního jízdního řádu.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Nelze-li vyhovět žádosti o kapacitu dráhy ani po provedené koordinaci všech došlých požadavků</w:t>
      </w:r>
      <w:r w:rsidR="00591B54">
        <w:rPr>
          <w:rFonts w:eastAsia="Times New Roman"/>
          <w:sz w:val="22"/>
          <w:szCs w:val="22"/>
          <w:lang w:eastAsia="cs-CZ"/>
        </w:rPr>
        <w:t xml:space="preserve"> (viz kapitola </w:t>
      </w:r>
      <w:r w:rsidR="00591B54">
        <w:rPr>
          <w:rFonts w:eastAsia="Times New Roman"/>
          <w:sz w:val="22"/>
          <w:szCs w:val="22"/>
          <w:lang w:eastAsia="cs-CZ"/>
        </w:rPr>
        <w:fldChar w:fldCharType="begin"/>
      </w:r>
      <w:r w:rsidR="00591B54">
        <w:rPr>
          <w:rFonts w:eastAsia="Times New Roman"/>
          <w:sz w:val="22"/>
          <w:szCs w:val="22"/>
          <w:lang w:eastAsia="cs-CZ"/>
        </w:rPr>
        <w:instrText xml:space="preserve"> REF _Ref432072557 \n \h </w:instrText>
      </w:r>
      <w:r w:rsidR="00591B54">
        <w:rPr>
          <w:rFonts w:eastAsia="Times New Roman"/>
          <w:sz w:val="22"/>
          <w:szCs w:val="22"/>
          <w:lang w:eastAsia="cs-CZ"/>
        </w:rPr>
      </w:r>
      <w:r w:rsidR="00591B54">
        <w:rPr>
          <w:rFonts w:eastAsia="Times New Roman"/>
          <w:sz w:val="22"/>
          <w:szCs w:val="22"/>
          <w:lang w:eastAsia="cs-CZ"/>
        </w:rPr>
        <w:fldChar w:fldCharType="separate"/>
      </w:r>
      <w:r w:rsidR="00A646FD">
        <w:rPr>
          <w:rFonts w:eastAsia="Times New Roman"/>
          <w:sz w:val="22"/>
          <w:szCs w:val="22"/>
          <w:lang w:eastAsia="cs-CZ"/>
        </w:rPr>
        <w:t>4.4.1</w:t>
      </w:r>
      <w:r w:rsidR="00591B54">
        <w:rPr>
          <w:rFonts w:eastAsia="Times New Roman"/>
          <w:sz w:val="22"/>
          <w:szCs w:val="22"/>
          <w:lang w:eastAsia="cs-CZ"/>
        </w:rPr>
        <w:fldChar w:fldCharType="end"/>
      </w:r>
      <w:r w:rsidR="00591B54">
        <w:rPr>
          <w:rFonts w:eastAsia="Times New Roman"/>
          <w:sz w:val="22"/>
          <w:szCs w:val="22"/>
          <w:lang w:eastAsia="cs-CZ"/>
        </w:rPr>
        <w:t>)</w:t>
      </w:r>
      <w:r w:rsidRPr="00974888">
        <w:rPr>
          <w:rFonts w:eastAsia="Times New Roman"/>
          <w:sz w:val="22"/>
          <w:szCs w:val="22"/>
          <w:lang w:eastAsia="cs-CZ"/>
        </w:rPr>
        <w:t>, sdělí tuto informaci provozovatel dráhy přídělci a žadateli s tím, že neexistuje žádná alternativa, jak vyřídit jeho žádost. Žadatel pak mů</w:t>
      </w:r>
      <w:r w:rsidR="006973CF">
        <w:rPr>
          <w:rFonts w:eastAsia="Times New Roman"/>
          <w:sz w:val="22"/>
          <w:szCs w:val="22"/>
          <w:lang w:eastAsia="cs-CZ"/>
        </w:rPr>
        <w:t>že opětovně podat svou žádost v </w:t>
      </w:r>
      <w:r w:rsidRPr="00974888">
        <w:rPr>
          <w:rFonts w:eastAsia="Times New Roman"/>
          <w:sz w:val="22"/>
          <w:szCs w:val="22"/>
          <w:lang w:eastAsia="cs-CZ"/>
        </w:rPr>
        <w:t xml:space="preserve">nových termínech a nových podmínkách pro navržení vlakové trasy. Opětovné podání této žádosti se posuzuje jako žádost nová, včetně jejího data přijetí.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Po akceptaci trasy žadatelem sdělí provozovatel dráhy tuto skutečnost přídělci a ten přidělí kapacitu dráhy této trase. Provozovatel dráhy poté zpracuje navrženou trasu a její údaje do pomůcek ročního jízdního řádu.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Při vyřizování žádostí do ročního jízdního řádu se dodržují termíny definované evropskými směrnicemi, zákonem o dráhách a jeho prováděcích vyhlášk</w:t>
      </w:r>
      <w:r w:rsidR="006973CF">
        <w:rPr>
          <w:rFonts w:eastAsia="Times New Roman"/>
          <w:sz w:val="22"/>
          <w:szCs w:val="22"/>
          <w:lang w:eastAsia="cs-CZ"/>
        </w:rPr>
        <w:t>ách, v aktuálně platném znění a </w:t>
      </w:r>
      <w:r w:rsidRPr="00974888">
        <w:rPr>
          <w:rFonts w:eastAsia="Times New Roman"/>
          <w:sz w:val="22"/>
          <w:szCs w:val="22"/>
          <w:lang w:eastAsia="cs-CZ"/>
        </w:rPr>
        <w:t xml:space="preserve">dále termíny odsouhlasené RNE - organizace evropských provozovatelů drah a přídělců kapacit dráhy uvedené v kapitole </w:t>
      </w:r>
      <w:r w:rsidR="006973CF">
        <w:rPr>
          <w:rFonts w:eastAsia="Times New Roman"/>
          <w:sz w:val="22"/>
          <w:szCs w:val="22"/>
          <w:lang w:eastAsia="cs-CZ"/>
        </w:rPr>
        <w:fldChar w:fldCharType="begin"/>
      </w:r>
      <w:r w:rsidR="006973CF">
        <w:rPr>
          <w:rFonts w:eastAsia="Times New Roman"/>
          <w:sz w:val="22"/>
          <w:szCs w:val="22"/>
          <w:lang w:eastAsia="cs-CZ"/>
        </w:rPr>
        <w:instrText xml:space="preserve"> REF _Ref432069783 \r \h </w:instrText>
      </w:r>
      <w:r w:rsidR="006973CF">
        <w:rPr>
          <w:rFonts w:eastAsia="Times New Roman"/>
          <w:sz w:val="22"/>
          <w:szCs w:val="22"/>
          <w:lang w:eastAsia="cs-CZ"/>
        </w:rPr>
      </w:r>
      <w:r w:rsidR="006973CF">
        <w:rPr>
          <w:rFonts w:eastAsia="Times New Roman"/>
          <w:sz w:val="22"/>
          <w:szCs w:val="22"/>
          <w:lang w:eastAsia="cs-CZ"/>
        </w:rPr>
        <w:fldChar w:fldCharType="separate"/>
      </w:r>
      <w:r w:rsidR="00A646FD">
        <w:rPr>
          <w:rFonts w:eastAsia="Times New Roman"/>
          <w:sz w:val="22"/>
          <w:szCs w:val="22"/>
          <w:lang w:eastAsia="cs-CZ"/>
        </w:rPr>
        <w:t>4.3.1.4</w:t>
      </w:r>
      <w:r w:rsidR="006973CF">
        <w:rPr>
          <w:rFonts w:eastAsia="Times New Roman"/>
          <w:sz w:val="22"/>
          <w:szCs w:val="22"/>
          <w:lang w:eastAsia="cs-CZ"/>
        </w:rPr>
        <w:fldChar w:fldCharType="end"/>
      </w:r>
      <w:r w:rsidRPr="00974888">
        <w:rPr>
          <w:rFonts w:eastAsia="Times New Roman"/>
          <w:sz w:val="22"/>
          <w:szCs w:val="22"/>
          <w:lang w:eastAsia="cs-CZ"/>
        </w:rPr>
        <w:t xml:space="preserve">. </w:t>
      </w:r>
    </w:p>
    <w:p w:rsidR="00974888" w:rsidRPr="0071552A" w:rsidRDefault="00974888" w:rsidP="0071552A">
      <w:pPr>
        <w:keepNext/>
        <w:spacing w:before="100" w:beforeAutospacing="1" w:after="60"/>
        <w:jc w:val="both"/>
        <w:rPr>
          <w:rFonts w:eastAsia="Times New Roman"/>
          <w:sz w:val="22"/>
          <w:szCs w:val="22"/>
          <w:u w:val="single"/>
          <w:lang w:eastAsia="cs-CZ"/>
        </w:rPr>
      </w:pPr>
      <w:r w:rsidRPr="0071552A">
        <w:rPr>
          <w:rFonts w:eastAsia="Times New Roman"/>
          <w:sz w:val="22"/>
          <w:szCs w:val="22"/>
          <w:u w:val="single"/>
          <w:lang w:eastAsia="cs-CZ"/>
        </w:rPr>
        <w:t xml:space="preserve">Změna žádosti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Za změnu žádosti se považuje změna parametrů žádosti dopravcem v takové míře, že provozovatel dráhy musí změnit parametry již konstruované trasy. Rozhodnutí, zda změna parametrů žádosti vyvolá změnu konstrukce trasy, vydává provozovatel dráhy.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Pokud žadatel změní parametry své žádosti v období mezi 1</w:t>
      </w:r>
      <w:r w:rsidR="006E1B25">
        <w:rPr>
          <w:rFonts w:eastAsia="Times New Roman"/>
          <w:sz w:val="22"/>
          <w:szCs w:val="22"/>
          <w:lang w:eastAsia="cs-CZ"/>
        </w:rPr>
        <w:t>1</w:t>
      </w:r>
      <w:r w:rsidRPr="00974888">
        <w:rPr>
          <w:rFonts w:eastAsia="Times New Roman"/>
          <w:sz w:val="22"/>
          <w:szCs w:val="22"/>
          <w:lang w:eastAsia="cs-CZ"/>
        </w:rPr>
        <w:t>.</w:t>
      </w:r>
      <w:r w:rsidR="006973CF">
        <w:rPr>
          <w:rFonts w:eastAsia="Times New Roman"/>
          <w:sz w:val="22"/>
          <w:szCs w:val="22"/>
          <w:lang w:eastAsia="cs-CZ"/>
        </w:rPr>
        <w:t> </w:t>
      </w:r>
      <w:r w:rsidRPr="00974888">
        <w:rPr>
          <w:rFonts w:eastAsia="Times New Roman"/>
          <w:sz w:val="22"/>
          <w:szCs w:val="22"/>
          <w:lang w:eastAsia="cs-CZ"/>
        </w:rPr>
        <w:t>4.</w:t>
      </w:r>
      <w:r w:rsidR="006973CF">
        <w:rPr>
          <w:rFonts w:eastAsia="Times New Roman"/>
          <w:sz w:val="22"/>
          <w:szCs w:val="22"/>
          <w:lang w:eastAsia="cs-CZ"/>
        </w:rPr>
        <w:t> </w:t>
      </w:r>
      <w:r w:rsidR="00591B54">
        <w:rPr>
          <w:rFonts w:eastAsia="Times New Roman"/>
          <w:sz w:val="22"/>
          <w:szCs w:val="22"/>
          <w:lang w:eastAsia="cs-CZ"/>
        </w:rPr>
        <w:t>2017</w:t>
      </w:r>
      <w:r w:rsidR="00591B54" w:rsidRPr="00974888">
        <w:rPr>
          <w:rFonts w:eastAsia="Times New Roman"/>
          <w:sz w:val="22"/>
          <w:szCs w:val="22"/>
          <w:lang w:eastAsia="cs-CZ"/>
        </w:rPr>
        <w:t xml:space="preserve"> </w:t>
      </w:r>
      <w:r w:rsidRPr="00974888">
        <w:rPr>
          <w:rFonts w:eastAsia="Times New Roman"/>
          <w:sz w:val="22"/>
          <w:szCs w:val="22"/>
          <w:lang w:eastAsia="cs-CZ"/>
        </w:rPr>
        <w:t xml:space="preserve">a </w:t>
      </w:r>
      <w:r w:rsidR="00591B54">
        <w:rPr>
          <w:rFonts w:eastAsia="Times New Roman"/>
          <w:sz w:val="22"/>
          <w:szCs w:val="22"/>
          <w:lang w:eastAsia="cs-CZ"/>
        </w:rPr>
        <w:t>4</w:t>
      </w:r>
      <w:r w:rsidRPr="00974888">
        <w:rPr>
          <w:rFonts w:eastAsia="Times New Roman"/>
          <w:sz w:val="22"/>
          <w:szCs w:val="22"/>
          <w:lang w:eastAsia="cs-CZ"/>
        </w:rPr>
        <w:t>.</w:t>
      </w:r>
      <w:r w:rsidR="006973CF">
        <w:rPr>
          <w:rFonts w:eastAsia="Times New Roman"/>
          <w:sz w:val="22"/>
          <w:szCs w:val="22"/>
          <w:lang w:eastAsia="cs-CZ"/>
        </w:rPr>
        <w:t> </w:t>
      </w:r>
      <w:r w:rsidR="00591B54">
        <w:rPr>
          <w:rFonts w:eastAsia="Times New Roman"/>
          <w:sz w:val="22"/>
          <w:szCs w:val="22"/>
          <w:lang w:eastAsia="cs-CZ"/>
        </w:rPr>
        <w:t>9</w:t>
      </w:r>
      <w:r w:rsidRPr="00974888">
        <w:rPr>
          <w:rFonts w:eastAsia="Times New Roman"/>
          <w:sz w:val="22"/>
          <w:szCs w:val="22"/>
          <w:lang w:eastAsia="cs-CZ"/>
        </w:rPr>
        <w:t>.</w:t>
      </w:r>
      <w:r w:rsidR="006973CF">
        <w:rPr>
          <w:rFonts w:eastAsia="Times New Roman"/>
          <w:sz w:val="22"/>
          <w:szCs w:val="22"/>
          <w:lang w:eastAsia="cs-CZ"/>
        </w:rPr>
        <w:t> </w:t>
      </w:r>
      <w:r w:rsidR="00591B54" w:rsidRPr="00974888">
        <w:rPr>
          <w:rFonts w:eastAsia="Times New Roman"/>
          <w:sz w:val="22"/>
          <w:szCs w:val="22"/>
          <w:lang w:eastAsia="cs-CZ"/>
        </w:rPr>
        <w:t>201</w:t>
      </w:r>
      <w:r w:rsidR="00591B54">
        <w:rPr>
          <w:rFonts w:eastAsia="Times New Roman"/>
          <w:sz w:val="22"/>
          <w:szCs w:val="22"/>
          <w:lang w:eastAsia="cs-CZ"/>
        </w:rPr>
        <w:t>7</w:t>
      </w:r>
      <w:r w:rsidR="00591B54" w:rsidRPr="00974888">
        <w:rPr>
          <w:rFonts w:eastAsia="Times New Roman"/>
          <w:sz w:val="22"/>
          <w:szCs w:val="22"/>
          <w:lang w:eastAsia="cs-CZ"/>
        </w:rPr>
        <w:t xml:space="preserve"> </w:t>
      </w:r>
      <w:r w:rsidRPr="00974888">
        <w:rPr>
          <w:rFonts w:eastAsia="Times New Roman"/>
          <w:sz w:val="22"/>
          <w:szCs w:val="22"/>
          <w:lang w:eastAsia="cs-CZ"/>
        </w:rPr>
        <w:t xml:space="preserve">dochází ke změně žádosti, která se řeší dvěma na sebe navazujícími kroky: </w:t>
      </w:r>
    </w:p>
    <w:p w:rsidR="00974888" w:rsidRPr="00B509D1" w:rsidRDefault="00974888" w:rsidP="00B75F0F">
      <w:pPr>
        <w:pStyle w:val="Odstavecseseznamem"/>
        <w:numPr>
          <w:ilvl w:val="0"/>
          <w:numId w:val="27"/>
        </w:numPr>
        <w:spacing w:after="60"/>
        <w:jc w:val="both"/>
        <w:rPr>
          <w:rFonts w:eastAsia="Times New Roman"/>
          <w:sz w:val="22"/>
          <w:szCs w:val="22"/>
          <w:lang w:eastAsia="cs-CZ"/>
        </w:rPr>
      </w:pPr>
      <w:r w:rsidRPr="00B509D1">
        <w:rPr>
          <w:rFonts w:eastAsia="Times New Roman"/>
          <w:sz w:val="22"/>
          <w:szCs w:val="22"/>
          <w:lang w:eastAsia="cs-CZ"/>
        </w:rPr>
        <w:t xml:space="preserve">zrušení původní žádosti, </w:t>
      </w:r>
    </w:p>
    <w:p w:rsidR="00974888" w:rsidRDefault="00974888" w:rsidP="00B75F0F">
      <w:pPr>
        <w:pStyle w:val="Odstavecseseznamem"/>
        <w:numPr>
          <w:ilvl w:val="0"/>
          <w:numId w:val="27"/>
        </w:numPr>
        <w:spacing w:after="240"/>
        <w:ind w:left="714" w:hanging="357"/>
        <w:jc w:val="both"/>
        <w:rPr>
          <w:rFonts w:eastAsia="Times New Roman"/>
          <w:sz w:val="22"/>
          <w:szCs w:val="22"/>
          <w:lang w:eastAsia="cs-CZ"/>
        </w:rPr>
      </w:pPr>
      <w:r w:rsidRPr="00B509D1">
        <w:rPr>
          <w:rFonts w:eastAsia="Times New Roman"/>
          <w:sz w:val="22"/>
          <w:szCs w:val="22"/>
          <w:lang w:eastAsia="cs-CZ"/>
        </w:rPr>
        <w:t>vytvoření žádosti pro novou trasu – pozdní žádos</w:t>
      </w:r>
      <w:r w:rsidR="00B509D1">
        <w:rPr>
          <w:rFonts w:eastAsia="Times New Roman"/>
          <w:sz w:val="22"/>
          <w:szCs w:val="22"/>
          <w:lang w:eastAsia="cs-CZ"/>
        </w:rPr>
        <w:t>ti s novým termínem postoupení.</w:t>
      </w:r>
    </w:p>
    <w:p w:rsidR="00974888" w:rsidRPr="00986A20" w:rsidRDefault="00974888" w:rsidP="002C749D">
      <w:pPr>
        <w:pStyle w:val="Nadpis4"/>
      </w:pPr>
      <w:bookmarkStart w:id="340" w:name="_Ref432068185"/>
      <w:r w:rsidRPr="00986A20">
        <w:t>Pozdní žádost o přidělení kapacity dráhy do ročního jízdního řádu</w:t>
      </w:r>
      <w:bookmarkEnd w:id="340"/>
      <w:r w:rsidRPr="00986A20">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Tento proces řeší žádosti do ročního jízdního řádu, které b</w:t>
      </w:r>
      <w:r w:rsidR="006973CF">
        <w:rPr>
          <w:rFonts w:eastAsia="Times New Roman"/>
          <w:sz w:val="22"/>
          <w:szCs w:val="22"/>
          <w:lang w:eastAsia="cs-CZ"/>
        </w:rPr>
        <w:t xml:space="preserve">yly uplatněny po termínu </w:t>
      </w:r>
      <w:r w:rsidR="00591B54">
        <w:rPr>
          <w:rFonts w:eastAsia="Times New Roman"/>
          <w:sz w:val="22"/>
          <w:szCs w:val="22"/>
          <w:lang w:eastAsia="cs-CZ"/>
        </w:rPr>
        <w:t>10</w:t>
      </w:r>
      <w:r w:rsidR="006973CF">
        <w:rPr>
          <w:rFonts w:eastAsia="Times New Roman"/>
          <w:sz w:val="22"/>
          <w:szCs w:val="22"/>
          <w:lang w:eastAsia="cs-CZ"/>
        </w:rPr>
        <w:t>. </w:t>
      </w:r>
      <w:r w:rsidR="00DB1173">
        <w:rPr>
          <w:rFonts w:eastAsia="Times New Roman"/>
          <w:sz w:val="22"/>
          <w:szCs w:val="22"/>
          <w:lang w:eastAsia="cs-CZ"/>
        </w:rPr>
        <w:t>4.</w:t>
      </w:r>
      <w:r w:rsidR="006973CF">
        <w:rPr>
          <w:rFonts w:eastAsia="Times New Roman"/>
          <w:sz w:val="22"/>
          <w:szCs w:val="22"/>
          <w:lang w:eastAsia="cs-CZ"/>
        </w:rPr>
        <w:t> </w:t>
      </w:r>
      <w:r w:rsidR="00591B54" w:rsidRPr="00974888">
        <w:rPr>
          <w:rFonts w:eastAsia="Times New Roman"/>
          <w:sz w:val="22"/>
          <w:szCs w:val="22"/>
          <w:lang w:eastAsia="cs-CZ"/>
        </w:rPr>
        <w:t>201</w:t>
      </w:r>
      <w:r w:rsidR="00591B54">
        <w:rPr>
          <w:rFonts w:eastAsia="Times New Roman"/>
          <w:sz w:val="22"/>
          <w:szCs w:val="22"/>
          <w:lang w:eastAsia="cs-CZ"/>
        </w:rPr>
        <w:t>7</w:t>
      </w:r>
      <w:r w:rsidR="00591B54" w:rsidRPr="00974888">
        <w:rPr>
          <w:rFonts w:eastAsia="Times New Roman"/>
          <w:sz w:val="22"/>
          <w:szCs w:val="22"/>
          <w:lang w:eastAsia="cs-CZ"/>
        </w:rPr>
        <w:t xml:space="preserve"> </w:t>
      </w:r>
      <w:r w:rsidRPr="00974888">
        <w:rPr>
          <w:rFonts w:eastAsia="Times New Roman"/>
          <w:sz w:val="22"/>
          <w:szCs w:val="22"/>
          <w:lang w:eastAsia="cs-CZ"/>
        </w:rPr>
        <w:t xml:space="preserve">nebo byly po tomto termínu změněny.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 pozdní žádosti se konstruují vlakové trasy ve zbývající volné kapacitě dráhy, se zohledněním již přidělených tras a plánovaných stavebních prací.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Trasy konstruované pro pozdní žádosti mají nižší prioritu než žádosti o přidělení kapacity dráhy do ročního jízdního řádu.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 podání a přijetí žádosti o trasu, akceptaci návrhu ročního jízdního řádu a změnu žádosti platí přiměřeně ustanovení kapitoly </w:t>
      </w:r>
      <w:r w:rsidR="00FC58D7">
        <w:rPr>
          <w:rFonts w:eastAsia="Times New Roman"/>
          <w:sz w:val="22"/>
          <w:szCs w:val="22"/>
          <w:lang w:eastAsia="cs-CZ"/>
        </w:rPr>
        <w:fldChar w:fldCharType="begin"/>
      </w:r>
      <w:r w:rsidR="00FC58D7">
        <w:rPr>
          <w:rFonts w:eastAsia="Times New Roman"/>
          <w:sz w:val="22"/>
          <w:szCs w:val="22"/>
          <w:lang w:eastAsia="cs-CZ"/>
        </w:rPr>
        <w:instrText xml:space="preserve"> REF _Ref432068539 \r \h </w:instrText>
      </w:r>
      <w:r w:rsidR="00FC58D7">
        <w:rPr>
          <w:rFonts w:eastAsia="Times New Roman"/>
          <w:sz w:val="22"/>
          <w:szCs w:val="22"/>
          <w:lang w:eastAsia="cs-CZ"/>
        </w:rPr>
      </w:r>
      <w:r w:rsidR="00FC58D7">
        <w:rPr>
          <w:rFonts w:eastAsia="Times New Roman"/>
          <w:sz w:val="22"/>
          <w:szCs w:val="22"/>
          <w:lang w:eastAsia="cs-CZ"/>
        </w:rPr>
        <w:fldChar w:fldCharType="separate"/>
      </w:r>
      <w:r w:rsidR="00A646FD">
        <w:rPr>
          <w:rFonts w:eastAsia="Times New Roman"/>
          <w:sz w:val="22"/>
          <w:szCs w:val="22"/>
          <w:lang w:eastAsia="cs-CZ"/>
        </w:rPr>
        <w:t>4.3.1.1</w:t>
      </w:r>
      <w:r w:rsidR="00FC58D7">
        <w:rPr>
          <w:rFonts w:eastAsia="Times New Roman"/>
          <w:sz w:val="22"/>
          <w:szCs w:val="22"/>
          <w:lang w:eastAsia="cs-CZ"/>
        </w:rPr>
        <w:fldChar w:fldCharType="end"/>
      </w:r>
    </w:p>
    <w:p w:rsidR="00974888" w:rsidRPr="00986A20" w:rsidRDefault="00974888" w:rsidP="002C749D">
      <w:pPr>
        <w:pStyle w:val="Nadpis4"/>
      </w:pPr>
      <w:r w:rsidRPr="00986A20">
        <w:t xml:space="preserve">Žádost o přidělení kapacity dráhy do změny ročního jízdního řádu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Přídělce ve spolupráci s provozovatelem dráhy nabízí žadatelům příjem žádostí do plánovaných změn ročního jízdního řádu jako svou komerční nabídku nad rámec zákonem uvedeného procesu ad hoc přidělování kapacity dráhy.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Trasy v rámci změn ročního jízdního řádu se konstruují ve zbývající volné kapacitě dráhy, se zohledněním již přidělených tras a plánovaných stavebních prací.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Trasy konstruované na základě žádostí do změn ročního jízdního řádu mají nižší prioritu než žádosti o přidělení kapacity dráhy uplatněné dříve.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 podání a přijetí žádosti o trasu a akceptaci návrhu změny ročního jízdního řádu platí přiměřeně ustanovení kapitoly </w:t>
      </w:r>
      <w:r w:rsidR="00FC58D7">
        <w:rPr>
          <w:rFonts w:eastAsia="Times New Roman"/>
          <w:sz w:val="22"/>
          <w:szCs w:val="22"/>
          <w:lang w:eastAsia="cs-CZ"/>
        </w:rPr>
        <w:fldChar w:fldCharType="begin"/>
      </w:r>
      <w:r w:rsidR="00FC58D7">
        <w:rPr>
          <w:rFonts w:eastAsia="Times New Roman"/>
          <w:sz w:val="22"/>
          <w:szCs w:val="22"/>
          <w:lang w:eastAsia="cs-CZ"/>
        </w:rPr>
        <w:instrText xml:space="preserve"> REF _Ref432068539 \r \h </w:instrText>
      </w:r>
      <w:r w:rsidR="00FC58D7">
        <w:rPr>
          <w:rFonts w:eastAsia="Times New Roman"/>
          <w:sz w:val="22"/>
          <w:szCs w:val="22"/>
          <w:lang w:eastAsia="cs-CZ"/>
        </w:rPr>
      </w:r>
      <w:r w:rsidR="00FC58D7">
        <w:rPr>
          <w:rFonts w:eastAsia="Times New Roman"/>
          <w:sz w:val="22"/>
          <w:szCs w:val="22"/>
          <w:lang w:eastAsia="cs-CZ"/>
        </w:rPr>
        <w:fldChar w:fldCharType="separate"/>
      </w:r>
      <w:r w:rsidR="00A646FD">
        <w:rPr>
          <w:rFonts w:eastAsia="Times New Roman"/>
          <w:sz w:val="22"/>
          <w:szCs w:val="22"/>
          <w:lang w:eastAsia="cs-CZ"/>
        </w:rPr>
        <w:t>4.3.1.1</w:t>
      </w:r>
      <w:r w:rsidR="00FC58D7">
        <w:rPr>
          <w:rFonts w:eastAsia="Times New Roman"/>
          <w:sz w:val="22"/>
          <w:szCs w:val="22"/>
          <w:lang w:eastAsia="cs-CZ"/>
        </w:rPr>
        <w:fldChar w:fldCharType="end"/>
      </w:r>
      <w:r w:rsidRPr="00974888">
        <w:rPr>
          <w:rFonts w:eastAsia="Times New Roman"/>
          <w:sz w:val="22"/>
          <w:szCs w:val="22"/>
          <w:lang w:eastAsia="cs-CZ"/>
        </w:rPr>
        <w:t xml:space="preserve">. </w:t>
      </w:r>
    </w:p>
    <w:p w:rsidR="00974888" w:rsidRDefault="00974888" w:rsidP="002C749D">
      <w:pPr>
        <w:pStyle w:val="Nadpis4"/>
        <w:ind w:left="862" w:hanging="862"/>
      </w:pPr>
      <w:bookmarkStart w:id="341" w:name="_Ref432069783"/>
      <w:r w:rsidRPr="00986A20">
        <w:t>Termíny pro sestavu ročního jízdního řádu a jeho plánovaných změn</w:t>
      </w:r>
      <w:bookmarkEnd w:id="341"/>
      <w:r w:rsidRPr="00986A20">
        <w:t xml:space="preserve"> </w:t>
      </w:r>
    </w:p>
    <w:p w:rsidR="00B116B1" w:rsidRPr="002C749D" w:rsidRDefault="00B116B1" w:rsidP="002C749D">
      <w:pPr>
        <w:rPr>
          <w:lang w:eastAsia="cs-CZ"/>
        </w:rPr>
      </w:pPr>
    </w:p>
    <w:tbl>
      <w:tblPr>
        <w:tblW w:w="0" w:type="auto"/>
        <w:tblInd w:w="-10" w:type="dxa"/>
        <w:tblLayout w:type="fixed"/>
        <w:tblLook w:val="0000" w:firstRow="0" w:lastRow="0" w:firstColumn="0" w:lastColumn="0" w:noHBand="0" w:noVBand="0"/>
      </w:tblPr>
      <w:tblGrid>
        <w:gridCol w:w="10"/>
        <w:gridCol w:w="2448"/>
        <w:gridCol w:w="3047"/>
        <w:gridCol w:w="1453"/>
        <w:gridCol w:w="720"/>
        <w:gridCol w:w="1339"/>
        <w:gridCol w:w="10"/>
        <w:gridCol w:w="98"/>
      </w:tblGrid>
      <w:tr w:rsidR="00B116B1" w:rsidRPr="002A1027" w:rsidTr="00B116B1">
        <w:trPr>
          <w:gridAfter w:val="1"/>
          <w:wAfter w:w="98" w:type="dxa"/>
        </w:trPr>
        <w:tc>
          <w:tcPr>
            <w:tcW w:w="9027" w:type="dxa"/>
            <w:gridSpan w:val="7"/>
            <w:tcBorders>
              <w:top w:val="single" w:sz="8" w:space="0" w:color="000000"/>
              <w:left w:val="single" w:sz="8" w:space="0" w:color="000000"/>
              <w:bottom w:val="single" w:sz="8" w:space="0" w:color="000000"/>
              <w:right w:val="single" w:sz="8" w:space="0" w:color="000000"/>
            </w:tcBorders>
            <w:shd w:val="clear" w:color="auto" w:fill="99CCFF"/>
            <w:vAlign w:val="center"/>
          </w:tcPr>
          <w:p w:rsidR="00B116B1" w:rsidRPr="00087F03" w:rsidRDefault="00B116B1" w:rsidP="00B26DC8">
            <w:pPr>
              <w:jc w:val="center"/>
              <w:rPr>
                <w:b/>
                <w:bCs/>
              </w:rPr>
            </w:pPr>
            <w:r w:rsidRPr="00087F03">
              <w:rPr>
                <w:b/>
                <w:bCs/>
              </w:rPr>
              <w:t xml:space="preserve">Roční </w:t>
            </w:r>
            <w:r>
              <w:rPr>
                <w:b/>
                <w:bCs/>
              </w:rPr>
              <w:t>j</w:t>
            </w:r>
            <w:r w:rsidRPr="00087F03">
              <w:rPr>
                <w:b/>
                <w:bCs/>
              </w:rPr>
              <w:t xml:space="preserve">ízdní řád </w:t>
            </w:r>
            <w:r>
              <w:rPr>
                <w:b/>
                <w:bCs/>
              </w:rPr>
              <w:t>2018</w:t>
            </w:r>
          </w:p>
        </w:tc>
      </w:tr>
      <w:tr w:rsidR="00B116B1" w:rsidRPr="008A1FE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val="restart"/>
            <w:shd w:val="clear" w:color="auto" w:fill="auto"/>
            <w:vAlign w:val="center"/>
          </w:tcPr>
          <w:p w:rsidR="00B116B1" w:rsidRPr="009F3779" w:rsidRDefault="00B116B1" w:rsidP="00B26DC8">
            <w:r w:rsidRPr="008A1FE7">
              <w:t xml:space="preserve">Řádná žádost do </w:t>
            </w:r>
            <w:r w:rsidRPr="00343447">
              <w:t xml:space="preserve">ročního </w:t>
            </w:r>
            <w:r w:rsidRPr="009E16B5">
              <w:t>j</w:t>
            </w:r>
            <w:r w:rsidRPr="009F3779">
              <w:t>ízdního řádu</w:t>
            </w:r>
          </w:p>
        </w:tc>
        <w:tc>
          <w:tcPr>
            <w:tcW w:w="4500" w:type="dxa"/>
            <w:gridSpan w:val="2"/>
            <w:shd w:val="clear" w:color="auto" w:fill="auto"/>
            <w:vAlign w:val="center"/>
          </w:tcPr>
          <w:p w:rsidR="00B116B1" w:rsidRPr="008A1FE7" w:rsidRDefault="00B116B1" w:rsidP="00B26DC8">
            <w:r w:rsidRPr="009F3779">
              <w:t>Přijímání žádostí do</w:t>
            </w:r>
          </w:p>
        </w:tc>
        <w:tc>
          <w:tcPr>
            <w:tcW w:w="2059" w:type="dxa"/>
            <w:gridSpan w:val="2"/>
            <w:shd w:val="clear" w:color="auto" w:fill="auto"/>
            <w:vAlign w:val="center"/>
          </w:tcPr>
          <w:p w:rsidR="00B116B1" w:rsidRPr="008A1FE7" w:rsidRDefault="00B116B1" w:rsidP="00B26DC8">
            <w:pPr>
              <w:jc w:val="right"/>
              <w:rPr>
                <w:bCs/>
              </w:rPr>
            </w:pPr>
            <w:r w:rsidRPr="008A1FE7">
              <w:rPr>
                <w:bCs/>
              </w:rPr>
              <w:t>10. dubna 2017</w:t>
            </w:r>
          </w:p>
        </w:tc>
      </w:tr>
      <w:tr w:rsidR="00B116B1" w:rsidRPr="008A1FE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shd w:val="clear" w:color="auto" w:fill="auto"/>
            <w:vAlign w:val="center"/>
          </w:tcPr>
          <w:p w:rsidR="00B116B1" w:rsidRPr="008A1FE7" w:rsidRDefault="00B116B1" w:rsidP="00B26DC8"/>
        </w:tc>
        <w:tc>
          <w:tcPr>
            <w:tcW w:w="4500" w:type="dxa"/>
            <w:gridSpan w:val="2"/>
            <w:shd w:val="clear" w:color="auto" w:fill="auto"/>
            <w:vAlign w:val="center"/>
          </w:tcPr>
          <w:p w:rsidR="00B116B1" w:rsidRPr="008A1FE7" w:rsidRDefault="00B116B1" w:rsidP="00B26DC8">
            <w:r w:rsidRPr="008A1FE7">
              <w:t>Předložení návrhu ročního jízdního řádu v osobní dopravě</w:t>
            </w:r>
          </w:p>
        </w:tc>
        <w:tc>
          <w:tcPr>
            <w:tcW w:w="2059" w:type="dxa"/>
            <w:gridSpan w:val="2"/>
            <w:shd w:val="clear" w:color="auto" w:fill="auto"/>
            <w:vAlign w:val="center"/>
          </w:tcPr>
          <w:p w:rsidR="00B116B1" w:rsidRPr="008A1FE7" w:rsidRDefault="00B116B1" w:rsidP="00B26DC8">
            <w:pPr>
              <w:jc w:val="right"/>
              <w:rPr>
                <w:bCs/>
              </w:rPr>
            </w:pPr>
            <w:r w:rsidRPr="008A1FE7">
              <w:rPr>
                <w:bCs/>
              </w:rPr>
              <w:t>14. června 2017</w:t>
            </w:r>
          </w:p>
        </w:tc>
      </w:tr>
      <w:tr w:rsidR="00B116B1" w:rsidRPr="008A1FE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shd w:val="clear" w:color="auto" w:fill="auto"/>
            <w:vAlign w:val="center"/>
          </w:tcPr>
          <w:p w:rsidR="00B116B1" w:rsidRPr="008A1FE7" w:rsidRDefault="00B116B1" w:rsidP="00B26DC8"/>
        </w:tc>
        <w:tc>
          <w:tcPr>
            <w:tcW w:w="4500" w:type="dxa"/>
            <w:gridSpan w:val="2"/>
            <w:shd w:val="clear" w:color="auto" w:fill="auto"/>
            <w:vAlign w:val="center"/>
          </w:tcPr>
          <w:p w:rsidR="00B116B1" w:rsidRPr="008A1FE7" w:rsidRDefault="00B116B1" w:rsidP="00B26DC8">
            <w:r w:rsidRPr="008A1FE7">
              <w:t>Návrh mezistátního ročního jízdního řádu do</w:t>
            </w:r>
          </w:p>
        </w:tc>
        <w:tc>
          <w:tcPr>
            <w:tcW w:w="2059" w:type="dxa"/>
            <w:gridSpan w:val="2"/>
            <w:shd w:val="clear" w:color="auto" w:fill="auto"/>
            <w:vAlign w:val="center"/>
          </w:tcPr>
          <w:p w:rsidR="00B116B1" w:rsidRPr="008A1FE7" w:rsidRDefault="00B116B1" w:rsidP="00B26DC8">
            <w:pPr>
              <w:jc w:val="right"/>
              <w:rPr>
                <w:bCs/>
              </w:rPr>
            </w:pPr>
            <w:r w:rsidRPr="008A1FE7">
              <w:rPr>
                <w:bCs/>
              </w:rPr>
              <w:t>3. července 2017</w:t>
            </w:r>
          </w:p>
        </w:tc>
      </w:tr>
      <w:tr w:rsidR="00B116B1" w:rsidRPr="008A1FE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shd w:val="clear" w:color="auto" w:fill="auto"/>
            <w:vAlign w:val="center"/>
          </w:tcPr>
          <w:p w:rsidR="00B116B1" w:rsidRPr="008A1FE7" w:rsidRDefault="00B116B1" w:rsidP="00B26DC8"/>
        </w:tc>
        <w:tc>
          <w:tcPr>
            <w:tcW w:w="4500" w:type="dxa"/>
            <w:gridSpan w:val="2"/>
            <w:shd w:val="clear" w:color="auto" w:fill="auto"/>
            <w:vAlign w:val="center"/>
          </w:tcPr>
          <w:p w:rsidR="00B116B1" w:rsidRPr="008A1FE7" w:rsidRDefault="00B116B1" w:rsidP="00B26DC8">
            <w:r w:rsidRPr="008A1FE7">
              <w:t>Návrh ročního jízdního řádu v nákladní dopravě</w:t>
            </w:r>
          </w:p>
        </w:tc>
        <w:tc>
          <w:tcPr>
            <w:tcW w:w="2059" w:type="dxa"/>
            <w:gridSpan w:val="2"/>
            <w:shd w:val="clear" w:color="auto" w:fill="auto"/>
            <w:vAlign w:val="center"/>
          </w:tcPr>
          <w:p w:rsidR="00B116B1" w:rsidRPr="008A1FE7" w:rsidRDefault="00B116B1" w:rsidP="00B26DC8">
            <w:pPr>
              <w:jc w:val="right"/>
              <w:rPr>
                <w:bCs/>
              </w:rPr>
            </w:pPr>
            <w:r w:rsidRPr="008A1FE7">
              <w:rPr>
                <w:bCs/>
              </w:rPr>
              <w:t>3. července 2017</w:t>
            </w:r>
          </w:p>
        </w:tc>
      </w:tr>
      <w:tr w:rsidR="00B116B1" w:rsidRPr="008A1FE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shd w:val="clear" w:color="auto" w:fill="auto"/>
            <w:vAlign w:val="center"/>
          </w:tcPr>
          <w:p w:rsidR="00B116B1" w:rsidRPr="008A1FE7" w:rsidRDefault="00B116B1" w:rsidP="00B26DC8"/>
        </w:tc>
        <w:tc>
          <w:tcPr>
            <w:tcW w:w="4500" w:type="dxa"/>
            <w:gridSpan w:val="2"/>
            <w:shd w:val="clear" w:color="auto" w:fill="auto"/>
            <w:vAlign w:val="center"/>
          </w:tcPr>
          <w:p w:rsidR="00B116B1" w:rsidRPr="008A1FE7" w:rsidRDefault="00B116B1" w:rsidP="00B26DC8">
            <w:r w:rsidRPr="008A1FE7">
              <w:t>Uzávěrka pro připomínky žadatelů v ND</w:t>
            </w:r>
          </w:p>
        </w:tc>
        <w:tc>
          <w:tcPr>
            <w:tcW w:w="2059" w:type="dxa"/>
            <w:gridSpan w:val="2"/>
            <w:shd w:val="clear" w:color="auto" w:fill="auto"/>
            <w:vAlign w:val="center"/>
          </w:tcPr>
          <w:p w:rsidR="00B116B1" w:rsidRPr="008A1FE7" w:rsidRDefault="00B116B1" w:rsidP="00B26DC8">
            <w:pPr>
              <w:jc w:val="right"/>
              <w:rPr>
                <w:bCs/>
              </w:rPr>
            </w:pPr>
            <w:r w:rsidRPr="008A1FE7">
              <w:rPr>
                <w:bCs/>
              </w:rPr>
              <w:t>4. srpna 2017</w:t>
            </w:r>
          </w:p>
        </w:tc>
      </w:tr>
      <w:tr w:rsidR="00B116B1" w:rsidRPr="008A1FE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shd w:val="clear" w:color="auto" w:fill="auto"/>
            <w:vAlign w:val="center"/>
          </w:tcPr>
          <w:p w:rsidR="00B116B1" w:rsidRPr="008A1FE7" w:rsidRDefault="00B116B1" w:rsidP="00B26DC8"/>
        </w:tc>
        <w:tc>
          <w:tcPr>
            <w:tcW w:w="4500" w:type="dxa"/>
            <w:gridSpan w:val="2"/>
            <w:shd w:val="clear" w:color="auto" w:fill="auto"/>
            <w:vAlign w:val="center"/>
          </w:tcPr>
          <w:p w:rsidR="00B116B1" w:rsidRPr="008A1FE7" w:rsidRDefault="00B116B1" w:rsidP="00B26DC8">
            <w:r w:rsidRPr="008A1FE7">
              <w:t>Uzávěrka pro připomínky žadatelů v OD</w:t>
            </w:r>
          </w:p>
        </w:tc>
        <w:tc>
          <w:tcPr>
            <w:tcW w:w="2059" w:type="dxa"/>
            <w:gridSpan w:val="2"/>
            <w:shd w:val="clear" w:color="auto" w:fill="auto"/>
            <w:vAlign w:val="center"/>
          </w:tcPr>
          <w:p w:rsidR="00B116B1" w:rsidRPr="008A1FE7" w:rsidRDefault="00B116B1" w:rsidP="00B26DC8">
            <w:pPr>
              <w:jc w:val="right"/>
              <w:rPr>
                <w:bCs/>
              </w:rPr>
            </w:pPr>
            <w:r w:rsidRPr="008A1FE7">
              <w:rPr>
                <w:bCs/>
              </w:rPr>
              <w:t>11. srpna 2017</w:t>
            </w:r>
          </w:p>
        </w:tc>
      </w:tr>
      <w:tr w:rsidR="00B116B1" w:rsidRPr="008A1FE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shd w:val="clear" w:color="auto" w:fill="auto"/>
            <w:vAlign w:val="center"/>
          </w:tcPr>
          <w:p w:rsidR="00B116B1" w:rsidRPr="008A1FE7" w:rsidRDefault="00B116B1" w:rsidP="00B26DC8"/>
        </w:tc>
        <w:tc>
          <w:tcPr>
            <w:tcW w:w="4500" w:type="dxa"/>
            <w:gridSpan w:val="2"/>
            <w:shd w:val="clear" w:color="auto" w:fill="auto"/>
            <w:vAlign w:val="center"/>
          </w:tcPr>
          <w:p w:rsidR="00B116B1" w:rsidRPr="008A1FE7" w:rsidRDefault="00B116B1" w:rsidP="00B26DC8">
            <w:r w:rsidRPr="008A1FE7">
              <w:t>Termín pro přidělení kapacity dráhy</w:t>
            </w:r>
          </w:p>
        </w:tc>
        <w:tc>
          <w:tcPr>
            <w:tcW w:w="2059" w:type="dxa"/>
            <w:gridSpan w:val="2"/>
            <w:shd w:val="clear" w:color="auto" w:fill="auto"/>
            <w:vAlign w:val="center"/>
          </w:tcPr>
          <w:p w:rsidR="00B116B1" w:rsidRPr="008A1FE7" w:rsidRDefault="00B116B1" w:rsidP="00B26DC8">
            <w:pPr>
              <w:jc w:val="right"/>
              <w:rPr>
                <w:bCs/>
              </w:rPr>
            </w:pPr>
            <w:r w:rsidRPr="008A1FE7">
              <w:rPr>
                <w:bCs/>
              </w:rPr>
              <w:t>30. listopad 2017</w:t>
            </w:r>
          </w:p>
        </w:tc>
      </w:tr>
      <w:tr w:rsidR="00B116B1" w:rsidRPr="008A1FE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val="restart"/>
            <w:shd w:val="clear" w:color="auto" w:fill="auto"/>
            <w:vAlign w:val="center"/>
          </w:tcPr>
          <w:p w:rsidR="00B116B1" w:rsidRPr="008A1FE7" w:rsidRDefault="00B116B1" w:rsidP="00B26DC8">
            <w:r w:rsidRPr="008A1FE7">
              <w:t>Pozdní žádost do ročního jízdního řádu</w:t>
            </w:r>
          </w:p>
        </w:tc>
        <w:tc>
          <w:tcPr>
            <w:tcW w:w="4500" w:type="dxa"/>
            <w:gridSpan w:val="2"/>
            <w:shd w:val="clear" w:color="auto" w:fill="auto"/>
            <w:vAlign w:val="center"/>
          </w:tcPr>
          <w:p w:rsidR="00B116B1" w:rsidRPr="008A1FE7" w:rsidRDefault="00B116B1" w:rsidP="00B26DC8">
            <w:r w:rsidRPr="008A1FE7">
              <w:t>Přijímání žádostí od</w:t>
            </w:r>
          </w:p>
        </w:tc>
        <w:tc>
          <w:tcPr>
            <w:tcW w:w="2059" w:type="dxa"/>
            <w:gridSpan w:val="2"/>
            <w:shd w:val="clear" w:color="auto" w:fill="auto"/>
            <w:vAlign w:val="center"/>
          </w:tcPr>
          <w:p w:rsidR="00B116B1" w:rsidRPr="008A1FE7" w:rsidRDefault="00B116B1" w:rsidP="00B26DC8">
            <w:pPr>
              <w:jc w:val="right"/>
              <w:rPr>
                <w:bCs/>
              </w:rPr>
            </w:pPr>
            <w:r w:rsidRPr="008A1FE7">
              <w:rPr>
                <w:bCs/>
              </w:rPr>
              <w:t>11. dubna 2017</w:t>
            </w:r>
          </w:p>
        </w:tc>
      </w:tr>
      <w:tr w:rsidR="00B116B1" w:rsidRPr="008A1FE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shd w:val="clear" w:color="auto" w:fill="auto"/>
            <w:vAlign w:val="center"/>
          </w:tcPr>
          <w:p w:rsidR="00B116B1" w:rsidRPr="008A1FE7" w:rsidRDefault="00B116B1" w:rsidP="00B26DC8"/>
        </w:tc>
        <w:tc>
          <w:tcPr>
            <w:tcW w:w="4500" w:type="dxa"/>
            <w:gridSpan w:val="2"/>
            <w:shd w:val="clear" w:color="auto" w:fill="auto"/>
            <w:vAlign w:val="center"/>
          </w:tcPr>
          <w:p w:rsidR="00B116B1" w:rsidRPr="008A1FE7" w:rsidRDefault="00B116B1" w:rsidP="00B26DC8">
            <w:r w:rsidRPr="008A1FE7">
              <w:t>Přijímání žádostí do</w:t>
            </w:r>
          </w:p>
        </w:tc>
        <w:tc>
          <w:tcPr>
            <w:tcW w:w="2059" w:type="dxa"/>
            <w:gridSpan w:val="2"/>
            <w:shd w:val="clear" w:color="auto" w:fill="auto"/>
            <w:vAlign w:val="center"/>
          </w:tcPr>
          <w:p w:rsidR="00B116B1" w:rsidRPr="008A1FE7" w:rsidRDefault="00B116B1" w:rsidP="00B26DC8">
            <w:pPr>
              <w:jc w:val="right"/>
              <w:rPr>
                <w:bCs/>
              </w:rPr>
            </w:pPr>
            <w:r w:rsidRPr="008A1FE7">
              <w:rPr>
                <w:bCs/>
              </w:rPr>
              <w:t>4. září 2017</w:t>
            </w:r>
          </w:p>
        </w:tc>
      </w:tr>
      <w:tr w:rsidR="00B116B1" w:rsidRPr="008A1FE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shd w:val="clear" w:color="auto" w:fill="auto"/>
            <w:vAlign w:val="center"/>
          </w:tcPr>
          <w:p w:rsidR="00B116B1" w:rsidRPr="008A1FE7" w:rsidRDefault="00B116B1" w:rsidP="00B26DC8"/>
        </w:tc>
        <w:tc>
          <w:tcPr>
            <w:tcW w:w="4500" w:type="dxa"/>
            <w:gridSpan w:val="2"/>
            <w:shd w:val="clear" w:color="auto" w:fill="auto"/>
            <w:vAlign w:val="center"/>
          </w:tcPr>
          <w:p w:rsidR="00B116B1" w:rsidRPr="008A1FE7" w:rsidRDefault="00B116B1" w:rsidP="00B26DC8">
            <w:r w:rsidRPr="008A1FE7">
              <w:t>Termín pro přidělení kapacity dráhy</w:t>
            </w:r>
          </w:p>
        </w:tc>
        <w:tc>
          <w:tcPr>
            <w:tcW w:w="2059" w:type="dxa"/>
            <w:gridSpan w:val="2"/>
            <w:shd w:val="clear" w:color="auto" w:fill="auto"/>
            <w:vAlign w:val="center"/>
          </w:tcPr>
          <w:p w:rsidR="00B116B1" w:rsidRPr="008A1FE7" w:rsidRDefault="00B116B1" w:rsidP="00B26DC8">
            <w:pPr>
              <w:jc w:val="right"/>
              <w:rPr>
                <w:bCs/>
              </w:rPr>
            </w:pPr>
            <w:r w:rsidRPr="008A1FE7">
              <w:rPr>
                <w:bCs/>
              </w:rPr>
              <w:t>30. listopad 2017</w:t>
            </w:r>
          </w:p>
        </w:tc>
      </w:tr>
      <w:tr w:rsidR="00B116B1" w:rsidRPr="008A1FE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6948" w:type="dxa"/>
            <w:gridSpan w:val="3"/>
            <w:shd w:val="clear" w:color="auto" w:fill="auto"/>
            <w:vAlign w:val="center"/>
          </w:tcPr>
          <w:p w:rsidR="00B116B1" w:rsidRPr="008A1FE7" w:rsidRDefault="00B116B1" w:rsidP="00B26DC8">
            <w:r w:rsidRPr="008A1FE7">
              <w:t>Zahájení platnosti jízdního řádu</w:t>
            </w:r>
          </w:p>
        </w:tc>
        <w:tc>
          <w:tcPr>
            <w:tcW w:w="2059" w:type="dxa"/>
            <w:gridSpan w:val="2"/>
            <w:shd w:val="clear" w:color="auto" w:fill="auto"/>
            <w:vAlign w:val="center"/>
          </w:tcPr>
          <w:p w:rsidR="00B116B1" w:rsidRPr="008A1FE7" w:rsidRDefault="00B116B1" w:rsidP="00B26DC8">
            <w:pPr>
              <w:jc w:val="right"/>
              <w:rPr>
                <w:bCs/>
              </w:rPr>
            </w:pPr>
            <w:r w:rsidRPr="008A1FE7">
              <w:rPr>
                <w:bCs/>
              </w:rPr>
              <w:t>10. prosince 2017</w:t>
            </w:r>
          </w:p>
        </w:tc>
      </w:tr>
      <w:tr w:rsidR="00B116B1" w:rsidRPr="008A1FE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6948" w:type="dxa"/>
            <w:gridSpan w:val="3"/>
            <w:shd w:val="clear" w:color="auto" w:fill="auto"/>
            <w:vAlign w:val="center"/>
          </w:tcPr>
          <w:p w:rsidR="00B116B1" w:rsidRPr="008A1FE7" w:rsidRDefault="00B116B1" w:rsidP="00B26DC8">
            <w:r w:rsidRPr="008A1FE7">
              <w:t>Konec platnosti jízdního řádu</w:t>
            </w:r>
          </w:p>
        </w:tc>
        <w:tc>
          <w:tcPr>
            <w:tcW w:w="2059" w:type="dxa"/>
            <w:gridSpan w:val="2"/>
            <w:shd w:val="clear" w:color="auto" w:fill="auto"/>
            <w:vAlign w:val="center"/>
          </w:tcPr>
          <w:p w:rsidR="00B116B1" w:rsidRPr="008A1FE7" w:rsidRDefault="00B116B1" w:rsidP="00B26DC8">
            <w:pPr>
              <w:jc w:val="right"/>
              <w:rPr>
                <w:bCs/>
              </w:rPr>
            </w:pPr>
            <w:r w:rsidRPr="008A1FE7">
              <w:rPr>
                <w:bCs/>
              </w:rPr>
              <w:t>8. prosince 2018</w:t>
            </w:r>
          </w:p>
        </w:tc>
      </w:tr>
      <w:tr w:rsidR="00B116B1" w:rsidRPr="002A102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9007" w:type="dxa"/>
            <w:gridSpan w:val="5"/>
            <w:tcBorders>
              <w:bottom w:val="single" w:sz="8" w:space="0" w:color="auto"/>
            </w:tcBorders>
            <w:shd w:val="clear" w:color="auto" w:fill="auto"/>
            <w:vAlign w:val="center"/>
          </w:tcPr>
          <w:p w:rsidR="00B116B1" w:rsidRPr="002A1027" w:rsidRDefault="00B116B1" w:rsidP="00B26DC8"/>
        </w:tc>
      </w:tr>
      <w:tr w:rsidR="00B116B1" w:rsidRPr="002A102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9007" w:type="dxa"/>
            <w:gridSpan w:val="5"/>
            <w:tcBorders>
              <w:bottom w:val="single" w:sz="8" w:space="0" w:color="auto"/>
            </w:tcBorders>
            <w:shd w:val="clear" w:color="auto" w:fill="99CCFF"/>
            <w:vAlign w:val="center"/>
          </w:tcPr>
          <w:p w:rsidR="00B116B1" w:rsidRPr="00087F03" w:rsidRDefault="00B116B1" w:rsidP="00B26DC8">
            <w:pPr>
              <w:jc w:val="center"/>
              <w:rPr>
                <w:b/>
              </w:rPr>
            </w:pPr>
            <w:r w:rsidRPr="00087F03">
              <w:rPr>
                <w:b/>
              </w:rPr>
              <w:t xml:space="preserve">Termíny pro žádosti do plánovaných změn ročního </w:t>
            </w:r>
            <w:r>
              <w:rPr>
                <w:b/>
              </w:rPr>
              <w:t>j</w:t>
            </w:r>
            <w:r w:rsidRPr="00087F03">
              <w:rPr>
                <w:b/>
              </w:rPr>
              <w:t xml:space="preserve">ízdního řádu </w:t>
            </w:r>
            <w:r>
              <w:rPr>
                <w:b/>
              </w:rPr>
              <w:t>2018</w:t>
            </w:r>
          </w:p>
        </w:tc>
      </w:tr>
      <w:tr w:rsidR="00B116B1" w:rsidRPr="002A102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9007" w:type="dxa"/>
            <w:gridSpan w:val="5"/>
            <w:shd w:val="clear" w:color="auto" w:fill="auto"/>
            <w:vAlign w:val="center"/>
          </w:tcPr>
          <w:p w:rsidR="00B116B1" w:rsidRPr="00087F03" w:rsidRDefault="00B116B1" w:rsidP="00B26DC8">
            <w:pPr>
              <w:jc w:val="center"/>
              <w:rPr>
                <w:b/>
              </w:rPr>
            </w:pPr>
            <w:r w:rsidRPr="00087F03">
              <w:rPr>
                <w:b/>
              </w:rPr>
              <w:t>Změny v osobní dopravě (OD) a v nákladní dopravě (ND)</w:t>
            </w:r>
          </w:p>
        </w:tc>
      </w:tr>
      <w:tr w:rsidR="00B116B1" w:rsidRPr="002A102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val="restart"/>
            <w:shd w:val="clear" w:color="auto" w:fill="auto"/>
            <w:vAlign w:val="center"/>
          </w:tcPr>
          <w:p w:rsidR="00B116B1" w:rsidRPr="002A1027" w:rsidRDefault="00B116B1" w:rsidP="00B26DC8">
            <w:r w:rsidRPr="002A1027">
              <w:t xml:space="preserve">I. změna ročního </w:t>
            </w:r>
            <w:r>
              <w:t>j</w:t>
            </w:r>
            <w:r w:rsidRPr="002A1027">
              <w:t>ízdního řádu</w:t>
            </w:r>
          </w:p>
        </w:tc>
        <w:tc>
          <w:tcPr>
            <w:tcW w:w="3047" w:type="dxa"/>
            <w:shd w:val="clear" w:color="auto" w:fill="auto"/>
            <w:vAlign w:val="center"/>
          </w:tcPr>
          <w:p w:rsidR="00B116B1" w:rsidRPr="004F2634" w:rsidRDefault="00B116B1" w:rsidP="00B26DC8">
            <w:r>
              <w:t>Přijímání žádostí do</w:t>
            </w:r>
          </w:p>
        </w:tc>
        <w:tc>
          <w:tcPr>
            <w:tcW w:w="2173" w:type="dxa"/>
            <w:gridSpan w:val="2"/>
            <w:shd w:val="clear" w:color="auto" w:fill="auto"/>
            <w:vAlign w:val="center"/>
          </w:tcPr>
          <w:p w:rsidR="00B116B1" w:rsidRPr="008A1FE7" w:rsidRDefault="00B116B1" w:rsidP="00B26DC8">
            <w:pPr>
              <w:jc w:val="right"/>
            </w:pPr>
            <w:r>
              <w:t>1</w:t>
            </w:r>
            <w:r>
              <w:rPr>
                <w:color w:val="000000"/>
              </w:rPr>
              <w:t>1</w:t>
            </w:r>
            <w:r>
              <w:t>. prosince 201</w:t>
            </w:r>
            <w:r>
              <w:rPr>
                <w:color w:val="000000"/>
              </w:rPr>
              <w:t>7</w:t>
            </w:r>
          </w:p>
        </w:tc>
        <w:tc>
          <w:tcPr>
            <w:tcW w:w="1339" w:type="dxa"/>
            <w:vMerge w:val="restart"/>
            <w:shd w:val="clear" w:color="auto" w:fill="auto"/>
            <w:vAlign w:val="center"/>
          </w:tcPr>
          <w:p w:rsidR="00B116B1" w:rsidRPr="00087F03" w:rsidRDefault="00B116B1" w:rsidP="00B26DC8">
            <w:pPr>
              <w:jc w:val="center"/>
              <w:rPr>
                <w:bCs/>
              </w:rPr>
            </w:pPr>
            <w:r w:rsidRPr="00087F03">
              <w:rPr>
                <w:bCs/>
              </w:rPr>
              <w:t>ND</w:t>
            </w:r>
          </w:p>
        </w:tc>
      </w:tr>
      <w:tr w:rsidR="00B116B1" w:rsidRPr="002A102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shd w:val="clear" w:color="auto" w:fill="auto"/>
            <w:vAlign w:val="center"/>
          </w:tcPr>
          <w:p w:rsidR="00B116B1" w:rsidRPr="002A1027" w:rsidRDefault="00B116B1" w:rsidP="00B26DC8"/>
        </w:tc>
        <w:tc>
          <w:tcPr>
            <w:tcW w:w="3047" w:type="dxa"/>
            <w:shd w:val="clear" w:color="auto" w:fill="auto"/>
            <w:vAlign w:val="center"/>
          </w:tcPr>
          <w:p w:rsidR="00B116B1" w:rsidRPr="004F2634" w:rsidRDefault="00B116B1" w:rsidP="00B26DC8">
            <w:r>
              <w:t>Platnost změny od</w:t>
            </w:r>
          </w:p>
        </w:tc>
        <w:tc>
          <w:tcPr>
            <w:tcW w:w="2173" w:type="dxa"/>
            <w:gridSpan w:val="2"/>
            <w:shd w:val="clear" w:color="auto" w:fill="auto"/>
            <w:vAlign w:val="center"/>
          </w:tcPr>
          <w:p w:rsidR="00B116B1" w:rsidRPr="008A1FE7" w:rsidRDefault="00B116B1" w:rsidP="00B26DC8">
            <w:pPr>
              <w:jc w:val="right"/>
            </w:pPr>
            <w:r>
              <w:rPr>
                <w:color w:val="000000"/>
              </w:rPr>
              <w:t>5</w:t>
            </w:r>
            <w:r>
              <w:t>. února 2018</w:t>
            </w:r>
          </w:p>
        </w:tc>
        <w:tc>
          <w:tcPr>
            <w:tcW w:w="1339" w:type="dxa"/>
            <w:vMerge/>
            <w:shd w:val="clear" w:color="auto" w:fill="auto"/>
            <w:vAlign w:val="center"/>
          </w:tcPr>
          <w:p w:rsidR="00B116B1" w:rsidRPr="00087F03" w:rsidRDefault="00B116B1" w:rsidP="00B26DC8">
            <w:pPr>
              <w:jc w:val="center"/>
              <w:rPr>
                <w:bCs/>
              </w:rPr>
            </w:pPr>
          </w:p>
        </w:tc>
      </w:tr>
      <w:tr w:rsidR="00B116B1" w:rsidRPr="002A102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val="restart"/>
            <w:shd w:val="clear" w:color="auto" w:fill="auto"/>
            <w:vAlign w:val="center"/>
          </w:tcPr>
          <w:p w:rsidR="00B116B1" w:rsidRPr="002A1027" w:rsidRDefault="00B116B1" w:rsidP="00B26DC8">
            <w:r w:rsidRPr="002A1027">
              <w:t xml:space="preserve">II. změna ročního </w:t>
            </w:r>
            <w:r>
              <w:t>j</w:t>
            </w:r>
            <w:r w:rsidRPr="002A1027">
              <w:t>ízdního řádu</w:t>
            </w:r>
          </w:p>
        </w:tc>
        <w:tc>
          <w:tcPr>
            <w:tcW w:w="3047" w:type="dxa"/>
            <w:shd w:val="clear" w:color="auto" w:fill="auto"/>
            <w:vAlign w:val="center"/>
          </w:tcPr>
          <w:p w:rsidR="00B116B1" w:rsidRPr="004F2634" w:rsidRDefault="00B116B1" w:rsidP="00B26DC8">
            <w:r>
              <w:t>Přijímání žádostí do</w:t>
            </w:r>
          </w:p>
        </w:tc>
        <w:tc>
          <w:tcPr>
            <w:tcW w:w="2173" w:type="dxa"/>
            <w:gridSpan w:val="2"/>
            <w:shd w:val="clear" w:color="auto" w:fill="auto"/>
            <w:vAlign w:val="center"/>
          </w:tcPr>
          <w:p w:rsidR="00B116B1" w:rsidRPr="008A1FE7" w:rsidRDefault="00B116B1" w:rsidP="00B26DC8">
            <w:pPr>
              <w:jc w:val="right"/>
              <w:rPr>
                <w:bCs/>
              </w:rPr>
            </w:pPr>
            <w:r>
              <w:rPr>
                <w:color w:val="000000"/>
              </w:rPr>
              <w:t>12</w:t>
            </w:r>
            <w:r>
              <w:t>. února 201</w:t>
            </w:r>
            <w:r>
              <w:rPr>
                <w:color w:val="000000"/>
              </w:rPr>
              <w:t>8</w:t>
            </w:r>
          </w:p>
        </w:tc>
        <w:tc>
          <w:tcPr>
            <w:tcW w:w="1339" w:type="dxa"/>
            <w:vMerge w:val="restart"/>
            <w:shd w:val="clear" w:color="auto" w:fill="auto"/>
            <w:vAlign w:val="center"/>
          </w:tcPr>
          <w:p w:rsidR="00B116B1" w:rsidRPr="004F2634" w:rsidRDefault="00B116B1" w:rsidP="00B26DC8">
            <w:pPr>
              <w:jc w:val="center"/>
              <w:rPr>
                <w:bCs/>
              </w:rPr>
            </w:pPr>
            <w:r>
              <w:rPr>
                <w:bCs/>
              </w:rPr>
              <w:t>ND</w:t>
            </w:r>
          </w:p>
        </w:tc>
      </w:tr>
      <w:tr w:rsidR="00B116B1" w:rsidRPr="002A102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shd w:val="clear" w:color="auto" w:fill="auto"/>
            <w:vAlign w:val="center"/>
          </w:tcPr>
          <w:p w:rsidR="00B116B1" w:rsidRPr="002A1027" w:rsidRDefault="00B116B1" w:rsidP="00B26DC8"/>
        </w:tc>
        <w:tc>
          <w:tcPr>
            <w:tcW w:w="3047" w:type="dxa"/>
            <w:shd w:val="clear" w:color="auto" w:fill="auto"/>
            <w:vAlign w:val="center"/>
          </w:tcPr>
          <w:p w:rsidR="00B116B1" w:rsidRPr="004F2634" w:rsidRDefault="00B116B1" w:rsidP="00B26DC8">
            <w:r>
              <w:t>Platnost změny od</w:t>
            </w:r>
          </w:p>
        </w:tc>
        <w:tc>
          <w:tcPr>
            <w:tcW w:w="2173" w:type="dxa"/>
            <w:gridSpan w:val="2"/>
            <w:shd w:val="clear" w:color="auto" w:fill="auto"/>
            <w:vAlign w:val="center"/>
          </w:tcPr>
          <w:p w:rsidR="00B116B1" w:rsidRPr="008A1FE7" w:rsidRDefault="00B116B1" w:rsidP="00B26DC8">
            <w:pPr>
              <w:jc w:val="right"/>
            </w:pPr>
            <w:r>
              <w:rPr>
                <w:color w:val="000000"/>
              </w:rPr>
              <w:t>9</w:t>
            </w:r>
            <w:r>
              <w:t>. dubna 201</w:t>
            </w:r>
            <w:r>
              <w:rPr>
                <w:color w:val="000000"/>
              </w:rPr>
              <w:t>8</w:t>
            </w:r>
          </w:p>
        </w:tc>
        <w:tc>
          <w:tcPr>
            <w:tcW w:w="1339" w:type="dxa"/>
            <w:vMerge/>
            <w:shd w:val="clear" w:color="auto" w:fill="auto"/>
            <w:vAlign w:val="center"/>
          </w:tcPr>
          <w:p w:rsidR="00B116B1" w:rsidRPr="004F2634" w:rsidRDefault="00B116B1" w:rsidP="00B26DC8">
            <w:pPr>
              <w:jc w:val="center"/>
              <w:rPr>
                <w:bCs/>
              </w:rPr>
            </w:pPr>
          </w:p>
        </w:tc>
      </w:tr>
      <w:tr w:rsidR="00B116B1" w:rsidRPr="002A102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val="restart"/>
            <w:shd w:val="clear" w:color="auto" w:fill="auto"/>
            <w:vAlign w:val="center"/>
          </w:tcPr>
          <w:p w:rsidR="00B116B1" w:rsidRPr="002A1027" w:rsidRDefault="00B116B1" w:rsidP="00B26DC8">
            <w:r w:rsidRPr="002A1027">
              <w:t xml:space="preserve">III. změna ročního </w:t>
            </w:r>
            <w:r>
              <w:t>j</w:t>
            </w:r>
            <w:r w:rsidRPr="002A1027">
              <w:t>ízdního řádu</w:t>
            </w:r>
          </w:p>
        </w:tc>
        <w:tc>
          <w:tcPr>
            <w:tcW w:w="3047" w:type="dxa"/>
            <w:shd w:val="clear" w:color="auto" w:fill="auto"/>
            <w:vAlign w:val="center"/>
          </w:tcPr>
          <w:p w:rsidR="00B116B1" w:rsidRPr="004F2634" w:rsidRDefault="00B116B1" w:rsidP="00B26DC8">
            <w:r>
              <w:t>Přijímání žádostí do</w:t>
            </w:r>
          </w:p>
        </w:tc>
        <w:tc>
          <w:tcPr>
            <w:tcW w:w="2173" w:type="dxa"/>
            <w:gridSpan w:val="2"/>
            <w:shd w:val="clear" w:color="auto" w:fill="auto"/>
            <w:vAlign w:val="center"/>
          </w:tcPr>
          <w:p w:rsidR="00B116B1" w:rsidRPr="008A1FE7" w:rsidRDefault="00B116B1" w:rsidP="00B26DC8">
            <w:pPr>
              <w:jc w:val="right"/>
            </w:pPr>
            <w:r>
              <w:rPr>
                <w:color w:val="000000"/>
              </w:rPr>
              <w:t>9</w:t>
            </w:r>
            <w:r>
              <w:t>. dubna 201</w:t>
            </w:r>
            <w:r>
              <w:rPr>
                <w:color w:val="000000"/>
              </w:rPr>
              <w:t>8</w:t>
            </w:r>
          </w:p>
        </w:tc>
        <w:tc>
          <w:tcPr>
            <w:tcW w:w="1339" w:type="dxa"/>
            <w:vMerge w:val="restart"/>
            <w:shd w:val="clear" w:color="auto" w:fill="auto"/>
            <w:vAlign w:val="center"/>
          </w:tcPr>
          <w:p w:rsidR="00B116B1" w:rsidRPr="004F2634" w:rsidRDefault="00B116B1" w:rsidP="00B26DC8">
            <w:pPr>
              <w:jc w:val="center"/>
              <w:rPr>
                <w:bCs/>
              </w:rPr>
            </w:pPr>
            <w:r>
              <w:rPr>
                <w:bCs/>
              </w:rPr>
              <w:t>ND + OD</w:t>
            </w:r>
          </w:p>
        </w:tc>
      </w:tr>
      <w:tr w:rsidR="00B116B1" w:rsidRPr="002A102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shd w:val="clear" w:color="auto" w:fill="auto"/>
            <w:vAlign w:val="center"/>
          </w:tcPr>
          <w:p w:rsidR="00B116B1" w:rsidRPr="002A1027" w:rsidRDefault="00B116B1" w:rsidP="00B26DC8"/>
        </w:tc>
        <w:tc>
          <w:tcPr>
            <w:tcW w:w="3047" w:type="dxa"/>
            <w:shd w:val="clear" w:color="auto" w:fill="auto"/>
            <w:vAlign w:val="center"/>
          </w:tcPr>
          <w:p w:rsidR="00B116B1" w:rsidRPr="004F2634" w:rsidRDefault="00B116B1" w:rsidP="00B26DC8">
            <w:r>
              <w:t>Platnost změny od</w:t>
            </w:r>
          </w:p>
        </w:tc>
        <w:tc>
          <w:tcPr>
            <w:tcW w:w="2173" w:type="dxa"/>
            <w:gridSpan w:val="2"/>
            <w:shd w:val="clear" w:color="auto" w:fill="auto"/>
            <w:vAlign w:val="center"/>
          </w:tcPr>
          <w:p w:rsidR="00B116B1" w:rsidRPr="008A1FE7" w:rsidRDefault="00B116B1" w:rsidP="00B26DC8">
            <w:pPr>
              <w:jc w:val="right"/>
            </w:pPr>
            <w:r>
              <w:t>1</w:t>
            </w:r>
            <w:r>
              <w:rPr>
                <w:color w:val="000000"/>
              </w:rPr>
              <w:t>0</w:t>
            </w:r>
            <w:r>
              <w:t>. června 201</w:t>
            </w:r>
            <w:r>
              <w:rPr>
                <w:color w:val="000000"/>
              </w:rPr>
              <w:t>8</w:t>
            </w:r>
          </w:p>
        </w:tc>
        <w:tc>
          <w:tcPr>
            <w:tcW w:w="1339" w:type="dxa"/>
            <w:vMerge/>
            <w:shd w:val="clear" w:color="auto" w:fill="auto"/>
            <w:vAlign w:val="center"/>
          </w:tcPr>
          <w:p w:rsidR="00B116B1" w:rsidRPr="004F2634" w:rsidRDefault="00B116B1" w:rsidP="00B26DC8">
            <w:pPr>
              <w:jc w:val="center"/>
              <w:rPr>
                <w:bCs/>
              </w:rPr>
            </w:pPr>
          </w:p>
        </w:tc>
      </w:tr>
      <w:tr w:rsidR="00B116B1" w:rsidRPr="002A102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val="restart"/>
            <w:shd w:val="clear" w:color="auto" w:fill="auto"/>
            <w:vAlign w:val="center"/>
          </w:tcPr>
          <w:p w:rsidR="00B116B1" w:rsidRPr="002A1027" w:rsidRDefault="00B116B1" w:rsidP="00B26DC8">
            <w:r w:rsidRPr="002A1027">
              <w:t xml:space="preserve">IV. změna ročního </w:t>
            </w:r>
            <w:r>
              <w:t>j</w:t>
            </w:r>
            <w:r w:rsidRPr="002A1027">
              <w:t xml:space="preserve">ízdního řádu </w:t>
            </w:r>
            <w:r w:rsidRPr="002A1027">
              <w:tab/>
            </w:r>
          </w:p>
        </w:tc>
        <w:tc>
          <w:tcPr>
            <w:tcW w:w="3047" w:type="dxa"/>
            <w:shd w:val="clear" w:color="auto" w:fill="auto"/>
            <w:vAlign w:val="center"/>
          </w:tcPr>
          <w:p w:rsidR="00B116B1" w:rsidRPr="004F2634" w:rsidRDefault="00B116B1" w:rsidP="00B26DC8">
            <w:r>
              <w:t>Přijímání žádostí do</w:t>
            </w:r>
          </w:p>
        </w:tc>
        <w:tc>
          <w:tcPr>
            <w:tcW w:w="2173" w:type="dxa"/>
            <w:gridSpan w:val="2"/>
            <w:shd w:val="clear" w:color="auto" w:fill="auto"/>
            <w:vAlign w:val="center"/>
          </w:tcPr>
          <w:p w:rsidR="00B116B1" w:rsidRPr="008A1FE7" w:rsidRDefault="00B116B1" w:rsidP="00B26DC8">
            <w:pPr>
              <w:jc w:val="right"/>
              <w:rPr>
                <w:bCs/>
              </w:rPr>
            </w:pPr>
            <w:r>
              <w:rPr>
                <w:color w:val="000000"/>
              </w:rPr>
              <w:t>9</w:t>
            </w:r>
            <w:r>
              <w:t>. července 201</w:t>
            </w:r>
            <w:r>
              <w:rPr>
                <w:color w:val="000000"/>
              </w:rPr>
              <w:t>8</w:t>
            </w:r>
          </w:p>
        </w:tc>
        <w:tc>
          <w:tcPr>
            <w:tcW w:w="1339" w:type="dxa"/>
            <w:vMerge w:val="restart"/>
            <w:shd w:val="clear" w:color="auto" w:fill="auto"/>
            <w:vAlign w:val="center"/>
          </w:tcPr>
          <w:p w:rsidR="00B116B1" w:rsidRPr="004F2634" w:rsidRDefault="00B116B1" w:rsidP="00B26DC8">
            <w:pPr>
              <w:jc w:val="center"/>
              <w:rPr>
                <w:bCs/>
              </w:rPr>
            </w:pPr>
            <w:r>
              <w:rPr>
                <w:bCs/>
              </w:rPr>
              <w:t>ND</w:t>
            </w:r>
          </w:p>
        </w:tc>
      </w:tr>
      <w:tr w:rsidR="00B116B1" w:rsidRPr="002A102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shd w:val="clear" w:color="auto" w:fill="auto"/>
            <w:vAlign w:val="center"/>
          </w:tcPr>
          <w:p w:rsidR="00B116B1" w:rsidRPr="002A1027" w:rsidRDefault="00B116B1" w:rsidP="00B26DC8"/>
        </w:tc>
        <w:tc>
          <w:tcPr>
            <w:tcW w:w="3047" w:type="dxa"/>
            <w:tcBorders>
              <w:top w:val="single" w:sz="8" w:space="0" w:color="auto"/>
              <w:left w:val="single" w:sz="8" w:space="0" w:color="auto"/>
              <w:bottom w:val="single" w:sz="8" w:space="0" w:color="auto"/>
              <w:right w:val="single" w:sz="8" w:space="0" w:color="auto"/>
            </w:tcBorders>
            <w:shd w:val="clear" w:color="auto" w:fill="auto"/>
            <w:vAlign w:val="center"/>
          </w:tcPr>
          <w:p w:rsidR="00B116B1" w:rsidRPr="004F2634" w:rsidRDefault="00B116B1" w:rsidP="00B26DC8">
            <w:r>
              <w:t>Platnost změny od</w:t>
            </w:r>
          </w:p>
        </w:tc>
        <w:tc>
          <w:tcPr>
            <w:tcW w:w="217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116B1" w:rsidRPr="008A1FE7" w:rsidRDefault="00B116B1" w:rsidP="00B26DC8">
            <w:pPr>
              <w:jc w:val="right"/>
            </w:pPr>
            <w:r>
              <w:rPr>
                <w:color w:val="000000"/>
              </w:rPr>
              <w:t>3</w:t>
            </w:r>
            <w:r>
              <w:t>. září 2018</w:t>
            </w:r>
          </w:p>
        </w:tc>
        <w:tc>
          <w:tcPr>
            <w:tcW w:w="1339" w:type="dxa"/>
            <w:vMerge/>
            <w:shd w:val="clear" w:color="auto" w:fill="auto"/>
            <w:vAlign w:val="center"/>
          </w:tcPr>
          <w:p w:rsidR="00B116B1" w:rsidRPr="004F2634" w:rsidRDefault="00B116B1" w:rsidP="00B26DC8">
            <w:pPr>
              <w:jc w:val="center"/>
              <w:rPr>
                <w:bCs/>
              </w:rPr>
            </w:pPr>
          </w:p>
        </w:tc>
      </w:tr>
      <w:tr w:rsidR="00B116B1" w:rsidRPr="002A102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val="restart"/>
            <w:shd w:val="clear" w:color="auto" w:fill="auto"/>
            <w:vAlign w:val="center"/>
          </w:tcPr>
          <w:p w:rsidR="00B116B1" w:rsidRPr="002A1027" w:rsidRDefault="00B116B1" w:rsidP="00B26DC8">
            <w:r w:rsidRPr="002A1027">
              <w:t xml:space="preserve">V. změna ročního </w:t>
            </w:r>
            <w:r>
              <w:t>j</w:t>
            </w:r>
            <w:r w:rsidRPr="002A1027">
              <w:t>ízdního řádu</w:t>
            </w:r>
          </w:p>
        </w:tc>
        <w:tc>
          <w:tcPr>
            <w:tcW w:w="3047" w:type="dxa"/>
            <w:tcBorders>
              <w:top w:val="single" w:sz="8" w:space="0" w:color="auto"/>
              <w:left w:val="single" w:sz="8" w:space="0" w:color="auto"/>
              <w:bottom w:val="single" w:sz="8" w:space="0" w:color="auto"/>
              <w:right w:val="single" w:sz="8" w:space="0" w:color="auto"/>
            </w:tcBorders>
            <w:shd w:val="clear" w:color="auto" w:fill="auto"/>
            <w:vAlign w:val="center"/>
          </w:tcPr>
          <w:p w:rsidR="00B116B1" w:rsidRDefault="00B116B1" w:rsidP="00B26DC8">
            <w:pPr>
              <w:rPr>
                <w:bCs/>
              </w:rPr>
            </w:pPr>
            <w:r>
              <w:t>Přijímání žádostí do</w:t>
            </w:r>
          </w:p>
        </w:tc>
        <w:tc>
          <w:tcPr>
            <w:tcW w:w="217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116B1" w:rsidRPr="008A1FE7" w:rsidRDefault="00B116B1" w:rsidP="00B26DC8">
            <w:pPr>
              <w:jc w:val="right"/>
              <w:rPr>
                <w:bCs/>
                <w:highlight w:val="yellow"/>
              </w:rPr>
            </w:pPr>
            <w:r>
              <w:rPr>
                <w:color w:val="000000"/>
              </w:rPr>
              <w:t>6</w:t>
            </w:r>
            <w:r>
              <w:t xml:space="preserve">. </w:t>
            </w:r>
            <w:r>
              <w:rPr>
                <w:color w:val="000000"/>
              </w:rPr>
              <w:t>srpna</w:t>
            </w:r>
            <w:r>
              <w:t xml:space="preserve"> 2018</w:t>
            </w:r>
          </w:p>
        </w:tc>
        <w:tc>
          <w:tcPr>
            <w:tcW w:w="1339" w:type="dxa"/>
            <w:vMerge w:val="restart"/>
            <w:shd w:val="clear" w:color="auto" w:fill="auto"/>
            <w:vAlign w:val="center"/>
          </w:tcPr>
          <w:p w:rsidR="00B116B1" w:rsidRPr="004F2634" w:rsidRDefault="00B116B1" w:rsidP="00B26DC8">
            <w:pPr>
              <w:jc w:val="center"/>
              <w:rPr>
                <w:bCs/>
              </w:rPr>
            </w:pPr>
            <w:r>
              <w:rPr>
                <w:bCs/>
              </w:rPr>
              <w:t>ND</w:t>
            </w:r>
          </w:p>
        </w:tc>
      </w:tr>
      <w:tr w:rsidR="00B116B1" w:rsidRPr="002A1027" w:rsidTr="00B116B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gridAfter w:val="2"/>
          <w:wBefore w:w="10" w:type="dxa"/>
          <w:wAfter w:w="10" w:type="dxa"/>
        </w:trPr>
        <w:tc>
          <w:tcPr>
            <w:tcW w:w="2448" w:type="dxa"/>
            <w:vMerge/>
            <w:shd w:val="clear" w:color="auto" w:fill="auto"/>
            <w:vAlign w:val="center"/>
          </w:tcPr>
          <w:p w:rsidR="00B116B1" w:rsidRPr="002A1027" w:rsidRDefault="00B116B1" w:rsidP="00B26DC8"/>
        </w:tc>
        <w:tc>
          <w:tcPr>
            <w:tcW w:w="3047" w:type="dxa"/>
            <w:tcBorders>
              <w:top w:val="single" w:sz="8" w:space="0" w:color="auto"/>
              <w:left w:val="single" w:sz="8" w:space="0" w:color="auto"/>
              <w:bottom w:val="single" w:sz="8" w:space="0" w:color="auto"/>
              <w:right w:val="single" w:sz="8" w:space="0" w:color="auto"/>
            </w:tcBorders>
            <w:shd w:val="clear" w:color="auto" w:fill="auto"/>
            <w:vAlign w:val="center"/>
          </w:tcPr>
          <w:p w:rsidR="00B116B1" w:rsidRDefault="00B116B1" w:rsidP="00B26DC8">
            <w:pPr>
              <w:rPr>
                <w:bCs/>
              </w:rPr>
            </w:pPr>
            <w:r>
              <w:t>Platnost změny od</w:t>
            </w:r>
          </w:p>
        </w:tc>
        <w:tc>
          <w:tcPr>
            <w:tcW w:w="217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116B1" w:rsidRPr="008A1FE7" w:rsidRDefault="00B116B1" w:rsidP="00B26DC8">
            <w:pPr>
              <w:jc w:val="right"/>
              <w:rPr>
                <w:bCs/>
                <w:highlight w:val="yellow"/>
              </w:rPr>
            </w:pPr>
            <w:r>
              <w:rPr>
                <w:color w:val="000000"/>
              </w:rPr>
              <w:t>1</w:t>
            </w:r>
            <w:r>
              <w:t>. září 2018</w:t>
            </w:r>
          </w:p>
        </w:tc>
        <w:tc>
          <w:tcPr>
            <w:tcW w:w="1339" w:type="dxa"/>
            <w:vMerge/>
            <w:shd w:val="clear" w:color="auto" w:fill="auto"/>
            <w:vAlign w:val="center"/>
          </w:tcPr>
          <w:p w:rsidR="00B116B1" w:rsidRPr="004F2634" w:rsidRDefault="00B116B1" w:rsidP="00B26DC8">
            <w:pPr>
              <w:jc w:val="center"/>
              <w:rPr>
                <w:bCs/>
              </w:rPr>
            </w:pPr>
          </w:p>
        </w:tc>
      </w:tr>
      <w:tr w:rsidR="00591B54" w:rsidRPr="002A102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9007" w:type="dxa"/>
            <w:gridSpan w:val="7"/>
            <w:shd w:val="clear" w:color="auto" w:fill="99CCFF"/>
            <w:vAlign w:val="center"/>
          </w:tcPr>
          <w:p w:rsidR="00591B54" w:rsidRPr="00087F03" w:rsidRDefault="00591B54" w:rsidP="00711D81">
            <w:pPr>
              <w:jc w:val="center"/>
              <w:rPr>
                <w:b/>
                <w:bCs/>
              </w:rPr>
            </w:pPr>
            <w:r w:rsidRPr="00087F03">
              <w:rPr>
                <w:b/>
                <w:bCs/>
              </w:rPr>
              <w:t xml:space="preserve">Roční </w:t>
            </w:r>
            <w:r>
              <w:rPr>
                <w:b/>
                <w:bCs/>
              </w:rPr>
              <w:t>j</w:t>
            </w:r>
            <w:r w:rsidRPr="00087F03">
              <w:rPr>
                <w:b/>
                <w:bCs/>
              </w:rPr>
              <w:t xml:space="preserve">ízdní řád </w:t>
            </w:r>
            <w:r>
              <w:rPr>
                <w:b/>
                <w:bCs/>
              </w:rPr>
              <w:t>2018</w:t>
            </w:r>
          </w:p>
        </w:tc>
      </w:tr>
      <w:tr w:rsidR="00591B54" w:rsidRPr="008A1FE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val="restart"/>
            <w:shd w:val="clear" w:color="auto" w:fill="auto"/>
            <w:vAlign w:val="center"/>
          </w:tcPr>
          <w:p w:rsidR="00591B54" w:rsidRPr="009F3779" w:rsidRDefault="00591B54" w:rsidP="00711D81">
            <w:r w:rsidRPr="008A1FE7">
              <w:t xml:space="preserve">Řádná žádost do </w:t>
            </w:r>
            <w:r w:rsidRPr="00343447">
              <w:t xml:space="preserve">ročního </w:t>
            </w:r>
            <w:r w:rsidRPr="009E16B5">
              <w:t>j</w:t>
            </w:r>
            <w:r w:rsidRPr="009F3779">
              <w:t>ízdního řádu</w:t>
            </w:r>
          </w:p>
        </w:tc>
        <w:tc>
          <w:tcPr>
            <w:tcW w:w="4500" w:type="dxa"/>
            <w:gridSpan w:val="2"/>
            <w:shd w:val="clear" w:color="auto" w:fill="auto"/>
            <w:vAlign w:val="center"/>
          </w:tcPr>
          <w:p w:rsidR="00591B54" w:rsidRPr="008A1FE7" w:rsidRDefault="00591B54" w:rsidP="00711D81">
            <w:r w:rsidRPr="009F3779">
              <w:t>Přijímání žádostí do</w:t>
            </w:r>
          </w:p>
        </w:tc>
        <w:tc>
          <w:tcPr>
            <w:tcW w:w="2059" w:type="dxa"/>
            <w:gridSpan w:val="4"/>
            <w:shd w:val="clear" w:color="auto" w:fill="auto"/>
            <w:vAlign w:val="center"/>
          </w:tcPr>
          <w:p w:rsidR="00591B54" w:rsidRPr="008A1FE7" w:rsidRDefault="00591B54" w:rsidP="00711D81">
            <w:pPr>
              <w:jc w:val="right"/>
              <w:rPr>
                <w:bCs/>
              </w:rPr>
            </w:pPr>
            <w:r w:rsidRPr="008A1FE7">
              <w:rPr>
                <w:bCs/>
              </w:rPr>
              <w:t>10. dubna 2017</w:t>
            </w:r>
          </w:p>
        </w:tc>
      </w:tr>
      <w:tr w:rsidR="00591B54" w:rsidRPr="008A1FE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shd w:val="clear" w:color="auto" w:fill="auto"/>
            <w:vAlign w:val="center"/>
          </w:tcPr>
          <w:p w:rsidR="00591B54" w:rsidRPr="008A1FE7" w:rsidRDefault="00591B54" w:rsidP="00711D81"/>
        </w:tc>
        <w:tc>
          <w:tcPr>
            <w:tcW w:w="4500" w:type="dxa"/>
            <w:gridSpan w:val="2"/>
            <w:shd w:val="clear" w:color="auto" w:fill="auto"/>
            <w:vAlign w:val="center"/>
          </w:tcPr>
          <w:p w:rsidR="00591B54" w:rsidRPr="008A1FE7" w:rsidRDefault="00591B54" w:rsidP="00711D81">
            <w:r w:rsidRPr="008A1FE7">
              <w:t>Předložení návrhu ročního jízdního řádu v osobní dopravě</w:t>
            </w:r>
          </w:p>
        </w:tc>
        <w:tc>
          <w:tcPr>
            <w:tcW w:w="2059" w:type="dxa"/>
            <w:gridSpan w:val="4"/>
            <w:shd w:val="clear" w:color="auto" w:fill="auto"/>
            <w:vAlign w:val="center"/>
          </w:tcPr>
          <w:p w:rsidR="00591B54" w:rsidRPr="008A1FE7" w:rsidRDefault="00591B54" w:rsidP="00711D81">
            <w:pPr>
              <w:jc w:val="right"/>
              <w:rPr>
                <w:bCs/>
              </w:rPr>
            </w:pPr>
            <w:r w:rsidRPr="008A1FE7">
              <w:rPr>
                <w:bCs/>
              </w:rPr>
              <w:t>14. června 2017</w:t>
            </w:r>
          </w:p>
        </w:tc>
      </w:tr>
      <w:tr w:rsidR="00591B54" w:rsidRPr="008A1FE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shd w:val="clear" w:color="auto" w:fill="auto"/>
            <w:vAlign w:val="center"/>
          </w:tcPr>
          <w:p w:rsidR="00591B54" w:rsidRPr="008A1FE7" w:rsidRDefault="00591B54" w:rsidP="00711D81"/>
        </w:tc>
        <w:tc>
          <w:tcPr>
            <w:tcW w:w="4500" w:type="dxa"/>
            <w:gridSpan w:val="2"/>
            <w:shd w:val="clear" w:color="auto" w:fill="auto"/>
            <w:vAlign w:val="center"/>
          </w:tcPr>
          <w:p w:rsidR="00591B54" w:rsidRPr="008A1FE7" w:rsidRDefault="00591B54" w:rsidP="00711D81">
            <w:r w:rsidRPr="008A1FE7">
              <w:t>Návrh mezistátního ročního jízdního řádu do</w:t>
            </w:r>
          </w:p>
        </w:tc>
        <w:tc>
          <w:tcPr>
            <w:tcW w:w="2059" w:type="dxa"/>
            <w:gridSpan w:val="4"/>
            <w:shd w:val="clear" w:color="auto" w:fill="auto"/>
            <w:vAlign w:val="center"/>
          </w:tcPr>
          <w:p w:rsidR="00591B54" w:rsidRPr="008A1FE7" w:rsidRDefault="00591B54" w:rsidP="00711D81">
            <w:pPr>
              <w:jc w:val="right"/>
              <w:rPr>
                <w:bCs/>
              </w:rPr>
            </w:pPr>
            <w:r w:rsidRPr="008A1FE7">
              <w:rPr>
                <w:bCs/>
              </w:rPr>
              <w:t>3. července 2017</w:t>
            </w:r>
          </w:p>
        </w:tc>
      </w:tr>
      <w:tr w:rsidR="00591B54" w:rsidRPr="008A1FE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shd w:val="clear" w:color="auto" w:fill="auto"/>
            <w:vAlign w:val="center"/>
          </w:tcPr>
          <w:p w:rsidR="00591B54" w:rsidRPr="008A1FE7" w:rsidRDefault="00591B54" w:rsidP="00711D81"/>
        </w:tc>
        <w:tc>
          <w:tcPr>
            <w:tcW w:w="4500" w:type="dxa"/>
            <w:gridSpan w:val="2"/>
            <w:shd w:val="clear" w:color="auto" w:fill="auto"/>
            <w:vAlign w:val="center"/>
          </w:tcPr>
          <w:p w:rsidR="00591B54" w:rsidRPr="008A1FE7" w:rsidRDefault="00591B54" w:rsidP="00711D81">
            <w:r w:rsidRPr="008A1FE7">
              <w:t>Návrh ročního jízdního řádu v nákladní dopravě</w:t>
            </w:r>
          </w:p>
        </w:tc>
        <w:tc>
          <w:tcPr>
            <w:tcW w:w="2059" w:type="dxa"/>
            <w:gridSpan w:val="4"/>
            <w:shd w:val="clear" w:color="auto" w:fill="auto"/>
            <w:vAlign w:val="center"/>
          </w:tcPr>
          <w:p w:rsidR="00591B54" w:rsidRPr="008A1FE7" w:rsidRDefault="00591B54" w:rsidP="00711D81">
            <w:pPr>
              <w:jc w:val="right"/>
              <w:rPr>
                <w:bCs/>
              </w:rPr>
            </w:pPr>
            <w:r w:rsidRPr="008A1FE7">
              <w:rPr>
                <w:bCs/>
              </w:rPr>
              <w:t>3. července 2017</w:t>
            </w:r>
          </w:p>
        </w:tc>
      </w:tr>
      <w:tr w:rsidR="00591B54" w:rsidRPr="008A1FE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shd w:val="clear" w:color="auto" w:fill="auto"/>
            <w:vAlign w:val="center"/>
          </w:tcPr>
          <w:p w:rsidR="00591B54" w:rsidRPr="008A1FE7" w:rsidRDefault="00591B54" w:rsidP="00711D81"/>
        </w:tc>
        <w:tc>
          <w:tcPr>
            <w:tcW w:w="4500" w:type="dxa"/>
            <w:gridSpan w:val="2"/>
            <w:shd w:val="clear" w:color="auto" w:fill="auto"/>
            <w:vAlign w:val="center"/>
          </w:tcPr>
          <w:p w:rsidR="00591B54" w:rsidRPr="008A1FE7" w:rsidRDefault="00591B54" w:rsidP="00711D81">
            <w:r w:rsidRPr="008A1FE7">
              <w:t>Uzávěrka pro připomínky žadatelů v ND</w:t>
            </w:r>
          </w:p>
        </w:tc>
        <w:tc>
          <w:tcPr>
            <w:tcW w:w="2059" w:type="dxa"/>
            <w:gridSpan w:val="4"/>
            <w:shd w:val="clear" w:color="auto" w:fill="auto"/>
            <w:vAlign w:val="center"/>
          </w:tcPr>
          <w:p w:rsidR="00591B54" w:rsidRPr="008A1FE7" w:rsidRDefault="00591B54" w:rsidP="00711D81">
            <w:pPr>
              <w:jc w:val="right"/>
              <w:rPr>
                <w:bCs/>
              </w:rPr>
            </w:pPr>
            <w:r w:rsidRPr="008A1FE7">
              <w:rPr>
                <w:bCs/>
              </w:rPr>
              <w:t>4. srpna 2017</w:t>
            </w:r>
          </w:p>
        </w:tc>
      </w:tr>
      <w:tr w:rsidR="00591B54" w:rsidRPr="008A1FE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shd w:val="clear" w:color="auto" w:fill="auto"/>
            <w:vAlign w:val="center"/>
          </w:tcPr>
          <w:p w:rsidR="00591B54" w:rsidRPr="008A1FE7" w:rsidRDefault="00591B54" w:rsidP="00711D81"/>
        </w:tc>
        <w:tc>
          <w:tcPr>
            <w:tcW w:w="4500" w:type="dxa"/>
            <w:gridSpan w:val="2"/>
            <w:shd w:val="clear" w:color="auto" w:fill="auto"/>
            <w:vAlign w:val="center"/>
          </w:tcPr>
          <w:p w:rsidR="00591B54" w:rsidRPr="008A1FE7" w:rsidRDefault="00591B54" w:rsidP="00711D81">
            <w:r w:rsidRPr="008A1FE7">
              <w:t>Uzávěrka pro připomínky žadatelů v OD</w:t>
            </w:r>
          </w:p>
        </w:tc>
        <w:tc>
          <w:tcPr>
            <w:tcW w:w="2059" w:type="dxa"/>
            <w:gridSpan w:val="4"/>
            <w:shd w:val="clear" w:color="auto" w:fill="auto"/>
            <w:vAlign w:val="center"/>
          </w:tcPr>
          <w:p w:rsidR="00591B54" w:rsidRPr="008A1FE7" w:rsidRDefault="00591B54" w:rsidP="00711D81">
            <w:pPr>
              <w:jc w:val="right"/>
              <w:rPr>
                <w:bCs/>
              </w:rPr>
            </w:pPr>
            <w:r w:rsidRPr="008A1FE7">
              <w:rPr>
                <w:bCs/>
              </w:rPr>
              <w:t>11. srpna 2017</w:t>
            </w:r>
          </w:p>
        </w:tc>
      </w:tr>
      <w:tr w:rsidR="00591B54" w:rsidRPr="008A1FE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shd w:val="clear" w:color="auto" w:fill="auto"/>
            <w:vAlign w:val="center"/>
          </w:tcPr>
          <w:p w:rsidR="00591B54" w:rsidRPr="008A1FE7" w:rsidRDefault="00591B54" w:rsidP="00711D81"/>
        </w:tc>
        <w:tc>
          <w:tcPr>
            <w:tcW w:w="4500" w:type="dxa"/>
            <w:gridSpan w:val="2"/>
            <w:shd w:val="clear" w:color="auto" w:fill="auto"/>
            <w:vAlign w:val="center"/>
          </w:tcPr>
          <w:p w:rsidR="00591B54" w:rsidRPr="008A1FE7" w:rsidRDefault="00591B54" w:rsidP="00711D81">
            <w:r w:rsidRPr="008A1FE7">
              <w:t>Termín pro přidělení kapacity dráhy</w:t>
            </w:r>
          </w:p>
        </w:tc>
        <w:tc>
          <w:tcPr>
            <w:tcW w:w="2059" w:type="dxa"/>
            <w:gridSpan w:val="4"/>
            <w:shd w:val="clear" w:color="auto" w:fill="auto"/>
            <w:vAlign w:val="center"/>
          </w:tcPr>
          <w:p w:rsidR="00591B54" w:rsidRPr="008A1FE7" w:rsidRDefault="00591B54" w:rsidP="00711D81">
            <w:pPr>
              <w:jc w:val="right"/>
              <w:rPr>
                <w:bCs/>
              </w:rPr>
            </w:pPr>
            <w:r w:rsidRPr="008A1FE7">
              <w:rPr>
                <w:bCs/>
              </w:rPr>
              <w:t>30. listopad 2017</w:t>
            </w:r>
          </w:p>
        </w:tc>
      </w:tr>
      <w:tr w:rsidR="00591B54" w:rsidRPr="008A1FE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val="restart"/>
            <w:shd w:val="clear" w:color="auto" w:fill="auto"/>
            <w:vAlign w:val="center"/>
          </w:tcPr>
          <w:p w:rsidR="00591B54" w:rsidRPr="008A1FE7" w:rsidRDefault="00591B54" w:rsidP="00711D81">
            <w:r w:rsidRPr="008A1FE7">
              <w:t>Pozdní žádost do ročního jízdního řádu</w:t>
            </w:r>
          </w:p>
        </w:tc>
        <w:tc>
          <w:tcPr>
            <w:tcW w:w="4500" w:type="dxa"/>
            <w:gridSpan w:val="2"/>
            <w:shd w:val="clear" w:color="auto" w:fill="auto"/>
            <w:vAlign w:val="center"/>
          </w:tcPr>
          <w:p w:rsidR="00591B54" w:rsidRPr="008A1FE7" w:rsidRDefault="00591B54" w:rsidP="00711D81">
            <w:r w:rsidRPr="008A1FE7">
              <w:t>Přijímání žádostí od</w:t>
            </w:r>
          </w:p>
        </w:tc>
        <w:tc>
          <w:tcPr>
            <w:tcW w:w="2059" w:type="dxa"/>
            <w:gridSpan w:val="4"/>
            <w:shd w:val="clear" w:color="auto" w:fill="auto"/>
            <w:vAlign w:val="center"/>
          </w:tcPr>
          <w:p w:rsidR="00591B54" w:rsidRPr="008A1FE7" w:rsidRDefault="00591B54" w:rsidP="00711D81">
            <w:pPr>
              <w:jc w:val="right"/>
              <w:rPr>
                <w:bCs/>
              </w:rPr>
            </w:pPr>
            <w:r w:rsidRPr="008A1FE7">
              <w:rPr>
                <w:bCs/>
              </w:rPr>
              <w:t>11. dubna 2017</w:t>
            </w:r>
          </w:p>
        </w:tc>
      </w:tr>
      <w:tr w:rsidR="00591B54" w:rsidRPr="008A1FE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shd w:val="clear" w:color="auto" w:fill="auto"/>
            <w:vAlign w:val="center"/>
          </w:tcPr>
          <w:p w:rsidR="00591B54" w:rsidRPr="008A1FE7" w:rsidRDefault="00591B54" w:rsidP="00711D81"/>
        </w:tc>
        <w:tc>
          <w:tcPr>
            <w:tcW w:w="4500" w:type="dxa"/>
            <w:gridSpan w:val="2"/>
            <w:shd w:val="clear" w:color="auto" w:fill="auto"/>
            <w:vAlign w:val="center"/>
          </w:tcPr>
          <w:p w:rsidR="00591B54" w:rsidRPr="008A1FE7" w:rsidRDefault="00591B54" w:rsidP="00711D81">
            <w:r w:rsidRPr="008A1FE7">
              <w:t>Přijímání žádostí do</w:t>
            </w:r>
          </w:p>
        </w:tc>
        <w:tc>
          <w:tcPr>
            <w:tcW w:w="2059" w:type="dxa"/>
            <w:gridSpan w:val="4"/>
            <w:shd w:val="clear" w:color="auto" w:fill="auto"/>
            <w:vAlign w:val="center"/>
          </w:tcPr>
          <w:p w:rsidR="00591B54" w:rsidRPr="008A1FE7" w:rsidRDefault="00591B54" w:rsidP="00711D81">
            <w:pPr>
              <w:jc w:val="right"/>
              <w:rPr>
                <w:bCs/>
              </w:rPr>
            </w:pPr>
            <w:r w:rsidRPr="008A1FE7">
              <w:rPr>
                <w:bCs/>
              </w:rPr>
              <w:t>4. září 2017</w:t>
            </w:r>
          </w:p>
        </w:tc>
      </w:tr>
      <w:tr w:rsidR="00591B54" w:rsidRPr="008A1FE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shd w:val="clear" w:color="auto" w:fill="auto"/>
            <w:vAlign w:val="center"/>
          </w:tcPr>
          <w:p w:rsidR="00591B54" w:rsidRPr="008A1FE7" w:rsidRDefault="00591B54" w:rsidP="00711D81"/>
        </w:tc>
        <w:tc>
          <w:tcPr>
            <w:tcW w:w="4500" w:type="dxa"/>
            <w:gridSpan w:val="2"/>
            <w:shd w:val="clear" w:color="auto" w:fill="auto"/>
            <w:vAlign w:val="center"/>
          </w:tcPr>
          <w:p w:rsidR="00591B54" w:rsidRPr="008A1FE7" w:rsidRDefault="00591B54" w:rsidP="00711D81">
            <w:r w:rsidRPr="008A1FE7">
              <w:t>Termín pro přidělení kapacity dráhy</w:t>
            </w:r>
          </w:p>
        </w:tc>
        <w:tc>
          <w:tcPr>
            <w:tcW w:w="2059" w:type="dxa"/>
            <w:gridSpan w:val="4"/>
            <w:shd w:val="clear" w:color="auto" w:fill="auto"/>
            <w:vAlign w:val="center"/>
          </w:tcPr>
          <w:p w:rsidR="00591B54" w:rsidRPr="008A1FE7" w:rsidRDefault="00591B54" w:rsidP="00711D81">
            <w:pPr>
              <w:jc w:val="right"/>
              <w:rPr>
                <w:bCs/>
              </w:rPr>
            </w:pPr>
            <w:r w:rsidRPr="008A1FE7">
              <w:rPr>
                <w:bCs/>
              </w:rPr>
              <w:t>30. listopad 2017</w:t>
            </w:r>
          </w:p>
        </w:tc>
      </w:tr>
      <w:tr w:rsidR="00591B54" w:rsidRPr="008A1FE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6948" w:type="dxa"/>
            <w:gridSpan w:val="3"/>
            <w:shd w:val="clear" w:color="auto" w:fill="auto"/>
            <w:vAlign w:val="center"/>
          </w:tcPr>
          <w:p w:rsidR="00591B54" w:rsidRPr="008A1FE7" w:rsidRDefault="00591B54" w:rsidP="00711D81">
            <w:r w:rsidRPr="008A1FE7">
              <w:t>Zahájení platnosti jízdního řádu</w:t>
            </w:r>
          </w:p>
        </w:tc>
        <w:tc>
          <w:tcPr>
            <w:tcW w:w="2059" w:type="dxa"/>
            <w:gridSpan w:val="4"/>
            <w:shd w:val="clear" w:color="auto" w:fill="auto"/>
            <w:vAlign w:val="center"/>
          </w:tcPr>
          <w:p w:rsidR="00591B54" w:rsidRPr="008A1FE7" w:rsidRDefault="00591B54" w:rsidP="00711D81">
            <w:pPr>
              <w:jc w:val="right"/>
              <w:rPr>
                <w:bCs/>
              </w:rPr>
            </w:pPr>
            <w:r w:rsidRPr="008A1FE7">
              <w:rPr>
                <w:bCs/>
              </w:rPr>
              <w:t>10. prosince 2017</w:t>
            </w:r>
          </w:p>
        </w:tc>
      </w:tr>
      <w:tr w:rsidR="00591B54" w:rsidRPr="008A1FE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6948" w:type="dxa"/>
            <w:gridSpan w:val="3"/>
            <w:shd w:val="clear" w:color="auto" w:fill="auto"/>
            <w:vAlign w:val="center"/>
          </w:tcPr>
          <w:p w:rsidR="00591B54" w:rsidRPr="008A1FE7" w:rsidRDefault="00591B54" w:rsidP="00711D81">
            <w:r w:rsidRPr="008A1FE7">
              <w:t>Konec platnosti jízdního řádu</w:t>
            </w:r>
          </w:p>
        </w:tc>
        <w:tc>
          <w:tcPr>
            <w:tcW w:w="2059" w:type="dxa"/>
            <w:gridSpan w:val="4"/>
            <w:shd w:val="clear" w:color="auto" w:fill="auto"/>
            <w:vAlign w:val="center"/>
          </w:tcPr>
          <w:p w:rsidR="00591B54" w:rsidRPr="008A1FE7" w:rsidRDefault="00591B54" w:rsidP="00711D81">
            <w:pPr>
              <w:jc w:val="right"/>
              <w:rPr>
                <w:bCs/>
              </w:rPr>
            </w:pPr>
            <w:r w:rsidRPr="008A1FE7">
              <w:rPr>
                <w:bCs/>
              </w:rPr>
              <w:t>8. prosince 2018</w:t>
            </w:r>
          </w:p>
        </w:tc>
      </w:tr>
      <w:tr w:rsidR="00591B54" w:rsidRPr="002A102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9007" w:type="dxa"/>
            <w:gridSpan w:val="7"/>
            <w:tcBorders>
              <w:bottom w:val="single" w:sz="8" w:space="0" w:color="auto"/>
            </w:tcBorders>
            <w:shd w:val="clear" w:color="auto" w:fill="auto"/>
            <w:vAlign w:val="center"/>
          </w:tcPr>
          <w:p w:rsidR="00591B54" w:rsidRPr="002A1027" w:rsidRDefault="00591B54" w:rsidP="00711D81"/>
        </w:tc>
      </w:tr>
      <w:tr w:rsidR="00591B54" w:rsidRPr="002A102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9007" w:type="dxa"/>
            <w:gridSpan w:val="7"/>
            <w:tcBorders>
              <w:bottom w:val="single" w:sz="8" w:space="0" w:color="auto"/>
            </w:tcBorders>
            <w:shd w:val="clear" w:color="auto" w:fill="99CCFF"/>
            <w:vAlign w:val="center"/>
          </w:tcPr>
          <w:p w:rsidR="00591B54" w:rsidRPr="00087F03" w:rsidRDefault="00591B54" w:rsidP="00711D81">
            <w:pPr>
              <w:jc w:val="center"/>
              <w:rPr>
                <w:b/>
              </w:rPr>
            </w:pPr>
            <w:r w:rsidRPr="00087F03">
              <w:rPr>
                <w:b/>
              </w:rPr>
              <w:t xml:space="preserve">Termíny pro žádosti do plánovaných změn ročního </w:t>
            </w:r>
            <w:r>
              <w:rPr>
                <w:b/>
              </w:rPr>
              <w:t>j</w:t>
            </w:r>
            <w:r w:rsidRPr="00087F03">
              <w:rPr>
                <w:b/>
              </w:rPr>
              <w:t xml:space="preserve">ízdního řádu </w:t>
            </w:r>
            <w:r>
              <w:rPr>
                <w:b/>
              </w:rPr>
              <w:t>2018</w:t>
            </w:r>
          </w:p>
        </w:tc>
      </w:tr>
      <w:tr w:rsidR="00591B54" w:rsidRPr="002A102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9007" w:type="dxa"/>
            <w:gridSpan w:val="7"/>
            <w:shd w:val="clear" w:color="auto" w:fill="auto"/>
            <w:vAlign w:val="center"/>
          </w:tcPr>
          <w:p w:rsidR="00591B54" w:rsidRPr="00087F03" w:rsidRDefault="00591B54" w:rsidP="00711D81">
            <w:pPr>
              <w:jc w:val="center"/>
              <w:rPr>
                <w:b/>
              </w:rPr>
            </w:pPr>
            <w:r w:rsidRPr="00087F03">
              <w:rPr>
                <w:b/>
              </w:rPr>
              <w:t>Změny v osobní dopravě (OD) a v nákladní dopravě (ND)</w:t>
            </w:r>
          </w:p>
        </w:tc>
      </w:tr>
      <w:tr w:rsidR="00591B54" w:rsidRPr="002A102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val="restart"/>
            <w:shd w:val="clear" w:color="auto" w:fill="auto"/>
            <w:vAlign w:val="center"/>
          </w:tcPr>
          <w:p w:rsidR="00591B54" w:rsidRPr="002A1027" w:rsidRDefault="00591B54" w:rsidP="00711D81">
            <w:r w:rsidRPr="002A1027">
              <w:t xml:space="preserve">I. změna ročního </w:t>
            </w:r>
            <w:r>
              <w:t>j</w:t>
            </w:r>
            <w:r w:rsidRPr="002A1027">
              <w:t>ízdního řádu</w:t>
            </w:r>
          </w:p>
        </w:tc>
        <w:tc>
          <w:tcPr>
            <w:tcW w:w="3047" w:type="dxa"/>
            <w:shd w:val="clear" w:color="auto" w:fill="auto"/>
            <w:vAlign w:val="center"/>
          </w:tcPr>
          <w:p w:rsidR="00591B54" w:rsidRPr="004F2634" w:rsidRDefault="00591B54" w:rsidP="00711D81">
            <w:r>
              <w:t>Přijímání žádostí do</w:t>
            </w:r>
          </w:p>
        </w:tc>
        <w:tc>
          <w:tcPr>
            <w:tcW w:w="2173" w:type="dxa"/>
            <w:gridSpan w:val="2"/>
            <w:shd w:val="clear" w:color="auto" w:fill="auto"/>
            <w:vAlign w:val="center"/>
          </w:tcPr>
          <w:p w:rsidR="00591B54" w:rsidRPr="008A1FE7" w:rsidRDefault="00591B54" w:rsidP="00711D81">
            <w:pPr>
              <w:jc w:val="right"/>
            </w:pPr>
            <w:r>
              <w:t>1</w:t>
            </w:r>
            <w:r>
              <w:rPr>
                <w:color w:val="000000"/>
              </w:rPr>
              <w:t>1</w:t>
            </w:r>
            <w:r>
              <w:t>. prosince 201</w:t>
            </w:r>
            <w:r>
              <w:rPr>
                <w:color w:val="000000"/>
              </w:rPr>
              <w:t>7</w:t>
            </w:r>
          </w:p>
        </w:tc>
        <w:tc>
          <w:tcPr>
            <w:tcW w:w="1339" w:type="dxa"/>
            <w:gridSpan w:val="3"/>
            <w:vMerge w:val="restart"/>
            <w:shd w:val="clear" w:color="auto" w:fill="auto"/>
            <w:vAlign w:val="center"/>
          </w:tcPr>
          <w:p w:rsidR="00591B54" w:rsidRPr="00087F03" w:rsidRDefault="00591B54" w:rsidP="00711D81">
            <w:pPr>
              <w:jc w:val="center"/>
              <w:rPr>
                <w:bCs/>
              </w:rPr>
            </w:pPr>
            <w:r w:rsidRPr="00087F03">
              <w:rPr>
                <w:bCs/>
              </w:rPr>
              <w:t>ND</w:t>
            </w:r>
          </w:p>
        </w:tc>
      </w:tr>
      <w:tr w:rsidR="00591B54" w:rsidRPr="002A102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shd w:val="clear" w:color="auto" w:fill="auto"/>
            <w:vAlign w:val="center"/>
          </w:tcPr>
          <w:p w:rsidR="00591B54" w:rsidRPr="002A1027" w:rsidRDefault="00591B54" w:rsidP="00711D81"/>
        </w:tc>
        <w:tc>
          <w:tcPr>
            <w:tcW w:w="3047" w:type="dxa"/>
            <w:shd w:val="clear" w:color="auto" w:fill="auto"/>
            <w:vAlign w:val="center"/>
          </w:tcPr>
          <w:p w:rsidR="00591B54" w:rsidRPr="004F2634" w:rsidRDefault="00591B54" w:rsidP="00711D81">
            <w:r>
              <w:t>Platnost změny od</w:t>
            </w:r>
          </w:p>
        </w:tc>
        <w:tc>
          <w:tcPr>
            <w:tcW w:w="2173" w:type="dxa"/>
            <w:gridSpan w:val="2"/>
            <w:shd w:val="clear" w:color="auto" w:fill="auto"/>
            <w:vAlign w:val="center"/>
          </w:tcPr>
          <w:p w:rsidR="00591B54" w:rsidRPr="008A1FE7" w:rsidRDefault="00591B54" w:rsidP="00711D81">
            <w:pPr>
              <w:jc w:val="right"/>
            </w:pPr>
            <w:r>
              <w:rPr>
                <w:color w:val="000000"/>
              </w:rPr>
              <w:t>5</w:t>
            </w:r>
            <w:r>
              <w:t>. února 201</w:t>
            </w:r>
            <w:r>
              <w:rPr>
                <w:color w:val="000000"/>
              </w:rPr>
              <w:t>8</w:t>
            </w:r>
          </w:p>
        </w:tc>
        <w:tc>
          <w:tcPr>
            <w:tcW w:w="1339" w:type="dxa"/>
            <w:gridSpan w:val="3"/>
            <w:vMerge/>
            <w:shd w:val="clear" w:color="auto" w:fill="auto"/>
            <w:vAlign w:val="center"/>
          </w:tcPr>
          <w:p w:rsidR="00591B54" w:rsidRPr="00087F03" w:rsidRDefault="00591B54" w:rsidP="00711D81">
            <w:pPr>
              <w:jc w:val="center"/>
              <w:rPr>
                <w:bCs/>
              </w:rPr>
            </w:pPr>
          </w:p>
        </w:tc>
      </w:tr>
      <w:tr w:rsidR="00591B54" w:rsidRPr="002A102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val="restart"/>
            <w:shd w:val="clear" w:color="auto" w:fill="auto"/>
            <w:vAlign w:val="center"/>
          </w:tcPr>
          <w:p w:rsidR="00591B54" w:rsidRPr="002A1027" w:rsidRDefault="00591B54" w:rsidP="00711D81">
            <w:r w:rsidRPr="002A1027">
              <w:t xml:space="preserve">II. změna ročního </w:t>
            </w:r>
            <w:r>
              <w:t>j</w:t>
            </w:r>
            <w:r w:rsidRPr="002A1027">
              <w:t>ízdního řádu</w:t>
            </w:r>
          </w:p>
        </w:tc>
        <w:tc>
          <w:tcPr>
            <w:tcW w:w="3047" w:type="dxa"/>
            <w:shd w:val="clear" w:color="auto" w:fill="auto"/>
            <w:vAlign w:val="center"/>
          </w:tcPr>
          <w:p w:rsidR="00591B54" w:rsidRPr="004F2634" w:rsidRDefault="00591B54" w:rsidP="00711D81">
            <w:r>
              <w:t>Přijímání žádostí do</w:t>
            </w:r>
          </w:p>
        </w:tc>
        <w:tc>
          <w:tcPr>
            <w:tcW w:w="2173" w:type="dxa"/>
            <w:gridSpan w:val="2"/>
            <w:shd w:val="clear" w:color="auto" w:fill="auto"/>
            <w:vAlign w:val="center"/>
          </w:tcPr>
          <w:p w:rsidR="00591B54" w:rsidRPr="008A1FE7" w:rsidRDefault="00591B54" w:rsidP="00711D81">
            <w:pPr>
              <w:jc w:val="right"/>
              <w:rPr>
                <w:bCs/>
              </w:rPr>
            </w:pPr>
            <w:r>
              <w:rPr>
                <w:color w:val="000000"/>
              </w:rPr>
              <w:t>12</w:t>
            </w:r>
            <w:r>
              <w:t>. února 201</w:t>
            </w:r>
            <w:r>
              <w:rPr>
                <w:color w:val="000000"/>
              </w:rPr>
              <w:t>8</w:t>
            </w:r>
          </w:p>
        </w:tc>
        <w:tc>
          <w:tcPr>
            <w:tcW w:w="1339" w:type="dxa"/>
            <w:gridSpan w:val="3"/>
            <w:vMerge w:val="restart"/>
            <w:shd w:val="clear" w:color="auto" w:fill="auto"/>
            <w:vAlign w:val="center"/>
          </w:tcPr>
          <w:p w:rsidR="00591B54" w:rsidRPr="004F2634" w:rsidRDefault="00591B54" w:rsidP="00711D81">
            <w:pPr>
              <w:jc w:val="center"/>
              <w:rPr>
                <w:bCs/>
              </w:rPr>
            </w:pPr>
            <w:r>
              <w:rPr>
                <w:bCs/>
              </w:rPr>
              <w:t>ND</w:t>
            </w:r>
          </w:p>
        </w:tc>
      </w:tr>
      <w:tr w:rsidR="00591B54" w:rsidRPr="002A102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shd w:val="clear" w:color="auto" w:fill="auto"/>
            <w:vAlign w:val="center"/>
          </w:tcPr>
          <w:p w:rsidR="00591B54" w:rsidRPr="002A1027" w:rsidRDefault="00591B54" w:rsidP="00711D81"/>
        </w:tc>
        <w:tc>
          <w:tcPr>
            <w:tcW w:w="3047" w:type="dxa"/>
            <w:shd w:val="clear" w:color="auto" w:fill="auto"/>
            <w:vAlign w:val="center"/>
          </w:tcPr>
          <w:p w:rsidR="00591B54" w:rsidRPr="004F2634" w:rsidRDefault="00591B54" w:rsidP="00711D81">
            <w:r>
              <w:t>Platnost změny od</w:t>
            </w:r>
          </w:p>
        </w:tc>
        <w:tc>
          <w:tcPr>
            <w:tcW w:w="2173" w:type="dxa"/>
            <w:gridSpan w:val="2"/>
            <w:shd w:val="clear" w:color="auto" w:fill="auto"/>
            <w:vAlign w:val="center"/>
          </w:tcPr>
          <w:p w:rsidR="00591B54" w:rsidRPr="008A1FE7" w:rsidRDefault="00591B54" w:rsidP="00711D81">
            <w:pPr>
              <w:jc w:val="right"/>
            </w:pPr>
            <w:r>
              <w:rPr>
                <w:color w:val="000000"/>
              </w:rPr>
              <w:t>9</w:t>
            </w:r>
            <w:r>
              <w:t>. dubna 201</w:t>
            </w:r>
            <w:r>
              <w:rPr>
                <w:color w:val="000000"/>
              </w:rPr>
              <w:t>8</w:t>
            </w:r>
          </w:p>
        </w:tc>
        <w:tc>
          <w:tcPr>
            <w:tcW w:w="1339" w:type="dxa"/>
            <w:gridSpan w:val="3"/>
            <w:vMerge/>
            <w:shd w:val="clear" w:color="auto" w:fill="auto"/>
            <w:vAlign w:val="center"/>
          </w:tcPr>
          <w:p w:rsidR="00591B54" w:rsidRPr="004F2634" w:rsidRDefault="00591B54" w:rsidP="00711D81">
            <w:pPr>
              <w:jc w:val="center"/>
              <w:rPr>
                <w:bCs/>
              </w:rPr>
            </w:pPr>
          </w:p>
        </w:tc>
      </w:tr>
      <w:tr w:rsidR="00591B54" w:rsidRPr="002A102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val="restart"/>
            <w:shd w:val="clear" w:color="auto" w:fill="auto"/>
            <w:vAlign w:val="center"/>
          </w:tcPr>
          <w:p w:rsidR="00591B54" w:rsidRPr="002A1027" w:rsidRDefault="00591B54" w:rsidP="00711D81">
            <w:r w:rsidRPr="002A1027">
              <w:t xml:space="preserve">III. změna ročního </w:t>
            </w:r>
            <w:r>
              <w:t>j</w:t>
            </w:r>
            <w:r w:rsidRPr="002A1027">
              <w:t>ízdního řádu</w:t>
            </w:r>
          </w:p>
        </w:tc>
        <w:tc>
          <w:tcPr>
            <w:tcW w:w="3047" w:type="dxa"/>
            <w:shd w:val="clear" w:color="auto" w:fill="auto"/>
            <w:vAlign w:val="center"/>
          </w:tcPr>
          <w:p w:rsidR="00591B54" w:rsidRPr="004F2634" w:rsidRDefault="00591B54" w:rsidP="00711D81">
            <w:r>
              <w:t>Přijímání žádostí do</w:t>
            </w:r>
          </w:p>
        </w:tc>
        <w:tc>
          <w:tcPr>
            <w:tcW w:w="2173" w:type="dxa"/>
            <w:gridSpan w:val="2"/>
            <w:shd w:val="clear" w:color="auto" w:fill="auto"/>
            <w:vAlign w:val="center"/>
          </w:tcPr>
          <w:p w:rsidR="00591B54" w:rsidRPr="008A1FE7" w:rsidRDefault="00591B54" w:rsidP="00711D81">
            <w:pPr>
              <w:jc w:val="right"/>
            </w:pPr>
            <w:r>
              <w:rPr>
                <w:color w:val="000000"/>
              </w:rPr>
              <w:t>9</w:t>
            </w:r>
            <w:r>
              <w:t>. dubna 201</w:t>
            </w:r>
            <w:r>
              <w:rPr>
                <w:color w:val="000000"/>
              </w:rPr>
              <w:t>8</w:t>
            </w:r>
          </w:p>
        </w:tc>
        <w:tc>
          <w:tcPr>
            <w:tcW w:w="1339" w:type="dxa"/>
            <w:gridSpan w:val="3"/>
            <w:vMerge w:val="restart"/>
            <w:shd w:val="clear" w:color="auto" w:fill="auto"/>
            <w:vAlign w:val="center"/>
          </w:tcPr>
          <w:p w:rsidR="00591B54" w:rsidRPr="004F2634" w:rsidRDefault="00591B54" w:rsidP="00711D81">
            <w:pPr>
              <w:jc w:val="center"/>
              <w:rPr>
                <w:bCs/>
              </w:rPr>
            </w:pPr>
            <w:r>
              <w:rPr>
                <w:bCs/>
              </w:rPr>
              <w:t>ND + OD</w:t>
            </w:r>
          </w:p>
        </w:tc>
      </w:tr>
      <w:tr w:rsidR="00591B54" w:rsidRPr="002A102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shd w:val="clear" w:color="auto" w:fill="auto"/>
            <w:vAlign w:val="center"/>
          </w:tcPr>
          <w:p w:rsidR="00591B54" w:rsidRPr="002A1027" w:rsidRDefault="00591B54" w:rsidP="00711D81"/>
        </w:tc>
        <w:tc>
          <w:tcPr>
            <w:tcW w:w="3047" w:type="dxa"/>
            <w:shd w:val="clear" w:color="auto" w:fill="auto"/>
            <w:vAlign w:val="center"/>
          </w:tcPr>
          <w:p w:rsidR="00591B54" w:rsidRPr="004F2634" w:rsidRDefault="00591B54" w:rsidP="00711D81">
            <w:r>
              <w:t>Platnost změny od</w:t>
            </w:r>
          </w:p>
        </w:tc>
        <w:tc>
          <w:tcPr>
            <w:tcW w:w="2173" w:type="dxa"/>
            <w:gridSpan w:val="2"/>
            <w:shd w:val="clear" w:color="auto" w:fill="auto"/>
            <w:vAlign w:val="center"/>
          </w:tcPr>
          <w:p w:rsidR="00591B54" w:rsidRPr="008A1FE7" w:rsidRDefault="00591B54" w:rsidP="00711D81">
            <w:pPr>
              <w:jc w:val="right"/>
            </w:pPr>
            <w:r>
              <w:t>1</w:t>
            </w:r>
            <w:r>
              <w:rPr>
                <w:color w:val="000000"/>
              </w:rPr>
              <w:t>0</w:t>
            </w:r>
            <w:r>
              <w:t>. června 201</w:t>
            </w:r>
            <w:r>
              <w:rPr>
                <w:color w:val="000000"/>
              </w:rPr>
              <w:t>8</w:t>
            </w:r>
          </w:p>
        </w:tc>
        <w:tc>
          <w:tcPr>
            <w:tcW w:w="1339" w:type="dxa"/>
            <w:gridSpan w:val="3"/>
            <w:vMerge/>
            <w:shd w:val="clear" w:color="auto" w:fill="auto"/>
            <w:vAlign w:val="center"/>
          </w:tcPr>
          <w:p w:rsidR="00591B54" w:rsidRPr="004F2634" w:rsidRDefault="00591B54" w:rsidP="00711D81">
            <w:pPr>
              <w:jc w:val="center"/>
              <w:rPr>
                <w:bCs/>
              </w:rPr>
            </w:pPr>
          </w:p>
        </w:tc>
      </w:tr>
      <w:tr w:rsidR="00591B54" w:rsidRPr="002A102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val="restart"/>
            <w:shd w:val="clear" w:color="auto" w:fill="auto"/>
            <w:vAlign w:val="center"/>
          </w:tcPr>
          <w:p w:rsidR="00591B54" w:rsidRPr="002A1027" w:rsidRDefault="00591B54" w:rsidP="00711D81">
            <w:r w:rsidRPr="002A1027">
              <w:t xml:space="preserve">IV. změna ročního </w:t>
            </w:r>
            <w:r>
              <w:t>j</w:t>
            </w:r>
            <w:r w:rsidRPr="002A1027">
              <w:t xml:space="preserve">ízdního řádu </w:t>
            </w:r>
            <w:r w:rsidRPr="002A1027">
              <w:tab/>
            </w:r>
          </w:p>
        </w:tc>
        <w:tc>
          <w:tcPr>
            <w:tcW w:w="3047" w:type="dxa"/>
            <w:shd w:val="clear" w:color="auto" w:fill="auto"/>
            <w:vAlign w:val="center"/>
          </w:tcPr>
          <w:p w:rsidR="00591B54" w:rsidRPr="004F2634" w:rsidRDefault="00591B54" w:rsidP="00711D81">
            <w:r>
              <w:t>Přijímání žádostí do</w:t>
            </w:r>
          </w:p>
        </w:tc>
        <w:tc>
          <w:tcPr>
            <w:tcW w:w="2173" w:type="dxa"/>
            <w:gridSpan w:val="2"/>
            <w:shd w:val="clear" w:color="auto" w:fill="auto"/>
            <w:vAlign w:val="center"/>
          </w:tcPr>
          <w:p w:rsidR="00591B54" w:rsidRPr="008A1FE7" w:rsidRDefault="00591B54" w:rsidP="00711D81">
            <w:pPr>
              <w:jc w:val="right"/>
              <w:rPr>
                <w:bCs/>
              </w:rPr>
            </w:pPr>
            <w:r>
              <w:rPr>
                <w:color w:val="000000"/>
              </w:rPr>
              <w:t>9</w:t>
            </w:r>
            <w:r>
              <w:t>. července 201</w:t>
            </w:r>
            <w:r>
              <w:rPr>
                <w:color w:val="000000"/>
              </w:rPr>
              <w:t>8</w:t>
            </w:r>
          </w:p>
        </w:tc>
        <w:tc>
          <w:tcPr>
            <w:tcW w:w="1339" w:type="dxa"/>
            <w:gridSpan w:val="3"/>
            <w:vMerge w:val="restart"/>
            <w:shd w:val="clear" w:color="auto" w:fill="auto"/>
            <w:vAlign w:val="center"/>
          </w:tcPr>
          <w:p w:rsidR="00591B54" w:rsidRPr="004F2634" w:rsidRDefault="00591B54" w:rsidP="00711D81">
            <w:pPr>
              <w:jc w:val="center"/>
              <w:rPr>
                <w:bCs/>
              </w:rPr>
            </w:pPr>
            <w:r>
              <w:rPr>
                <w:bCs/>
              </w:rPr>
              <w:t>ND</w:t>
            </w:r>
          </w:p>
        </w:tc>
      </w:tr>
      <w:tr w:rsidR="00591B54" w:rsidRPr="002A102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shd w:val="clear" w:color="auto" w:fill="auto"/>
            <w:vAlign w:val="center"/>
          </w:tcPr>
          <w:p w:rsidR="00591B54" w:rsidRPr="002A1027" w:rsidRDefault="00591B54" w:rsidP="00711D81"/>
        </w:tc>
        <w:tc>
          <w:tcPr>
            <w:tcW w:w="3047" w:type="dxa"/>
            <w:tcBorders>
              <w:top w:val="single" w:sz="8" w:space="0" w:color="auto"/>
              <w:left w:val="single" w:sz="8" w:space="0" w:color="auto"/>
              <w:bottom w:val="single" w:sz="8" w:space="0" w:color="auto"/>
              <w:right w:val="single" w:sz="8" w:space="0" w:color="auto"/>
            </w:tcBorders>
            <w:shd w:val="clear" w:color="auto" w:fill="auto"/>
            <w:vAlign w:val="center"/>
          </w:tcPr>
          <w:p w:rsidR="00591B54" w:rsidRPr="004F2634" w:rsidRDefault="00591B54" w:rsidP="00711D81">
            <w:r>
              <w:t>Platnost změny od</w:t>
            </w:r>
          </w:p>
        </w:tc>
        <w:tc>
          <w:tcPr>
            <w:tcW w:w="217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91B54" w:rsidRPr="008A1FE7" w:rsidRDefault="00591B54" w:rsidP="00711D81">
            <w:pPr>
              <w:jc w:val="right"/>
            </w:pPr>
            <w:r>
              <w:rPr>
                <w:color w:val="000000"/>
              </w:rPr>
              <w:t>3</w:t>
            </w:r>
            <w:r>
              <w:t>. září 201</w:t>
            </w:r>
            <w:r>
              <w:rPr>
                <w:color w:val="000000"/>
              </w:rPr>
              <w:t>8</w:t>
            </w:r>
          </w:p>
        </w:tc>
        <w:tc>
          <w:tcPr>
            <w:tcW w:w="1339" w:type="dxa"/>
            <w:gridSpan w:val="3"/>
            <w:vMerge/>
            <w:shd w:val="clear" w:color="auto" w:fill="auto"/>
            <w:vAlign w:val="center"/>
          </w:tcPr>
          <w:p w:rsidR="00591B54" w:rsidRPr="004F2634" w:rsidRDefault="00591B54" w:rsidP="00711D81">
            <w:pPr>
              <w:jc w:val="center"/>
              <w:rPr>
                <w:bCs/>
              </w:rPr>
            </w:pPr>
          </w:p>
        </w:tc>
      </w:tr>
      <w:tr w:rsidR="00591B54" w:rsidRPr="002A102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val="restart"/>
            <w:shd w:val="clear" w:color="auto" w:fill="auto"/>
            <w:vAlign w:val="center"/>
          </w:tcPr>
          <w:p w:rsidR="00591B54" w:rsidRPr="002A1027" w:rsidRDefault="00591B54" w:rsidP="00711D81">
            <w:r w:rsidRPr="002A1027">
              <w:t xml:space="preserve">V. změna ročního </w:t>
            </w:r>
            <w:r>
              <w:t>j</w:t>
            </w:r>
            <w:r w:rsidRPr="002A1027">
              <w:t>ízdního řádu</w:t>
            </w:r>
          </w:p>
        </w:tc>
        <w:tc>
          <w:tcPr>
            <w:tcW w:w="3047" w:type="dxa"/>
            <w:tcBorders>
              <w:top w:val="single" w:sz="8" w:space="0" w:color="auto"/>
              <w:left w:val="single" w:sz="8" w:space="0" w:color="auto"/>
              <w:bottom w:val="single" w:sz="8" w:space="0" w:color="auto"/>
              <w:right w:val="single" w:sz="8" w:space="0" w:color="auto"/>
            </w:tcBorders>
            <w:shd w:val="clear" w:color="auto" w:fill="auto"/>
            <w:vAlign w:val="center"/>
          </w:tcPr>
          <w:p w:rsidR="00591B54" w:rsidRDefault="00591B54" w:rsidP="00711D81">
            <w:pPr>
              <w:rPr>
                <w:bCs/>
              </w:rPr>
            </w:pPr>
            <w:r>
              <w:t>Přijímání žádostí do</w:t>
            </w:r>
          </w:p>
        </w:tc>
        <w:tc>
          <w:tcPr>
            <w:tcW w:w="217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91B54" w:rsidRPr="008A1FE7" w:rsidRDefault="00591B54" w:rsidP="00711D81">
            <w:pPr>
              <w:jc w:val="right"/>
              <w:rPr>
                <w:bCs/>
                <w:highlight w:val="yellow"/>
              </w:rPr>
            </w:pPr>
            <w:r>
              <w:rPr>
                <w:color w:val="000000"/>
              </w:rPr>
              <w:t>6</w:t>
            </w:r>
            <w:r>
              <w:t xml:space="preserve">. </w:t>
            </w:r>
            <w:r>
              <w:rPr>
                <w:color w:val="000000"/>
              </w:rPr>
              <w:t>srpna</w:t>
            </w:r>
            <w:r>
              <w:t xml:space="preserve"> 2018</w:t>
            </w:r>
          </w:p>
        </w:tc>
        <w:tc>
          <w:tcPr>
            <w:tcW w:w="1339" w:type="dxa"/>
            <w:gridSpan w:val="3"/>
            <w:vMerge w:val="restart"/>
            <w:shd w:val="clear" w:color="auto" w:fill="auto"/>
            <w:vAlign w:val="center"/>
          </w:tcPr>
          <w:p w:rsidR="00591B54" w:rsidRPr="004F2634" w:rsidRDefault="00591B54" w:rsidP="00711D81">
            <w:pPr>
              <w:jc w:val="center"/>
              <w:rPr>
                <w:bCs/>
              </w:rPr>
            </w:pPr>
            <w:r>
              <w:rPr>
                <w:bCs/>
              </w:rPr>
              <w:t>ND</w:t>
            </w:r>
          </w:p>
        </w:tc>
      </w:tr>
      <w:tr w:rsidR="00591B54" w:rsidRPr="002A1027" w:rsidTr="00711D8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Ex>
        <w:trPr>
          <w:gridBefore w:val="1"/>
        </w:trPr>
        <w:tc>
          <w:tcPr>
            <w:tcW w:w="2448" w:type="dxa"/>
            <w:vMerge/>
            <w:shd w:val="clear" w:color="auto" w:fill="auto"/>
            <w:vAlign w:val="center"/>
          </w:tcPr>
          <w:p w:rsidR="00591B54" w:rsidRPr="002A1027" w:rsidRDefault="00591B54" w:rsidP="00711D81"/>
        </w:tc>
        <w:tc>
          <w:tcPr>
            <w:tcW w:w="3047" w:type="dxa"/>
            <w:tcBorders>
              <w:top w:val="single" w:sz="8" w:space="0" w:color="auto"/>
              <w:left w:val="single" w:sz="8" w:space="0" w:color="auto"/>
              <w:bottom w:val="single" w:sz="8" w:space="0" w:color="auto"/>
              <w:right w:val="single" w:sz="8" w:space="0" w:color="auto"/>
            </w:tcBorders>
            <w:shd w:val="clear" w:color="auto" w:fill="auto"/>
            <w:vAlign w:val="center"/>
          </w:tcPr>
          <w:p w:rsidR="00591B54" w:rsidRDefault="00591B54" w:rsidP="00711D81">
            <w:pPr>
              <w:rPr>
                <w:bCs/>
              </w:rPr>
            </w:pPr>
            <w:r>
              <w:t>Platnost změny od</w:t>
            </w:r>
          </w:p>
        </w:tc>
        <w:tc>
          <w:tcPr>
            <w:tcW w:w="217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91B54" w:rsidRPr="008A1FE7" w:rsidRDefault="00591B54" w:rsidP="00711D81">
            <w:pPr>
              <w:jc w:val="right"/>
              <w:rPr>
                <w:bCs/>
                <w:highlight w:val="yellow"/>
              </w:rPr>
            </w:pPr>
            <w:r>
              <w:rPr>
                <w:color w:val="000000"/>
              </w:rPr>
              <w:t>1</w:t>
            </w:r>
            <w:r>
              <w:t>. září 2018</w:t>
            </w:r>
          </w:p>
        </w:tc>
        <w:tc>
          <w:tcPr>
            <w:tcW w:w="1339" w:type="dxa"/>
            <w:gridSpan w:val="3"/>
            <w:vMerge/>
            <w:shd w:val="clear" w:color="auto" w:fill="auto"/>
            <w:vAlign w:val="center"/>
          </w:tcPr>
          <w:p w:rsidR="00591B54" w:rsidRPr="004F2634" w:rsidRDefault="00591B54" w:rsidP="00711D81">
            <w:pPr>
              <w:jc w:val="center"/>
              <w:rPr>
                <w:bCs/>
              </w:rPr>
            </w:pPr>
          </w:p>
        </w:tc>
      </w:tr>
    </w:tbl>
    <w:p w:rsidR="00B116B1" w:rsidRDefault="00B116B1" w:rsidP="00B116B1">
      <w:pPr>
        <w:pStyle w:val="Nadpis3"/>
        <w:numPr>
          <w:ilvl w:val="0"/>
          <w:numId w:val="0"/>
        </w:numPr>
        <w:ind w:left="720"/>
      </w:pPr>
      <w:bookmarkStart w:id="342" w:name="_Ref432073144"/>
    </w:p>
    <w:p w:rsidR="00974888" w:rsidRPr="00FC58D7" w:rsidRDefault="00974888" w:rsidP="00711D81">
      <w:pPr>
        <w:pStyle w:val="Nadpis3"/>
      </w:pPr>
      <w:bookmarkStart w:id="343" w:name="_Toc462381811"/>
      <w:r w:rsidRPr="00FC58D7">
        <w:t xml:space="preserve">Individuální </w:t>
      </w:r>
      <w:r w:rsidR="00FC58D7" w:rsidRPr="00FC58D7">
        <w:t>ad hoc přidělení kapacity dráhy</w:t>
      </w:r>
      <w:bookmarkEnd w:id="342"/>
      <w:bookmarkEnd w:id="343"/>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V rámci individuálního ad hoc přidělování kapacity dráhy patří</w:t>
      </w:r>
      <w:r w:rsidR="00FC58D7">
        <w:rPr>
          <w:rFonts w:eastAsia="Times New Roman"/>
          <w:sz w:val="22"/>
          <w:szCs w:val="22"/>
          <w:lang w:eastAsia="cs-CZ"/>
        </w:rPr>
        <w:t xml:space="preserve"> následující produkty:</w:t>
      </w:r>
    </w:p>
    <w:p w:rsidR="00974888" w:rsidRPr="0094284F" w:rsidRDefault="00974888" w:rsidP="00B75F0F">
      <w:pPr>
        <w:pStyle w:val="Odstavecseseznamem"/>
        <w:numPr>
          <w:ilvl w:val="0"/>
          <w:numId w:val="26"/>
        </w:numPr>
        <w:spacing w:after="60"/>
        <w:jc w:val="both"/>
        <w:rPr>
          <w:rFonts w:eastAsia="Times New Roman"/>
          <w:sz w:val="22"/>
          <w:szCs w:val="22"/>
          <w:lang w:eastAsia="cs-CZ"/>
        </w:rPr>
      </w:pPr>
      <w:r w:rsidRPr="0094284F">
        <w:rPr>
          <w:rFonts w:eastAsia="Times New Roman"/>
          <w:sz w:val="22"/>
          <w:szCs w:val="22"/>
          <w:lang w:eastAsia="cs-CZ"/>
        </w:rPr>
        <w:t>žádost o ad hoc přidělení kapacity dráhy „nad 3 dny“, kdy doba od přijetí žádosti do prvního požadovaného dne odjezdu vlaku je tři a více pracovních d</w:t>
      </w:r>
      <w:r w:rsidR="00FC58D7">
        <w:rPr>
          <w:rFonts w:eastAsia="Times New Roman"/>
          <w:sz w:val="22"/>
          <w:szCs w:val="22"/>
          <w:lang w:eastAsia="cs-CZ"/>
        </w:rPr>
        <w:t>ní (včetně dne podání žádosti);</w:t>
      </w:r>
    </w:p>
    <w:p w:rsidR="00974888" w:rsidRPr="0094284F" w:rsidRDefault="00974888" w:rsidP="00B75F0F">
      <w:pPr>
        <w:pStyle w:val="Odstavecseseznamem"/>
        <w:numPr>
          <w:ilvl w:val="0"/>
          <w:numId w:val="26"/>
        </w:numPr>
        <w:spacing w:after="60"/>
        <w:jc w:val="both"/>
        <w:rPr>
          <w:rFonts w:eastAsia="Times New Roman"/>
          <w:sz w:val="22"/>
          <w:szCs w:val="22"/>
          <w:lang w:eastAsia="cs-CZ"/>
        </w:rPr>
      </w:pPr>
      <w:r w:rsidRPr="0094284F">
        <w:rPr>
          <w:rFonts w:eastAsia="Times New Roman"/>
          <w:sz w:val="22"/>
          <w:szCs w:val="22"/>
          <w:lang w:eastAsia="cs-CZ"/>
        </w:rPr>
        <w:t>žádost o ad hoc přidělení kapacity dráhy „pod 3 dny“, kdy doba od přijetí žádosti do prvního požadovaného dne odjezdu vlaku je kratší jak tři pracovní d</w:t>
      </w:r>
      <w:r w:rsidR="00FC58D7">
        <w:rPr>
          <w:rFonts w:eastAsia="Times New Roman"/>
          <w:sz w:val="22"/>
          <w:szCs w:val="22"/>
          <w:lang w:eastAsia="cs-CZ"/>
        </w:rPr>
        <w:t>ny (včetně dne podání žádosti);</w:t>
      </w:r>
    </w:p>
    <w:p w:rsidR="00974888" w:rsidRPr="0094284F" w:rsidRDefault="00974888" w:rsidP="00B75F0F">
      <w:pPr>
        <w:pStyle w:val="Odstavecseseznamem"/>
        <w:numPr>
          <w:ilvl w:val="0"/>
          <w:numId w:val="26"/>
        </w:numPr>
        <w:spacing w:after="60"/>
        <w:jc w:val="both"/>
        <w:rPr>
          <w:rFonts w:eastAsia="Times New Roman"/>
          <w:sz w:val="22"/>
          <w:szCs w:val="22"/>
          <w:lang w:eastAsia="cs-CZ"/>
        </w:rPr>
      </w:pPr>
      <w:r w:rsidRPr="0094284F">
        <w:rPr>
          <w:rFonts w:eastAsia="Times New Roman"/>
          <w:sz w:val="22"/>
          <w:szCs w:val="22"/>
          <w:lang w:eastAsia="cs-CZ"/>
        </w:rPr>
        <w:t>žádost o ad hoc přidělení kapacity dráhy pro technicko-bezpečn</w:t>
      </w:r>
      <w:r w:rsidR="00FC58D7">
        <w:rPr>
          <w:rFonts w:eastAsia="Times New Roman"/>
          <w:sz w:val="22"/>
          <w:szCs w:val="22"/>
          <w:lang w:eastAsia="cs-CZ"/>
        </w:rPr>
        <w:t>ostní zkoušky drážních vozidel;</w:t>
      </w:r>
    </w:p>
    <w:p w:rsidR="00974888" w:rsidRPr="0094284F" w:rsidRDefault="00974888" w:rsidP="00B75F0F">
      <w:pPr>
        <w:pStyle w:val="Odstavecseseznamem"/>
        <w:numPr>
          <w:ilvl w:val="0"/>
          <w:numId w:val="26"/>
        </w:numPr>
        <w:spacing w:after="60"/>
        <w:jc w:val="both"/>
        <w:rPr>
          <w:rFonts w:eastAsia="Times New Roman"/>
          <w:sz w:val="22"/>
          <w:szCs w:val="22"/>
          <w:lang w:eastAsia="cs-CZ"/>
        </w:rPr>
      </w:pPr>
      <w:r w:rsidRPr="0094284F">
        <w:rPr>
          <w:rFonts w:eastAsia="Times New Roman"/>
          <w:sz w:val="22"/>
          <w:szCs w:val="22"/>
          <w:lang w:eastAsia="cs-CZ"/>
        </w:rPr>
        <w:t>žádost o ad hoc přidělení kapacity dráhy pro zkušební jízdy vozidel neschváleného typu nebo jízd</w:t>
      </w:r>
      <w:r w:rsidR="00FC58D7">
        <w:rPr>
          <w:rFonts w:eastAsia="Times New Roman"/>
          <w:sz w:val="22"/>
          <w:szCs w:val="22"/>
          <w:lang w:eastAsia="cs-CZ"/>
        </w:rPr>
        <w:t>y vyšší jak traťovou rychlostí;</w:t>
      </w:r>
    </w:p>
    <w:p w:rsidR="00974888" w:rsidRPr="0094284F" w:rsidRDefault="00974888" w:rsidP="00B75F0F">
      <w:pPr>
        <w:pStyle w:val="Odstavecseseznamem"/>
        <w:numPr>
          <w:ilvl w:val="0"/>
          <w:numId w:val="26"/>
        </w:numPr>
        <w:spacing w:after="60"/>
        <w:jc w:val="both"/>
        <w:rPr>
          <w:rFonts w:eastAsia="Times New Roman"/>
          <w:sz w:val="22"/>
          <w:szCs w:val="22"/>
          <w:lang w:eastAsia="cs-CZ"/>
        </w:rPr>
      </w:pPr>
      <w:r w:rsidRPr="0094284F">
        <w:rPr>
          <w:rFonts w:eastAsia="Times New Roman"/>
          <w:sz w:val="22"/>
          <w:szCs w:val="22"/>
          <w:lang w:eastAsia="cs-CZ"/>
        </w:rPr>
        <w:t>žádost o ad hoc přidělení kapacity dráhy pro jízdy za</w:t>
      </w:r>
      <w:r w:rsidR="00FC58D7">
        <w:rPr>
          <w:rFonts w:eastAsia="Times New Roman"/>
          <w:sz w:val="22"/>
          <w:szCs w:val="22"/>
          <w:lang w:eastAsia="cs-CZ"/>
        </w:rPr>
        <w:t xml:space="preserve"> účelem údržby infrastruktury v </w:t>
      </w:r>
      <w:r w:rsidRPr="0094284F">
        <w:rPr>
          <w:rFonts w:eastAsia="Times New Roman"/>
          <w:sz w:val="22"/>
          <w:szCs w:val="22"/>
          <w:lang w:eastAsia="cs-CZ"/>
        </w:rPr>
        <w:t>m</w:t>
      </w:r>
      <w:r w:rsidR="00FC58D7">
        <w:rPr>
          <w:rFonts w:eastAsia="Times New Roman"/>
          <w:sz w:val="22"/>
          <w:szCs w:val="22"/>
          <w:lang w:eastAsia="cs-CZ"/>
        </w:rPr>
        <w:t>ajetku Moravskoslezského kraje;</w:t>
      </w:r>
    </w:p>
    <w:p w:rsidR="00974888" w:rsidRPr="0094284F" w:rsidRDefault="00974888" w:rsidP="00B75F0F">
      <w:pPr>
        <w:pStyle w:val="Odstavecseseznamem"/>
        <w:numPr>
          <w:ilvl w:val="0"/>
          <w:numId w:val="26"/>
        </w:numPr>
        <w:spacing w:after="60"/>
        <w:jc w:val="both"/>
        <w:rPr>
          <w:rFonts w:eastAsia="Times New Roman"/>
          <w:sz w:val="22"/>
          <w:szCs w:val="22"/>
          <w:lang w:eastAsia="cs-CZ"/>
        </w:rPr>
      </w:pPr>
      <w:r w:rsidRPr="0094284F">
        <w:rPr>
          <w:rFonts w:eastAsia="Times New Roman"/>
          <w:sz w:val="22"/>
          <w:szCs w:val="22"/>
          <w:lang w:eastAsia="cs-CZ"/>
        </w:rPr>
        <w:t xml:space="preserve">žádost o ad hoc přidělení kapacity dráhy pro jízdy z </w:t>
      </w:r>
      <w:r w:rsidR="00FC58D7">
        <w:rPr>
          <w:rFonts w:eastAsia="Times New Roman"/>
          <w:sz w:val="22"/>
          <w:szCs w:val="22"/>
          <w:lang w:eastAsia="cs-CZ"/>
        </w:rPr>
        <w:t>důvodu omezení infrastruktury v </w:t>
      </w:r>
      <w:r w:rsidRPr="0094284F">
        <w:rPr>
          <w:rFonts w:eastAsia="Times New Roman"/>
          <w:sz w:val="22"/>
          <w:szCs w:val="22"/>
          <w:lang w:eastAsia="cs-CZ"/>
        </w:rPr>
        <w:t>m</w:t>
      </w:r>
      <w:r w:rsidR="00FC58D7">
        <w:rPr>
          <w:rFonts w:eastAsia="Times New Roman"/>
          <w:sz w:val="22"/>
          <w:szCs w:val="22"/>
          <w:lang w:eastAsia="cs-CZ"/>
        </w:rPr>
        <w:t>ajetku Moravskoslezského kraje,</w:t>
      </w:r>
    </w:p>
    <w:p w:rsidR="00974888" w:rsidRPr="0094284F" w:rsidRDefault="00974888" w:rsidP="00B75F0F">
      <w:pPr>
        <w:pStyle w:val="Odstavecseseznamem"/>
        <w:numPr>
          <w:ilvl w:val="0"/>
          <w:numId w:val="26"/>
        </w:numPr>
        <w:spacing w:after="60"/>
        <w:jc w:val="both"/>
        <w:rPr>
          <w:rFonts w:eastAsia="Times New Roman"/>
          <w:sz w:val="22"/>
          <w:szCs w:val="22"/>
          <w:lang w:eastAsia="cs-CZ"/>
        </w:rPr>
      </w:pPr>
      <w:r w:rsidRPr="0094284F">
        <w:rPr>
          <w:rFonts w:eastAsia="Times New Roman"/>
          <w:sz w:val="22"/>
          <w:szCs w:val="22"/>
          <w:lang w:eastAsia="cs-CZ"/>
        </w:rPr>
        <w:t>žádost o ad hoc přidělení kapacity dráhy pro jízdy z jiných důvodů na straně pří</w:t>
      </w:r>
      <w:r w:rsidR="00FC58D7">
        <w:rPr>
          <w:rFonts w:eastAsia="Times New Roman"/>
          <w:sz w:val="22"/>
          <w:szCs w:val="22"/>
          <w:lang w:eastAsia="cs-CZ"/>
        </w:rPr>
        <w:t>dělce nebo provozovatele dráhy.</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Trasu a jízdní řád vlaku určuje provozovatel dráhy v rámci posouzení žádosti o kapacitu dráhy.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Pro žádosti „nad 3 dny“ provozovatel dráhy v rámci posouzení žádosti o kapacitu dráhy vytvoří a přidělí ad hoc trasy s vyřešením konfliktů.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Pro žádosti „pod 3 dny“ je na rozhodnutí provozovatele dráhy, zda přidělí ad</w:t>
      </w:r>
      <w:r w:rsidR="00FC58D7">
        <w:rPr>
          <w:rFonts w:eastAsia="Times New Roman"/>
          <w:sz w:val="22"/>
          <w:szCs w:val="22"/>
          <w:lang w:eastAsia="cs-CZ"/>
        </w:rPr>
        <w:t xml:space="preserve"> hoc trasy s </w:t>
      </w:r>
      <w:r w:rsidRPr="0094284F">
        <w:rPr>
          <w:rFonts w:eastAsia="Times New Roman"/>
          <w:sz w:val="22"/>
          <w:szCs w:val="22"/>
          <w:lang w:eastAsia="cs-CZ"/>
        </w:rPr>
        <w:t xml:space="preserve">vyřešením konfliktů (např. přidělí nabídkové trasy ve zkonstruované poloze) nebo přidělí trasy ve zbytkové kapacitě dráhy bez vyřešení konfliktů. Konflikty budou u těchto tras řešeny operativně provozními zaměstnanci provozovatele dráhy. </w:t>
      </w:r>
    </w:p>
    <w:p w:rsidR="0076402B"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Přídělce po určení jízdního řádu ad hoc trase rozho</w:t>
      </w:r>
      <w:r w:rsidR="00DB1173" w:rsidRPr="0094284F">
        <w:rPr>
          <w:rFonts w:eastAsia="Times New Roman"/>
          <w:sz w:val="22"/>
          <w:szCs w:val="22"/>
          <w:lang w:eastAsia="cs-CZ"/>
        </w:rPr>
        <w:t>dne o přidělení kapacity dráhy.</w:t>
      </w:r>
    </w:p>
    <w:p w:rsidR="00986A20" w:rsidRPr="00B116B1" w:rsidRDefault="00986A20" w:rsidP="002C749D">
      <w:pPr>
        <w:pStyle w:val="Nadpis4"/>
      </w:pPr>
      <w:r w:rsidRPr="00B116B1">
        <w:t>Podání žádosti</w:t>
      </w:r>
    </w:p>
    <w:p w:rsidR="00974888" w:rsidRPr="0094284F" w:rsidRDefault="00974888" w:rsidP="0094284F">
      <w:pPr>
        <w:spacing w:after="60"/>
        <w:jc w:val="both"/>
        <w:rPr>
          <w:rFonts w:eastAsia="Times New Roman"/>
          <w:sz w:val="22"/>
          <w:szCs w:val="22"/>
          <w:lang w:eastAsia="cs-CZ"/>
        </w:rPr>
      </w:pPr>
      <w:bookmarkStart w:id="344" w:name="_Toc432053399"/>
      <w:bookmarkStart w:id="345" w:name="_Toc432053588"/>
      <w:bookmarkStart w:id="346" w:name="_Toc432053777"/>
      <w:bookmarkStart w:id="347" w:name="_Toc432053966"/>
      <w:bookmarkStart w:id="348" w:name="_Toc432054658"/>
      <w:bookmarkStart w:id="349" w:name="_Toc432054977"/>
      <w:bookmarkStart w:id="350" w:name="_Toc432055247"/>
      <w:bookmarkStart w:id="351" w:name="_Toc432055641"/>
      <w:bookmarkEnd w:id="344"/>
      <w:bookmarkEnd w:id="345"/>
      <w:bookmarkEnd w:id="346"/>
      <w:bookmarkEnd w:id="347"/>
      <w:bookmarkEnd w:id="348"/>
      <w:bookmarkEnd w:id="349"/>
      <w:bookmarkEnd w:id="350"/>
      <w:bookmarkEnd w:id="351"/>
      <w:r w:rsidRPr="0094284F">
        <w:rPr>
          <w:rFonts w:eastAsia="Times New Roman"/>
          <w:sz w:val="22"/>
          <w:szCs w:val="22"/>
          <w:lang w:eastAsia="cs-CZ"/>
        </w:rPr>
        <w:t xml:space="preserve">O přidělení individuální ad hoc kapacity dráhy žádá žadatel přídělce elektronicky: </w:t>
      </w:r>
    </w:p>
    <w:p w:rsidR="00974888" w:rsidRPr="0094284F" w:rsidRDefault="00974888" w:rsidP="00B75F0F">
      <w:pPr>
        <w:pStyle w:val="Odstavecseseznamem"/>
        <w:numPr>
          <w:ilvl w:val="0"/>
          <w:numId w:val="26"/>
        </w:numPr>
        <w:spacing w:after="60"/>
        <w:jc w:val="both"/>
        <w:rPr>
          <w:rFonts w:eastAsia="Times New Roman"/>
          <w:sz w:val="22"/>
          <w:szCs w:val="22"/>
          <w:lang w:eastAsia="cs-CZ"/>
        </w:rPr>
      </w:pPr>
      <w:r w:rsidRPr="0094284F">
        <w:rPr>
          <w:rFonts w:eastAsia="Times New Roman"/>
          <w:sz w:val="22"/>
          <w:szCs w:val="22"/>
          <w:lang w:eastAsia="cs-CZ"/>
        </w:rPr>
        <w:t xml:space="preserve">datovou komunikací z vlastního IS žadatele do IS provozovatele dráhy – IS KADR. Před zahájením datové komunikace musí být vydán souhlas provozovatele dráhy se správností vytvořené datové komunikace. Podmínky pro připojení datové komunikace IS žadatele sdělí provozovatel dráhy; </w:t>
      </w:r>
    </w:p>
    <w:p w:rsidR="00974888" w:rsidRPr="0094284F" w:rsidRDefault="00974888" w:rsidP="00B75F0F">
      <w:pPr>
        <w:pStyle w:val="Odstavecseseznamem"/>
        <w:numPr>
          <w:ilvl w:val="0"/>
          <w:numId w:val="26"/>
        </w:numPr>
        <w:spacing w:after="60"/>
        <w:jc w:val="both"/>
        <w:rPr>
          <w:rFonts w:eastAsia="Times New Roman"/>
          <w:sz w:val="22"/>
          <w:szCs w:val="22"/>
          <w:lang w:eastAsia="cs-CZ"/>
        </w:rPr>
      </w:pPr>
      <w:r w:rsidRPr="0094284F">
        <w:rPr>
          <w:rFonts w:eastAsia="Times New Roman"/>
          <w:sz w:val="22"/>
          <w:szCs w:val="22"/>
          <w:lang w:eastAsia="cs-CZ"/>
        </w:rPr>
        <w:t xml:space="preserve">prostřednictvím formuláře webové aplikace IS KADR umístěné na Portále provozování dráhy (http://provoz.szdc.cz/KADR); </w:t>
      </w:r>
    </w:p>
    <w:p w:rsidR="00974888" w:rsidRPr="0094284F" w:rsidRDefault="00974888" w:rsidP="00B75F0F">
      <w:pPr>
        <w:pStyle w:val="Odstavecseseznamem"/>
        <w:numPr>
          <w:ilvl w:val="0"/>
          <w:numId w:val="26"/>
        </w:numPr>
        <w:spacing w:after="60"/>
        <w:jc w:val="both"/>
        <w:rPr>
          <w:rFonts w:eastAsia="Times New Roman"/>
          <w:sz w:val="22"/>
          <w:szCs w:val="22"/>
          <w:lang w:eastAsia="cs-CZ"/>
        </w:rPr>
      </w:pPr>
      <w:r w:rsidRPr="0094284F">
        <w:rPr>
          <w:rFonts w:eastAsia="Times New Roman"/>
          <w:sz w:val="22"/>
          <w:szCs w:val="22"/>
          <w:lang w:eastAsia="cs-CZ"/>
        </w:rPr>
        <w:t xml:space="preserve">u mezistátních žádostí též prostřednictvím IS RNE PCS. O zahájení datové komunikace mezi IS RNE PCS a IS KADR bude SŽDC informovat na Portále provozování dráhy.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V případě nepředpokládaného výpadku IS KADR lze</w:t>
      </w:r>
      <w:r w:rsidR="00CA6315">
        <w:rPr>
          <w:rFonts w:eastAsia="Times New Roman"/>
          <w:sz w:val="22"/>
          <w:szCs w:val="22"/>
          <w:lang w:eastAsia="cs-CZ"/>
        </w:rPr>
        <w:t xml:space="preserve"> ad hoc žádost uplatněnou pod 3 </w:t>
      </w:r>
      <w:r w:rsidRPr="0094284F">
        <w:rPr>
          <w:rFonts w:eastAsia="Times New Roman"/>
          <w:sz w:val="22"/>
          <w:szCs w:val="22"/>
          <w:lang w:eastAsia="cs-CZ"/>
        </w:rPr>
        <w:t>pracovní dny požádat též telefonicky s následným písemným potvrzením, podle pokyn</w:t>
      </w:r>
      <w:r w:rsidR="00FC58D7">
        <w:rPr>
          <w:rFonts w:eastAsia="Times New Roman"/>
          <w:sz w:val="22"/>
          <w:szCs w:val="22"/>
          <w:lang w:eastAsia="cs-CZ"/>
        </w:rPr>
        <w:t xml:space="preserve">ů uvedených v kapitole </w:t>
      </w:r>
      <w:r w:rsidR="00FC58D7">
        <w:rPr>
          <w:rFonts w:eastAsia="Times New Roman"/>
          <w:sz w:val="22"/>
          <w:szCs w:val="22"/>
          <w:lang w:eastAsia="cs-CZ"/>
        </w:rPr>
        <w:fldChar w:fldCharType="begin"/>
      </w:r>
      <w:r w:rsidR="00FC58D7">
        <w:rPr>
          <w:rFonts w:eastAsia="Times New Roman"/>
          <w:sz w:val="22"/>
          <w:szCs w:val="22"/>
          <w:lang w:eastAsia="cs-CZ"/>
        </w:rPr>
        <w:instrText xml:space="preserve"> REF _Ref432072484 \r \h </w:instrText>
      </w:r>
      <w:r w:rsidR="00FC58D7">
        <w:rPr>
          <w:rFonts w:eastAsia="Times New Roman"/>
          <w:sz w:val="22"/>
          <w:szCs w:val="22"/>
          <w:lang w:eastAsia="cs-CZ"/>
        </w:rPr>
      </w:r>
      <w:r w:rsidR="00FC58D7">
        <w:rPr>
          <w:rFonts w:eastAsia="Times New Roman"/>
          <w:sz w:val="22"/>
          <w:szCs w:val="22"/>
          <w:lang w:eastAsia="cs-CZ"/>
        </w:rPr>
        <w:fldChar w:fldCharType="separate"/>
      </w:r>
      <w:r w:rsidR="00A646FD">
        <w:rPr>
          <w:rFonts w:eastAsia="Times New Roman"/>
          <w:sz w:val="22"/>
          <w:szCs w:val="22"/>
          <w:lang w:eastAsia="cs-CZ"/>
        </w:rPr>
        <w:t>4.2.1.2</w:t>
      </w:r>
      <w:r w:rsidR="00FC58D7">
        <w:rPr>
          <w:rFonts w:eastAsia="Times New Roman"/>
          <w:sz w:val="22"/>
          <w:szCs w:val="22"/>
          <w:lang w:eastAsia="cs-CZ"/>
        </w:rPr>
        <w:fldChar w:fldCharType="end"/>
      </w:r>
      <w:r w:rsidR="00FC58D7">
        <w:rPr>
          <w:rFonts w:eastAsia="Times New Roman"/>
          <w:sz w:val="22"/>
          <w:szCs w:val="22"/>
          <w:lang w:eastAsia="cs-CZ"/>
        </w:rPr>
        <w:t>.</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Žádost musí obsahovat všechny údaje definované v kapitole </w:t>
      </w:r>
      <w:r w:rsidR="00FC58D7">
        <w:rPr>
          <w:rFonts w:eastAsia="Times New Roman"/>
          <w:sz w:val="22"/>
          <w:szCs w:val="22"/>
          <w:lang w:eastAsia="cs-CZ"/>
        </w:rPr>
        <w:fldChar w:fldCharType="begin"/>
      </w:r>
      <w:r w:rsidR="00FC58D7">
        <w:rPr>
          <w:rFonts w:eastAsia="Times New Roman"/>
          <w:sz w:val="22"/>
          <w:szCs w:val="22"/>
          <w:lang w:eastAsia="cs-CZ"/>
        </w:rPr>
        <w:instrText xml:space="preserve"> REF _Ref432069734 \r \h </w:instrText>
      </w:r>
      <w:r w:rsidR="00FC58D7">
        <w:rPr>
          <w:rFonts w:eastAsia="Times New Roman"/>
          <w:sz w:val="22"/>
          <w:szCs w:val="22"/>
          <w:lang w:eastAsia="cs-CZ"/>
        </w:rPr>
      </w:r>
      <w:r w:rsidR="00FC58D7">
        <w:rPr>
          <w:rFonts w:eastAsia="Times New Roman"/>
          <w:sz w:val="22"/>
          <w:szCs w:val="22"/>
          <w:lang w:eastAsia="cs-CZ"/>
        </w:rPr>
        <w:fldChar w:fldCharType="separate"/>
      </w:r>
      <w:r w:rsidR="00A646FD">
        <w:rPr>
          <w:rFonts w:eastAsia="Times New Roman"/>
          <w:sz w:val="22"/>
          <w:szCs w:val="22"/>
          <w:lang w:eastAsia="cs-CZ"/>
        </w:rPr>
        <w:t>4.2.1.3</w:t>
      </w:r>
      <w:r w:rsidR="00FC58D7">
        <w:rPr>
          <w:rFonts w:eastAsia="Times New Roman"/>
          <w:sz w:val="22"/>
          <w:szCs w:val="22"/>
          <w:lang w:eastAsia="cs-CZ"/>
        </w:rPr>
        <w:fldChar w:fldCharType="end"/>
      </w:r>
      <w:r w:rsidR="00FC58D7">
        <w:rPr>
          <w:rFonts w:eastAsia="Times New Roman"/>
          <w:sz w:val="22"/>
          <w:szCs w:val="22"/>
          <w:lang w:eastAsia="cs-CZ"/>
        </w:rPr>
        <w:t>.</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Mezistátní žádost musí být harmonizována se spolupracujícími žadateli na okolních železničních infrastrukturách. To je základním předpokladem pro přijetí této žádosti ke konstrukci. Přidělení kapacity dráhy a trasy na pohraničním úseku je podmíněno souhlasným stanoviskem přídělce (manažera infrastruktury) sousední infrastruktury, založeném na potvrzení, že došlo k podání shodné žádosti o přidělení kapacity dráhy a trasy na navazujícím pohraničním úseku sousední infrastruktury navazujícím žadatelem a že této žádosti bude vyhověno.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Žadatel v žádosti může též požádat o přidělení nabídkové trasy. Přidělení nabídkové trasy není žadateli garantováno.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V případě žádosti o kapacitu uplatněnou „pod 3 dny“ předkládá žadatel tuto žádost v době delší než 12 hodin před odjezdem vlaku z výchozího dopravního bodu / vstupu na infrastrukturu SŽDC. Žadatel může žádat i v době kratší, v tomto případě však není garantováno včasné vyřízení jeho žádosti. </w:t>
      </w:r>
    </w:p>
    <w:p w:rsidR="00B116B1" w:rsidRPr="00B116B1" w:rsidRDefault="00B116B1" w:rsidP="00B116B1">
      <w:pPr>
        <w:pStyle w:val="Nadpis4"/>
      </w:pPr>
      <w:r w:rsidRPr="0094284F">
        <w:t>Přijetí žádosti o kapacitu dráhy</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Přídělce přijme žádost žadatele a postoupí ji provozovateli dráhy k posouzení. Provozovatel dráhy, pokud není žádost podána přímo v IS, vloží data ze žádosti do IS KADR. Pokud žádost není úplná nebo obsahuje věcné chyby, může to být důvodem k odmítnutí a vrácení žádosti. Opětovné podání této žádosti se posuzuje jako nová žádost včetně aktualizovaného data přijetí.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Žádost o přidělení kapacity dráhy je posuzována pouze v rámci volné kapacity dráhy, zbylé po ukončení procesu přidělení kapacity dráhy do ročního jízdního řádu a po dořešení všech předchozích ad hoc žádostí na přidělení kapacity dráhy. Na žádost dopravce se přidělí kapacita dráhy na dobu do nejbližší plánované změny ročního jízdního řádu s tím, že pro každých 30 dní může přídělce provést samostatné posouzení žádosti a následné přidělení kapacity dráhy.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Pro vzájemnou spolupráci při přidělování kapacity dráhy, která překračuje síť jednoho přídělce, se v případě potřeby zřizuje společná komise, kterou tvoří zástupci dotčených přídělců.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Provozovatel dráhy po postoupení žádosti přídělcem posoudí kapacitu dráhy, v rámci které určí jízdní řád vlaku a ten předloží žadateli jako návrh. SŽDC může žadateli předložit více návrhů jízdního řádu, nejvýše však jeden návrh na každý požadovaný den jízdy.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V případě konfliktu při konstrukci jízdního řádu má přednost ta žádost, která byla přijata dříve.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Provozovatel dráhy pro mezistátní žádosti o kapacitu zajistí, ve spolupráci s provozovateli infrastruktur a přídělci kapacity dráhy na ostatních infrastrukturách, koordinovanou nabídku vlakové trasy. Přidělení kapacity dráhy a trasy na pohraničním úseku je podmíněno souhlasným stanoviskem přídělce (manažera infrastruktury) sousední infrastruktury, založeném na potvrzení, že došlo k podání shodné žádosti o přidělení kapacity dráhy a trasy na navazujícím pohraničním úseku sousední infrastruktury navazujícím žadatelem a že této žádosti bude vyhověno. </w:t>
      </w:r>
    </w:p>
    <w:p w:rsidR="00974888" w:rsidRPr="0094284F" w:rsidRDefault="00974888" w:rsidP="00B116B1">
      <w:pPr>
        <w:pStyle w:val="Nadpis4"/>
        <w:ind w:left="862" w:hanging="862"/>
      </w:pPr>
      <w:r w:rsidRPr="0094284F">
        <w:t xml:space="preserve">Akceptace návrhu trasy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Žadatel posoudí navrženou trasu a sdělí připomínky k navrženému jízdnímu řádu vlaku nebo navrženou trasu odsouhlasí. To provede obsluhou IS.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Žadatel své připomínky nebo akceptaci trasy musí zaslat do: </w:t>
      </w:r>
    </w:p>
    <w:p w:rsidR="00974888" w:rsidRPr="0094284F" w:rsidRDefault="00974888" w:rsidP="00B75F0F">
      <w:pPr>
        <w:pStyle w:val="Odstavecseseznamem"/>
        <w:numPr>
          <w:ilvl w:val="0"/>
          <w:numId w:val="26"/>
        </w:numPr>
        <w:spacing w:after="60"/>
        <w:jc w:val="both"/>
        <w:rPr>
          <w:rFonts w:eastAsia="Times New Roman"/>
          <w:sz w:val="22"/>
          <w:szCs w:val="22"/>
          <w:lang w:eastAsia="cs-CZ"/>
        </w:rPr>
      </w:pPr>
      <w:r w:rsidRPr="0094284F">
        <w:rPr>
          <w:rFonts w:eastAsia="Times New Roman"/>
          <w:sz w:val="22"/>
          <w:szCs w:val="22"/>
          <w:lang w:eastAsia="cs-CZ"/>
        </w:rPr>
        <w:t xml:space="preserve">24 hod po obdržení nabídky trasy, nejpozději však do 2 hodin před navrženým časem odjezdu z výchozí stanice u žádostí o kapacitu na 3 a více pracovních dní, </w:t>
      </w:r>
    </w:p>
    <w:p w:rsidR="00974888" w:rsidRPr="0094284F" w:rsidRDefault="00974888" w:rsidP="00B75F0F">
      <w:pPr>
        <w:pStyle w:val="Odstavecseseznamem"/>
        <w:numPr>
          <w:ilvl w:val="0"/>
          <w:numId w:val="26"/>
        </w:numPr>
        <w:spacing w:after="60"/>
        <w:jc w:val="both"/>
        <w:rPr>
          <w:rFonts w:eastAsia="Times New Roman"/>
          <w:sz w:val="22"/>
          <w:szCs w:val="22"/>
          <w:lang w:eastAsia="cs-CZ"/>
        </w:rPr>
      </w:pPr>
      <w:r w:rsidRPr="0094284F">
        <w:rPr>
          <w:rFonts w:eastAsia="Times New Roman"/>
          <w:sz w:val="22"/>
          <w:szCs w:val="22"/>
          <w:lang w:eastAsia="cs-CZ"/>
        </w:rPr>
        <w:t xml:space="preserve">2 hodin po obdržení nabídky trasy, nejpozději však do 2 hodin před navrženým časem odjezdu z výchozí stanice, u žádostí o kapacitu uplatněných pod 3 pracovní dny,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jinak se považuje návrh provozovatele dráhy za akceptovaný.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Žadatel má též možnost souhlasit s návrhem trasy předem již při podání žádosti. V tomto případě dochází po zpracování návrhu jízdního řádu vlaku též k automatickému postoupení žádosti přídělci k přidělení kapacity dráhy.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Připomínky žadatele vyřídí provozovatel dráhy co nejdříve, maximálně do času odjezdu vlaku z výchozího dopravního bodu.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Provozovatel dráhy může také zaslat žadateli informaci, že neexistuje žádná alternativa, jak vyřídit jeho žádost o kapacitu. Žadatel pak může opětovně podat svou žádost v nových termínech a nových podmínkách pro navržení vlakové trasy. Opětovné podání této žádosti se posuzuje jako žádost nová, včetně jejího data přijetí.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Po akceptaci trasy žadatelem postoupí provozovatel dráhy žádost přídělci k přidělení kapacity dráhy této trase. Poté zpracuje navrženou trasu a její údaje do SPIS. </w:t>
      </w:r>
    </w:p>
    <w:p w:rsidR="00974888" w:rsidRPr="0094284F" w:rsidRDefault="00974888" w:rsidP="00B116B1">
      <w:pPr>
        <w:pStyle w:val="Nadpis4"/>
        <w:ind w:left="862" w:hanging="862"/>
      </w:pPr>
      <w:r w:rsidRPr="0094284F">
        <w:t xml:space="preserve">Termín vyřízení žádosti o přidělení ad hoc kapacity dráhy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Na žádosti o přidělení kapacity dráhy odpoví přídělce v co možná nejkratší době, nejdéle však do 5 pracovních dnů od jejich doručení. </w:t>
      </w:r>
    </w:p>
    <w:p w:rsidR="00974888" w:rsidRPr="0094284F" w:rsidRDefault="00974888" w:rsidP="0094284F">
      <w:pPr>
        <w:spacing w:after="60"/>
        <w:jc w:val="both"/>
        <w:rPr>
          <w:rFonts w:eastAsia="Times New Roman"/>
          <w:sz w:val="22"/>
          <w:szCs w:val="22"/>
          <w:lang w:eastAsia="cs-CZ"/>
        </w:rPr>
      </w:pPr>
      <w:r w:rsidRPr="0094284F">
        <w:rPr>
          <w:rFonts w:eastAsia="Times New Roman"/>
          <w:sz w:val="22"/>
          <w:szCs w:val="22"/>
          <w:lang w:eastAsia="cs-CZ"/>
        </w:rPr>
        <w:t xml:space="preserve">Odpovědět lze i změnou stavu žádosti v IS KADR. </w:t>
      </w:r>
    </w:p>
    <w:p w:rsidR="00974888" w:rsidRPr="00D65A5D" w:rsidRDefault="00974888" w:rsidP="00711D81">
      <w:pPr>
        <w:pStyle w:val="Nadpis2"/>
      </w:pPr>
      <w:bookmarkStart w:id="352" w:name="_Toc462381812"/>
      <w:r w:rsidRPr="00D65A5D">
        <w:t>Proces přidělení kapacity dráhy</w:t>
      </w:r>
      <w:bookmarkEnd w:id="352"/>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Nepřesáhne-li počet žádostí kapacitu dráhy, postupuje přídělce tak, aby nedošlo ke zvýhodnění některého žadatele. Přesáhne-li počet žádostí kapacitu dráhy, postupuje přídělce podle zásad procesu koordinace žádostí a prioritních kritérií (viz dále). </w:t>
      </w:r>
    </w:p>
    <w:p w:rsidR="00974888" w:rsidRPr="00D65A5D" w:rsidRDefault="00974888" w:rsidP="00711D81">
      <w:pPr>
        <w:pStyle w:val="Nadpis3"/>
      </w:pPr>
      <w:bookmarkStart w:id="353" w:name="_Ref432072557"/>
      <w:bookmarkStart w:id="354" w:name="_Toc462381813"/>
      <w:r w:rsidRPr="00D65A5D">
        <w:t>Proces koordinace</w:t>
      </w:r>
      <w:bookmarkEnd w:id="353"/>
      <w:bookmarkEnd w:id="354"/>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Nelze-li uspokojit všechny uplatněné požadavky na přidělení volné kapacity dráhy do ročního jízdního řádu, provede přídělce koordinaci řádných žádostí žadatelů a navrhne všem žadatelům v přiměřené míře jinou vhodnou kapacitu dráhy, která nemusí odpovídat v plném rozsahu jednotlivým žádostem.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Přesahuje-li počet řádných žádostí kapacitu dráhy, je přídělce oprávněn přednostně přidělit kapacitu dráhy žadateli, pro provozování </w:t>
      </w:r>
    </w:p>
    <w:p w:rsidR="00974888" w:rsidRPr="00974888" w:rsidRDefault="00974888" w:rsidP="00B75F0F">
      <w:pPr>
        <w:pStyle w:val="Odstavecseseznamem"/>
        <w:numPr>
          <w:ilvl w:val="0"/>
          <w:numId w:val="28"/>
        </w:numPr>
        <w:rPr>
          <w:rFonts w:eastAsia="Times New Roman"/>
          <w:sz w:val="22"/>
          <w:szCs w:val="22"/>
          <w:lang w:eastAsia="cs-CZ"/>
        </w:rPr>
      </w:pPr>
      <w:r w:rsidRPr="00974888">
        <w:rPr>
          <w:rFonts w:eastAsia="Times New Roman"/>
          <w:sz w:val="22"/>
          <w:szCs w:val="22"/>
          <w:lang w:eastAsia="cs-CZ"/>
        </w:rPr>
        <w:t xml:space="preserve">pravidelné veřejné drážní dopravy k zajištění dopravních potřeb státu, </w:t>
      </w:r>
    </w:p>
    <w:p w:rsidR="00974888" w:rsidRPr="00974888" w:rsidRDefault="00974888" w:rsidP="00B75F0F">
      <w:pPr>
        <w:pStyle w:val="Odstavecseseznamem"/>
        <w:numPr>
          <w:ilvl w:val="0"/>
          <w:numId w:val="28"/>
        </w:numPr>
        <w:rPr>
          <w:rFonts w:eastAsia="Times New Roman"/>
          <w:sz w:val="22"/>
          <w:szCs w:val="22"/>
          <w:lang w:eastAsia="cs-CZ"/>
        </w:rPr>
      </w:pPr>
      <w:r w:rsidRPr="00974888">
        <w:rPr>
          <w:rFonts w:eastAsia="Times New Roman"/>
          <w:sz w:val="22"/>
          <w:szCs w:val="22"/>
          <w:lang w:eastAsia="cs-CZ"/>
        </w:rPr>
        <w:t xml:space="preserve">pravidelné veřejné drážní osobní dopravy k zajištění dopravní obslužnosti územního obvodu kraje, </w:t>
      </w:r>
    </w:p>
    <w:p w:rsidR="00974888" w:rsidRPr="00974888" w:rsidRDefault="00974888" w:rsidP="00B75F0F">
      <w:pPr>
        <w:pStyle w:val="Odstavecseseznamem"/>
        <w:numPr>
          <w:ilvl w:val="0"/>
          <w:numId w:val="28"/>
        </w:numPr>
        <w:rPr>
          <w:rFonts w:eastAsia="Times New Roman"/>
          <w:sz w:val="22"/>
          <w:szCs w:val="22"/>
          <w:lang w:eastAsia="cs-CZ"/>
        </w:rPr>
      </w:pPr>
      <w:r w:rsidRPr="00974888">
        <w:rPr>
          <w:rFonts w:eastAsia="Times New Roman"/>
          <w:sz w:val="22"/>
          <w:szCs w:val="22"/>
          <w:lang w:eastAsia="cs-CZ"/>
        </w:rPr>
        <w:t xml:space="preserve">pravidelné kombinované dopravy, </w:t>
      </w:r>
    </w:p>
    <w:p w:rsidR="00974888" w:rsidRPr="00974888" w:rsidRDefault="00974888" w:rsidP="00B75F0F">
      <w:pPr>
        <w:pStyle w:val="Odstavecseseznamem"/>
        <w:numPr>
          <w:ilvl w:val="0"/>
          <w:numId w:val="28"/>
        </w:numPr>
        <w:rPr>
          <w:rFonts w:eastAsia="Times New Roman"/>
          <w:sz w:val="22"/>
          <w:szCs w:val="22"/>
          <w:lang w:eastAsia="cs-CZ"/>
        </w:rPr>
      </w:pPr>
      <w:r w:rsidRPr="00974888">
        <w:rPr>
          <w:rFonts w:eastAsia="Times New Roman"/>
          <w:sz w:val="22"/>
          <w:szCs w:val="22"/>
          <w:lang w:eastAsia="cs-CZ"/>
        </w:rPr>
        <w:t xml:space="preserve">pravidelné mezistátní osobní dopravy,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 procesu přidělování kapacity dráhy pro pozdní žádosti do ročního jízdního řádu, pro žádosti do pravidelných změn ročního jízdního řádu a pro žádosti v rámci individuálního přidělení kapacity ad hoc jsou konflikty v přidělování kapacity dráhy řešeny tak, že je upřednostněna ta žádost, která byla přídělci doručena dříve. </w:t>
      </w:r>
    </w:p>
    <w:p w:rsidR="00974888" w:rsidRPr="00D65A5D" w:rsidRDefault="00974888" w:rsidP="00711D81">
      <w:pPr>
        <w:pStyle w:val="Nadpis3"/>
      </w:pPr>
      <w:bookmarkStart w:id="355" w:name="_Toc462381814"/>
      <w:r w:rsidRPr="00D65A5D">
        <w:t>Proces vyřešení sporů</w:t>
      </w:r>
      <w:bookmarkEnd w:id="355"/>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Nesouhlasí-li žadatel s provedenou koordinací řádných žádostí, sdělí svůj nesouhlas, společně s odůvodněním, příp. návrhem alternativního řešení koordinace řádných žádostí, písemně do tří dnů ode dne doručení návrhu na přidělení kapacity dráhy přídělci. Přídělce vyřídí nesouhlas nejpozději do 10 pracovních dnů ode dne doručení nesouhlasu žadatele.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Žadatel o přidělení kapacity dráhy, kterému přídělce nevyhověl ani po ukončení procesu koordinace požadavků, je oprávněn do 15 dnů od doručení vyjádření požádat drážní správní úřad, kterým je Drážní úřad se sídlem Wilsonova 300/8, 121 06 Praha 2, o přezkoumání postupu při přidělování kapacity dráhy včetně jeho výsledků a způsobu stanovení cen.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Zjistí-li drážní správní úřad nesprávný postup při procesu přidělování kapacity dráhy včetně jeho výsledků a způsobu stanovení cen, rozhodne o změně přidělení kapacity dráhy včetně způsobu stanovení cen. </w:t>
      </w:r>
    </w:p>
    <w:p w:rsidR="00974888" w:rsidRPr="00D65A5D" w:rsidRDefault="00974888" w:rsidP="00711D81">
      <w:pPr>
        <w:pStyle w:val="Nadpis3"/>
      </w:pPr>
      <w:bookmarkStart w:id="356" w:name="_Ref432073169"/>
      <w:bookmarkStart w:id="357" w:name="_Toc462381815"/>
      <w:r w:rsidRPr="00D65A5D">
        <w:t>Vyčerpaná kapacita dráhy</w:t>
      </w:r>
      <w:bookmarkEnd w:id="356"/>
      <w:bookmarkEnd w:id="357"/>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 případech, kdy po koordinaci požadovaných tras a konzultacích s žadateli nebude možné adekvátním způsobem uspokojit žádosti o volnou kapacitu dráhy, vyhlásí provozovatel dráhy na příslušný element infrastruktury, na kterém k této situaci došlo, vyčerpání kapacity. Provozovatel dráhy oznámí tuto skutečnost na Portále provozování dráhy prokazatelně všem dopravcům, se kterými má uzavřenou smlouvu dle kapitoly </w:t>
      </w:r>
      <w:r w:rsidR="00FC58D7">
        <w:rPr>
          <w:rFonts w:eastAsia="Times New Roman"/>
          <w:sz w:val="22"/>
          <w:szCs w:val="22"/>
          <w:lang w:eastAsia="cs-CZ"/>
        </w:rPr>
        <w:fldChar w:fldCharType="begin"/>
      </w:r>
      <w:r w:rsidR="00FC58D7">
        <w:rPr>
          <w:rFonts w:eastAsia="Times New Roman"/>
          <w:sz w:val="22"/>
          <w:szCs w:val="22"/>
          <w:lang w:eastAsia="cs-CZ"/>
        </w:rPr>
        <w:instrText xml:space="preserve"> REF _Ref432072534 \r \h </w:instrText>
      </w:r>
      <w:r w:rsidR="00FC58D7">
        <w:rPr>
          <w:rFonts w:eastAsia="Times New Roman"/>
          <w:sz w:val="22"/>
          <w:szCs w:val="22"/>
          <w:lang w:eastAsia="cs-CZ"/>
        </w:rPr>
      </w:r>
      <w:r w:rsidR="00FC58D7">
        <w:rPr>
          <w:rFonts w:eastAsia="Times New Roman"/>
          <w:sz w:val="22"/>
          <w:szCs w:val="22"/>
          <w:lang w:eastAsia="cs-CZ"/>
        </w:rPr>
        <w:fldChar w:fldCharType="separate"/>
      </w:r>
      <w:r w:rsidR="00A646FD">
        <w:rPr>
          <w:rFonts w:eastAsia="Times New Roman"/>
          <w:sz w:val="22"/>
          <w:szCs w:val="22"/>
          <w:lang w:eastAsia="cs-CZ"/>
        </w:rPr>
        <w:t>2.3.1</w:t>
      </w:r>
      <w:r w:rsidR="00FC58D7">
        <w:rPr>
          <w:rFonts w:eastAsia="Times New Roman"/>
          <w:sz w:val="22"/>
          <w:szCs w:val="22"/>
          <w:lang w:eastAsia="cs-CZ"/>
        </w:rPr>
        <w:fldChar w:fldCharType="end"/>
      </w:r>
      <w:r w:rsidRPr="00974888">
        <w:rPr>
          <w:rFonts w:eastAsia="Times New Roman"/>
          <w:sz w:val="22"/>
          <w:szCs w:val="22"/>
          <w:lang w:eastAsia="cs-CZ"/>
        </w:rPr>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Přídělce je oprávněn omezit přidělování kapacity dráhy na úseku infrastruktury, pro který poptávka po kapacitě dráhy nemůže být uspokojena během určitých časových období ani po koordinaci různých žádostí na kapacitu dráhy, tj. v případě vyčerpané kapacity dráhy.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Přídělce je oprávněn odebrat žadateli přidělenou kapacitu dráhy na úseku infrastruktury, kde došlo k vyčerpání kapacity dráhy nebo na úseku, kde je plánované omezení provozování dráhy, v případě, že přidělené trasy vlaků podle jízdního řádu nejsou využívány alespoň na 75 % v průběhu jednoho měsíce.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Je-li daná infrastruktura provozovatelem dráhy prohlášena za infrastrukturu s vyčerpanou kapacitou dráhy, používá přídělce pro přidělování této kapacity dráhy kritéria priorit procesu koordinace podle kapitoly </w:t>
      </w:r>
      <w:r w:rsidR="00FC58D7">
        <w:rPr>
          <w:rFonts w:eastAsia="Times New Roman"/>
          <w:sz w:val="22"/>
          <w:szCs w:val="22"/>
          <w:lang w:eastAsia="cs-CZ"/>
        </w:rPr>
        <w:fldChar w:fldCharType="begin"/>
      </w:r>
      <w:r w:rsidR="00FC58D7">
        <w:rPr>
          <w:rFonts w:eastAsia="Times New Roman"/>
          <w:sz w:val="22"/>
          <w:szCs w:val="22"/>
          <w:lang w:eastAsia="cs-CZ"/>
        </w:rPr>
        <w:instrText xml:space="preserve"> REF _Ref432072557 \r \h </w:instrText>
      </w:r>
      <w:r w:rsidR="00FC58D7">
        <w:rPr>
          <w:rFonts w:eastAsia="Times New Roman"/>
          <w:sz w:val="22"/>
          <w:szCs w:val="22"/>
          <w:lang w:eastAsia="cs-CZ"/>
        </w:rPr>
      </w:r>
      <w:r w:rsidR="00FC58D7">
        <w:rPr>
          <w:rFonts w:eastAsia="Times New Roman"/>
          <w:sz w:val="22"/>
          <w:szCs w:val="22"/>
          <w:lang w:eastAsia="cs-CZ"/>
        </w:rPr>
        <w:fldChar w:fldCharType="separate"/>
      </w:r>
      <w:r w:rsidR="00A646FD">
        <w:rPr>
          <w:rFonts w:eastAsia="Times New Roman"/>
          <w:sz w:val="22"/>
          <w:szCs w:val="22"/>
          <w:lang w:eastAsia="cs-CZ"/>
        </w:rPr>
        <w:t>4.4.1</w:t>
      </w:r>
      <w:r w:rsidR="00FC58D7">
        <w:rPr>
          <w:rFonts w:eastAsia="Times New Roman"/>
          <w:sz w:val="22"/>
          <w:szCs w:val="22"/>
          <w:lang w:eastAsia="cs-CZ"/>
        </w:rPr>
        <w:fldChar w:fldCharType="end"/>
      </w:r>
      <w:r w:rsidRPr="00974888">
        <w:rPr>
          <w:rFonts w:eastAsia="Times New Roman"/>
          <w:sz w:val="22"/>
          <w:szCs w:val="22"/>
          <w:lang w:eastAsia="cs-CZ"/>
        </w:rPr>
        <w:t xml:space="preserve">. </w:t>
      </w:r>
    </w:p>
    <w:p w:rsidR="00974888" w:rsidRPr="00D65A5D" w:rsidRDefault="00974888" w:rsidP="00711D81">
      <w:pPr>
        <w:pStyle w:val="Nadpis2"/>
      </w:pPr>
      <w:bookmarkStart w:id="358" w:name="_Toc462381816"/>
      <w:r w:rsidRPr="00D65A5D">
        <w:t>Přidělení kapacity dráhy pro údržbu, obnovu a rozvoj infrastruktury</w:t>
      </w:r>
      <w:bookmarkEnd w:id="358"/>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je pro potřeby údržby diagnostiky a měření infrastruktury stanovena rezervní kapacita dráhy ve výši 10 % technické kapacity dráhy.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Tuto kapacitu dráhy mohou využívat: </w:t>
      </w:r>
    </w:p>
    <w:p w:rsidR="00974888" w:rsidRPr="00974888" w:rsidRDefault="00974888" w:rsidP="00B75F0F">
      <w:pPr>
        <w:pStyle w:val="Odstavecseseznamem"/>
        <w:numPr>
          <w:ilvl w:val="0"/>
          <w:numId w:val="29"/>
        </w:numPr>
        <w:rPr>
          <w:rFonts w:eastAsia="Times New Roman"/>
          <w:sz w:val="22"/>
          <w:szCs w:val="22"/>
          <w:lang w:eastAsia="cs-CZ"/>
        </w:rPr>
      </w:pPr>
      <w:r w:rsidRPr="00974888">
        <w:rPr>
          <w:rFonts w:eastAsia="Times New Roman"/>
          <w:sz w:val="22"/>
          <w:szCs w:val="22"/>
          <w:lang w:eastAsia="cs-CZ"/>
        </w:rPr>
        <w:t xml:space="preserve">dopravci, kteří budou přepravovat materiál, zařízení a technické prostředky pro diagnostiku a měření, údržbu, obnovu a zvýšení propustnosti tratí; </w:t>
      </w:r>
    </w:p>
    <w:p w:rsidR="00974888" w:rsidRPr="00974888" w:rsidRDefault="00974888" w:rsidP="00B75F0F">
      <w:pPr>
        <w:pStyle w:val="Odstavecseseznamem"/>
        <w:numPr>
          <w:ilvl w:val="0"/>
          <w:numId w:val="29"/>
        </w:numPr>
        <w:rPr>
          <w:rFonts w:eastAsia="Times New Roman"/>
          <w:sz w:val="22"/>
          <w:szCs w:val="22"/>
          <w:lang w:eastAsia="cs-CZ"/>
        </w:rPr>
      </w:pPr>
      <w:r w:rsidRPr="00974888">
        <w:rPr>
          <w:rFonts w:eastAsia="Times New Roman"/>
          <w:sz w:val="22"/>
          <w:szCs w:val="22"/>
          <w:lang w:eastAsia="cs-CZ"/>
        </w:rPr>
        <w:t xml:space="preserve">dopravci, jejichž kapacita dráhy přidělená přídělcem je omezena prováděnou údržbou, obnovou a zvyšováním propustnosti tratí, a to pouze v rozsahu snižujícím toto omezení; </w:t>
      </w:r>
    </w:p>
    <w:p w:rsidR="00974888" w:rsidRDefault="00974888" w:rsidP="00B75F0F">
      <w:pPr>
        <w:pStyle w:val="Odstavecseseznamem"/>
        <w:numPr>
          <w:ilvl w:val="0"/>
          <w:numId w:val="29"/>
        </w:numPr>
        <w:rPr>
          <w:rFonts w:eastAsia="Times New Roman"/>
          <w:sz w:val="22"/>
          <w:szCs w:val="22"/>
          <w:lang w:eastAsia="cs-CZ"/>
        </w:rPr>
      </w:pPr>
      <w:r w:rsidRPr="00974888">
        <w:rPr>
          <w:rFonts w:eastAsia="Times New Roman"/>
          <w:sz w:val="22"/>
          <w:szCs w:val="22"/>
          <w:lang w:eastAsia="cs-CZ"/>
        </w:rPr>
        <w:t xml:space="preserve">ostatní žadatelé v případě, že tato není využita podle bodu a) nebo b). </w:t>
      </w:r>
    </w:p>
    <w:p w:rsidR="00677E9F" w:rsidRPr="00974888" w:rsidRDefault="00677E9F" w:rsidP="00677E9F">
      <w:pPr>
        <w:pStyle w:val="Odstavecseseznamem"/>
        <w:rPr>
          <w:rFonts w:eastAsia="Times New Roman"/>
          <w:sz w:val="22"/>
          <w:szCs w:val="22"/>
          <w:lang w:eastAsia="cs-CZ"/>
        </w:rPr>
      </w:pPr>
    </w:p>
    <w:p w:rsidR="00974888" w:rsidRPr="00D65A5D" w:rsidRDefault="00974888" w:rsidP="00711D81">
      <w:pPr>
        <w:pStyle w:val="Nadpis3"/>
      </w:pPr>
      <w:bookmarkStart w:id="359" w:name="_Toc462381817"/>
      <w:r w:rsidRPr="00444E21">
        <w:t>Proces přidělení rezervní kapacity dráhy pro údržbu, obnovu a zvýšení</w:t>
      </w:r>
      <w:r w:rsidRPr="00D65A5D">
        <w:t xml:space="preserve"> propustnosti</w:t>
      </w:r>
      <w:bookmarkEnd w:id="359"/>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Kapacita dráhy je přidělována dopravcům postupem uvedeným v kapitole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_Ref432073144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0</w:t>
      </w:r>
      <w:r w:rsidR="00CA6315">
        <w:rPr>
          <w:rFonts w:eastAsia="Times New Roman"/>
          <w:sz w:val="22"/>
          <w:szCs w:val="22"/>
          <w:lang w:eastAsia="cs-CZ"/>
        </w:rPr>
        <w:fldChar w:fldCharType="end"/>
      </w:r>
      <w:r w:rsidRPr="00974888">
        <w:rPr>
          <w:rFonts w:eastAsia="Times New Roman"/>
          <w:sz w:val="22"/>
          <w:szCs w:val="22"/>
          <w:lang w:eastAsia="cs-CZ"/>
        </w:rPr>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Přídělce v případě žádosti o přidělení této kapacity dráhy bere zřetel na její účel, a k tomu přizpůsobuje priority při jejím přidělování. Přídělce mů</w:t>
      </w:r>
      <w:r w:rsidR="00ED4939">
        <w:rPr>
          <w:rFonts w:eastAsia="Times New Roman"/>
          <w:sz w:val="22"/>
          <w:szCs w:val="22"/>
          <w:lang w:eastAsia="cs-CZ"/>
        </w:rPr>
        <w:t>že zamítnout žádost žadatele na </w:t>
      </w:r>
      <w:r w:rsidRPr="00974888">
        <w:rPr>
          <w:rFonts w:eastAsia="Times New Roman"/>
          <w:sz w:val="22"/>
          <w:szCs w:val="22"/>
          <w:lang w:eastAsia="cs-CZ"/>
        </w:rPr>
        <w:t xml:space="preserve">rezervní kapacitu dráhy pro údržbu, obnovu a zvýšení propustnosti tratí, v případě že tato nenaplňuje její účel. </w:t>
      </w:r>
    </w:p>
    <w:p w:rsidR="00974888" w:rsidRPr="00D65A5D" w:rsidRDefault="00974888" w:rsidP="00711D81">
      <w:pPr>
        <w:pStyle w:val="Nadpis2"/>
      </w:pPr>
      <w:bookmarkStart w:id="360" w:name="_Toc462381818"/>
      <w:r w:rsidRPr="00D65A5D">
        <w:t>Nevyužití přidělené kapacity dráhy /Pravidla pro vzdání se kapacity</w:t>
      </w:r>
      <w:bookmarkEnd w:id="360"/>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Žadatel nemůže přidělenou kapacitu dráhy převést na jiné osoby, přičemž využití kapacity </w:t>
      </w:r>
      <w:r w:rsidR="00591B54" w:rsidRPr="00974888">
        <w:rPr>
          <w:rFonts w:eastAsia="Times New Roman"/>
          <w:sz w:val="22"/>
          <w:szCs w:val="22"/>
          <w:lang w:eastAsia="cs-CZ"/>
        </w:rPr>
        <w:t xml:space="preserve">přidělené </w:t>
      </w:r>
      <w:r w:rsidRPr="00974888">
        <w:rPr>
          <w:rFonts w:eastAsia="Times New Roman"/>
          <w:sz w:val="22"/>
          <w:szCs w:val="22"/>
          <w:lang w:eastAsia="cs-CZ"/>
        </w:rPr>
        <w:t xml:space="preserve">žadateli, který není držitelem platné licence, dopravcem uvedeným v žádosti se za převod kapacity nepovažuje.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Pokud žadatel z jakéhokoli důvodu nehodlá využít přidělenou kapacitu dráhy, příp. hodlá omezit rozsah nebo četnost jízd vlaků v určitých dnech nebo v určitém období, může se vzdát přidělené kapacity dráhy. </w:t>
      </w:r>
    </w:p>
    <w:p w:rsidR="00974888" w:rsidRPr="00974888" w:rsidRDefault="00974888" w:rsidP="00677E9F">
      <w:pPr>
        <w:keepNext/>
        <w:spacing w:after="60"/>
        <w:jc w:val="both"/>
        <w:rPr>
          <w:rFonts w:eastAsia="Times New Roman"/>
          <w:sz w:val="22"/>
          <w:szCs w:val="22"/>
          <w:lang w:eastAsia="cs-CZ"/>
        </w:rPr>
      </w:pPr>
      <w:r w:rsidRPr="00974888">
        <w:rPr>
          <w:rFonts w:eastAsia="Times New Roman"/>
          <w:sz w:val="22"/>
          <w:szCs w:val="22"/>
          <w:lang w:eastAsia="cs-CZ"/>
        </w:rPr>
        <w:t xml:space="preserve">Vzdání kapacity dráhy se provede: </w:t>
      </w:r>
    </w:p>
    <w:p w:rsidR="00974888" w:rsidRPr="00677E9F" w:rsidRDefault="00974888" w:rsidP="00B75F0F">
      <w:pPr>
        <w:pStyle w:val="Odstavecseseznamem"/>
        <w:numPr>
          <w:ilvl w:val="0"/>
          <w:numId w:val="30"/>
        </w:numPr>
        <w:spacing w:after="60"/>
        <w:jc w:val="both"/>
        <w:rPr>
          <w:rFonts w:eastAsia="Times New Roman"/>
          <w:sz w:val="22"/>
          <w:szCs w:val="22"/>
          <w:lang w:eastAsia="cs-CZ"/>
        </w:rPr>
      </w:pPr>
      <w:r w:rsidRPr="00677E9F">
        <w:rPr>
          <w:rFonts w:eastAsia="Times New Roman"/>
          <w:sz w:val="22"/>
          <w:szCs w:val="22"/>
          <w:lang w:eastAsia="cs-CZ"/>
        </w:rPr>
        <w:t xml:space="preserve">obsluhou IS KANGO, u vnitrostátních tras v případě vzdání se do pravidelné změny ročního JŘ též písemně, přičemž termínem podání se rozumí datum a čas doručení žádosti SŽDC, u mezistátních tras též obsluhou IS RNE PCS, </w:t>
      </w:r>
    </w:p>
    <w:p w:rsidR="00974888" w:rsidRPr="00677E9F" w:rsidRDefault="00974888" w:rsidP="00B75F0F">
      <w:pPr>
        <w:pStyle w:val="Odstavecseseznamem"/>
        <w:numPr>
          <w:ilvl w:val="0"/>
          <w:numId w:val="30"/>
        </w:numPr>
        <w:spacing w:after="60"/>
        <w:jc w:val="both"/>
        <w:rPr>
          <w:rFonts w:eastAsia="Times New Roman"/>
          <w:sz w:val="22"/>
          <w:szCs w:val="22"/>
          <w:lang w:eastAsia="cs-CZ"/>
        </w:rPr>
      </w:pPr>
      <w:r w:rsidRPr="00677E9F">
        <w:rPr>
          <w:rFonts w:eastAsia="Times New Roman"/>
          <w:sz w:val="22"/>
          <w:szCs w:val="22"/>
          <w:lang w:eastAsia="cs-CZ"/>
        </w:rPr>
        <w:t xml:space="preserve">obsluhou IS KADR nebo datovou komunikací mezi IS žadatele a IS KADR .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Takto uvolněná kapacita dráhy může být pak přidělena jinému žadateli. </w:t>
      </w:r>
    </w:p>
    <w:p w:rsidR="00974888" w:rsidRPr="00D65A5D" w:rsidRDefault="00974888" w:rsidP="00711D81">
      <w:pPr>
        <w:pStyle w:val="Nadpis3"/>
      </w:pPr>
      <w:bookmarkStart w:id="361" w:name="_Toc462381819"/>
      <w:r w:rsidRPr="00D65A5D">
        <w:t>Pravidla pro využití přidělené kapacity dráhy</w:t>
      </w:r>
      <w:bookmarkEnd w:id="361"/>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Kapacita dráhy se považuje z pohledu přidělené trasy vlaku za zkonzumovanou v konkrétním dni, byla-li v tomto dni použita alespoň mezi dvěma dopravními body. To znamená, že žadatel nemůže uplatnit násobné využití jednoho obchodního případu (TR ID) a jednoho přiděleného datového JŘ (PA ID) pro více vlaků pro konkrétní den. Ustanovení tohoto odstavce nemá vliv na posuzování využití kapacity ve vazbě na jednotlivé mezistaniční úseky, jak je uvedeno v kapitole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_Ref432073169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4.4.3</w:t>
      </w:r>
      <w:r w:rsidR="00CA6315">
        <w:rPr>
          <w:rFonts w:eastAsia="Times New Roman"/>
          <w:sz w:val="22"/>
          <w:szCs w:val="22"/>
          <w:lang w:eastAsia="cs-CZ"/>
        </w:rPr>
        <w:fldChar w:fldCharType="end"/>
      </w:r>
      <w:r w:rsidRPr="00974888">
        <w:rPr>
          <w:rFonts w:eastAsia="Times New Roman"/>
          <w:sz w:val="22"/>
          <w:szCs w:val="22"/>
          <w:lang w:eastAsia="cs-CZ"/>
        </w:rPr>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Žadatel může využít přidělenou kapacitu pouze takovým způsobem, aby v žádném bodě trasy nedošlo k odchylce od přidělené časové polohy větší než 3 hodiny před přidělenou trasou (náskok) nebo 20 hodin po přidělené časové poloze (zpoždění). V případě, že dopravce bude požadovat odchylku vyšší, je povinen podat žádost o nové přidělení kapacity dráhy. </w:t>
      </w:r>
    </w:p>
    <w:p w:rsidR="00974888" w:rsidRPr="00D65A5D" w:rsidRDefault="00974888" w:rsidP="00711D81">
      <w:pPr>
        <w:pStyle w:val="Nadpis3"/>
      </w:pPr>
      <w:bookmarkStart w:id="362" w:name="_Toc462381820"/>
      <w:r w:rsidRPr="00D65A5D">
        <w:t>Odebrání přidělené kapacity dráhy</w:t>
      </w:r>
      <w:bookmarkEnd w:id="362"/>
      <w:r w:rsidRPr="00D65A5D">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Přídělce je oprávněn odebrat žadateli přidělenou kapacitu dráhy v případě, že: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a) nebyla po období jednoho měsíce využívána;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b) pokud jsou pro to splněny podmínky stanovené v Prohlášení o dráze;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c) dopravce přestal splňovat podmínky přístupu na dráhu uvedené v článku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_Ref432073253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2.2.2</w:t>
      </w:r>
      <w:r w:rsidR="00CA6315">
        <w:rPr>
          <w:rFonts w:eastAsia="Times New Roman"/>
          <w:sz w:val="22"/>
          <w:szCs w:val="22"/>
          <w:lang w:eastAsia="cs-CZ"/>
        </w:rPr>
        <w:fldChar w:fldCharType="end"/>
      </w:r>
      <w:r w:rsidRPr="00974888">
        <w:rPr>
          <w:rFonts w:eastAsia="Times New Roman"/>
          <w:sz w:val="22"/>
          <w:szCs w:val="22"/>
          <w:lang w:eastAsia="cs-CZ"/>
        </w:rPr>
        <w:t xml:space="preserve"> tohoto Prohlášení o dráze;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 dopravce neuhradil vyfakturovanou cenu za použití dráhy pro jízdu vlaku ve sjednané lhůtě splatnosti ani po upomínce;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e) dopravce užívá dráhu v rozporu s přidělenou kapacitou dráhy;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f) u trasy došlo k odřeknutí / odejmutí kapacity dráhy na sousední infrastruktuře.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Přídělce je také oprávněn omezit žadateli přidělenou kapacitu dráhy v případě, že přidělená kapacita dráhy byla dopravcem po období jednoho měsíce využívána z méně než 25 % přidělených vlakových kilometrů.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Přídělce je také oprávněn požadovat na žadateli omezení rozsahu nebo četnosti jízd vlaků</w:t>
      </w:r>
      <w:r w:rsidR="00CA6315">
        <w:rPr>
          <w:rFonts w:eastAsia="Times New Roman"/>
          <w:sz w:val="22"/>
          <w:szCs w:val="22"/>
          <w:lang w:eastAsia="cs-CZ"/>
        </w:rPr>
        <w:t xml:space="preserve"> v </w:t>
      </w:r>
      <w:r w:rsidRPr="00974888">
        <w:rPr>
          <w:rFonts w:eastAsia="Times New Roman"/>
          <w:sz w:val="22"/>
          <w:szCs w:val="22"/>
          <w:lang w:eastAsia="cs-CZ"/>
        </w:rPr>
        <w:t xml:space="preserve">určitých dnech nebo v určitém období, tj. vzdání se kapacity dráhy, která byla po období jednoho měsíce využívána z méně než 50 % přidělených vlakových kilometrů, pokud to nebylo způsobeno důvody, které dopravce nemohl ovlivnit. </w:t>
      </w:r>
    </w:p>
    <w:p w:rsidR="00974888" w:rsidRPr="00974888" w:rsidRDefault="00974888" w:rsidP="00711D81">
      <w:pPr>
        <w:pStyle w:val="Nadpis2"/>
      </w:pPr>
      <w:bookmarkStart w:id="363" w:name="_Toc462381821"/>
      <w:r w:rsidRPr="00974888">
        <w:t>Mimořádné zásilky a nebezpečný náklad</w:t>
      </w:r>
      <w:bookmarkEnd w:id="363"/>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Dopravce je povinen projednat s provozovatelem dráhy každou přepravu mimořádné zásilky a přepravu nebezpečného zboží podle vnitřního předpisu provozovatele dráhy.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Projednání podmínek mimořádné přepravy a přepravy nebezpečného nákladu musí být se všemi přepravou dotčenými provozovateli dráhy ukončeno před jejím zahájením.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Označení mimořádné zásilky a číslo příkazové depeše k dopravě mimořádné zásilky je dopravce povinen uvést do informačního systému provozovatele dráhy v souladu s vnitřním předpisem provozovatele dráhy. </w:t>
      </w:r>
    </w:p>
    <w:p w:rsidR="00974888" w:rsidRPr="00974888" w:rsidRDefault="00974888" w:rsidP="00711D81">
      <w:pPr>
        <w:pStyle w:val="Nadpis3"/>
      </w:pPr>
      <w:bookmarkStart w:id="364" w:name="_Ref432069437"/>
      <w:bookmarkStart w:id="365" w:name="_Toc462381822"/>
      <w:r w:rsidRPr="00974888">
        <w:t>Mimořádnosti na vlaku</w:t>
      </w:r>
      <w:bookmarkEnd w:id="364"/>
      <w:bookmarkEnd w:id="365"/>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Dopravce je povinen oznámit provozovateli všechny mimořádnosti na vlaku, a to dříve, než se jeho jízda uskuteční. Za mimořádnost na vlaku se považuje: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a) zařazení mimořádné zásilky;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b) vlak jedoucí v kódu pro kombinovanou dopravu;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c) přeprava nebezpečných věcí (s kódovým označení dle RID);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 vojenské přepravy;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e) přepravy cestujících ve vlacích nákladní dopravy (kromě pravidelné přepravy);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f) překročení normativu délky dle ustanovení příslušných tabulek traťových poměrů;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g) snížení rychlosti vlaku oproti stanovené rychlosti o 10 a více km/h;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h) přeprava speciálních hnacích vozidel;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i) všechny ostatní přepravy, pro které je vydáno jakékoliv omezující opatření pro jejich jízdu na požadované trase (např. zkušební jízdy, zařazení vozidel, pro které platí rychlostník R, apod.);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j) manipulace po trase nebo změna technologie práce na žádost dopravce, odchylně od platných pomůcek GVD;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k) zpoždění soupravového nebo lokomotivního vlaku jedoucího pro vlak osobní dopravy.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Nahlášení mimořádností na vlaku se provádí v souladu s vnitřními předpisy provozovatele dráhy. </w:t>
      </w:r>
    </w:p>
    <w:p w:rsidR="00974888" w:rsidRPr="00974888" w:rsidRDefault="00974888" w:rsidP="00711D81">
      <w:pPr>
        <w:pStyle w:val="Nadpis3"/>
      </w:pPr>
      <w:bookmarkStart w:id="366" w:name="_Toc462381823"/>
      <w:r w:rsidRPr="00974888">
        <w:t>Mimořádné podmínky pro zkoušky drážních vozidel</w:t>
      </w:r>
      <w:bookmarkEnd w:id="366"/>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Neobsazeno. </w:t>
      </w:r>
    </w:p>
    <w:p w:rsidR="00974888" w:rsidRPr="00974888" w:rsidRDefault="00974888" w:rsidP="00711D81">
      <w:pPr>
        <w:pStyle w:val="Nadpis2"/>
      </w:pPr>
      <w:bookmarkStart w:id="367" w:name="_Ref432068091"/>
      <w:bookmarkStart w:id="368" w:name="_Toc462381824"/>
      <w:r w:rsidRPr="00974888">
        <w:t>Zásady při mimořádných událostech</w:t>
      </w:r>
      <w:bookmarkEnd w:id="367"/>
      <w:bookmarkEnd w:id="368"/>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Mimořádnou událostí v drážní dopravě podle § 49 zákona o dráhách je závažná nehoda, nehoda nebo ohrožení v drážní dopravě, která ohrožuje nebo narušuje bezpečnost, pravidelnost a plynulost provozování drážní dopravy, bezpečnost osob a bezpečnou funkci staveb a zařízení nebo ohrožuje životní prostředí.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Závažnou nehodou v drážní dopravě je srážka nebo vykolejení drážních vozidel, ke kterým došlo v souvislosti s provozováním drážní dopravy, s následkem smrti či újmy na zdraví nejméně 5 osob nebo škody velkého rozsahu. Nehodou v drážní dopravě je událost, k níž došlo v souvislosti s provozováním drážní dopravy s následkem smrti, újmy na zdraví nebo značné škody. Jiné mimořádné události se považují za ohrožení. </w:t>
      </w:r>
    </w:p>
    <w:p w:rsidR="00974888" w:rsidRPr="00974888" w:rsidRDefault="00974888" w:rsidP="00711D81">
      <w:pPr>
        <w:pStyle w:val="Nadpis3"/>
      </w:pPr>
      <w:bookmarkStart w:id="369" w:name="_Toc462381825"/>
      <w:r w:rsidRPr="00974888">
        <w:t>Principy</w:t>
      </w:r>
      <w:bookmarkEnd w:id="369"/>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Procedura zjišťování příčin vzniku mimořádné události zahrnuje ohlašování mimořádné události, postup při pořizování dokumentace na místě mimořádn</w:t>
      </w:r>
      <w:r w:rsidR="00ED4939">
        <w:rPr>
          <w:rFonts w:eastAsia="Times New Roman"/>
          <w:sz w:val="22"/>
          <w:szCs w:val="22"/>
          <w:lang w:eastAsia="cs-CZ"/>
        </w:rPr>
        <w:t>é události, zjišťování příčin a </w:t>
      </w:r>
      <w:r w:rsidRPr="00974888">
        <w:rPr>
          <w:rFonts w:eastAsia="Times New Roman"/>
          <w:sz w:val="22"/>
          <w:szCs w:val="22"/>
          <w:lang w:eastAsia="cs-CZ"/>
        </w:rPr>
        <w:t xml:space="preserve">okolností vzniku mimořádné události a opatření k předcházení mimořádným událostem.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 potřeby rychlého ohlášení mimořádné události vydává provozovatel dráhy vlastní organizační opatření ve formě ohlašovacího rozvrhu. Ohlašovací rozvrh je přístupný na všech pracovištích, která provozovatel dráhy pověřil ohlašováním mimořádných událostí. Takovýmto ohlašovacím pracovištěm je vždy nejbližší dopravna obsazená výpravčím ve službě.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Smlouva mezi dopravcem a provozovatelem dráhy (viz kapitola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_Ref432073286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2.3.1</w:t>
      </w:r>
      <w:r w:rsidR="00CA6315">
        <w:rPr>
          <w:rFonts w:eastAsia="Times New Roman"/>
          <w:sz w:val="22"/>
          <w:szCs w:val="22"/>
          <w:lang w:eastAsia="cs-CZ"/>
        </w:rPr>
        <w:fldChar w:fldCharType="end"/>
      </w:r>
      <w:r w:rsidRPr="00974888">
        <w:rPr>
          <w:rFonts w:eastAsia="Times New Roman"/>
          <w:sz w:val="22"/>
          <w:szCs w:val="22"/>
          <w:lang w:eastAsia="cs-CZ"/>
        </w:rPr>
        <w:t xml:space="preserve">) určuje výčet operačních pravidel, které je dopravce a SŽDC v případě mimořádné události povinen dodržovat.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Kontakty na provozovatele dráhy jsou uvedeny v kapitole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_Ref432073320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1.1.2</w:t>
      </w:r>
      <w:r w:rsidR="00CA6315">
        <w:rPr>
          <w:rFonts w:eastAsia="Times New Roman"/>
          <w:sz w:val="22"/>
          <w:szCs w:val="22"/>
          <w:lang w:eastAsia="cs-CZ"/>
        </w:rPr>
        <w:fldChar w:fldCharType="end"/>
      </w:r>
      <w:r w:rsidRPr="00974888">
        <w:rPr>
          <w:rFonts w:eastAsia="Times New Roman"/>
          <w:sz w:val="22"/>
          <w:szCs w:val="22"/>
          <w:lang w:eastAsia="cs-CZ"/>
        </w:rPr>
        <w:t xml:space="preserve"> a v Příloze “A”. </w:t>
      </w:r>
    </w:p>
    <w:p w:rsidR="00974888" w:rsidRPr="00974888" w:rsidRDefault="00974888" w:rsidP="00711D81">
      <w:pPr>
        <w:pStyle w:val="Nadpis3"/>
      </w:pPr>
      <w:bookmarkStart w:id="370" w:name="_Toc462381826"/>
      <w:r w:rsidRPr="00974888">
        <w:t>Operační pravidla</w:t>
      </w:r>
      <w:bookmarkEnd w:id="370"/>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Základní operační pravidla při vzniku mimořádné udál</w:t>
      </w:r>
      <w:r w:rsidR="00ED4939">
        <w:rPr>
          <w:rFonts w:eastAsia="Times New Roman"/>
          <w:sz w:val="22"/>
          <w:szCs w:val="22"/>
          <w:lang w:eastAsia="cs-CZ"/>
        </w:rPr>
        <w:t>osti a tím spojené předvídané a </w:t>
      </w:r>
      <w:r w:rsidRPr="00974888">
        <w:rPr>
          <w:rFonts w:eastAsia="Times New Roman"/>
          <w:sz w:val="22"/>
          <w:szCs w:val="22"/>
          <w:lang w:eastAsia="cs-CZ"/>
        </w:rPr>
        <w:t xml:space="preserve">nepředvídané problémy uvádí vyhláška č. 376/2006 Sb., o systému bezpečnosti provozování dráhy a drážní dopravy a postupech při vzniku mimořádných událostí na dráhách, ve znění pozdějších předpisů. Tato základní operační pravidla jsou dále rozpracována vnitřním předpisem provozovatele příslušné dráhy. </w:t>
      </w:r>
    </w:p>
    <w:p w:rsidR="00974888" w:rsidRPr="00974888" w:rsidRDefault="00974888" w:rsidP="00711D81">
      <w:pPr>
        <w:pStyle w:val="Nadpis3"/>
      </w:pPr>
      <w:bookmarkStart w:id="371" w:name="_Toc462381827"/>
      <w:r w:rsidRPr="00974888">
        <w:t>Předvídané problémy</w:t>
      </w:r>
      <w:bookmarkEnd w:id="371"/>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 případě narušení vlakové dopravy způsobeného mimořádnou událostí podnikne provozovatel dráhy veškeré nezbytné kroky pro obnovení normální situace. Za tímto účelem má vypracovaný krizový plán uvádějící veřejné orgány, jež je nutno informovat v případě vážných nehod nebo vážného narušení vlakové dopravy. </w:t>
      </w:r>
    </w:p>
    <w:p w:rsidR="00974888" w:rsidRPr="00974888" w:rsidRDefault="00974888" w:rsidP="00711D81">
      <w:pPr>
        <w:pStyle w:val="Nadpis3"/>
      </w:pPr>
      <w:bookmarkStart w:id="372" w:name="_Toc462381828"/>
      <w:r w:rsidRPr="00974888">
        <w:t>Nepředvídané problémy</w:t>
      </w:r>
      <w:bookmarkEnd w:id="372"/>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Přídělce je oprávněn omezit přidělování kapacity dráhy v případě narušení provozuschopnosti dráhy v důsledku mimořádné události, která ohrožuje bezpečné provozování dráhy nebo drážní dopravy, a v případě vyhlášení regulačních opatření v železniční dopravě za krizových stavů. </w:t>
      </w:r>
    </w:p>
    <w:p w:rsidR="00CF5685" w:rsidRDefault="00974888" w:rsidP="00CF5685">
      <w:pPr>
        <w:spacing w:after="60"/>
        <w:jc w:val="both"/>
        <w:rPr>
          <w:rFonts w:eastAsia="Times New Roman"/>
          <w:sz w:val="22"/>
          <w:szCs w:val="22"/>
          <w:lang w:eastAsia="cs-CZ"/>
        </w:rPr>
      </w:pPr>
      <w:r w:rsidRPr="00974888">
        <w:rPr>
          <w:rFonts w:eastAsia="Times New Roman"/>
          <w:sz w:val="22"/>
          <w:szCs w:val="22"/>
          <w:lang w:eastAsia="cs-CZ"/>
        </w:rPr>
        <w:t>V nouzových případech, a pokud to bude naprosto nezbytné v důsledku mimořádné nebo jiné události, kvůli které je daná část dráhy dočasně nepoužitelná, může přídělce omezit popř. i odejmout přidělenou kapacitu dráhy bez předchozího upozornění dotčeného žadatele, a to na tak dlouhou dobu, jaká je</w:t>
      </w:r>
      <w:r w:rsidR="00CF5685">
        <w:rPr>
          <w:rFonts w:eastAsia="Times New Roman"/>
          <w:sz w:val="22"/>
          <w:szCs w:val="22"/>
          <w:lang w:eastAsia="cs-CZ"/>
        </w:rPr>
        <w:t xml:space="preserve"> nezbytná pro obnovení provozu.</w:t>
      </w:r>
    </w:p>
    <w:p w:rsidR="00974888" w:rsidRPr="00974888" w:rsidRDefault="00CF5685" w:rsidP="002C749D">
      <w:pPr>
        <w:pStyle w:val="Nadpis1"/>
        <w:rPr>
          <w:lang w:eastAsia="cs-CZ"/>
        </w:rPr>
      </w:pPr>
      <w:r>
        <w:rPr>
          <w:lang w:eastAsia="cs-CZ"/>
        </w:rPr>
        <w:br w:type="page"/>
      </w:r>
      <w:bookmarkStart w:id="373" w:name="_Ref432068114"/>
      <w:bookmarkStart w:id="374" w:name="_Toc462381829"/>
      <w:r w:rsidR="00974888" w:rsidRPr="00974888">
        <w:rPr>
          <w:lang w:eastAsia="cs-CZ"/>
        </w:rPr>
        <w:t>SLUŽBY</w:t>
      </w:r>
      <w:bookmarkEnd w:id="373"/>
      <w:bookmarkEnd w:id="374"/>
    </w:p>
    <w:p w:rsidR="00974888" w:rsidRPr="00974888" w:rsidRDefault="00974888" w:rsidP="00711D81">
      <w:pPr>
        <w:pStyle w:val="Nadpis2"/>
      </w:pPr>
      <w:bookmarkStart w:id="375" w:name="_Toc432054681"/>
      <w:bookmarkStart w:id="376" w:name="_Toc432055000"/>
      <w:bookmarkStart w:id="377" w:name="_Toc432055270"/>
      <w:bookmarkStart w:id="378" w:name="_Toc432055664"/>
      <w:bookmarkStart w:id="379" w:name="_Toc432057561"/>
      <w:bookmarkStart w:id="380" w:name="_Toc432074058"/>
      <w:bookmarkStart w:id="381" w:name="_Toc462381830"/>
      <w:bookmarkStart w:id="382" w:name="_Toc462381831"/>
      <w:bookmarkEnd w:id="375"/>
      <w:bookmarkEnd w:id="376"/>
      <w:bookmarkEnd w:id="377"/>
      <w:bookmarkEnd w:id="378"/>
      <w:bookmarkEnd w:id="379"/>
      <w:bookmarkEnd w:id="380"/>
      <w:bookmarkEnd w:id="381"/>
      <w:r w:rsidRPr="00974888">
        <w:t>Úvod</w:t>
      </w:r>
      <w:bookmarkEnd w:id="382"/>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 souladu s právem Evropského Unie stanoví rozsah služeb poskytovaných provozovatelem dráhy oprávněnému dopravci vyhláška č. 351/2004 Sb., o rozsahu služeb poskytovaných provozovatelem dráhy dopravci.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Přístup na dráhu regionální a poskytování služeb spojených s činnostmi při provozování drážní dopravy, které slouží nebo mohou sloužit více než jednomu dopravci, jsou k dispozici všem oprávněným dopravcům způsobem, který vylučuje zvýhodnění některého z dopravců. </w:t>
      </w:r>
    </w:p>
    <w:p w:rsidR="00974888" w:rsidRPr="00974888" w:rsidRDefault="00974888" w:rsidP="00711D81">
      <w:pPr>
        <w:pStyle w:val="Nadpis2"/>
      </w:pPr>
      <w:bookmarkStart w:id="383" w:name="_Ref432073426"/>
      <w:bookmarkStart w:id="384" w:name="_Ref432073435"/>
      <w:bookmarkStart w:id="385" w:name="_Toc462381832"/>
      <w:r w:rsidRPr="00974888">
        <w:t>Minimální přístupový balíček</w:t>
      </w:r>
      <w:bookmarkEnd w:id="383"/>
      <w:bookmarkEnd w:id="384"/>
      <w:bookmarkEnd w:id="385"/>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základě smlouvy o provozování drážní dopravy uzavřené s provozovatelem dráhy mají dopravci právo na: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a) vypracování jízdního řádu vlaku podle přidělené kapacity dráhy regionální dráhy a využití přidělené kapacity dráhy podle sjednaného jízdního řádu vlaku,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b) používání tratí, stanic a dopraven v rozsahu sjednaném ve smlouvě o provozování drážní dopravy,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c) zajištění organizace drážní dopravy, operativní řízení v případě nepravidelnosti drážní dopravy, zajištění traťového rádiového spojení s drážním vozidlem a hlášení a poskytování informací o jízdě vlaku dopravce,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 poskytnutí informací potřebných k zavedení nebo k provozování dopravních služeb, pro které byla kapacita dráhy přidělena, zejména zajištění nebo zprostředkování školení doprovodu vlaku a jeho seznámení s traťovými poměry na tratích a v dopravnách a vybavení tabulkami traťových poměrů traťových úseků, na kterých vlak jede, a jízdním řádem vlaku,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e) poskytování audiovizuálních informací cestujícím v rozsahu stanoveném provozovateli dráhy zákonem o dráhách, jeho prováděcími vyhláškami a vnitřními předpisy provozovatele dráhy. </w:t>
      </w:r>
    </w:p>
    <w:p w:rsidR="00974888" w:rsidRPr="00974888" w:rsidRDefault="00974888" w:rsidP="00711D81">
      <w:pPr>
        <w:pStyle w:val="Nadpis2"/>
      </w:pPr>
      <w:bookmarkStart w:id="386" w:name="_Ref432073445"/>
      <w:bookmarkStart w:id="387" w:name="_Ref432073456"/>
      <w:bookmarkStart w:id="388" w:name="_Ref432073491"/>
      <w:bookmarkStart w:id="389" w:name="_Ref432073504"/>
      <w:bookmarkStart w:id="390" w:name="_Ref432073513"/>
      <w:bookmarkStart w:id="391" w:name="_Ref432073550"/>
      <w:bookmarkStart w:id="392" w:name="_Ref432073564"/>
      <w:bookmarkStart w:id="393" w:name="_Ref432073798"/>
      <w:bookmarkStart w:id="394" w:name="_Ref432073807"/>
      <w:bookmarkStart w:id="395" w:name="_Ref432073814"/>
      <w:bookmarkStart w:id="396" w:name="_Ref432073823"/>
      <w:bookmarkStart w:id="397" w:name="_Ref432073923"/>
      <w:bookmarkStart w:id="398" w:name="_Toc462381833"/>
      <w:r w:rsidRPr="00974888">
        <w:t>Traťový přístup k servisním zařízením a nabídka služeb</w:t>
      </w:r>
      <w:bookmarkEnd w:id="386"/>
      <w:bookmarkEnd w:id="387"/>
      <w:bookmarkEnd w:id="388"/>
      <w:bookmarkEnd w:id="389"/>
      <w:bookmarkEnd w:id="390"/>
      <w:bookmarkEnd w:id="391"/>
      <w:bookmarkEnd w:id="392"/>
      <w:bookmarkEnd w:id="393"/>
      <w:bookmarkEnd w:id="394"/>
      <w:bookmarkEnd w:id="395"/>
      <w:bookmarkEnd w:id="396"/>
      <w:bookmarkEnd w:id="397"/>
      <w:bookmarkEnd w:id="398"/>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základě uzavřené smlouvy o provozování drážní dopravy s provozovatelem, pokud požadovanou službu nemůže poskytnout jiný dodavatel, má oprávněný dopravce právo na poskytované nebo zprostředkované služby umožňující využívat: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a) na elektrizovaných tratích trolejové vedení pro odběr trakční energie;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b) pevná napájecí zařízení pro předtápění a klimatizaci stojících </w:t>
      </w:r>
      <w:r w:rsidR="00CA6315">
        <w:rPr>
          <w:rFonts w:eastAsia="Times New Roman"/>
          <w:sz w:val="22"/>
          <w:szCs w:val="22"/>
          <w:lang w:eastAsia="cs-CZ"/>
        </w:rPr>
        <w:t>železničních vozidel, jsou-li k </w:t>
      </w:r>
      <w:r w:rsidRPr="00974888">
        <w:rPr>
          <w:rFonts w:eastAsia="Times New Roman"/>
          <w:sz w:val="22"/>
          <w:szCs w:val="22"/>
          <w:lang w:eastAsia="cs-CZ"/>
        </w:rPr>
        <w:t xml:space="preserve">dispozici,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c) čerpací stanice pro doplnění pohonných hmot a ostatních provozních hmot pro drážní vozidla,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 osobní nádraží, prostory pro poskytování služeb cestujícím, informační zařízení pro cestující a ostatní zařízení pro odbavení cestujících,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e) místa nakládky a vykládky pro přepravu věcí,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f) kolejiště pro sestavování vlaků a posun drážních vozidel,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g) odstavné koleje,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h) vyhrazené prostory k údržbě, údržbu a ostatní technické služby pro provozní ošetření vozidlového parku </w:t>
      </w:r>
    </w:p>
    <w:p w:rsidR="00974888" w:rsidRPr="00974888" w:rsidRDefault="00974888" w:rsidP="00711D81">
      <w:pPr>
        <w:pStyle w:val="Nadpis3"/>
      </w:pPr>
      <w:bookmarkStart w:id="399" w:name="_Toc462381834"/>
      <w:r w:rsidRPr="00974888">
        <w:t>Použití elektrického napájecího zařízení pro trakční proud</w:t>
      </w:r>
      <w:bookmarkEnd w:id="399"/>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Vlastník regionální dráhy poskytuje všem dopravcům k použití napájecí zařízení (trakční soustavu) umožňující odběr trakční elektřiny. </w:t>
      </w:r>
    </w:p>
    <w:p w:rsidR="00974888" w:rsidRPr="00974888" w:rsidRDefault="00974888" w:rsidP="00711D81">
      <w:pPr>
        <w:pStyle w:val="Nadpis3"/>
      </w:pPr>
      <w:bookmarkStart w:id="400" w:name="_Toc462381835"/>
      <w:r w:rsidRPr="00974888">
        <w:t>Zařízení pro doplňování paliva</w:t>
      </w:r>
      <w:bookmarkEnd w:id="400"/>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regionální Sedlnice – Mošnov, Ostrava Airport není tato služba poskytována. </w:t>
      </w:r>
    </w:p>
    <w:p w:rsidR="00974888" w:rsidRPr="00974888" w:rsidRDefault="00974888" w:rsidP="00711D81">
      <w:pPr>
        <w:pStyle w:val="Nadpis3"/>
      </w:pPr>
      <w:bookmarkStart w:id="401" w:name="_Toc462381836"/>
      <w:r w:rsidRPr="00974888">
        <w:t>Nádraží pro osobní dopravu, jejich budovy a další zařízení</w:t>
      </w:r>
      <w:bookmarkEnd w:id="401"/>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regionální Sedlnice – Mošnov, Ostrava Airport se nachází stanice Mošnov, Ostrava Airport. </w:t>
      </w:r>
    </w:p>
    <w:p w:rsidR="00974888" w:rsidRPr="00974888" w:rsidRDefault="00974888" w:rsidP="00711D81">
      <w:pPr>
        <w:pStyle w:val="Nadpis3"/>
      </w:pPr>
      <w:bookmarkStart w:id="402" w:name="_Toc462381837"/>
      <w:r w:rsidRPr="00974888">
        <w:t>Místa nakládky a vykládky pro přepravu věcí</w:t>
      </w:r>
      <w:bookmarkEnd w:id="402"/>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regionální Sedlnice – Mošnov, Ostrava Airport není tato služba poskytována. </w:t>
      </w:r>
    </w:p>
    <w:p w:rsidR="00974888" w:rsidRPr="00974888" w:rsidRDefault="00974888" w:rsidP="00711D81">
      <w:pPr>
        <w:pStyle w:val="Nadpis3"/>
      </w:pPr>
      <w:bookmarkStart w:id="403" w:name="_Toc462381838"/>
      <w:r w:rsidRPr="00974888">
        <w:t>Seřaďovací stanice</w:t>
      </w:r>
      <w:bookmarkEnd w:id="403"/>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regionální Sedlnice – Mošnov, Ostrava Airport není tato služba poskytována. </w:t>
      </w:r>
    </w:p>
    <w:p w:rsidR="00974888" w:rsidRPr="00974888" w:rsidRDefault="00974888" w:rsidP="00711D81">
      <w:pPr>
        <w:pStyle w:val="Nadpis3"/>
      </w:pPr>
      <w:bookmarkStart w:id="404" w:name="_Toc462381839"/>
      <w:r w:rsidRPr="00974888">
        <w:t>Vlakotvorné vybavení</w:t>
      </w:r>
      <w:bookmarkEnd w:id="404"/>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regionální Sedlnice – Mošnov, Ostrava Airport není tato služba poskytována. </w:t>
      </w:r>
    </w:p>
    <w:p w:rsidR="00974888" w:rsidRPr="00974888" w:rsidRDefault="00974888" w:rsidP="00711D81">
      <w:pPr>
        <w:pStyle w:val="Nadpis3"/>
      </w:pPr>
      <w:bookmarkStart w:id="405" w:name="_Toc462381840"/>
      <w:r w:rsidRPr="00974888">
        <w:t>Odstavné koleje</w:t>
      </w:r>
      <w:bookmarkEnd w:id="405"/>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regionální Sedlnice – Mošnov, Ostrava Airport není tato služba poskytována. </w:t>
      </w:r>
    </w:p>
    <w:p w:rsidR="00974888" w:rsidRPr="00974888" w:rsidRDefault="00974888" w:rsidP="00711D81">
      <w:pPr>
        <w:pStyle w:val="Nadpis3"/>
      </w:pPr>
      <w:bookmarkStart w:id="406" w:name="_Toc462381841"/>
      <w:r w:rsidRPr="00974888">
        <w:t>Zařízení pro údržbu a další technická zařízení</w:t>
      </w:r>
      <w:bookmarkEnd w:id="406"/>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regionální Sedlnice – Mošnov, Ostrava Airport není tato služba poskytována. </w:t>
      </w:r>
    </w:p>
    <w:p w:rsidR="00974888" w:rsidRPr="00974888" w:rsidRDefault="00974888" w:rsidP="00711D81">
      <w:pPr>
        <w:pStyle w:val="Nadpis2"/>
      </w:pPr>
      <w:bookmarkStart w:id="407" w:name="_Ref432073524"/>
      <w:bookmarkStart w:id="408" w:name="_Ref432073845"/>
      <w:bookmarkStart w:id="409" w:name="_Ref432073933"/>
      <w:bookmarkStart w:id="410" w:name="_Toc462381842"/>
      <w:r w:rsidRPr="00974888">
        <w:t>Další služby</w:t>
      </w:r>
      <w:bookmarkEnd w:id="407"/>
      <w:bookmarkEnd w:id="408"/>
      <w:bookmarkEnd w:id="409"/>
      <w:bookmarkEnd w:id="410"/>
      <w:r w:rsidRPr="00974888">
        <w:t xml:space="preserve"> </w:t>
      </w:r>
    </w:p>
    <w:p w:rsidR="00974888" w:rsidRPr="00974888" w:rsidRDefault="00974888" w:rsidP="00711D81">
      <w:pPr>
        <w:pStyle w:val="Nadpis3"/>
      </w:pPr>
      <w:bookmarkStart w:id="411" w:name="_Toc462381843"/>
      <w:r w:rsidRPr="00974888">
        <w:t>Trakční elektřina</w:t>
      </w:r>
      <w:bookmarkEnd w:id="411"/>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 souladu s ustanovením zákona 458/2000 Sb., v platném znění (Energetický zákon) poskytuje trakční elektřina na drahách SŽDC společnost České dráhy, a.s. Každý dopravce musí před započetím odběru trakční elektřiny uzavřít smlouvu s tímto poskytovatelem.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Kontakt na poskytovatele trakční elektřiny je: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Společnost: České dráhy, a.s.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Sídlo: Nábřeží L. Svobody 1222, 110 15 Praha1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IČ: 70994226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DIČ: CZ70994226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Právní forma: akciová společnost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web: http://www.ceskedrahy.cz/ </w:t>
      </w:r>
    </w:p>
    <w:p w:rsidR="00974888" w:rsidRPr="00974888" w:rsidRDefault="00974888" w:rsidP="00711D81">
      <w:pPr>
        <w:pStyle w:val="Nadpis3"/>
      </w:pPr>
      <w:bookmarkStart w:id="412" w:name="_Toc462381844"/>
      <w:r w:rsidRPr="00974888">
        <w:t>Dodávka paliva</w:t>
      </w:r>
      <w:bookmarkEnd w:id="412"/>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regionální Sedlnice – Mošnov, Ostrava Airport není tato služba poskytována. </w:t>
      </w:r>
    </w:p>
    <w:p w:rsidR="00974888" w:rsidRPr="00974888" w:rsidRDefault="00974888" w:rsidP="00711D81">
      <w:pPr>
        <w:pStyle w:val="Nadpis3"/>
      </w:pPr>
      <w:bookmarkStart w:id="413" w:name="_Toc462381845"/>
      <w:r w:rsidRPr="00974888">
        <w:t>Servis pro vlaky</w:t>
      </w:r>
      <w:bookmarkEnd w:id="413"/>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regionální Sedlnice – Mošnov, Ostrava Airport není tato služba poskytována. </w:t>
      </w:r>
    </w:p>
    <w:p w:rsidR="00974888" w:rsidRPr="00974888" w:rsidRDefault="00974888" w:rsidP="00711D81">
      <w:pPr>
        <w:pStyle w:val="Nadpis3"/>
      </w:pPr>
      <w:bookmarkStart w:id="414" w:name="_Toc462381846"/>
      <w:r w:rsidRPr="00974888">
        <w:t>Posun a jiné služby</w:t>
      </w:r>
      <w:bookmarkEnd w:id="414"/>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regionální Sedlnice – Mošnov, Ostrava Airport není tato služba poskytována. </w:t>
      </w:r>
    </w:p>
    <w:p w:rsidR="00974888" w:rsidRPr="00974888" w:rsidRDefault="00974888" w:rsidP="00711D81">
      <w:pPr>
        <w:pStyle w:val="Nadpis3"/>
      </w:pPr>
      <w:bookmarkStart w:id="415" w:name="_Toc462381847"/>
      <w:r w:rsidRPr="00974888">
        <w:t>Služby pro mimořádné přepravy a nebezpečný náklad</w:t>
      </w:r>
      <w:bookmarkEnd w:id="415"/>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Provozovatel dráhy zajišťuje projednání mimořádných zásilek na síti provozované SŽDC dále viz. kapitola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_Ref432073412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2.5</w:t>
      </w:r>
      <w:r w:rsidR="00CA6315">
        <w:rPr>
          <w:rFonts w:eastAsia="Times New Roman"/>
          <w:sz w:val="22"/>
          <w:szCs w:val="22"/>
          <w:lang w:eastAsia="cs-CZ"/>
        </w:rPr>
        <w:fldChar w:fldCharType="end"/>
      </w:r>
      <w:r w:rsidRPr="00974888">
        <w:rPr>
          <w:rFonts w:eastAsia="Times New Roman"/>
          <w:sz w:val="22"/>
          <w:szCs w:val="22"/>
          <w:lang w:eastAsia="cs-CZ"/>
        </w:rPr>
        <w:t xml:space="preserve">. </w:t>
      </w:r>
    </w:p>
    <w:p w:rsidR="00974888" w:rsidRPr="00974888" w:rsidRDefault="00974888" w:rsidP="00711D81">
      <w:pPr>
        <w:pStyle w:val="Nadpis2"/>
      </w:pPr>
      <w:bookmarkStart w:id="416" w:name="_Ref432073536"/>
      <w:bookmarkStart w:id="417" w:name="_Ref432073861"/>
      <w:bookmarkStart w:id="418" w:name="_Ref432073941"/>
      <w:bookmarkStart w:id="419" w:name="_Toc462381848"/>
      <w:r w:rsidRPr="00974888">
        <w:t>Doplňkové služby</w:t>
      </w:r>
      <w:bookmarkEnd w:id="416"/>
      <w:bookmarkEnd w:id="417"/>
      <w:bookmarkEnd w:id="418"/>
      <w:bookmarkEnd w:id="419"/>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Provozovatel dráhy může poskytovat na základě smlouvy o provozování drážní dopravy pomocné doplňkové služby, kterými jsou: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 přístup k telekomunikační síti při provozování drážní dopravy,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 doplňující informace související s organizací drážní dopravy a bezpečností provozování drážní dopravy, zejména o technologických postupech používaných při provozování drážní dopravy a rozsahu a úrovni poskytovaných služeb,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 technická kontrola vozidlového parku,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 poskytování audiovizuálních služeb cestujícím nad rámec rozsahu dle ustanovení kapitoly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_Ref432073426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5.2</w:t>
      </w:r>
      <w:r w:rsidR="00CA6315">
        <w:rPr>
          <w:rFonts w:eastAsia="Times New Roman"/>
          <w:sz w:val="22"/>
          <w:szCs w:val="22"/>
          <w:lang w:eastAsia="cs-CZ"/>
        </w:rPr>
        <w:fldChar w:fldCharType="end"/>
      </w:r>
      <w:r w:rsidRPr="00974888">
        <w:rPr>
          <w:rFonts w:eastAsia="Times New Roman"/>
          <w:sz w:val="22"/>
          <w:szCs w:val="22"/>
          <w:lang w:eastAsia="cs-CZ"/>
        </w:rPr>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Tím není dotčena možnost dopravce zajistit si smluvně poskytování uvedených pomocných doplňkových služeb jiným dodavatelem </w:t>
      </w:r>
    </w:p>
    <w:p w:rsidR="00974888" w:rsidRPr="00974888" w:rsidRDefault="00974888" w:rsidP="00711D81">
      <w:pPr>
        <w:pStyle w:val="Nadpis3"/>
      </w:pPr>
      <w:bookmarkStart w:id="420" w:name="_Toc462381849"/>
      <w:r w:rsidRPr="00974888">
        <w:t>Přístup k telekomunikační síti</w:t>
      </w:r>
      <w:bookmarkEnd w:id="420"/>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regionální Sedlnice – Mošnov, Ostrava Airport není tato služba poskytována. </w:t>
      </w:r>
    </w:p>
    <w:p w:rsidR="00974888" w:rsidRPr="00974888" w:rsidRDefault="00974888" w:rsidP="00711D81">
      <w:pPr>
        <w:pStyle w:val="Nadpis3"/>
      </w:pPr>
      <w:bookmarkStart w:id="421" w:name="_Toc462381850"/>
      <w:r w:rsidRPr="00974888">
        <w:t>Poskytování doplňkových informací</w:t>
      </w:r>
      <w:bookmarkEnd w:id="421"/>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SŽDC umožňuje dopravcům přístup do IS SŽDC, které poskytují informace o pohybu vlaku a další informace související s provozováním dráhy a drážní dopravy. Podmínky přístupu do jednotlivých IS sdělí na požádání OSS SŽDC.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SŽDC umožňuje poskytování audiovizuálních služeb cestujícím nad rámec rozsahu dle ustanovení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_Ref432073435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5.2</w:t>
      </w:r>
      <w:r w:rsidR="00CA6315">
        <w:rPr>
          <w:rFonts w:eastAsia="Times New Roman"/>
          <w:sz w:val="22"/>
          <w:szCs w:val="22"/>
          <w:lang w:eastAsia="cs-CZ"/>
        </w:rPr>
        <w:fldChar w:fldCharType="end"/>
      </w:r>
      <w:r w:rsidRPr="00974888">
        <w:rPr>
          <w:rFonts w:eastAsia="Times New Roman"/>
          <w:sz w:val="22"/>
          <w:szCs w:val="22"/>
          <w:lang w:eastAsia="cs-CZ"/>
        </w:rPr>
        <w:t xml:space="preserve">. </w:t>
      </w:r>
    </w:p>
    <w:p w:rsidR="00974888" w:rsidRPr="00974888" w:rsidRDefault="00974888" w:rsidP="00711D81">
      <w:pPr>
        <w:pStyle w:val="Nadpis3"/>
      </w:pPr>
      <w:bookmarkStart w:id="422" w:name="_Toc462381851"/>
      <w:r w:rsidRPr="00974888">
        <w:t>Technická prohlídka drážních vozidel</w:t>
      </w:r>
      <w:bookmarkEnd w:id="422"/>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Na dráze regionální Sedlnice – Mošnov, Ostrava Airport není tato služba poskytována. </w:t>
      </w:r>
    </w:p>
    <w:p w:rsidR="00974888" w:rsidRPr="00355AEE" w:rsidRDefault="00CF5685" w:rsidP="002C749D">
      <w:pPr>
        <w:pStyle w:val="Nadpis1"/>
        <w:rPr>
          <w:lang w:eastAsia="cs-CZ"/>
        </w:rPr>
      </w:pPr>
      <w:r>
        <w:rPr>
          <w:lang w:eastAsia="cs-CZ"/>
        </w:rPr>
        <w:br w:type="page"/>
      </w:r>
      <w:bookmarkStart w:id="423" w:name="_Ref432073947"/>
      <w:bookmarkStart w:id="424" w:name="_Toc462381852"/>
      <w:r w:rsidR="00974888" w:rsidRPr="00974888">
        <w:rPr>
          <w:lang w:eastAsia="cs-CZ"/>
        </w:rPr>
        <w:t xml:space="preserve">CENY ZA UŽITÍ ŽELEZNIČNÍ INFRASTRUKTURY </w:t>
      </w:r>
      <w:r w:rsidR="00355AEE">
        <w:rPr>
          <w:lang w:eastAsia="cs-CZ"/>
        </w:rPr>
        <w:t>A ZA </w:t>
      </w:r>
      <w:r w:rsidR="00974888" w:rsidRPr="00355AEE">
        <w:rPr>
          <w:lang w:eastAsia="cs-CZ"/>
        </w:rPr>
        <w:t>POSKYTNUTÉ SLUŽBY</w:t>
      </w:r>
      <w:bookmarkEnd w:id="423"/>
      <w:bookmarkEnd w:id="424"/>
      <w:r w:rsidR="00974888" w:rsidRPr="00355AEE">
        <w:rPr>
          <w:lang w:eastAsia="cs-CZ"/>
        </w:rPr>
        <w:t xml:space="preserve"> </w:t>
      </w:r>
    </w:p>
    <w:p w:rsidR="00974888" w:rsidRPr="00974888" w:rsidRDefault="00974888" w:rsidP="00711D81">
      <w:pPr>
        <w:pStyle w:val="Nadpis2"/>
      </w:pPr>
      <w:bookmarkStart w:id="425" w:name="_Toc432054704"/>
      <w:bookmarkStart w:id="426" w:name="_Toc432055023"/>
      <w:bookmarkStart w:id="427" w:name="_Toc432055293"/>
      <w:bookmarkStart w:id="428" w:name="_Toc432055687"/>
      <w:bookmarkStart w:id="429" w:name="_Toc432057584"/>
      <w:bookmarkStart w:id="430" w:name="_Toc432074081"/>
      <w:bookmarkStart w:id="431" w:name="_Toc462381853"/>
      <w:bookmarkStart w:id="432" w:name="_Toc462381854"/>
      <w:bookmarkEnd w:id="425"/>
      <w:bookmarkEnd w:id="426"/>
      <w:bookmarkEnd w:id="427"/>
      <w:bookmarkEnd w:id="428"/>
      <w:bookmarkEnd w:id="429"/>
      <w:bookmarkEnd w:id="430"/>
      <w:bookmarkEnd w:id="431"/>
      <w:r w:rsidRPr="00974888">
        <w:t>Principy stanovení cen</w:t>
      </w:r>
      <w:bookmarkEnd w:id="432"/>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Přídělce a provozovatel dráhy účtují žadatelům za použití železniční infrastruktury regionální dráhy ve vlastnictví Moravskoslezského kraje: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a) ceny, zahrnující ekonomicky oprávněné náklady přímo vynaložené na provoz železniční dopravy</w:t>
      </w:r>
      <w:r w:rsidR="00256E36" w:rsidRPr="00256E36">
        <w:rPr>
          <w:rFonts w:eastAsia="Times New Roman"/>
          <w:sz w:val="22"/>
          <w:szCs w:val="22"/>
          <w:lang w:eastAsia="cs-CZ"/>
        </w:rPr>
        <w:t xml:space="preserve"> </w:t>
      </w:r>
      <w:r w:rsidR="00256E36">
        <w:rPr>
          <w:rFonts w:eastAsia="Times New Roman"/>
          <w:sz w:val="22"/>
          <w:szCs w:val="22"/>
          <w:lang w:eastAsia="cs-CZ"/>
        </w:rPr>
        <w:t>v rozsahu služeb poskytovaných v rámci minimálního přístupového balíku</w:t>
      </w:r>
      <w:r w:rsidRPr="00974888">
        <w:rPr>
          <w:rFonts w:eastAsia="Times New Roman"/>
          <w:sz w:val="22"/>
          <w:szCs w:val="22"/>
          <w:lang w:eastAsia="cs-CZ"/>
        </w:rPr>
        <w:t xml:space="preserve">, kterými jsou: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 cena přídělce za přidělení kapacity dráhy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 cena provozovatele dráhy za použití dráhy pro jízdu vlaku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 cena provozovatele dráhy za zajištění traťového přístupu dopravců k zařízením služeb uvedených v kapitole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_Ref432073445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5.3</w:t>
      </w:r>
      <w:r w:rsidR="00CA6315">
        <w:rPr>
          <w:rFonts w:eastAsia="Times New Roman"/>
          <w:sz w:val="22"/>
          <w:szCs w:val="22"/>
          <w:lang w:eastAsia="cs-CZ"/>
        </w:rPr>
        <w:fldChar w:fldCharType="end"/>
      </w:r>
      <w:r w:rsidRPr="00974888">
        <w:rPr>
          <w:rFonts w:eastAsia="Times New Roman"/>
          <w:sz w:val="22"/>
          <w:szCs w:val="22"/>
          <w:lang w:eastAsia="cs-CZ"/>
        </w:rPr>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b) ceny za ostatní služby poskytnuté podle tohoto Prohlášení o dráze.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Ceny za regulované služby uvedené v odstavci a) podléhají věcnému usměrnění, jehož rozsah je vymezen platným výměrem MF, zveřejněným v Cenovém věstníku (Užití železniční infrastruktury celostátních a regionálních drah). Stanovují se s platností pro dobu trvání jízdního řádu a jsou zveřejněny v Prohlášení o dráze. Ceny za regulované služby jsou rovnocenné a nediskriminační pro všechny žadatele, kterým jsou poskytovány služby stejného druhu na stejné nebo podobné části železniční infrastruktury. Cenová regulace platí pro dráhy celostátní a regionální podle §3, odst. 1 písm. a) a b) zákona o dráhách. </w:t>
      </w:r>
    </w:p>
    <w:p w:rsidR="00974888" w:rsidRPr="00974888" w:rsidRDefault="00974888" w:rsidP="00711D81">
      <w:pPr>
        <w:pStyle w:val="Nadpis3"/>
      </w:pPr>
      <w:bookmarkStart w:id="433" w:name="_Toc462381855"/>
      <w:r w:rsidRPr="00974888">
        <w:t>Minimální přístupový balíček</w:t>
      </w:r>
      <w:bookmarkEnd w:id="433"/>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Přídělce poskytuje přidělení kapacity dráhy bezplatně.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Provozovatel dráhy za ceny, zahrnující ekonomicky oprávněné náklady přímo vynaložené na provoz železniční dopravy, poskytuje dráhu k použití pro jízdu vlaku, tj. zajišťuje provozování dráhy (řízení provozu), provozuschopnost dráhy (údržbu a opravy infrastruktury).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Za poskytnutí informací potřebných k zavedení nebo k provozování dopravních služeb, pro které byla kapacita dráhy přidělena, zejména zajištění nebo zprostředkování školení doprovodu vlaku a jeho seznámení s traťovými poměry na tratích a v dopravnách a vybavení tabulkami traťových poměrů traťových úseků, na kterých vlak jede, a jízdním řádem vlaku se účtuje cena zahrnující náklady přímo vynaložené na poskytnutí uvedených informací.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Za poskytování audiovizuálních informací cestujícím v rozsahu stanoveném provozovateli dráhy zákonem o dráhách, jeho prováděcími vyhláškami a vnitřními předpisy provozovatele dráhy neúčtuje provozovatel dráhy samostatné ceny, není-li stanoveno jinak. </w:t>
      </w:r>
    </w:p>
    <w:p w:rsidR="00974888" w:rsidRPr="00974888" w:rsidRDefault="00974888" w:rsidP="00711D81">
      <w:pPr>
        <w:pStyle w:val="Nadpis3"/>
      </w:pPr>
      <w:bookmarkStart w:id="434" w:name="_Toc462381856"/>
      <w:r w:rsidRPr="00974888">
        <w:t xml:space="preserve">Traťový přístup k servisním zařízením uvedeným v kapitole </w:t>
      </w:r>
      <w:r w:rsidR="00CA6315">
        <w:fldChar w:fldCharType="begin"/>
      </w:r>
      <w:r w:rsidR="00CA6315">
        <w:instrText xml:space="preserve"> REF _Ref432073456 \r \h </w:instrText>
      </w:r>
      <w:r w:rsidR="00CA6315">
        <w:fldChar w:fldCharType="separate"/>
      </w:r>
      <w:r w:rsidR="00A646FD">
        <w:t>5.3</w:t>
      </w:r>
      <w:bookmarkEnd w:id="434"/>
      <w:r w:rsidR="00CA6315">
        <w:fldChar w:fldCharType="end"/>
      </w:r>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Ceny za zajištění traťového přístupu dopravců k zařízením služeb uvedeným v kapitole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_Ref432073491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5.3</w:t>
      </w:r>
      <w:r w:rsidR="00CA6315">
        <w:rPr>
          <w:rFonts w:eastAsia="Times New Roman"/>
          <w:sz w:val="22"/>
          <w:szCs w:val="22"/>
          <w:lang w:eastAsia="cs-CZ"/>
        </w:rPr>
        <w:fldChar w:fldCharType="end"/>
      </w:r>
      <w:r w:rsidR="00CA6315">
        <w:rPr>
          <w:rFonts w:eastAsia="Times New Roman"/>
          <w:sz w:val="22"/>
          <w:szCs w:val="22"/>
          <w:lang w:eastAsia="cs-CZ"/>
        </w:rPr>
        <w:t xml:space="preserve"> </w:t>
      </w:r>
      <w:r w:rsidRPr="00974888">
        <w:rPr>
          <w:rFonts w:eastAsia="Times New Roman"/>
          <w:sz w:val="22"/>
          <w:szCs w:val="22"/>
          <w:lang w:eastAsia="cs-CZ"/>
        </w:rPr>
        <w:t xml:space="preserve">jsou cenami za regulované služby a podléhají věcnému usměrnění. </w:t>
      </w:r>
    </w:p>
    <w:p w:rsidR="00974888" w:rsidRPr="00974888" w:rsidRDefault="00974888" w:rsidP="00711D81">
      <w:pPr>
        <w:pStyle w:val="Nadpis3"/>
      </w:pPr>
      <w:bookmarkStart w:id="435" w:name="_Toc462381857"/>
      <w:r w:rsidRPr="00974888">
        <w:t xml:space="preserve">Služby uvedené v kapitole </w:t>
      </w:r>
      <w:r w:rsidR="00CA6315">
        <w:fldChar w:fldCharType="begin"/>
      </w:r>
      <w:r w:rsidR="00CA6315">
        <w:instrText xml:space="preserve"> REF _Ref432073504 \r \h </w:instrText>
      </w:r>
      <w:r w:rsidR="00CA6315">
        <w:fldChar w:fldCharType="separate"/>
      </w:r>
      <w:r w:rsidR="00A646FD">
        <w:t>5.3</w:t>
      </w:r>
      <w:bookmarkEnd w:id="435"/>
      <w:r w:rsidR="00CA6315">
        <w:fldChar w:fldCharType="end"/>
      </w:r>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Provozovatel dráhy při využití služeb uvedených v kapitole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_Ref432073513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5.3</w:t>
      </w:r>
      <w:r w:rsidR="00CA6315">
        <w:rPr>
          <w:rFonts w:eastAsia="Times New Roman"/>
          <w:sz w:val="22"/>
          <w:szCs w:val="22"/>
          <w:lang w:eastAsia="cs-CZ"/>
        </w:rPr>
        <w:fldChar w:fldCharType="end"/>
      </w:r>
      <w:r w:rsidR="00CA6315">
        <w:rPr>
          <w:rFonts w:eastAsia="Times New Roman"/>
          <w:sz w:val="22"/>
          <w:szCs w:val="22"/>
          <w:lang w:eastAsia="cs-CZ"/>
        </w:rPr>
        <w:t xml:space="preserve"> </w:t>
      </w:r>
      <w:r w:rsidRPr="00974888">
        <w:rPr>
          <w:rFonts w:eastAsia="Times New Roman"/>
          <w:sz w:val="22"/>
          <w:szCs w:val="22"/>
          <w:lang w:eastAsia="cs-CZ"/>
        </w:rPr>
        <w:t xml:space="preserve">účtuje smluvní ceny. Principy stanovení cen za tyto služby zveřejňuje provozovatel dráhy na webovém Portále provozování dráhy. </w:t>
      </w:r>
    </w:p>
    <w:p w:rsidR="00974888" w:rsidRPr="00974888" w:rsidRDefault="00974888" w:rsidP="00711D81">
      <w:pPr>
        <w:pStyle w:val="Nadpis3"/>
      </w:pPr>
      <w:bookmarkStart w:id="436" w:name="_Toc462381858"/>
      <w:r w:rsidRPr="00974888">
        <w:t>Další služby</w:t>
      </w:r>
      <w:bookmarkEnd w:id="436"/>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Provozovatel dráhy při využití dalších služeb uvedených v kapitole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_Ref432073524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5.4</w:t>
      </w:r>
      <w:r w:rsidR="00CA6315">
        <w:rPr>
          <w:rFonts w:eastAsia="Times New Roman"/>
          <w:sz w:val="22"/>
          <w:szCs w:val="22"/>
          <w:lang w:eastAsia="cs-CZ"/>
        </w:rPr>
        <w:fldChar w:fldCharType="end"/>
      </w:r>
      <w:r w:rsidR="00CA6315">
        <w:rPr>
          <w:rFonts w:eastAsia="Times New Roman"/>
          <w:sz w:val="22"/>
          <w:szCs w:val="22"/>
          <w:lang w:eastAsia="cs-CZ"/>
        </w:rPr>
        <w:t xml:space="preserve"> </w:t>
      </w:r>
      <w:r w:rsidRPr="00974888">
        <w:rPr>
          <w:rFonts w:eastAsia="Times New Roman"/>
          <w:sz w:val="22"/>
          <w:szCs w:val="22"/>
          <w:lang w:eastAsia="cs-CZ"/>
        </w:rPr>
        <w:t xml:space="preserve">účtuje smluvní ceny. Principy stanovení cen za tyto služby zveřejňuje provozovatel dráhy na webovém Portále provozování dráhy. </w:t>
      </w:r>
    </w:p>
    <w:p w:rsidR="00974888" w:rsidRPr="00974888" w:rsidRDefault="00974888" w:rsidP="00711D81">
      <w:pPr>
        <w:pStyle w:val="Nadpis3"/>
      </w:pPr>
      <w:bookmarkStart w:id="437" w:name="_Toc462381859"/>
      <w:r w:rsidRPr="00974888">
        <w:t>Doplňkové služby</w:t>
      </w:r>
      <w:bookmarkEnd w:id="437"/>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Provozovatel dráhy při využití doplňkových služeb uvedených v kapitole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_Ref432073536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5.5</w:t>
      </w:r>
      <w:r w:rsidR="00CA6315">
        <w:rPr>
          <w:rFonts w:eastAsia="Times New Roman"/>
          <w:sz w:val="22"/>
          <w:szCs w:val="22"/>
          <w:lang w:eastAsia="cs-CZ"/>
        </w:rPr>
        <w:fldChar w:fldCharType="end"/>
      </w:r>
      <w:r w:rsidR="00CA6315">
        <w:rPr>
          <w:rFonts w:eastAsia="Times New Roman"/>
          <w:sz w:val="22"/>
          <w:szCs w:val="22"/>
          <w:lang w:eastAsia="cs-CZ"/>
        </w:rPr>
        <w:t xml:space="preserve"> </w:t>
      </w:r>
      <w:r w:rsidRPr="00974888">
        <w:rPr>
          <w:rFonts w:eastAsia="Times New Roman"/>
          <w:sz w:val="22"/>
          <w:szCs w:val="22"/>
          <w:lang w:eastAsia="cs-CZ"/>
        </w:rPr>
        <w:t xml:space="preserve">účtuje smluvní ceny. Principy stanovení cen za tyto služby zveřejňuje provozovatel dráhy na webovém Portále provozování dráhy. </w:t>
      </w:r>
    </w:p>
    <w:p w:rsidR="00974888" w:rsidRPr="00974888" w:rsidRDefault="00974888" w:rsidP="00711D81">
      <w:pPr>
        <w:pStyle w:val="Nadpis2"/>
      </w:pPr>
      <w:bookmarkStart w:id="438" w:name="_Toc462381860"/>
      <w:r w:rsidRPr="00974888">
        <w:t>Systém stanovení cen</w:t>
      </w:r>
      <w:bookmarkEnd w:id="438"/>
      <w:r w:rsidRPr="00974888">
        <w:t xml:space="preserve"> </w:t>
      </w:r>
    </w:p>
    <w:p w:rsidR="00974888" w:rsidRPr="00974888" w:rsidRDefault="00974888" w:rsidP="00711D81">
      <w:pPr>
        <w:pStyle w:val="Nadpis3"/>
      </w:pPr>
      <w:bookmarkStart w:id="439" w:name="_Toc462381861"/>
      <w:r w:rsidRPr="00974888">
        <w:t>Minimální přístupový balíček</w:t>
      </w:r>
      <w:bookmarkEnd w:id="439"/>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Výše ceny za použití dráhy pro jízdu vlaku na dráze regionální Sedlnice – Mošnov, Ostrava Airport je závislá na </w:t>
      </w:r>
      <w:r w:rsidR="00256E36" w:rsidRPr="00256E36">
        <w:rPr>
          <w:rFonts w:eastAsia="Times New Roman"/>
          <w:sz w:val="22"/>
          <w:szCs w:val="22"/>
          <w:lang w:eastAsia="cs-CZ"/>
        </w:rPr>
        <w:t>parametrech cenového modelu (viz Přílohu C tohoto Prohlášení o dráze</w:t>
      </w:r>
      <w:r w:rsidR="00256E36">
        <w:rPr>
          <w:rFonts w:eastAsia="Times New Roman"/>
          <w:sz w:val="22"/>
          <w:szCs w:val="22"/>
          <w:lang w:eastAsia="cs-CZ"/>
        </w:rPr>
        <w:t>)</w:t>
      </w:r>
      <w:r w:rsidRPr="00974888">
        <w:rPr>
          <w:rFonts w:eastAsia="Times New Roman"/>
          <w:sz w:val="22"/>
          <w:szCs w:val="22"/>
          <w:lang w:eastAsia="cs-CZ"/>
        </w:rPr>
        <w:t xml:space="preserve">. Cena se stanoví výpočtem, vycházejícím ze skutečného rozsahu výkonů dopravce na regionální dráze, ohraničené místem styku s infrastrukturou dráhy celostátní ve vlastnictví České republiky v Sedlnicích. Pod pojmem výkony se rozumí ujeté vlakové kilometry (vlkm) v daném zúčtovacím období. Provozovatel dráhy fakturuje cenu za použití dráhy pro jízdu vlaku podle vzorce, základních cen a podmínek, uvedených v Příloze “C“ tohoto Prohlášení o dráze. </w:t>
      </w:r>
    </w:p>
    <w:p w:rsidR="00974888" w:rsidRPr="00974888" w:rsidRDefault="00974888" w:rsidP="00711D81">
      <w:pPr>
        <w:pStyle w:val="Nadpis3"/>
      </w:pPr>
      <w:bookmarkStart w:id="440" w:name="_Toc462381862"/>
      <w:r w:rsidRPr="00974888">
        <w:t xml:space="preserve">Traťový přístup k zařízením služeb uvedeným v kapitole </w:t>
      </w:r>
      <w:r w:rsidR="00CA6315">
        <w:fldChar w:fldCharType="begin"/>
      </w:r>
      <w:r w:rsidR="00CA6315">
        <w:instrText xml:space="preserve"> REF _Ref432073550 \r \h  \* MERGEFORMAT </w:instrText>
      </w:r>
      <w:r w:rsidR="00CA6315">
        <w:fldChar w:fldCharType="separate"/>
      </w:r>
      <w:r w:rsidR="00A646FD">
        <w:t>5.3</w:t>
      </w:r>
      <w:bookmarkEnd w:id="440"/>
      <w:r w:rsidR="00CA6315">
        <w:fldChar w:fldCharType="end"/>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Způsob výpočtu cen za traťový přístup k zařízením služeb uvedených v kapitole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_Ref432073564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5.3</w:t>
      </w:r>
      <w:r w:rsidR="00CA6315">
        <w:rPr>
          <w:rFonts w:eastAsia="Times New Roman"/>
          <w:sz w:val="22"/>
          <w:szCs w:val="22"/>
          <w:lang w:eastAsia="cs-CZ"/>
        </w:rPr>
        <w:fldChar w:fldCharType="end"/>
      </w:r>
      <w:r w:rsidR="00CA6315">
        <w:rPr>
          <w:rFonts w:eastAsia="Times New Roman"/>
          <w:sz w:val="22"/>
          <w:szCs w:val="22"/>
          <w:lang w:eastAsia="cs-CZ"/>
        </w:rPr>
        <w:t xml:space="preserve"> </w:t>
      </w:r>
      <w:r w:rsidRPr="00974888">
        <w:rPr>
          <w:rFonts w:eastAsia="Times New Roman"/>
          <w:sz w:val="22"/>
          <w:szCs w:val="22"/>
          <w:lang w:eastAsia="cs-CZ"/>
        </w:rPr>
        <w:t xml:space="preserve">se řídí podmínkami cenové regulace. Provozovatel dráhy v současné době tyto ceny neaplikuje. </w:t>
      </w:r>
    </w:p>
    <w:p w:rsidR="00974888" w:rsidRPr="00974888" w:rsidRDefault="00974888" w:rsidP="00711D81">
      <w:pPr>
        <w:pStyle w:val="Nadpis3"/>
      </w:pPr>
      <w:bookmarkStart w:id="441" w:name="_Toc462381863"/>
      <w:r w:rsidRPr="00974888">
        <w:t>Služby uvedené v kapitole 5.3</w:t>
      </w:r>
      <w:bookmarkEnd w:id="441"/>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Systém stanovení cen za služby uvedené v kapitole 5.3 zveřejní provozovatel dráhy na webovém Portále provozování dráhy poté, co b</w:t>
      </w:r>
      <w:r w:rsidR="00CA6315">
        <w:rPr>
          <w:rFonts w:eastAsia="Times New Roman"/>
          <w:sz w:val="22"/>
          <w:szCs w:val="22"/>
          <w:lang w:eastAsia="cs-CZ"/>
        </w:rPr>
        <w:t>ude ujednáním vlastníka dráhy a </w:t>
      </w:r>
      <w:r w:rsidRPr="00974888">
        <w:rPr>
          <w:rFonts w:eastAsia="Times New Roman"/>
          <w:sz w:val="22"/>
          <w:szCs w:val="22"/>
          <w:lang w:eastAsia="cs-CZ"/>
        </w:rPr>
        <w:t xml:space="preserve">provozovatele rozhodnuto tyto služby poskytovat. </w:t>
      </w:r>
    </w:p>
    <w:p w:rsidR="00974888" w:rsidRPr="00974888" w:rsidRDefault="00974888" w:rsidP="00711D81">
      <w:pPr>
        <w:pStyle w:val="Nadpis3"/>
      </w:pPr>
      <w:bookmarkStart w:id="442" w:name="_Toc462381864"/>
      <w:r w:rsidRPr="00974888">
        <w:t>Další služby</w:t>
      </w:r>
      <w:bookmarkEnd w:id="442"/>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Systém stanovení cen za služby uvedené v kapitole 5.4 zveřejní provozovatel dráhy na webovém Portále provozování dráhy poté, co b</w:t>
      </w:r>
      <w:r w:rsidR="00CA6315">
        <w:rPr>
          <w:rFonts w:eastAsia="Times New Roman"/>
          <w:sz w:val="22"/>
          <w:szCs w:val="22"/>
          <w:lang w:eastAsia="cs-CZ"/>
        </w:rPr>
        <w:t>ude ujednáním vlastníka dráhy a </w:t>
      </w:r>
      <w:r w:rsidRPr="00974888">
        <w:rPr>
          <w:rFonts w:eastAsia="Times New Roman"/>
          <w:sz w:val="22"/>
          <w:szCs w:val="22"/>
          <w:lang w:eastAsia="cs-CZ"/>
        </w:rPr>
        <w:t xml:space="preserve">provozovatele rozhodnuto tyto služby poskytovat. </w:t>
      </w:r>
    </w:p>
    <w:p w:rsidR="00974888" w:rsidRPr="00974888" w:rsidRDefault="00974888" w:rsidP="00711D81">
      <w:pPr>
        <w:pStyle w:val="Nadpis3"/>
      </w:pPr>
      <w:bookmarkStart w:id="443" w:name="_Toc462381865"/>
      <w:r w:rsidRPr="00974888">
        <w:t>Doplňkové služby</w:t>
      </w:r>
      <w:bookmarkEnd w:id="443"/>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Systém stanovení cen za služby uvedené v kapitole 5.5 zveřejní provozovatel dráhy na webovém Portále provozování dráhy poté, co bude ujednáním vlas</w:t>
      </w:r>
      <w:r w:rsidR="00CA6315">
        <w:rPr>
          <w:rFonts w:eastAsia="Times New Roman"/>
          <w:sz w:val="22"/>
          <w:szCs w:val="22"/>
          <w:lang w:eastAsia="cs-CZ"/>
        </w:rPr>
        <w:t>tníka dráhy a </w:t>
      </w:r>
      <w:r w:rsidRPr="00974888">
        <w:rPr>
          <w:rFonts w:eastAsia="Times New Roman"/>
          <w:sz w:val="22"/>
          <w:szCs w:val="22"/>
          <w:lang w:eastAsia="cs-CZ"/>
        </w:rPr>
        <w:t xml:space="preserve">provozovatele rozhodnuto tyto služby poskytovat. </w:t>
      </w:r>
    </w:p>
    <w:p w:rsidR="00974888" w:rsidRPr="00974888" w:rsidRDefault="00974888" w:rsidP="00711D81">
      <w:pPr>
        <w:pStyle w:val="Nadpis2"/>
      </w:pPr>
      <w:bookmarkStart w:id="444" w:name="_Toc462381866"/>
      <w:r w:rsidRPr="00974888">
        <w:t>Ceny</w:t>
      </w:r>
      <w:bookmarkEnd w:id="444"/>
      <w:r w:rsidRPr="00974888">
        <w:t xml:space="preserve"> </w:t>
      </w:r>
    </w:p>
    <w:p w:rsidR="00974888" w:rsidRPr="00974888" w:rsidRDefault="00974888" w:rsidP="00711D81">
      <w:pPr>
        <w:pStyle w:val="Nadpis3"/>
      </w:pPr>
      <w:bookmarkStart w:id="445" w:name="_Toc462381867"/>
      <w:r w:rsidRPr="00974888">
        <w:t>Minimální přístupový balíček</w:t>
      </w:r>
      <w:bookmarkEnd w:id="445"/>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Kapacita dráhy je přidělována bezplatně. Ceny za použití dráhy pro jízdu vlaku osobní nebo nákladní dopravy a podmínky jejich aplikace jsou uvedeny v Příloz</w:t>
      </w:r>
      <w:r w:rsidR="00CA6315">
        <w:rPr>
          <w:rFonts w:eastAsia="Times New Roman"/>
          <w:sz w:val="22"/>
          <w:szCs w:val="22"/>
          <w:lang w:eastAsia="cs-CZ"/>
        </w:rPr>
        <w:t>e “C“ tohoto Prohlášení o </w:t>
      </w:r>
      <w:r w:rsidRPr="00974888">
        <w:rPr>
          <w:rFonts w:eastAsia="Times New Roman"/>
          <w:sz w:val="22"/>
          <w:szCs w:val="22"/>
          <w:lang w:eastAsia="cs-CZ"/>
        </w:rPr>
        <w:t xml:space="preserve">dráze. </w:t>
      </w:r>
    </w:p>
    <w:p w:rsidR="00974888" w:rsidRPr="00974888" w:rsidRDefault="00974888" w:rsidP="00711D81">
      <w:pPr>
        <w:pStyle w:val="Nadpis3"/>
      </w:pPr>
      <w:bookmarkStart w:id="446" w:name="_Toc462381868"/>
      <w:r w:rsidRPr="00974888">
        <w:t xml:space="preserve">Traťový přístup k servisním zařízením uvedeným v kapitole </w:t>
      </w:r>
      <w:r w:rsidR="00CA6315">
        <w:fldChar w:fldCharType="begin"/>
      </w:r>
      <w:r w:rsidR="00CA6315">
        <w:instrText xml:space="preserve"> REF _Ref432073798 \r \h </w:instrText>
      </w:r>
      <w:r w:rsidR="00CA6315">
        <w:fldChar w:fldCharType="separate"/>
      </w:r>
      <w:r w:rsidR="00A646FD">
        <w:t>5.3</w:t>
      </w:r>
      <w:bookmarkEnd w:id="446"/>
      <w:r w:rsidR="00CA6315">
        <w:fldChar w:fldCharType="end"/>
      </w:r>
    </w:p>
    <w:p w:rsidR="00974888" w:rsidRPr="00974888" w:rsidRDefault="00256E36" w:rsidP="006119D0">
      <w:pPr>
        <w:spacing w:after="60"/>
        <w:jc w:val="both"/>
        <w:rPr>
          <w:rFonts w:eastAsia="Times New Roman"/>
          <w:sz w:val="22"/>
          <w:szCs w:val="22"/>
          <w:lang w:eastAsia="cs-CZ"/>
        </w:rPr>
      </w:pPr>
      <w:r>
        <w:rPr>
          <w:rFonts w:eastAsia="Times New Roman"/>
          <w:sz w:val="22"/>
          <w:szCs w:val="22"/>
          <w:lang w:eastAsia="cs-CZ"/>
        </w:rPr>
        <w:t>Provozovatel dráhy</w:t>
      </w:r>
      <w:r w:rsidR="005C5D89">
        <w:rPr>
          <w:rFonts w:eastAsia="Times New Roman"/>
          <w:sz w:val="22"/>
          <w:szCs w:val="22"/>
          <w:lang w:eastAsia="cs-CZ"/>
        </w:rPr>
        <w:t xml:space="preserve"> </w:t>
      </w:r>
      <w:r w:rsidR="00974888" w:rsidRPr="00974888">
        <w:rPr>
          <w:rFonts w:eastAsia="Times New Roman"/>
          <w:sz w:val="22"/>
          <w:szCs w:val="22"/>
          <w:lang w:eastAsia="cs-CZ"/>
        </w:rPr>
        <w:t>nemá stanovenu zvláštní cenu za přístup dopravc</w:t>
      </w:r>
      <w:r w:rsidR="00CA6315">
        <w:rPr>
          <w:rFonts w:eastAsia="Times New Roman"/>
          <w:sz w:val="22"/>
          <w:szCs w:val="22"/>
          <w:lang w:eastAsia="cs-CZ"/>
        </w:rPr>
        <w:t>ů k zařízením služeb uvedeným v </w:t>
      </w:r>
      <w:r w:rsidR="00974888" w:rsidRPr="00974888">
        <w:rPr>
          <w:rFonts w:eastAsia="Times New Roman"/>
          <w:sz w:val="22"/>
          <w:szCs w:val="22"/>
          <w:lang w:eastAsia="cs-CZ"/>
        </w:rPr>
        <w:t xml:space="preserve">kapitole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_Ref432073807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5.3</w:t>
      </w:r>
      <w:r w:rsidR="00CA6315">
        <w:rPr>
          <w:rFonts w:eastAsia="Times New Roman"/>
          <w:sz w:val="22"/>
          <w:szCs w:val="22"/>
          <w:lang w:eastAsia="cs-CZ"/>
        </w:rPr>
        <w:fldChar w:fldCharType="end"/>
      </w:r>
      <w:r w:rsidR="00974888" w:rsidRPr="00974888">
        <w:rPr>
          <w:rFonts w:eastAsia="Times New Roman"/>
          <w:sz w:val="22"/>
          <w:szCs w:val="22"/>
          <w:lang w:eastAsia="cs-CZ"/>
        </w:rPr>
        <w:t xml:space="preserve">. </w:t>
      </w:r>
    </w:p>
    <w:p w:rsidR="00974888" w:rsidRPr="00974888" w:rsidRDefault="00974888" w:rsidP="00711D81">
      <w:pPr>
        <w:pStyle w:val="Nadpis3"/>
      </w:pPr>
      <w:bookmarkStart w:id="447" w:name="_Toc462381869"/>
      <w:bookmarkStart w:id="448" w:name="_Ref432073883"/>
      <w:r w:rsidRPr="00974888">
        <w:t xml:space="preserve">Služby uvedené v kapitole </w:t>
      </w:r>
      <w:r w:rsidR="00CA6315">
        <w:fldChar w:fldCharType="begin"/>
      </w:r>
      <w:r w:rsidR="00CA6315">
        <w:instrText xml:space="preserve"> REF _Ref432073814 \r \h </w:instrText>
      </w:r>
      <w:r w:rsidR="00CA6315">
        <w:fldChar w:fldCharType="separate"/>
      </w:r>
      <w:r w:rsidR="00A646FD">
        <w:t>5.3</w:t>
      </w:r>
      <w:bookmarkEnd w:id="447"/>
      <w:r w:rsidR="00CA6315">
        <w:fldChar w:fldCharType="end"/>
      </w:r>
      <w:bookmarkEnd w:id="448"/>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Ceny za přímo poskytované služby uvedené v kapitole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_Ref432073823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5.3</w:t>
      </w:r>
      <w:r w:rsidR="00CA6315">
        <w:rPr>
          <w:rFonts w:eastAsia="Times New Roman"/>
          <w:sz w:val="22"/>
          <w:szCs w:val="22"/>
          <w:lang w:eastAsia="cs-CZ"/>
        </w:rPr>
        <w:fldChar w:fldCharType="end"/>
      </w:r>
      <w:r w:rsidRPr="00974888">
        <w:rPr>
          <w:rFonts w:eastAsia="Times New Roman"/>
          <w:sz w:val="22"/>
          <w:szCs w:val="22"/>
          <w:lang w:eastAsia="cs-CZ"/>
        </w:rPr>
        <w:t xml:space="preserve"> zveřejní provozovatel dráhy na webovém Portále provozování dráhy poté, co b</w:t>
      </w:r>
      <w:r w:rsidR="00CA6315">
        <w:rPr>
          <w:rFonts w:eastAsia="Times New Roman"/>
          <w:sz w:val="22"/>
          <w:szCs w:val="22"/>
          <w:lang w:eastAsia="cs-CZ"/>
        </w:rPr>
        <w:t>ude ujednáním vlastníka dráhy a </w:t>
      </w:r>
      <w:r w:rsidRPr="00974888">
        <w:rPr>
          <w:rFonts w:eastAsia="Times New Roman"/>
          <w:sz w:val="22"/>
          <w:szCs w:val="22"/>
          <w:lang w:eastAsia="cs-CZ"/>
        </w:rPr>
        <w:t xml:space="preserve">provozovatele rozhodnuto tyto služby poskytovat. </w:t>
      </w:r>
    </w:p>
    <w:p w:rsidR="00974888" w:rsidRPr="00974888" w:rsidRDefault="00974888" w:rsidP="00711D81">
      <w:pPr>
        <w:pStyle w:val="Nadpis3"/>
      </w:pPr>
      <w:bookmarkStart w:id="449" w:name="_Ref432073892"/>
      <w:bookmarkStart w:id="450" w:name="_Toc462381870"/>
      <w:r w:rsidRPr="00974888">
        <w:t>Další služby</w:t>
      </w:r>
      <w:bookmarkEnd w:id="449"/>
      <w:bookmarkEnd w:id="450"/>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Ceny za služby v kapitole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_Ref432073845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5.4</w:t>
      </w:r>
      <w:r w:rsidR="00CA6315">
        <w:rPr>
          <w:rFonts w:eastAsia="Times New Roman"/>
          <w:sz w:val="22"/>
          <w:szCs w:val="22"/>
          <w:lang w:eastAsia="cs-CZ"/>
        </w:rPr>
        <w:fldChar w:fldCharType="end"/>
      </w:r>
      <w:r w:rsidR="00CA6315">
        <w:rPr>
          <w:rFonts w:eastAsia="Times New Roman"/>
          <w:sz w:val="22"/>
          <w:szCs w:val="22"/>
          <w:lang w:eastAsia="cs-CZ"/>
        </w:rPr>
        <w:t xml:space="preserve"> </w:t>
      </w:r>
      <w:r w:rsidRPr="00974888">
        <w:rPr>
          <w:rFonts w:eastAsia="Times New Roman"/>
          <w:sz w:val="22"/>
          <w:szCs w:val="22"/>
          <w:lang w:eastAsia="cs-CZ"/>
        </w:rPr>
        <w:t xml:space="preserve">zveřejní provozovatel dráhy na webovém Portále provozování dráhy poté, co bude ujednáním vlastníka dráhy a provozovatele rozhodnuto tyto služby poskytovat. </w:t>
      </w:r>
    </w:p>
    <w:p w:rsidR="00974888" w:rsidRPr="00974888" w:rsidRDefault="00974888" w:rsidP="00711D81">
      <w:pPr>
        <w:pStyle w:val="Nadpis3"/>
      </w:pPr>
      <w:bookmarkStart w:id="451" w:name="_Ref432073901"/>
      <w:bookmarkStart w:id="452" w:name="_Toc462381871"/>
      <w:r w:rsidRPr="00974888">
        <w:t>Doplňkové služby</w:t>
      </w:r>
      <w:bookmarkEnd w:id="451"/>
      <w:bookmarkEnd w:id="452"/>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Ceny za služby v kapitole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_Ref432073861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5.5</w:t>
      </w:r>
      <w:r w:rsidR="00CA6315">
        <w:rPr>
          <w:rFonts w:eastAsia="Times New Roman"/>
          <w:sz w:val="22"/>
          <w:szCs w:val="22"/>
          <w:lang w:eastAsia="cs-CZ"/>
        </w:rPr>
        <w:fldChar w:fldCharType="end"/>
      </w:r>
      <w:r w:rsidRPr="00974888">
        <w:rPr>
          <w:rFonts w:eastAsia="Times New Roman"/>
          <w:sz w:val="22"/>
          <w:szCs w:val="22"/>
          <w:lang w:eastAsia="cs-CZ"/>
        </w:rPr>
        <w:t xml:space="preserve"> zveřejní provozovatel dráhy na webovém Portále provozování dráhy poté, co bude ujednáním vlastníka dráhy a provozovatele rozhodnuto tyto služby poskytovat. </w:t>
      </w:r>
    </w:p>
    <w:p w:rsidR="00974888" w:rsidRPr="00974888" w:rsidRDefault="00974888" w:rsidP="00711D81">
      <w:pPr>
        <w:pStyle w:val="Nadpis2"/>
      </w:pPr>
      <w:bookmarkStart w:id="453" w:name="_Ref432068166"/>
      <w:bookmarkStart w:id="454" w:name="_Toc462381872"/>
      <w:r w:rsidRPr="00974888">
        <w:t>Systém odměňování výkonu</w:t>
      </w:r>
      <w:bookmarkEnd w:id="453"/>
      <w:bookmarkEnd w:id="454"/>
      <w:r w:rsidRPr="00974888">
        <w:t xml:space="preserve"> </w:t>
      </w:r>
    </w:p>
    <w:p w:rsidR="00974888" w:rsidRPr="00974888" w:rsidRDefault="00974888" w:rsidP="00711D81">
      <w:pPr>
        <w:pStyle w:val="Nadpis3"/>
      </w:pPr>
      <w:bookmarkStart w:id="455" w:name="_Toc462381873"/>
      <w:r w:rsidRPr="00974888">
        <w:t>Sankce za nevyužití kapacity dráhy</w:t>
      </w:r>
      <w:bookmarkEnd w:id="455"/>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Sankce za nevyužití kapacity dráhy se na dráze Sedlnice – Mošnov, Ostrava Airport nepoužívá. </w:t>
      </w:r>
    </w:p>
    <w:p w:rsidR="00974888" w:rsidRPr="00974888" w:rsidRDefault="00974888" w:rsidP="00711D81">
      <w:pPr>
        <w:pStyle w:val="Nadpis3"/>
      </w:pPr>
      <w:bookmarkStart w:id="456" w:name="_Toc462381874"/>
      <w:r w:rsidRPr="00974888">
        <w:t>Sankce za odřeknutí kapacity dráhy</w:t>
      </w:r>
      <w:bookmarkEnd w:id="456"/>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Sankce za odřeknutí kapacity dráhy se na dráze Sedlnice – Mošnov, Ostrava Airport nepoužívá. </w:t>
      </w:r>
    </w:p>
    <w:p w:rsidR="00974888" w:rsidRPr="00974888" w:rsidRDefault="00974888" w:rsidP="00711D81">
      <w:pPr>
        <w:pStyle w:val="Nadpis3"/>
      </w:pPr>
      <w:bookmarkStart w:id="457" w:name="_Toc462381875"/>
      <w:r w:rsidRPr="00974888">
        <w:t>Pobídky pro rámcové smlouvy</w:t>
      </w:r>
      <w:bookmarkEnd w:id="457"/>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Pobídky pro rámcové smlouvy se na dráze Sedlnice – Mošnov, Ostrava Airport nepoužívají. </w:t>
      </w:r>
    </w:p>
    <w:p w:rsidR="00974888" w:rsidRPr="00974888" w:rsidRDefault="00974888" w:rsidP="00711D81">
      <w:pPr>
        <w:pStyle w:val="Nadpis3"/>
      </w:pPr>
      <w:bookmarkStart w:id="458" w:name="_Toc462381876"/>
      <w:r w:rsidRPr="00974888">
        <w:t>Pobídky pro vozidla vybavená ERTMS</w:t>
      </w:r>
      <w:bookmarkEnd w:id="458"/>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Pobídky pro vozidla vybavená ERTMS se na dráze Sedlnice – Mošnov, Ostrava Airport nepoužívají. </w:t>
      </w:r>
    </w:p>
    <w:p w:rsidR="00974888" w:rsidRPr="00974888" w:rsidRDefault="00974888" w:rsidP="00711D81">
      <w:pPr>
        <w:pStyle w:val="Nadpis2"/>
      </w:pPr>
      <w:bookmarkStart w:id="459" w:name="_Toc462381877"/>
      <w:r w:rsidRPr="00974888">
        <w:t>Změny cen</w:t>
      </w:r>
      <w:bookmarkEnd w:id="459"/>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SŽDC si vyhrazuje právo na změnu cen uvedených v kapitole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_Ref432073883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6.3.3</w:t>
      </w:r>
      <w:r w:rsidR="00CA6315">
        <w:rPr>
          <w:rFonts w:eastAsia="Times New Roman"/>
          <w:sz w:val="22"/>
          <w:szCs w:val="22"/>
          <w:lang w:eastAsia="cs-CZ"/>
        </w:rPr>
        <w:fldChar w:fldCharType="end"/>
      </w:r>
      <w:r w:rsidRPr="00974888">
        <w:rPr>
          <w:rFonts w:eastAsia="Times New Roman"/>
          <w:sz w:val="22"/>
          <w:szCs w:val="22"/>
          <w:lang w:eastAsia="cs-CZ"/>
        </w:rPr>
        <w:t xml:space="preserve">,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_Ref432073892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6.3.4</w:t>
      </w:r>
      <w:r w:rsidR="00CA6315">
        <w:rPr>
          <w:rFonts w:eastAsia="Times New Roman"/>
          <w:sz w:val="22"/>
          <w:szCs w:val="22"/>
          <w:lang w:eastAsia="cs-CZ"/>
        </w:rPr>
        <w:fldChar w:fldCharType="end"/>
      </w:r>
      <w:r w:rsidR="00CA6315">
        <w:rPr>
          <w:rFonts w:eastAsia="Times New Roman"/>
          <w:sz w:val="22"/>
          <w:szCs w:val="22"/>
          <w:lang w:eastAsia="cs-CZ"/>
        </w:rPr>
        <w:t xml:space="preserve"> </w:t>
      </w:r>
      <w:r w:rsidRPr="00974888">
        <w:rPr>
          <w:rFonts w:eastAsia="Times New Roman"/>
          <w:sz w:val="22"/>
          <w:szCs w:val="22"/>
          <w:lang w:eastAsia="cs-CZ"/>
        </w:rPr>
        <w:t xml:space="preserve">a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_Ref432073901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6.3.5</w:t>
      </w:r>
      <w:r w:rsidR="00CA6315">
        <w:rPr>
          <w:rFonts w:eastAsia="Times New Roman"/>
          <w:sz w:val="22"/>
          <w:szCs w:val="22"/>
          <w:lang w:eastAsia="cs-CZ"/>
        </w:rPr>
        <w:fldChar w:fldCharType="end"/>
      </w:r>
      <w:r w:rsidRPr="00974888">
        <w:rPr>
          <w:rFonts w:eastAsia="Times New Roman"/>
          <w:sz w:val="22"/>
          <w:szCs w:val="22"/>
          <w:lang w:eastAsia="cs-CZ"/>
        </w:rPr>
        <w:t xml:space="preserve">. Změny těchto cen oznamuje SŽDC vyhlášením cenové nabídky na portále provozování dráhy. </w:t>
      </w:r>
    </w:p>
    <w:p w:rsidR="00974888" w:rsidRPr="00974888" w:rsidRDefault="00974888" w:rsidP="00711D81">
      <w:pPr>
        <w:pStyle w:val="Nadpis2"/>
      </w:pPr>
      <w:bookmarkStart w:id="460" w:name="_Toc462381878"/>
      <w:r w:rsidRPr="00974888">
        <w:t>Uspořádání fakturace</w:t>
      </w:r>
      <w:bookmarkEnd w:id="460"/>
      <w:r w:rsidRPr="00974888">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Ceny za použití dráhy pro jízdu vlaku fakturuje SŽDC dopravcům do 15. dne po skončení kalendářního měsíce, ve kterém byla jízda příslušného vlaku ukončena. Faktura zahrnuje celkovou výslednou cenu za výkony v osobní nebo nákladní dopravě, DPH a celkovou cenu včetně DPH. Splatnost faktury je 30 kalendářních dnů.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Rozlišení platby za použití dráhy pro jízdu vlaku je provedeno takto: </w:t>
      </w:r>
    </w:p>
    <w:p w:rsidR="00974888" w:rsidRPr="00974888" w:rsidRDefault="006B4DB6" w:rsidP="006119D0">
      <w:pPr>
        <w:spacing w:after="60"/>
        <w:jc w:val="both"/>
        <w:rPr>
          <w:rFonts w:eastAsia="Times New Roman"/>
          <w:sz w:val="22"/>
          <w:szCs w:val="22"/>
          <w:lang w:eastAsia="cs-CZ"/>
        </w:rPr>
      </w:pPr>
      <w:r>
        <w:rPr>
          <w:rFonts w:eastAsia="Times New Roman"/>
          <w:sz w:val="22"/>
          <w:szCs w:val="22"/>
          <w:lang w:eastAsia="cs-CZ"/>
        </w:rPr>
        <w:t>Účet</w:t>
      </w:r>
      <w:r>
        <w:rPr>
          <w:rFonts w:eastAsia="Times New Roman"/>
          <w:sz w:val="22"/>
          <w:szCs w:val="22"/>
          <w:lang w:eastAsia="cs-CZ"/>
        </w:rPr>
        <w:tab/>
      </w:r>
      <w:r>
        <w:rPr>
          <w:rFonts w:eastAsia="Times New Roman"/>
          <w:sz w:val="22"/>
          <w:szCs w:val="22"/>
          <w:lang w:eastAsia="cs-CZ"/>
        </w:rPr>
        <w:tab/>
      </w:r>
      <w:r>
        <w:rPr>
          <w:rFonts w:eastAsia="Times New Roman"/>
          <w:sz w:val="22"/>
          <w:szCs w:val="22"/>
          <w:lang w:eastAsia="cs-CZ"/>
        </w:rPr>
        <w:tab/>
      </w:r>
      <w:r w:rsidR="00974888" w:rsidRPr="00974888">
        <w:rPr>
          <w:rFonts w:eastAsia="Times New Roman"/>
          <w:sz w:val="22"/>
          <w:szCs w:val="22"/>
          <w:lang w:eastAsia="cs-CZ"/>
        </w:rPr>
        <w:t xml:space="preserve">= 17152393/0300 vedený u ČSOB, a.s. Praha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Va</w:t>
      </w:r>
      <w:r w:rsidR="006B4DB6">
        <w:rPr>
          <w:rFonts w:eastAsia="Times New Roman"/>
          <w:sz w:val="22"/>
          <w:szCs w:val="22"/>
          <w:lang w:eastAsia="cs-CZ"/>
        </w:rPr>
        <w:t>riabilní symbol</w:t>
      </w:r>
      <w:r w:rsidR="006B4DB6">
        <w:rPr>
          <w:rFonts w:eastAsia="Times New Roman"/>
          <w:sz w:val="22"/>
          <w:szCs w:val="22"/>
          <w:lang w:eastAsia="cs-CZ"/>
        </w:rPr>
        <w:tab/>
      </w:r>
      <w:r w:rsidRPr="00974888">
        <w:rPr>
          <w:rFonts w:eastAsia="Times New Roman"/>
          <w:sz w:val="22"/>
          <w:szCs w:val="22"/>
          <w:lang w:eastAsia="cs-CZ"/>
        </w:rPr>
        <w:t xml:space="preserve">= číslo faktury </w:t>
      </w:r>
    </w:p>
    <w:p w:rsidR="00974888" w:rsidRPr="00974888" w:rsidRDefault="00256E36" w:rsidP="006119D0">
      <w:pPr>
        <w:spacing w:after="60"/>
        <w:jc w:val="both"/>
        <w:rPr>
          <w:rFonts w:eastAsia="Times New Roman"/>
          <w:sz w:val="22"/>
          <w:szCs w:val="22"/>
          <w:lang w:eastAsia="cs-CZ"/>
        </w:rPr>
      </w:pPr>
      <w:r w:rsidRPr="00974888">
        <w:rPr>
          <w:rFonts w:eastAsia="Times New Roman"/>
          <w:sz w:val="22"/>
          <w:szCs w:val="22"/>
          <w:lang w:eastAsia="cs-CZ"/>
        </w:rPr>
        <w:t>Ceny za použití dráhy pro jízdu vlaku jsou</w:t>
      </w:r>
      <w:r>
        <w:rPr>
          <w:rFonts w:eastAsia="Times New Roman"/>
          <w:sz w:val="22"/>
          <w:szCs w:val="22"/>
          <w:lang w:eastAsia="cs-CZ"/>
        </w:rPr>
        <w:t xml:space="preserve"> každému dopravci </w:t>
      </w:r>
      <w:r w:rsidRPr="00974888">
        <w:rPr>
          <w:rFonts w:eastAsia="Times New Roman"/>
          <w:sz w:val="22"/>
          <w:szCs w:val="22"/>
          <w:lang w:eastAsia="cs-CZ"/>
        </w:rPr>
        <w:t>fakturovány</w:t>
      </w:r>
      <w:r>
        <w:rPr>
          <w:rFonts w:eastAsia="Times New Roman"/>
          <w:sz w:val="22"/>
          <w:szCs w:val="22"/>
          <w:lang w:eastAsia="cs-CZ"/>
        </w:rPr>
        <w:t xml:space="preserve"> souhrnně za všechny výkony předmětného období. Fakturované částky jsou ve výstupech z informačního systému členěny podle jednotlivých produktových faktorů cenového modelu.</w:t>
      </w:r>
      <w:r w:rsidR="00974888" w:rsidRPr="00974888">
        <w:rPr>
          <w:rFonts w:eastAsia="Times New Roman"/>
          <w:sz w:val="22"/>
          <w:szCs w:val="22"/>
          <w:lang w:eastAsia="cs-CZ"/>
        </w:rPr>
        <w:t xml:space="preserve">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Ceny za služby v kapitolách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_Ref432073923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5.3</w:t>
      </w:r>
      <w:r w:rsidR="00CA6315">
        <w:rPr>
          <w:rFonts w:eastAsia="Times New Roman"/>
          <w:sz w:val="22"/>
          <w:szCs w:val="22"/>
          <w:lang w:eastAsia="cs-CZ"/>
        </w:rPr>
        <w:fldChar w:fldCharType="end"/>
      </w:r>
      <w:r w:rsidRPr="00974888">
        <w:rPr>
          <w:rFonts w:eastAsia="Times New Roman"/>
          <w:sz w:val="22"/>
          <w:szCs w:val="22"/>
          <w:lang w:eastAsia="cs-CZ"/>
        </w:rPr>
        <w:t xml:space="preserve">,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_Ref432073933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5.4</w:t>
      </w:r>
      <w:r w:rsidR="00CA6315">
        <w:rPr>
          <w:rFonts w:eastAsia="Times New Roman"/>
          <w:sz w:val="22"/>
          <w:szCs w:val="22"/>
          <w:lang w:eastAsia="cs-CZ"/>
        </w:rPr>
        <w:fldChar w:fldCharType="end"/>
      </w:r>
      <w:r w:rsidR="00CA6315">
        <w:rPr>
          <w:rFonts w:eastAsia="Times New Roman"/>
          <w:sz w:val="22"/>
          <w:szCs w:val="22"/>
          <w:lang w:eastAsia="cs-CZ"/>
        </w:rPr>
        <w:t xml:space="preserve"> </w:t>
      </w:r>
      <w:r w:rsidRPr="00974888">
        <w:rPr>
          <w:rFonts w:eastAsia="Times New Roman"/>
          <w:sz w:val="22"/>
          <w:szCs w:val="22"/>
          <w:lang w:eastAsia="cs-CZ"/>
        </w:rPr>
        <w:t xml:space="preserve">a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_Ref432073941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5.5</w:t>
      </w:r>
      <w:r w:rsidR="00CA6315">
        <w:rPr>
          <w:rFonts w:eastAsia="Times New Roman"/>
          <w:sz w:val="22"/>
          <w:szCs w:val="22"/>
          <w:lang w:eastAsia="cs-CZ"/>
        </w:rPr>
        <w:fldChar w:fldCharType="end"/>
      </w:r>
      <w:r w:rsidR="00CA6315">
        <w:rPr>
          <w:rFonts w:eastAsia="Times New Roman"/>
          <w:sz w:val="22"/>
          <w:szCs w:val="22"/>
          <w:lang w:eastAsia="cs-CZ"/>
        </w:rPr>
        <w:t xml:space="preserve"> </w:t>
      </w:r>
      <w:r w:rsidRPr="00974888">
        <w:rPr>
          <w:rFonts w:eastAsia="Times New Roman"/>
          <w:sz w:val="22"/>
          <w:szCs w:val="22"/>
          <w:lang w:eastAsia="cs-CZ"/>
        </w:rPr>
        <w:t xml:space="preserve">jsou fakturovány samostatně. </w:t>
      </w:r>
    </w:p>
    <w:p w:rsidR="00974888" w:rsidRPr="00974888" w:rsidRDefault="00974888" w:rsidP="006119D0">
      <w:pPr>
        <w:spacing w:after="60"/>
        <w:jc w:val="both"/>
        <w:rPr>
          <w:rFonts w:eastAsia="Times New Roman"/>
          <w:sz w:val="22"/>
          <w:szCs w:val="22"/>
          <w:lang w:eastAsia="cs-CZ"/>
        </w:rPr>
      </w:pPr>
      <w:r w:rsidRPr="00974888">
        <w:rPr>
          <w:rFonts w:eastAsia="Times New Roman"/>
          <w:sz w:val="22"/>
          <w:szCs w:val="22"/>
          <w:lang w:eastAsia="cs-CZ"/>
        </w:rPr>
        <w:t xml:space="preserve">Dopravci nejsou oprávněni provést úhradu jim vyúčtovaných cen a sankcí podle kapitoly </w:t>
      </w:r>
      <w:r w:rsidR="00CA6315">
        <w:rPr>
          <w:rFonts w:eastAsia="Times New Roman"/>
          <w:sz w:val="22"/>
          <w:szCs w:val="22"/>
          <w:lang w:eastAsia="cs-CZ"/>
        </w:rPr>
        <w:fldChar w:fldCharType="begin"/>
      </w:r>
      <w:r w:rsidR="00CA6315">
        <w:rPr>
          <w:rFonts w:eastAsia="Times New Roman"/>
          <w:sz w:val="22"/>
          <w:szCs w:val="22"/>
          <w:lang w:eastAsia="cs-CZ"/>
        </w:rPr>
        <w:instrText xml:space="preserve"> REF _Ref432073947 \r \h </w:instrText>
      </w:r>
      <w:r w:rsidR="00CA6315">
        <w:rPr>
          <w:rFonts w:eastAsia="Times New Roman"/>
          <w:sz w:val="22"/>
          <w:szCs w:val="22"/>
          <w:lang w:eastAsia="cs-CZ"/>
        </w:rPr>
      </w:r>
      <w:r w:rsidR="00CA6315">
        <w:rPr>
          <w:rFonts w:eastAsia="Times New Roman"/>
          <w:sz w:val="22"/>
          <w:szCs w:val="22"/>
          <w:lang w:eastAsia="cs-CZ"/>
        </w:rPr>
        <w:fldChar w:fldCharType="separate"/>
      </w:r>
      <w:r w:rsidR="00A646FD">
        <w:rPr>
          <w:rFonts w:eastAsia="Times New Roman"/>
          <w:sz w:val="22"/>
          <w:szCs w:val="22"/>
          <w:lang w:eastAsia="cs-CZ"/>
        </w:rPr>
        <w:t>6</w:t>
      </w:r>
      <w:r w:rsidR="00CA6315">
        <w:rPr>
          <w:rFonts w:eastAsia="Times New Roman"/>
          <w:sz w:val="22"/>
          <w:szCs w:val="22"/>
          <w:lang w:eastAsia="cs-CZ"/>
        </w:rPr>
        <w:fldChar w:fldCharType="end"/>
      </w:r>
      <w:r w:rsidRPr="00974888">
        <w:rPr>
          <w:rFonts w:eastAsia="Times New Roman"/>
          <w:sz w:val="22"/>
          <w:szCs w:val="22"/>
          <w:lang w:eastAsia="cs-CZ"/>
        </w:rPr>
        <w:t xml:space="preserve"> formou jednostranného zápočtu. </w:t>
      </w:r>
    </w:p>
    <w:p w:rsidR="005C5D89" w:rsidRDefault="006B4DB6" w:rsidP="005C5D89">
      <w:pPr>
        <w:spacing w:after="60"/>
        <w:jc w:val="both"/>
        <w:rPr>
          <w:rFonts w:eastAsia="Times New Roman"/>
          <w:sz w:val="22"/>
          <w:szCs w:val="22"/>
          <w:lang w:eastAsia="cs-CZ"/>
        </w:rPr>
      </w:pPr>
      <w:r>
        <w:rPr>
          <w:rFonts w:eastAsia="Times New Roman"/>
          <w:sz w:val="22"/>
          <w:szCs w:val="22"/>
          <w:lang w:eastAsia="cs-CZ"/>
        </w:rPr>
        <w:br w:type="page"/>
      </w:r>
    </w:p>
    <w:p w:rsidR="005C5D89" w:rsidRDefault="00440016" w:rsidP="00440016">
      <w:pPr>
        <w:spacing w:after="60"/>
        <w:rPr>
          <w:rFonts w:eastAsia="Times New Roman"/>
          <w:sz w:val="22"/>
          <w:szCs w:val="22"/>
          <w:lang w:eastAsia="cs-CZ"/>
        </w:rPr>
      </w:pPr>
      <w:r>
        <w:rPr>
          <w:rFonts w:eastAsia="Times New Roman"/>
          <w:noProof/>
          <w:sz w:val="22"/>
          <w:szCs w:val="22"/>
          <w:lang w:eastAsia="cs-CZ"/>
        </w:rPr>
        <w:drawing>
          <wp:anchor distT="0" distB="0" distL="114300" distR="114300" simplePos="0" relativeHeight="251658240" behindDoc="0" locked="0" layoutInCell="1" allowOverlap="1" wp14:anchorId="0A558973" wp14:editId="0E86C231">
            <wp:simplePos x="0" y="0"/>
            <wp:positionH relativeFrom="margin">
              <wp:align>right</wp:align>
            </wp:positionH>
            <wp:positionV relativeFrom="page">
              <wp:posOffset>1023620</wp:posOffset>
            </wp:positionV>
            <wp:extent cx="5759450" cy="6505575"/>
            <wp:effectExtent l="0" t="0" r="0"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116161025135201.jpg"/>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13303"/>
                    <a:stretch/>
                  </pic:blipFill>
                  <pic:spPr bwMode="auto">
                    <a:xfrm>
                      <a:off x="0" y="0"/>
                      <a:ext cx="5759450" cy="6505575"/>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C5D89" w:rsidSect="00440016">
      <w:headerReference w:type="default" r:id="rId13"/>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F80" w:rsidRDefault="00472F80" w:rsidP="00974888">
      <w:r>
        <w:separator/>
      </w:r>
    </w:p>
  </w:endnote>
  <w:endnote w:type="continuationSeparator" w:id="0">
    <w:p w:rsidR="00472F80" w:rsidRDefault="00472F80" w:rsidP="0097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518065"/>
      <w:docPartObj>
        <w:docPartGallery w:val="Page Numbers (Bottom of Page)"/>
        <w:docPartUnique/>
      </w:docPartObj>
    </w:sdtPr>
    <w:sdtEndPr/>
    <w:sdtContent>
      <w:p w:rsidR="002842E3" w:rsidRDefault="002842E3">
        <w:pPr>
          <w:pStyle w:val="Zpat"/>
          <w:jc w:val="center"/>
        </w:pPr>
        <w:r>
          <w:fldChar w:fldCharType="begin"/>
        </w:r>
        <w:r>
          <w:instrText>PAGE   \* MERGEFORMAT</w:instrText>
        </w:r>
        <w:r>
          <w:fldChar w:fldCharType="separate"/>
        </w:r>
        <w:r w:rsidR="00C03B83">
          <w:rPr>
            <w:noProof/>
          </w:rPr>
          <w:t>2</w:t>
        </w:r>
        <w:r>
          <w:fldChar w:fldCharType="end"/>
        </w:r>
      </w:p>
    </w:sdtContent>
  </w:sdt>
  <w:p w:rsidR="002842E3" w:rsidRPr="002842E3" w:rsidRDefault="002842E3" w:rsidP="002842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F80" w:rsidRDefault="00472F80" w:rsidP="00974888">
      <w:r>
        <w:separator/>
      </w:r>
    </w:p>
  </w:footnote>
  <w:footnote w:type="continuationSeparator" w:id="0">
    <w:p w:rsidR="00472F80" w:rsidRDefault="00472F80" w:rsidP="00974888">
      <w:r>
        <w:continuationSeparator/>
      </w:r>
    </w:p>
  </w:footnote>
  <w:footnote w:id="1">
    <w:p w:rsidR="00B26DC8" w:rsidRDefault="00B26DC8">
      <w:pPr>
        <w:pStyle w:val="Textpoznpodarou"/>
      </w:pPr>
      <w:r>
        <w:rPr>
          <w:rStyle w:val="Znakapoznpodarou"/>
        </w:rPr>
        <w:footnoteRef/>
      </w:r>
      <w:r>
        <w:t xml:space="preserve"> </w:t>
      </w:r>
      <w:r w:rsidRPr="00D46948">
        <w:t xml:space="preserve">Údaje obsažené v přílohách odpovídají stavu a informacím známým ke </w:t>
      </w:r>
      <w:r>
        <w:t>dni zpracování Prohlášení o </w:t>
      </w:r>
      <w:r w:rsidRPr="00D46948">
        <w:t>dráze.</w:t>
      </w:r>
    </w:p>
  </w:footnote>
  <w:footnote w:id="2">
    <w:p w:rsidR="00B26DC8" w:rsidRDefault="00B26DC8" w:rsidP="000E4804">
      <w:pPr>
        <w:pStyle w:val="Textpoznpodarou"/>
        <w:jc w:val="both"/>
      </w:pPr>
      <w:r>
        <w:rPr>
          <w:rStyle w:val="Znakapoznpodarou"/>
        </w:rPr>
        <w:footnoteRef/>
      </w:r>
      <w:r>
        <w:t xml:space="preserve"> </w:t>
      </w:r>
      <w:r w:rsidRPr="000E4804">
        <w:t>Na SŽDC a některých dalších železničních podnicích jsou přepravy uskutečněné v ucelených vlacích považovány za pravidelné zásilky (bez projednávání jako MZ), pokud jsou dodrženy podmínky zajištění nákladu podle zásad mezinárodních předpisů (např. Nakládací směrnice UIC).</w:t>
      </w:r>
    </w:p>
  </w:footnote>
  <w:footnote w:id="3">
    <w:p w:rsidR="00B26DC8" w:rsidRDefault="00B26DC8" w:rsidP="000E4804">
      <w:pPr>
        <w:pStyle w:val="Textpoznpodarou"/>
        <w:jc w:val="both"/>
      </w:pPr>
      <w:r>
        <w:rPr>
          <w:rStyle w:val="Znakapoznpodarou"/>
        </w:rPr>
        <w:footnoteRef/>
      </w:r>
      <w:r>
        <w:t xml:space="preserve"> </w:t>
      </w:r>
      <w:r w:rsidRPr="000E4804">
        <w:t>Jedná se např. o vozy s prošlou revizí, u nichž jsou zjištěny škody a závady, které mají za následek omezení rychlosti a přeprava je přípustná jen jako mimořádná zásilka; o drážní vozidlo na vlastních kolech (hnací vozidlo, elektrická/motorová jednotka apod.), které smí být přep</w:t>
      </w:r>
      <w:r>
        <w:t>ravováno jen s </w:t>
      </w:r>
      <w:r w:rsidRPr="000E4804">
        <w:t>připuštěnými technickými a provozními podmínkami jako mimořádná zásilka.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016" w:rsidRDefault="00440016" w:rsidP="00440016">
    <w:pPr>
      <w:pStyle w:val="Zhlav"/>
      <w:pBdr>
        <w:bottom w:val="single" w:sz="4" w:space="1" w:color="000000"/>
      </w:pBdr>
      <w:spacing w:before="120"/>
      <w:jc w:val="center"/>
    </w:pPr>
    <w:r>
      <w:rPr>
        <w:noProof/>
        <w:lang w:eastAsia="cs-CZ"/>
      </w:rPr>
      <w:drawing>
        <wp:anchor distT="0" distB="0" distL="114935" distR="114935" simplePos="0" relativeHeight="251661312" behindDoc="0" locked="0" layoutInCell="1" allowOverlap="1" wp14:anchorId="6A402E9C" wp14:editId="3B4905CB">
          <wp:simplePos x="0" y="0"/>
          <wp:positionH relativeFrom="margin">
            <wp:align>center</wp:align>
          </wp:positionH>
          <wp:positionV relativeFrom="page">
            <wp:posOffset>252095</wp:posOffset>
          </wp:positionV>
          <wp:extent cx="799465" cy="248285"/>
          <wp:effectExtent l="0" t="0" r="63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465" cy="248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Prohlášení o dráze regionální platné pro jízdní řád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225E"/>
    <w:multiLevelType w:val="hybridMultilevel"/>
    <w:tmpl w:val="10FA8BBA"/>
    <w:lvl w:ilvl="0" w:tplc="A40CE2B8">
      <w:numFmt w:val="bullet"/>
      <w:lvlText w:val="•"/>
      <w:lvlJc w:val="left"/>
      <w:pPr>
        <w:ind w:left="720" w:hanging="360"/>
      </w:pPr>
      <w:rPr>
        <w:rFonts w:ascii="Times New Roman" w:eastAsia="Times New Roman" w:hAnsi="Times New Roman" w:cs="Times New Roman" w:hint="default"/>
      </w:rPr>
    </w:lvl>
    <w:lvl w:ilvl="1" w:tplc="4E1E39D6">
      <w:numFmt w:val="bullet"/>
      <w:suff w:val="space"/>
      <w:lvlText w:val="•"/>
      <w:lvlJc w:val="left"/>
      <w:pPr>
        <w:ind w:left="964" w:hanging="17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1D4837"/>
    <w:multiLevelType w:val="multilevel"/>
    <w:tmpl w:val="2F2AD8D0"/>
    <w:lvl w:ilvl="0">
      <w:start w:val="1"/>
      <w:numFmt w:val="decimal"/>
      <w:lvlText w:val="%1."/>
      <w:lvlJc w:val="left"/>
      <w:pPr>
        <w:ind w:left="360" w:hanging="360"/>
      </w:pPr>
      <w:rPr>
        <w:rFonts w:hint="default"/>
      </w:rPr>
    </w:lvl>
    <w:lvl w:ilvl="1">
      <w:start w:val="1"/>
      <w:numFmt w:val="decimal"/>
      <w:suff w:val="space"/>
      <w:lvlText w:val="%1.%2"/>
      <w:lvlJc w:val="left"/>
      <w:pPr>
        <w:ind w:left="510" w:hanging="51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624"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7146D8"/>
    <w:multiLevelType w:val="hybridMultilevel"/>
    <w:tmpl w:val="91CCC522"/>
    <w:lvl w:ilvl="0" w:tplc="04050017">
      <w:start w:val="1"/>
      <w:numFmt w:val="lowerLetter"/>
      <w:lvlText w:val="%1)"/>
      <w:lvlJc w:val="left"/>
      <w:pPr>
        <w:ind w:left="720" w:hanging="360"/>
      </w:pPr>
    </w:lvl>
    <w:lvl w:ilvl="1" w:tplc="E034ED06">
      <w:start w:val="1"/>
      <w:numFmt w:val="bullet"/>
      <w:suff w:val="space"/>
      <w:lvlText w:val="»"/>
      <w:lvlJc w:val="left"/>
      <w:pPr>
        <w:ind w:left="964" w:hanging="170"/>
      </w:pPr>
      <w:rPr>
        <w:rFonts w:ascii="Times New Roman" w:hAnsi="Times New Roman" w:cs="Times New Roman" w:hint="default"/>
        <w:sz w:val="28"/>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017209"/>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37853"/>
    <w:multiLevelType w:val="hybridMultilevel"/>
    <w:tmpl w:val="DC80D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DC7019"/>
    <w:multiLevelType w:val="hybridMultilevel"/>
    <w:tmpl w:val="7A2452C0"/>
    <w:lvl w:ilvl="0" w:tplc="83223510">
      <w:start w:val="1"/>
      <w:numFmt w:val="bullet"/>
      <w:lvlText w:val="»"/>
      <w:lvlJc w:val="left"/>
      <w:pPr>
        <w:ind w:left="720" w:hanging="360"/>
      </w:pPr>
      <w:rPr>
        <w:rFonts w:ascii="Times New Roman" w:hAnsi="Times New Roman" w:cs="Times New Roman"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165D76"/>
    <w:multiLevelType w:val="hybridMultilevel"/>
    <w:tmpl w:val="FE441700"/>
    <w:lvl w:ilvl="0" w:tplc="5AB8C6E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CC354D8"/>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4B24B2"/>
    <w:multiLevelType w:val="hybridMultilevel"/>
    <w:tmpl w:val="D2A453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7003DB"/>
    <w:multiLevelType w:val="hybridMultilevel"/>
    <w:tmpl w:val="151E9F6A"/>
    <w:lvl w:ilvl="0" w:tplc="FFAAA2BC">
      <w:start w:val="1"/>
      <w:numFmt w:val="bullet"/>
      <w:lvlText w:val="-"/>
      <w:lvlJc w:val="left"/>
      <w:pPr>
        <w:ind w:left="720"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2F5787"/>
    <w:multiLevelType w:val="hybridMultilevel"/>
    <w:tmpl w:val="DC80D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032BF7"/>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CC6682"/>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2000DC"/>
    <w:multiLevelType w:val="hybridMultilevel"/>
    <w:tmpl w:val="2B2A6A8A"/>
    <w:lvl w:ilvl="0" w:tplc="FFAAA2BC">
      <w:start w:val="1"/>
      <w:numFmt w:val="bullet"/>
      <w:lvlText w:val="-"/>
      <w:lvlJc w:val="left"/>
      <w:pPr>
        <w:ind w:left="720"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01F0F41"/>
    <w:multiLevelType w:val="hybridMultilevel"/>
    <w:tmpl w:val="E0EA1DC4"/>
    <w:lvl w:ilvl="0" w:tplc="FFAAA2BC">
      <w:start w:val="1"/>
      <w:numFmt w:val="bullet"/>
      <w:lvlText w:val="-"/>
      <w:lvlJc w:val="left"/>
      <w:pPr>
        <w:ind w:left="720"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4076528"/>
    <w:multiLevelType w:val="multilevel"/>
    <w:tmpl w:val="0F5ECF96"/>
    <w:lvl w:ilvl="0">
      <w:start w:val="1"/>
      <w:numFmt w:val="decimal"/>
      <w:suff w:val="space"/>
      <w:lvlText w:val="%1."/>
      <w:lvlJc w:val="left"/>
      <w:pPr>
        <w:ind w:left="510" w:hanging="510"/>
      </w:pPr>
      <w:rPr>
        <w:rFonts w:hint="default"/>
      </w:rPr>
    </w:lvl>
    <w:lvl w:ilvl="1">
      <w:start w:val="1"/>
      <w:numFmt w:val="decimal"/>
      <w:suff w:val="space"/>
      <w:lvlText w:val="%1.%2."/>
      <w:lvlJc w:val="left"/>
      <w:pPr>
        <w:ind w:left="794" w:hanging="794"/>
      </w:pPr>
      <w:rPr>
        <w:rFonts w:hint="default"/>
      </w:rPr>
    </w:lvl>
    <w:lvl w:ilvl="2">
      <w:start w:val="1"/>
      <w:numFmt w:val="decimal"/>
      <w:suff w:val="space"/>
      <w:lvlText w:val="%1.%2.%3."/>
      <w:lvlJc w:val="left"/>
      <w:pPr>
        <w:ind w:left="1225" w:hanging="1225"/>
      </w:pPr>
      <w:rPr>
        <w:rFonts w:hint="default"/>
      </w:rPr>
    </w:lvl>
    <w:lvl w:ilvl="3">
      <w:start w:val="1"/>
      <w:numFmt w:val="decimal"/>
      <w:suff w:val="space"/>
      <w:lvlText w:val="%1.%2.%3.%4"/>
      <w:lvlJc w:val="left"/>
      <w:pPr>
        <w:ind w:left="1474" w:hanging="1474"/>
      </w:pPr>
      <w:rPr>
        <w:rFonts w:hint="default"/>
        <w:u w:val="singl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1A51C4"/>
    <w:multiLevelType w:val="hybridMultilevel"/>
    <w:tmpl w:val="21DC6A16"/>
    <w:lvl w:ilvl="0" w:tplc="FFAAA2BC">
      <w:start w:val="1"/>
      <w:numFmt w:val="bullet"/>
      <w:lvlText w:val="-"/>
      <w:lvlJc w:val="left"/>
      <w:pPr>
        <w:ind w:left="720"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F17290"/>
    <w:multiLevelType w:val="multilevel"/>
    <w:tmpl w:val="1E226056"/>
    <w:lvl w:ilvl="0">
      <w:start w:val="1"/>
      <w:numFmt w:val="decimal"/>
      <w:lvlText w:val="%1"/>
      <w:lvlJc w:val="center"/>
      <w:pPr>
        <w:tabs>
          <w:tab w:val="num" w:pos="284"/>
        </w:tabs>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32"/>
        <w:szCs w:val="32"/>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84"/>
        </w:tabs>
        <w:ind w:left="0" w:firstLine="0"/>
      </w:pPr>
      <w:rPr>
        <w:rFonts w:ascii="Times New Roman" w:hAnsi="Times New Roman" w:hint="default"/>
        <w:b/>
        <w:i w:val="0"/>
        <w:sz w:val="28"/>
        <w:szCs w:val="28"/>
      </w:rPr>
    </w:lvl>
    <w:lvl w:ilvl="2">
      <w:start w:val="1"/>
      <w:numFmt w:val="decimal"/>
      <w:lvlText w:val="%1.%2.%3"/>
      <w:lvlJc w:val="left"/>
      <w:pPr>
        <w:tabs>
          <w:tab w:val="num" w:pos="284"/>
        </w:tabs>
        <w:ind w:left="0" w:firstLine="0"/>
      </w:pPr>
      <w:rPr>
        <w:rFonts w:ascii="Times New Roman" w:hAnsi="Times New Roman" w:hint="default"/>
        <w:b/>
        <w:i w:val="0"/>
        <w:sz w:val="24"/>
        <w:szCs w:val="24"/>
      </w:rPr>
    </w:lvl>
    <w:lvl w:ilvl="3">
      <w:start w:val="1"/>
      <w:numFmt w:val="decimal"/>
      <w:lvlText w:val="%1.%2.%3.%4"/>
      <w:lvlJc w:val="left"/>
      <w:pPr>
        <w:tabs>
          <w:tab w:val="num" w:pos="284"/>
        </w:tabs>
        <w:ind w:left="0" w:firstLine="0"/>
      </w:pPr>
      <w:rPr>
        <w:rFonts w:ascii="Times New Roman" w:hAnsi="Times New Roman" w:hint="default"/>
        <w:b w:val="0"/>
        <w:i w:val="0"/>
        <w:color w:val="auto"/>
        <w:sz w:val="24"/>
        <w:szCs w:val="24"/>
        <w:u w:val="singl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15A022B"/>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CA081E"/>
    <w:multiLevelType w:val="multilevel"/>
    <w:tmpl w:val="86E8FE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93A160A"/>
    <w:multiLevelType w:val="hybridMultilevel"/>
    <w:tmpl w:val="5156DFDC"/>
    <w:lvl w:ilvl="0" w:tplc="AB88232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AE2410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u w:val="singl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695D9E"/>
    <w:multiLevelType w:val="hybridMultilevel"/>
    <w:tmpl w:val="DC80D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2856DB"/>
    <w:multiLevelType w:val="hybridMultilevel"/>
    <w:tmpl w:val="BD6E9930"/>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4" w15:restartNumberingAfterBreak="0">
    <w:nsid w:val="408744BD"/>
    <w:multiLevelType w:val="hybridMultilevel"/>
    <w:tmpl w:val="7864FF10"/>
    <w:lvl w:ilvl="0" w:tplc="FFAAA2BC">
      <w:start w:val="1"/>
      <w:numFmt w:val="bullet"/>
      <w:lvlText w:val="-"/>
      <w:lvlJc w:val="left"/>
      <w:pPr>
        <w:ind w:left="720"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3551B5"/>
    <w:multiLevelType w:val="hybridMultilevel"/>
    <w:tmpl w:val="BA68B2E4"/>
    <w:lvl w:ilvl="0" w:tplc="04050001">
      <w:start w:val="1"/>
      <w:numFmt w:val="bullet"/>
      <w:lvlText w:val=""/>
      <w:lvlJc w:val="left"/>
      <w:pPr>
        <w:ind w:left="3240" w:hanging="360"/>
      </w:pPr>
      <w:rPr>
        <w:rFonts w:ascii="Symbol" w:hAnsi="Symbol" w:hint="default"/>
      </w:rPr>
    </w:lvl>
    <w:lvl w:ilvl="1" w:tplc="04050003">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26" w15:restartNumberingAfterBreak="0">
    <w:nsid w:val="46A319C2"/>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C90065"/>
    <w:multiLevelType w:val="hybridMultilevel"/>
    <w:tmpl w:val="81DC49C2"/>
    <w:lvl w:ilvl="0" w:tplc="FFAAA2BC">
      <w:start w:val="1"/>
      <w:numFmt w:val="bullet"/>
      <w:lvlText w:val="-"/>
      <w:lvlJc w:val="left"/>
      <w:pPr>
        <w:ind w:left="720"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41148E6"/>
    <w:multiLevelType w:val="multilevel"/>
    <w:tmpl w:val="12E2BCE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suff w:val="space"/>
      <w:lvlText w:val="%1.%2.%3.%4."/>
      <w:lvlJc w:val="left"/>
      <w:pPr>
        <w:ind w:left="851" w:hanging="851"/>
      </w:pPr>
      <w:rPr>
        <w:rFonts w:hint="default"/>
        <w:u w:val="singl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067FFA"/>
    <w:multiLevelType w:val="hybridMultilevel"/>
    <w:tmpl w:val="EFE25AEA"/>
    <w:lvl w:ilvl="0" w:tplc="FFAAA2BC">
      <w:start w:val="1"/>
      <w:numFmt w:val="bullet"/>
      <w:lvlText w:val="-"/>
      <w:lvlJc w:val="left"/>
      <w:pPr>
        <w:ind w:left="720" w:hanging="360"/>
      </w:pPr>
      <w:rPr>
        <w:rFonts w:ascii="Tahoma" w:hAnsi="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5776E3"/>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6D42E7"/>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1C164C"/>
    <w:multiLevelType w:val="multilevel"/>
    <w:tmpl w:val="C18A76B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u w:val="single"/>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3" w15:restartNumberingAfterBreak="0">
    <w:nsid w:val="62C731AF"/>
    <w:multiLevelType w:val="multilevel"/>
    <w:tmpl w:val="733895D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AF0CE1"/>
    <w:multiLevelType w:val="hybridMultilevel"/>
    <w:tmpl w:val="DC80D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DF4842"/>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ED67D2"/>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1B1625"/>
    <w:multiLevelType w:val="hybridMultilevel"/>
    <w:tmpl w:val="CD34DC10"/>
    <w:lvl w:ilvl="0" w:tplc="51000002">
      <w:start w:val="1"/>
      <w:numFmt w:val="lowerLetter"/>
      <w:lvlText w:val="%1)"/>
      <w:lvlJc w:val="left"/>
      <w:pPr>
        <w:ind w:left="121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38" w15:restartNumberingAfterBreak="0">
    <w:nsid w:val="750F2483"/>
    <w:multiLevelType w:val="hybridMultilevel"/>
    <w:tmpl w:val="AA7E3C50"/>
    <w:lvl w:ilvl="0" w:tplc="04050017">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5D3147"/>
    <w:multiLevelType w:val="hybridMultilevel"/>
    <w:tmpl w:val="B812127A"/>
    <w:lvl w:ilvl="0" w:tplc="04050017">
      <w:start w:val="1"/>
      <w:numFmt w:val="lowerLetter"/>
      <w:lvlText w:val="%1)"/>
      <w:lvlJc w:val="left"/>
      <w:pPr>
        <w:ind w:left="720" w:hanging="360"/>
      </w:pPr>
    </w:lvl>
    <w:lvl w:ilvl="1" w:tplc="4B4613C0">
      <w:start w:val="2"/>
      <w:numFmt w:val="bullet"/>
      <w:lvlText w:val="•"/>
      <w:lvlJc w:val="left"/>
      <w:pPr>
        <w:ind w:left="1440" w:hanging="360"/>
      </w:pPr>
      <w:rPr>
        <w:rFonts w:ascii="Tahoma" w:eastAsia="Times New Roma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DD76EB"/>
    <w:multiLevelType w:val="hybridMultilevel"/>
    <w:tmpl w:val="D2A453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C45AA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5"/>
  </w:num>
  <w:num w:numId="3">
    <w:abstractNumId w:val="40"/>
  </w:num>
  <w:num w:numId="4">
    <w:abstractNumId w:val="8"/>
  </w:num>
  <w:num w:numId="5">
    <w:abstractNumId w:val="10"/>
  </w:num>
  <w:num w:numId="6">
    <w:abstractNumId w:val="34"/>
  </w:num>
  <w:num w:numId="7">
    <w:abstractNumId w:val="4"/>
  </w:num>
  <w:num w:numId="8">
    <w:abstractNumId w:val="22"/>
  </w:num>
  <w:num w:numId="9">
    <w:abstractNumId w:val="31"/>
  </w:num>
  <w:num w:numId="10">
    <w:abstractNumId w:val="21"/>
  </w:num>
  <w:num w:numId="11">
    <w:abstractNumId w:val="2"/>
  </w:num>
  <w:num w:numId="12">
    <w:abstractNumId w:val="0"/>
  </w:num>
  <w:num w:numId="13">
    <w:abstractNumId w:val="36"/>
  </w:num>
  <w:num w:numId="14">
    <w:abstractNumId w:val="28"/>
  </w:num>
  <w:num w:numId="15">
    <w:abstractNumId w:val="14"/>
  </w:num>
  <w:num w:numId="16">
    <w:abstractNumId w:val="12"/>
  </w:num>
  <w:num w:numId="17">
    <w:abstractNumId w:val="18"/>
  </w:num>
  <w:num w:numId="18">
    <w:abstractNumId w:val="24"/>
  </w:num>
  <w:num w:numId="19">
    <w:abstractNumId w:val="29"/>
  </w:num>
  <w:num w:numId="20">
    <w:abstractNumId w:val="3"/>
  </w:num>
  <w:num w:numId="21">
    <w:abstractNumId w:val="7"/>
  </w:num>
  <w:num w:numId="22">
    <w:abstractNumId w:val="39"/>
  </w:num>
  <w:num w:numId="23">
    <w:abstractNumId w:val="16"/>
  </w:num>
  <w:num w:numId="24">
    <w:abstractNumId w:val="11"/>
  </w:num>
  <w:num w:numId="25">
    <w:abstractNumId w:val="27"/>
  </w:num>
  <w:num w:numId="26">
    <w:abstractNumId w:val="9"/>
  </w:num>
  <w:num w:numId="27">
    <w:abstractNumId w:val="13"/>
  </w:num>
  <w:num w:numId="28">
    <w:abstractNumId w:val="30"/>
  </w:num>
  <w:num w:numId="29">
    <w:abstractNumId w:val="26"/>
  </w:num>
  <w:num w:numId="30">
    <w:abstractNumId w:val="5"/>
  </w:num>
  <w:num w:numId="31">
    <w:abstractNumId w:val="33"/>
  </w:num>
  <w:num w:numId="32">
    <w:abstractNumId w:val="32"/>
  </w:num>
  <w:num w:numId="33">
    <w:abstractNumId w:val="35"/>
  </w:num>
  <w:num w:numId="34">
    <w:abstractNumId w:val="1"/>
  </w:num>
  <w:num w:numId="35">
    <w:abstractNumId w:val="1"/>
  </w:num>
  <w:num w:numId="36">
    <w:abstractNumId w:val="17"/>
  </w:num>
  <w:num w:numId="37">
    <w:abstractNumId w:val="38"/>
  </w:num>
  <w:num w:numId="38">
    <w:abstractNumId w:val="23"/>
  </w:num>
  <w:num w:numId="39">
    <w:abstractNumId w:val="6"/>
  </w:num>
  <w:num w:numId="40">
    <w:abstractNumId w:val="1"/>
  </w:num>
  <w:num w:numId="41">
    <w:abstractNumId w:val="41"/>
  </w:num>
  <w:num w:numId="42">
    <w:abstractNumId w:val="19"/>
  </w:num>
  <w:num w:numId="43">
    <w:abstractNumId w:val="19"/>
  </w:num>
  <w:num w:numId="44">
    <w:abstractNumId w:val="19"/>
  </w:num>
  <w:num w:numId="45">
    <w:abstractNumId w:val="19"/>
  </w:num>
  <w:num w:numId="46">
    <w:abstractNumId w:val="19"/>
  </w:num>
  <w:num w:numId="47">
    <w:abstractNumId w:val="19"/>
  </w:num>
  <w:num w:numId="48">
    <w:abstractNumId w:val="19"/>
  </w:num>
  <w:num w:numId="49">
    <w:abstractNumId w:val="19"/>
  </w:num>
  <w:num w:numId="50">
    <w:abstractNumId w:val="19"/>
  </w:num>
  <w:num w:numId="51">
    <w:abstractNumId w:val="19"/>
  </w:num>
  <w:num w:numId="52">
    <w:abstractNumId w:val="19"/>
  </w:num>
  <w:num w:numId="53">
    <w:abstractNumId w:val="19"/>
  </w:num>
  <w:num w:numId="54">
    <w:abstractNumId w:val="19"/>
  </w:num>
  <w:num w:numId="55">
    <w:abstractNumId w:val="32"/>
  </w:num>
  <w:num w:numId="56">
    <w:abstractNumId w:val="32"/>
  </w:num>
  <w:num w:numId="57">
    <w:abstractNumId w:val="25"/>
  </w:num>
  <w:num w:numId="58">
    <w:abstractNumId w:val="37"/>
  </w:num>
  <w:num w:numId="59">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88"/>
    <w:rsid w:val="000C0BFA"/>
    <w:rsid w:val="000C6F6D"/>
    <w:rsid w:val="000E4804"/>
    <w:rsid w:val="00121CA2"/>
    <w:rsid w:val="00143DD0"/>
    <w:rsid w:val="00152D22"/>
    <w:rsid w:val="0016358B"/>
    <w:rsid w:val="001A44EF"/>
    <w:rsid w:val="001B2ACC"/>
    <w:rsid w:val="001C485F"/>
    <w:rsid w:val="001D066E"/>
    <w:rsid w:val="001E2348"/>
    <w:rsid w:val="001E6267"/>
    <w:rsid w:val="00216AE6"/>
    <w:rsid w:val="00256E36"/>
    <w:rsid w:val="002627C9"/>
    <w:rsid w:val="00264C0E"/>
    <w:rsid w:val="00277785"/>
    <w:rsid w:val="002842E3"/>
    <w:rsid w:val="00294D35"/>
    <w:rsid w:val="002B3A1E"/>
    <w:rsid w:val="002C47F1"/>
    <w:rsid w:val="002C749D"/>
    <w:rsid w:val="002E0E39"/>
    <w:rsid w:val="00340A76"/>
    <w:rsid w:val="00351B81"/>
    <w:rsid w:val="00354511"/>
    <w:rsid w:val="00355AEE"/>
    <w:rsid w:val="003622C7"/>
    <w:rsid w:val="003B1BCB"/>
    <w:rsid w:val="003D7556"/>
    <w:rsid w:val="00415E75"/>
    <w:rsid w:val="00440016"/>
    <w:rsid w:val="00444240"/>
    <w:rsid w:val="00444E21"/>
    <w:rsid w:val="0044612D"/>
    <w:rsid w:val="00457E02"/>
    <w:rsid w:val="00472F80"/>
    <w:rsid w:val="00483BB5"/>
    <w:rsid w:val="004D3AB6"/>
    <w:rsid w:val="00500257"/>
    <w:rsid w:val="00520328"/>
    <w:rsid w:val="0053415D"/>
    <w:rsid w:val="00587175"/>
    <w:rsid w:val="00591B54"/>
    <w:rsid w:val="005C3BAB"/>
    <w:rsid w:val="005C5D89"/>
    <w:rsid w:val="005E6356"/>
    <w:rsid w:val="005F28DA"/>
    <w:rsid w:val="00603B25"/>
    <w:rsid w:val="006119D0"/>
    <w:rsid w:val="0062728E"/>
    <w:rsid w:val="006332B0"/>
    <w:rsid w:val="006477F5"/>
    <w:rsid w:val="00677E9F"/>
    <w:rsid w:val="006973CF"/>
    <w:rsid w:val="006B4DB6"/>
    <w:rsid w:val="006E1B25"/>
    <w:rsid w:val="00711D81"/>
    <w:rsid w:val="0071552A"/>
    <w:rsid w:val="0076402B"/>
    <w:rsid w:val="00770594"/>
    <w:rsid w:val="00793930"/>
    <w:rsid w:val="007C2865"/>
    <w:rsid w:val="007D662D"/>
    <w:rsid w:val="007D7533"/>
    <w:rsid w:val="00822319"/>
    <w:rsid w:val="00880F37"/>
    <w:rsid w:val="008D0532"/>
    <w:rsid w:val="0090615C"/>
    <w:rsid w:val="00940B43"/>
    <w:rsid w:val="0094284F"/>
    <w:rsid w:val="00942AF1"/>
    <w:rsid w:val="00951A2B"/>
    <w:rsid w:val="00974888"/>
    <w:rsid w:val="00986A20"/>
    <w:rsid w:val="009F16FC"/>
    <w:rsid w:val="00A646FD"/>
    <w:rsid w:val="00A70995"/>
    <w:rsid w:val="00B01328"/>
    <w:rsid w:val="00B116B1"/>
    <w:rsid w:val="00B17CAF"/>
    <w:rsid w:val="00B26DC8"/>
    <w:rsid w:val="00B509D1"/>
    <w:rsid w:val="00B71E5F"/>
    <w:rsid w:val="00B75F0F"/>
    <w:rsid w:val="00B81630"/>
    <w:rsid w:val="00BC2821"/>
    <w:rsid w:val="00BC6DE4"/>
    <w:rsid w:val="00BF64B8"/>
    <w:rsid w:val="00C03B83"/>
    <w:rsid w:val="00C36090"/>
    <w:rsid w:val="00CA6315"/>
    <w:rsid w:val="00CF5685"/>
    <w:rsid w:val="00D077F8"/>
    <w:rsid w:val="00D32858"/>
    <w:rsid w:val="00D42706"/>
    <w:rsid w:val="00D46948"/>
    <w:rsid w:val="00D65A5D"/>
    <w:rsid w:val="00D8137C"/>
    <w:rsid w:val="00DB1173"/>
    <w:rsid w:val="00DC5351"/>
    <w:rsid w:val="00DC6673"/>
    <w:rsid w:val="00DD1A23"/>
    <w:rsid w:val="00DF431B"/>
    <w:rsid w:val="00E2049E"/>
    <w:rsid w:val="00EB3724"/>
    <w:rsid w:val="00ED4939"/>
    <w:rsid w:val="00EE19BF"/>
    <w:rsid w:val="00F00558"/>
    <w:rsid w:val="00F276ED"/>
    <w:rsid w:val="00F67F07"/>
    <w:rsid w:val="00F817BC"/>
    <w:rsid w:val="00F92832"/>
    <w:rsid w:val="00FC58D7"/>
    <w:rsid w:val="00FD32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0BA422C-D85A-461D-A8BF-062E272C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2865"/>
    <w:rPr>
      <w:rFonts w:ascii="Tahoma" w:hAnsi="Tahoma" w:cs="Tahoma"/>
      <w:lang w:eastAsia="en-US"/>
    </w:rPr>
  </w:style>
  <w:style w:type="paragraph" w:styleId="Nadpis1">
    <w:name w:val="heading 1"/>
    <w:basedOn w:val="Normln"/>
    <w:next w:val="Normln"/>
    <w:link w:val="Nadpis1Char"/>
    <w:qFormat/>
    <w:rsid w:val="00D46948"/>
    <w:pPr>
      <w:keepNext/>
      <w:numPr>
        <w:numId w:val="32"/>
      </w:numPr>
      <w:jc w:val="center"/>
      <w:outlineLvl w:val="0"/>
    </w:pPr>
    <w:rPr>
      <w:rFonts w:eastAsia="Times New Roman" w:cs="Times New Roman"/>
      <w:b/>
      <w:bCs/>
      <w:kern w:val="32"/>
      <w:sz w:val="32"/>
      <w:szCs w:val="32"/>
    </w:rPr>
  </w:style>
  <w:style w:type="paragraph" w:styleId="Nadpis2">
    <w:name w:val="heading 2"/>
    <w:basedOn w:val="Normln"/>
    <w:next w:val="Normln"/>
    <w:link w:val="Nadpis2Char"/>
    <w:unhideWhenUsed/>
    <w:qFormat/>
    <w:rsid w:val="00711D81"/>
    <w:pPr>
      <w:keepNext/>
      <w:keepLines/>
      <w:numPr>
        <w:ilvl w:val="1"/>
        <w:numId w:val="32"/>
      </w:numPr>
      <w:tabs>
        <w:tab w:val="left" w:pos="851"/>
      </w:tabs>
      <w:spacing w:before="240"/>
      <w:outlineLvl w:val="1"/>
    </w:pPr>
    <w:rPr>
      <w:rFonts w:eastAsia="Times New Roman" w:cs="Times New Roman"/>
      <w:b/>
      <w:bCs/>
      <w:sz w:val="24"/>
      <w:szCs w:val="24"/>
      <w:lang w:eastAsia="cs-CZ"/>
    </w:rPr>
  </w:style>
  <w:style w:type="paragraph" w:styleId="Nadpis3">
    <w:name w:val="heading 3"/>
    <w:basedOn w:val="Odstavecseseznamem"/>
    <w:next w:val="Normln"/>
    <w:link w:val="Nadpis3Char"/>
    <w:unhideWhenUsed/>
    <w:qFormat/>
    <w:rsid w:val="00711D81"/>
    <w:pPr>
      <w:keepNext/>
      <w:numPr>
        <w:ilvl w:val="2"/>
        <w:numId w:val="32"/>
      </w:numPr>
      <w:tabs>
        <w:tab w:val="left" w:pos="993"/>
      </w:tabs>
      <w:spacing w:before="240"/>
      <w:outlineLvl w:val="2"/>
    </w:pPr>
    <w:rPr>
      <w:rFonts w:eastAsia="Times New Roman"/>
      <w:b/>
      <w:sz w:val="22"/>
      <w:szCs w:val="22"/>
      <w:lang w:eastAsia="cs-CZ"/>
    </w:rPr>
  </w:style>
  <w:style w:type="paragraph" w:styleId="Nadpis4">
    <w:name w:val="heading 4"/>
    <w:basedOn w:val="Odstavecseseznamem"/>
    <w:next w:val="Normln"/>
    <w:link w:val="Nadpis4Char"/>
    <w:autoRedefine/>
    <w:uiPriority w:val="99"/>
    <w:unhideWhenUsed/>
    <w:qFormat/>
    <w:rsid w:val="007D7533"/>
    <w:pPr>
      <w:keepNext/>
      <w:numPr>
        <w:ilvl w:val="3"/>
        <w:numId w:val="32"/>
      </w:numPr>
      <w:spacing w:before="120" w:after="120"/>
      <w:contextualSpacing w:val="0"/>
      <w:jc w:val="both"/>
      <w:outlineLvl w:val="3"/>
    </w:pPr>
    <w:rPr>
      <w:rFonts w:ascii="Times New Roman" w:eastAsia="Times New Roman" w:hAnsi="Times New Roman" w:cs="Times New Roman"/>
      <w:bCs/>
      <w:sz w:val="24"/>
      <w:szCs w:val="28"/>
      <w:u w:val="single"/>
      <w:lang w:eastAsia="cs-CZ"/>
    </w:rPr>
  </w:style>
  <w:style w:type="paragraph" w:styleId="Nadpis5">
    <w:name w:val="heading 5"/>
    <w:basedOn w:val="Normln"/>
    <w:next w:val="Normln"/>
    <w:link w:val="Nadpis5Char"/>
    <w:uiPriority w:val="9"/>
    <w:semiHidden/>
    <w:unhideWhenUsed/>
    <w:qFormat/>
    <w:rsid w:val="00711D81"/>
    <w:pPr>
      <w:numPr>
        <w:ilvl w:val="4"/>
        <w:numId w:val="32"/>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uiPriority w:val="9"/>
    <w:semiHidden/>
    <w:unhideWhenUsed/>
    <w:qFormat/>
    <w:rsid w:val="00711D81"/>
    <w:pPr>
      <w:numPr>
        <w:ilvl w:val="5"/>
        <w:numId w:val="32"/>
      </w:numPr>
      <w:spacing w:before="240" w:after="60"/>
      <w:outlineLvl w:val="5"/>
    </w:pPr>
    <w:rPr>
      <w:rFonts w:asciiTheme="minorHAnsi" w:eastAsiaTheme="minorEastAsia" w:hAnsiTheme="minorHAnsi" w:cstheme="minorBidi"/>
      <w:b/>
      <w:bCs/>
      <w:sz w:val="22"/>
      <w:szCs w:val="22"/>
    </w:rPr>
  </w:style>
  <w:style w:type="paragraph" w:styleId="Nadpis7">
    <w:name w:val="heading 7"/>
    <w:basedOn w:val="Normln"/>
    <w:next w:val="Normln"/>
    <w:link w:val="Nadpis7Char"/>
    <w:uiPriority w:val="9"/>
    <w:semiHidden/>
    <w:unhideWhenUsed/>
    <w:qFormat/>
    <w:rsid w:val="00711D81"/>
    <w:pPr>
      <w:numPr>
        <w:ilvl w:val="6"/>
        <w:numId w:val="32"/>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rsid w:val="00711D81"/>
    <w:pPr>
      <w:numPr>
        <w:ilvl w:val="7"/>
        <w:numId w:val="32"/>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rsid w:val="00711D81"/>
    <w:pPr>
      <w:numPr>
        <w:ilvl w:val="8"/>
        <w:numId w:val="32"/>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46948"/>
    <w:rPr>
      <w:rFonts w:ascii="Tahoma" w:eastAsia="Times New Roman" w:hAnsi="Tahoma"/>
      <w:b/>
      <w:bCs/>
      <w:kern w:val="32"/>
      <w:sz w:val="32"/>
      <w:szCs w:val="32"/>
      <w:lang w:eastAsia="en-US"/>
    </w:rPr>
  </w:style>
  <w:style w:type="character" w:customStyle="1" w:styleId="Nadpis2Char">
    <w:name w:val="Nadpis 2 Char"/>
    <w:link w:val="Nadpis2"/>
    <w:rsid w:val="00711D81"/>
    <w:rPr>
      <w:rFonts w:ascii="Tahoma" w:eastAsia="Times New Roman" w:hAnsi="Tahoma"/>
      <w:b/>
      <w:bCs/>
      <w:sz w:val="24"/>
      <w:szCs w:val="24"/>
    </w:rPr>
  </w:style>
  <w:style w:type="paragraph" w:styleId="Odstavecseseznamem">
    <w:name w:val="List Paragraph"/>
    <w:basedOn w:val="Normln"/>
    <w:uiPriority w:val="34"/>
    <w:qFormat/>
    <w:rsid w:val="00EE19BF"/>
    <w:pPr>
      <w:ind w:left="720"/>
      <w:contextualSpacing/>
    </w:pPr>
  </w:style>
  <w:style w:type="character" w:customStyle="1" w:styleId="Nadpis3Char">
    <w:name w:val="Nadpis 3 Char"/>
    <w:link w:val="Nadpis3"/>
    <w:rsid w:val="00711D81"/>
    <w:rPr>
      <w:rFonts w:ascii="Tahoma" w:eastAsia="Times New Roman" w:hAnsi="Tahoma" w:cs="Tahoma"/>
      <w:b/>
      <w:sz w:val="22"/>
      <w:szCs w:val="22"/>
    </w:rPr>
  </w:style>
  <w:style w:type="character" w:customStyle="1" w:styleId="Nadpis4Char">
    <w:name w:val="Nadpis 4 Char"/>
    <w:link w:val="Nadpis4"/>
    <w:uiPriority w:val="99"/>
    <w:rsid w:val="007D7533"/>
    <w:rPr>
      <w:rFonts w:ascii="Times New Roman" w:eastAsia="Times New Roman" w:hAnsi="Times New Roman"/>
      <w:bCs/>
      <w:sz w:val="24"/>
      <w:szCs w:val="28"/>
      <w:u w:val="single"/>
    </w:rPr>
  </w:style>
  <w:style w:type="character" w:styleId="Hypertextovodkaz">
    <w:name w:val="Hyperlink"/>
    <w:uiPriority w:val="99"/>
    <w:unhideWhenUsed/>
    <w:rsid w:val="00974888"/>
    <w:rPr>
      <w:color w:val="000080"/>
      <w:u w:val="single"/>
    </w:rPr>
  </w:style>
  <w:style w:type="character" w:styleId="Sledovanodkaz">
    <w:name w:val="FollowedHyperlink"/>
    <w:uiPriority w:val="99"/>
    <w:semiHidden/>
    <w:unhideWhenUsed/>
    <w:rsid w:val="00974888"/>
    <w:rPr>
      <w:color w:val="800000"/>
      <w:u w:val="single"/>
    </w:rPr>
  </w:style>
  <w:style w:type="paragraph" w:styleId="Normlnweb">
    <w:name w:val="Normal (Web)"/>
    <w:basedOn w:val="Normln"/>
    <w:uiPriority w:val="99"/>
    <w:semiHidden/>
    <w:unhideWhenUsed/>
    <w:rsid w:val="00974888"/>
    <w:pPr>
      <w:spacing w:before="100" w:beforeAutospacing="1" w:after="119"/>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74888"/>
    <w:pPr>
      <w:tabs>
        <w:tab w:val="center" w:pos="4536"/>
        <w:tab w:val="right" w:pos="9072"/>
      </w:tabs>
    </w:pPr>
  </w:style>
  <w:style w:type="character" w:customStyle="1" w:styleId="ZhlavChar">
    <w:name w:val="Záhlaví Char"/>
    <w:link w:val="Zhlav"/>
    <w:uiPriority w:val="99"/>
    <w:rsid w:val="00974888"/>
    <w:rPr>
      <w:rFonts w:ascii="Tahoma" w:hAnsi="Tahoma" w:cs="Tahoma"/>
      <w:sz w:val="20"/>
      <w:szCs w:val="20"/>
    </w:rPr>
  </w:style>
  <w:style w:type="paragraph" w:styleId="Zpat">
    <w:name w:val="footer"/>
    <w:basedOn w:val="Normln"/>
    <w:link w:val="ZpatChar"/>
    <w:uiPriority w:val="99"/>
    <w:unhideWhenUsed/>
    <w:rsid w:val="00974888"/>
    <w:pPr>
      <w:tabs>
        <w:tab w:val="center" w:pos="4536"/>
        <w:tab w:val="right" w:pos="9072"/>
      </w:tabs>
    </w:pPr>
  </w:style>
  <w:style w:type="character" w:customStyle="1" w:styleId="ZpatChar">
    <w:name w:val="Zápatí Char"/>
    <w:link w:val="Zpat"/>
    <w:uiPriority w:val="99"/>
    <w:rsid w:val="00974888"/>
    <w:rPr>
      <w:rFonts w:ascii="Tahoma" w:hAnsi="Tahoma" w:cs="Tahoma"/>
      <w:sz w:val="20"/>
      <w:szCs w:val="20"/>
    </w:rPr>
  </w:style>
  <w:style w:type="paragraph" w:styleId="Textbubliny">
    <w:name w:val="Balloon Text"/>
    <w:basedOn w:val="Normln"/>
    <w:link w:val="TextbublinyChar"/>
    <w:uiPriority w:val="99"/>
    <w:semiHidden/>
    <w:unhideWhenUsed/>
    <w:rsid w:val="00974888"/>
    <w:rPr>
      <w:sz w:val="16"/>
      <w:szCs w:val="16"/>
    </w:rPr>
  </w:style>
  <w:style w:type="character" w:customStyle="1" w:styleId="TextbublinyChar">
    <w:name w:val="Text bubliny Char"/>
    <w:link w:val="Textbubliny"/>
    <w:uiPriority w:val="99"/>
    <w:semiHidden/>
    <w:rsid w:val="00974888"/>
    <w:rPr>
      <w:rFonts w:ascii="Tahoma" w:hAnsi="Tahoma" w:cs="Tahoma"/>
      <w:sz w:val="16"/>
      <w:szCs w:val="16"/>
    </w:rPr>
  </w:style>
  <w:style w:type="table" w:styleId="Mkatabulky">
    <w:name w:val="Table Grid"/>
    <w:basedOn w:val="Normlntabulka"/>
    <w:uiPriority w:val="59"/>
    <w:rsid w:val="0097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unhideWhenUsed/>
    <w:rsid w:val="00D46948"/>
  </w:style>
  <w:style w:type="character" w:customStyle="1" w:styleId="TextpoznpodarouChar">
    <w:name w:val="Text pozn. pod čarou Char"/>
    <w:link w:val="Textpoznpodarou"/>
    <w:semiHidden/>
    <w:rsid w:val="00D46948"/>
    <w:rPr>
      <w:rFonts w:ascii="Tahoma" w:hAnsi="Tahoma" w:cs="Tahoma"/>
      <w:sz w:val="20"/>
      <w:szCs w:val="20"/>
    </w:rPr>
  </w:style>
  <w:style w:type="character" w:styleId="Znakapoznpodarou">
    <w:name w:val="footnote reference"/>
    <w:uiPriority w:val="99"/>
    <w:semiHidden/>
    <w:unhideWhenUsed/>
    <w:rsid w:val="00D46948"/>
    <w:rPr>
      <w:vertAlign w:val="superscript"/>
    </w:rPr>
  </w:style>
  <w:style w:type="paragraph" w:styleId="Titulek">
    <w:name w:val="caption"/>
    <w:basedOn w:val="Normln"/>
    <w:next w:val="Normln"/>
    <w:uiPriority w:val="35"/>
    <w:unhideWhenUsed/>
    <w:qFormat/>
    <w:rsid w:val="00415E75"/>
    <w:pPr>
      <w:spacing w:after="200"/>
    </w:pPr>
    <w:rPr>
      <w:b/>
      <w:bCs/>
      <w:color w:val="4F81BD"/>
      <w:sz w:val="18"/>
      <w:szCs w:val="18"/>
    </w:rPr>
  </w:style>
  <w:style w:type="paragraph" w:styleId="Obsah1">
    <w:name w:val="toc 1"/>
    <w:basedOn w:val="Normln"/>
    <w:next w:val="Normln"/>
    <w:autoRedefine/>
    <w:uiPriority w:val="39"/>
    <w:unhideWhenUsed/>
    <w:rsid w:val="00DB1173"/>
    <w:pPr>
      <w:spacing w:before="120" w:after="120"/>
    </w:pPr>
    <w:rPr>
      <w:rFonts w:ascii="Calibri" w:hAnsi="Calibri"/>
      <w:b/>
      <w:bCs/>
      <w:caps/>
    </w:rPr>
  </w:style>
  <w:style w:type="paragraph" w:styleId="Rejstk1">
    <w:name w:val="index 1"/>
    <w:basedOn w:val="Normln"/>
    <w:next w:val="Normln"/>
    <w:autoRedefine/>
    <w:uiPriority w:val="99"/>
    <w:semiHidden/>
    <w:unhideWhenUsed/>
    <w:rsid w:val="00143DD0"/>
    <w:pPr>
      <w:ind w:left="200" w:hanging="200"/>
    </w:pPr>
  </w:style>
  <w:style w:type="paragraph" w:styleId="Obsah2">
    <w:name w:val="toc 2"/>
    <w:basedOn w:val="Normln"/>
    <w:next w:val="Normln"/>
    <w:autoRedefine/>
    <w:uiPriority w:val="39"/>
    <w:unhideWhenUsed/>
    <w:rsid w:val="00DB1173"/>
    <w:pPr>
      <w:ind w:left="200"/>
    </w:pPr>
    <w:rPr>
      <w:rFonts w:ascii="Calibri" w:hAnsi="Calibri"/>
      <w:smallCaps/>
    </w:rPr>
  </w:style>
  <w:style w:type="paragraph" w:styleId="Obsah4">
    <w:name w:val="toc 4"/>
    <w:basedOn w:val="Normln"/>
    <w:next w:val="Normln"/>
    <w:autoRedefine/>
    <w:uiPriority w:val="39"/>
    <w:unhideWhenUsed/>
    <w:rsid w:val="00D65A5D"/>
    <w:pPr>
      <w:ind w:left="600"/>
    </w:pPr>
    <w:rPr>
      <w:rFonts w:ascii="Calibri" w:hAnsi="Calibri"/>
      <w:sz w:val="18"/>
      <w:szCs w:val="18"/>
    </w:rPr>
  </w:style>
  <w:style w:type="paragraph" w:styleId="Obsah3">
    <w:name w:val="toc 3"/>
    <w:basedOn w:val="Normln"/>
    <w:next w:val="Normln"/>
    <w:autoRedefine/>
    <w:uiPriority w:val="39"/>
    <w:unhideWhenUsed/>
    <w:rsid w:val="00D65A5D"/>
    <w:pPr>
      <w:ind w:left="400"/>
    </w:pPr>
    <w:rPr>
      <w:rFonts w:ascii="Calibri" w:hAnsi="Calibri"/>
      <w:i/>
      <w:iCs/>
    </w:rPr>
  </w:style>
  <w:style w:type="paragraph" w:styleId="Obsah5">
    <w:name w:val="toc 5"/>
    <w:basedOn w:val="Normln"/>
    <w:next w:val="Normln"/>
    <w:autoRedefine/>
    <w:uiPriority w:val="39"/>
    <w:unhideWhenUsed/>
    <w:rsid w:val="00CF5685"/>
    <w:pPr>
      <w:ind w:left="800"/>
    </w:pPr>
    <w:rPr>
      <w:rFonts w:ascii="Calibri" w:hAnsi="Calibri"/>
      <w:sz w:val="18"/>
      <w:szCs w:val="18"/>
    </w:rPr>
  </w:style>
  <w:style w:type="paragraph" w:styleId="Obsah6">
    <w:name w:val="toc 6"/>
    <w:basedOn w:val="Normln"/>
    <w:next w:val="Normln"/>
    <w:autoRedefine/>
    <w:uiPriority w:val="39"/>
    <w:unhideWhenUsed/>
    <w:rsid w:val="00CF5685"/>
    <w:pPr>
      <w:ind w:left="1000"/>
    </w:pPr>
    <w:rPr>
      <w:rFonts w:ascii="Calibri" w:hAnsi="Calibri"/>
      <w:sz w:val="18"/>
      <w:szCs w:val="18"/>
    </w:rPr>
  </w:style>
  <w:style w:type="paragraph" w:styleId="Obsah7">
    <w:name w:val="toc 7"/>
    <w:basedOn w:val="Normln"/>
    <w:next w:val="Normln"/>
    <w:autoRedefine/>
    <w:uiPriority w:val="39"/>
    <w:unhideWhenUsed/>
    <w:rsid w:val="00CF5685"/>
    <w:pPr>
      <w:ind w:left="1200"/>
    </w:pPr>
    <w:rPr>
      <w:rFonts w:ascii="Calibri" w:hAnsi="Calibri"/>
      <w:sz w:val="18"/>
      <w:szCs w:val="18"/>
    </w:rPr>
  </w:style>
  <w:style w:type="paragraph" w:styleId="Obsah8">
    <w:name w:val="toc 8"/>
    <w:basedOn w:val="Normln"/>
    <w:next w:val="Normln"/>
    <w:autoRedefine/>
    <w:uiPriority w:val="39"/>
    <w:unhideWhenUsed/>
    <w:rsid w:val="00CF5685"/>
    <w:pPr>
      <w:ind w:left="1400"/>
    </w:pPr>
    <w:rPr>
      <w:rFonts w:ascii="Calibri" w:hAnsi="Calibri"/>
      <w:sz w:val="18"/>
      <w:szCs w:val="18"/>
    </w:rPr>
  </w:style>
  <w:style w:type="paragraph" w:styleId="Obsah9">
    <w:name w:val="toc 9"/>
    <w:basedOn w:val="Normln"/>
    <w:next w:val="Normln"/>
    <w:autoRedefine/>
    <w:uiPriority w:val="39"/>
    <w:unhideWhenUsed/>
    <w:rsid w:val="00CF5685"/>
    <w:pPr>
      <w:ind w:left="1600"/>
    </w:pPr>
    <w:rPr>
      <w:rFonts w:ascii="Calibri" w:hAnsi="Calibri"/>
      <w:sz w:val="18"/>
      <w:szCs w:val="18"/>
    </w:rPr>
  </w:style>
  <w:style w:type="paragraph" w:customStyle="1" w:styleId="Ploha">
    <w:name w:val="Příloha"/>
    <w:basedOn w:val="Nadpis1"/>
    <w:rsid w:val="00793930"/>
    <w:pPr>
      <w:spacing w:before="120" w:after="120"/>
      <w:jc w:val="right"/>
    </w:pPr>
    <w:rPr>
      <w:rFonts w:ascii="Times New Roman" w:hAnsi="Times New Roman" w:cs="Arial"/>
      <w:lang w:eastAsia="cs-CZ"/>
    </w:rPr>
  </w:style>
  <w:style w:type="paragraph" w:customStyle="1" w:styleId="Nzevplohy">
    <w:name w:val="Název přílohy"/>
    <w:basedOn w:val="Nadpis2"/>
    <w:rsid w:val="00793930"/>
    <w:pPr>
      <w:keepLines w:val="0"/>
      <w:numPr>
        <w:ilvl w:val="0"/>
        <w:numId w:val="0"/>
      </w:numPr>
      <w:spacing w:before="120" w:after="120"/>
      <w:jc w:val="center"/>
    </w:pPr>
    <w:rPr>
      <w:rFonts w:ascii="Times New Roman" w:hAnsi="Times New Roman" w:cs="Arial"/>
      <w:iCs/>
      <w:sz w:val="28"/>
      <w:szCs w:val="28"/>
    </w:rPr>
  </w:style>
  <w:style w:type="paragraph" w:styleId="Revize">
    <w:name w:val="Revision"/>
    <w:hidden/>
    <w:uiPriority w:val="99"/>
    <w:semiHidden/>
    <w:rsid w:val="006477F5"/>
    <w:rPr>
      <w:rFonts w:ascii="Tahoma" w:hAnsi="Tahoma" w:cs="Tahoma"/>
      <w:lang w:eastAsia="en-US"/>
    </w:rPr>
  </w:style>
  <w:style w:type="character" w:customStyle="1" w:styleId="Nadpis5Char">
    <w:name w:val="Nadpis 5 Char"/>
    <w:basedOn w:val="Standardnpsmoodstavce"/>
    <w:link w:val="Nadpis5"/>
    <w:uiPriority w:val="9"/>
    <w:semiHidden/>
    <w:rsid w:val="00711D81"/>
    <w:rPr>
      <w:rFonts w:asciiTheme="minorHAnsi" w:eastAsiaTheme="minorEastAsia" w:hAnsiTheme="minorHAnsi" w:cstheme="minorBidi"/>
      <w:b/>
      <w:bCs/>
      <w:i/>
      <w:iCs/>
      <w:sz w:val="26"/>
      <w:szCs w:val="26"/>
      <w:lang w:eastAsia="en-US"/>
    </w:rPr>
  </w:style>
  <w:style w:type="character" w:customStyle="1" w:styleId="Nadpis6Char">
    <w:name w:val="Nadpis 6 Char"/>
    <w:basedOn w:val="Standardnpsmoodstavce"/>
    <w:link w:val="Nadpis6"/>
    <w:uiPriority w:val="9"/>
    <w:semiHidden/>
    <w:rsid w:val="00711D81"/>
    <w:rPr>
      <w:rFonts w:asciiTheme="minorHAnsi" w:eastAsiaTheme="minorEastAsia" w:hAnsiTheme="minorHAnsi" w:cstheme="minorBidi"/>
      <w:b/>
      <w:bCs/>
      <w:sz w:val="22"/>
      <w:szCs w:val="22"/>
      <w:lang w:eastAsia="en-US"/>
    </w:rPr>
  </w:style>
  <w:style w:type="character" w:customStyle="1" w:styleId="Nadpis7Char">
    <w:name w:val="Nadpis 7 Char"/>
    <w:basedOn w:val="Standardnpsmoodstavce"/>
    <w:link w:val="Nadpis7"/>
    <w:uiPriority w:val="9"/>
    <w:semiHidden/>
    <w:rsid w:val="00711D81"/>
    <w:rPr>
      <w:rFonts w:asciiTheme="minorHAnsi" w:eastAsiaTheme="minorEastAsia" w:hAnsiTheme="minorHAnsi" w:cstheme="minorBidi"/>
      <w:sz w:val="24"/>
      <w:szCs w:val="24"/>
      <w:lang w:eastAsia="en-US"/>
    </w:rPr>
  </w:style>
  <w:style w:type="character" w:customStyle="1" w:styleId="Nadpis8Char">
    <w:name w:val="Nadpis 8 Char"/>
    <w:basedOn w:val="Standardnpsmoodstavce"/>
    <w:link w:val="Nadpis8"/>
    <w:uiPriority w:val="9"/>
    <w:semiHidden/>
    <w:rsid w:val="00711D81"/>
    <w:rPr>
      <w:rFonts w:asciiTheme="minorHAnsi" w:eastAsiaTheme="minorEastAsia" w:hAnsiTheme="minorHAnsi" w:cstheme="minorBidi"/>
      <w:i/>
      <w:iCs/>
      <w:sz w:val="24"/>
      <w:szCs w:val="24"/>
      <w:lang w:eastAsia="en-US"/>
    </w:rPr>
  </w:style>
  <w:style w:type="character" w:customStyle="1" w:styleId="Nadpis9Char">
    <w:name w:val="Nadpis 9 Char"/>
    <w:basedOn w:val="Standardnpsmoodstavce"/>
    <w:link w:val="Nadpis9"/>
    <w:uiPriority w:val="9"/>
    <w:semiHidden/>
    <w:rsid w:val="00711D81"/>
    <w:rPr>
      <w:rFonts w:asciiTheme="majorHAnsi" w:eastAsiaTheme="majorEastAsia" w:hAnsiTheme="majorHAnsi" w:cstheme="majorBidi"/>
      <w:sz w:val="22"/>
      <w:szCs w:val="22"/>
      <w:lang w:eastAsia="en-US"/>
    </w:rPr>
  </w:style>
  <w:style w:type="table" w:styleId="Svtlstnovnzvraznn1">
    <w:name w:val="Light Shading Accent 1"/>
    <w:basedOn w:val="Normlntabulka"/>
    <w:uiPriority w:val="60"/>
    <w:rsid w:val="00F92832"/>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slostrnky">
    <w:name w:val="page number"/>
    <w:basedOn w:val="Standardnpsmoodstavce"/>
    <w:rsid w:val="00F92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60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ne.eu/network-statemen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7B60B-8A71-411B-865B-FAF5D76D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17355</Words>
  <Characters>102400</Characters>
  <Application>Microsoft Office Word</Application>
  <DocSecurity>4</DocSecurity>
  <Lines>853</Lines>
  <Paragraphs>239</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119516</CharactersWithSpaces>
  <SharedDoc>false</SharedDoc>
  <HLinks>
    <vt:vector size="822" baseType="variant">
      <vt:variant>
        <vt:i4>1048624</vt:i4>
      </vt:variant>
      <vt:variant>
        <vt:i4>818</vt:i4>
      </vt:variant>
      <vt:variant>
        <vt:i4>0</vt:i4>
      </vt:variant>
      <vt:variant>
        <vt:i4>5</vt:i4>
      </vt:variant>
      <vt:variant>
        <vt:lpwstr/>
      </vt:variant>
      <vt:variant>
        <vt:lpwstr>_Toc432074106</vt:lpwstr>
      </vt:variant>
      <vt:variant>
        <vt:i4>1048624</vt:i4>
      </vt:variant>
      <vt:variant>
        <vt:i4>812</vt:i4>
      </vt:variant>
      <vt:variant>
        <vt:i4>0</vt:i4>
      </vt:variant>
      <vt:variant>
        <vt:i4>5</vt:i4>
      </vt:variant>
      <vt:variant>
        <vt:lpwstr/>
      </vt:variant>
      <vt:variant>
        <vt:lpwstr>_Toc432074105</vt:lpwstr>
      </vt:variant>
      <vt:variant>
        <vt:i4>1048624</vt:i4>
      </vt:variant>
      <vt:variant>
        <vt:i4>806</vt:i4>
      </vt:variant>
      <vt:variant>
        <vt:i4>0</vt:i4>
      </vt:variant>
      <vt:variant>
        <vt:i4>5</vt:i4>
      </vt:variant>
      <vt:variant>
        <vt:lpwstr/>
      </vt:variant>
      <vt:variant>
        <vt:lpwstr>_Toc432074104</vt:lpwstr>
      </vt:variant>
      <vt:variant>
        <vt:i4>1048624</vt:i4>
      </vt:variant>
      <vt:variant>
        <vt:i4>800</vt:i4>
      </vt:variant>
      <vt:variant>
        <vt:i4>0</vt:i4>
      </vt:variant>
      <vt:variant>
        <vt:i4>5</vt:i4>
      </vt:variant>
      <vt:variant>
        <vt:lpwstr/>
      </vt:variant>
      <vt:variant>
        <vt:lpwstr>_Toc432074103</vt:lpwstr>
      </vt:variant>
      <vt:variant>
        <vt:i4>1048624</vt:i4>
      </vt:variant>
      <vt:variant>
        <vt:i4>794</vt:i4>
      </vt:variant>
      <vt:variant>
        <vt:i4>0</vt:i4>
      </vt:variant>
      <vt:variant>
        <vt:i4>5</vt:i4>
      </vt:variant>
      <vt:variant>
        <vt:lpwstr/>
      </vt:variant>
      <vt:variant>
        <vt:lpwstr>_Toc432074102</vt:lpwstr>
      </vt:variant>
      <vt:variant>
        <vt:i4>1048624</vt:i4>
      </vt:variant>
      <vt:variant>
        <vt:i4>788</vt:i4>
      </vt:variant>
      <vt:variant>
        <vt:i4>0</vt:i4>
      </vt:variant>
      <vt:variant>
        <vt:i4>5</vt:i4>
      </vt:variant>
      <vt:variant>
        <vt:lpwstr/>
      </vt:variant>
      <vt:variant>
        <vt:lpwstr>_Toc432074101</vt:lpwstr>
      </vt:variant>
      <vt:variant>
        <vt:i4>1048624</vt:i4>
      </vt:variant>
      <vt:variant>
        <vt:i4>782</vt:i4>
      </vt:variant>
      <vt:variant>
        <vt:i4>0</vt:i4>
      </vt:variant>
      <vt:variant>
        <vt:i4>5</vt:i4>
      </vt:variant>
      <vt:variant>
        <vt:lpwstr/>
      </vt:variant>
      <vt:variant>
        <vt:lpwstr>_Toc432074100</vt:lpwstr>
      </vt:variant>
      <vt:variant>
        <vt:i4>1638449</vt:i4>
      </vt:variant>
      <vt:variant>
        <vt:i4>776</vt:i4>
      </vt:variant>
      <vt:variant>
        <vt:i4>0</vt:i4>
      </vt:variant>
      <vt:variant>
        <vt:i4>5</vt:i4>
      </vt:variant>
      <vt:variant>
        <vt:lpwstr/>
      </vt:variant>
      <vt:variant>
        <vt:lpwstr>_Toc432074099</vt:lpwstr>
      </vt:variant>
      <vt:variant>
        <vt:i4>1638449</vt:i4>
      </vt:variant>
      <vt:variant>
        <vt:i4>770</vt:i4>
      </vt:variant>
      <vt:variant>
        <vt:i4>0</vt:i4>
      </vt:variant>
      <vt:variant>
        <vt:i4>5</vt:i4>
      </vt:variant>
      <vt:variant>
        <vt:lpwstr/>
      </vt:variant>
      <vt:variant>
        <vt:lpwstr>_Toc432074098</vt:lpwstr>
      </vt:variant>
      <vt:variant>
        <vt:i4>1638449</vt:i4>
      </vt:variant>
      <vt:variant>
        <vt:i4>764</vt:i4>
      </vt:variant>
      <vt:variant>
        <vt:i4>0</vt:i4>
      </vt:variant>
      <vt:variant>
        <vt:i4>5</vt:i4>
      </vt:variant>
      <vt:variant>
        <vt:lpwstr/>
      </vt:variant>
      <vt:variant>
        <vt:lpwstr>_Toc432074097</vt:lpwstr>
      </vt:variant>
      <vt:variant>
        <vt:i4>1638449</vt:i4>
      </vt:variant>
      <vt:variant>
        <vt:i4>758</vt:i4>
      </vt:variant>
      <vt:variant>
        <vt:i4>0</vt:i4>
      </vt:variant>
      <vt:variant>
        <vt:i4>5</vt:i4>
      </vt:variant>
      <vt:variant>
        <vt:lpwstr/>
      </vt:variant>
      <vt:variant>
        <vt:lpwstr>_Toc432074096</vt:lpwstr>
      </vt:variant>
      <vt:variant>
        <vt:i4>1638449</vt:i4>
      </vt:variant>
      <vt:variant>
        <vt:i4>752</vt:i4>
      </vt:variant>
      <vt:variant>
        <vt:i4>0</vt:i4>
      </vt:variant>
      <vt:variant>
        <vt:i4>5</vt:i4>
      </vt:variant>
      <vt:variant>
        <vt:lpwstr/>
      </vt:variant>
      <vt:variant>
        <vt:lpwstr>_Toc432074095</vt:lpwstr>
      </vt:variant>
      <vt:variant>
        <vt:i4>1638449</vt:i4>
      </vt:variant>
      <vt:variant>
        <vt:i4>746</vt:i4>
      </vt:variant>
      <vt:variant>
        <vt:i4>0</vt:i4>
      </vt:variant>
      <vt:variant>
        <vt:i4>5</vt:i4>
      </vt:variant>
      <vt:variant>
        <vt:lpwstr/>
      </vt:variant>
      <vt:variant>
        <vt:lpwstr>_Toc432074094</vt:lpwstr>
      </vt:variant>
      <vt:variant>
        <vt:i4>1638449</vt:i4>
      </vt:variant>
      <vt:variant>
        <vt:i4>740</vt:i4>
      </vt:variant>
      <vt:variant>
        <vt:i4>0</vt:i4>
      </vt:variant>
      <vt:variant>
        <vt:i4>5</vt:i4>
      </vt:variant>
      <vt:variant>
        <vt:lpwstr/>
      </vt:variant>
      <vt:variant>
        <vt:lpwstr>_Toc432074093</vt:lpwstr>
      </vt:variant>
      <vt:variant>
        <vt:i4>1638449</vt:i4>
      </vt:variant>
      <vt:variant>
        <vt:i4>734</vt:i4>
      </vt:variant>
      <vt:variant>
        <vt:i4>0</vt:i4>
      </vt:variant>
      <vt:variant>
        <vt:i4>5</vt:i4>
      </vt:variant>
      <vt:variant>
        <vt:lpwstr/>
      </vt:variant>
      <vt:variant>
        <vt:lpwstr>_Toc432074092</vt:lpwstr>
      </vt:variant>
      <vt:variant>
        <vt:i4>1638449</vt:i4>
      </vt:variant>
      <vt:variant>
        <vt:i4>728</vt:i4>
      </vt:variant>
      <vt:variant>
        <vt:i4>0</vt:i4>
      </vt:variant>
      <vt:variant>
        <vt:i4>5</vt:i4>
      </vt:variant>
      <vt:variant>
        <vt:lpwstr/>
      </vt:variant>
      <vt:variant>
        <vt:lpwstr>_Toc432074091</vt:lpwstr>
      </vt:variant>
      <vt:variant>
        <vt:i4>1638449</vt:i4>
      </vt:variant>
      <vt:variant>
        <vt:i4>722</vt:i4>
      </vt:variant>
      <vt:variant>
        <vt:i4>0</vt:i4>
      </vt:variant>
      <vt:variant>
        <vt:i4>5</vt:i4>
      </vt:variant>
      <vt:variant>
        <vt:lpwstr/>
      </vt:variant>
      <vt:variant>
        <vt:lpwstr>_Toc432074090</vt:lpwstr>
      </vt:variant>
      <vt:variant>
        <vt:i4>1572913</vt:i4>
      </vt:variant>
      <vt:variant>
        <vt:i4>716</vt:i4>
      </vt:variant>
      <vt:variant>
        <vt:i4>0</vt:i4>
      </vt:variant>
      <vt:variant>
        <vt:i4>5</vt:i4>
      </vt:variant>
      <vt:variant>
        <vt:lpwstr/>
      </vt:variant>
      <vt:variant>
        <vt:lpwstr>_Toc432074089</vt:lpwstr>
      </vt:variant>
      <vt:variant>
        <vt:i4>1572913</vt:i4>
      </vt:variant>
      <vt:variant>
        <vt:i4>710</vt:i4>
      </vt:variant>
      <vt:variant>
        <vt:i4>0</vt:i4>
      </vt:variant>
      <vt:variant>
        <vt:i4>5</vt:i4>
      </vt:variant>
      <vt:variant>
        <vt:lpwstr/>
      </vt:variant>
      <vt:variant>
        <vt:lpwstr>_Toc432074088</vt:lpwstr>
      </vt:variant>
      <vt:variant>
        <vt:i4>1572913</vt:i4>
      </vt:variant>
      <vt:variant>
        <vt:i4>704</vt:i4>
      </vt:variant>
      <vt:variant>
        <vt:i4>0</vt:i4>
      </vt:variant>
      <vt:variant>
        <vt:i4>5</vt:i4>
      </vt:variant>
      <vt:variant>
        <vt:lpwstr/>
      </vt:variant>
      <vt:variant>
        <vt:lpwstr>_Toc432074087</vt:lpwstr>
      </vt:variant>
      <vt:variant>
        <vt:i4>1572913</vt:i4>
      </vt:variant>
      <vt:variant>
        <vt:i4>698</vt:i4>
      </vt:variant>
      <vt:variant>
        <vt:i4>0</vt:i4>
      </vt:variant>
      <vt:variant>
        <vt:i4>5</vt:i4>
      </vt:variant>
      <vt:variant>
        <vt:lpwstr/>
      </vt:variant>
      <vt:variant>
        <vt:lpwstr>_Toc432074086</vt:lpwstr>
      </vt:variant>
      <vt:variant>
        <vt:i4>1572913</vt:i4>
      </vt:variant>
      <vt:variant>
        <vt:i4>692</vt:i4>
      </vt:variant>
      <vt:variant>
        <vt:i4>0</vt:i4>
      </vt:variant>
      <vt:variant>
        <vt:i4>5</vt:i4>
      </vt:variant>
      <vt:variant>
        <vt:lpwstr/>
      </vt:variant>
      <vt:variant>
        <vt:lpwstr>_Toc432074085</vt:lpwstr>
      </vt:variant>
      <vt:variant>
        <vt:i4>1572913</vt:i4>
      </vt:variant>
      <vt:variant>
        <vt:i4>686</vt:i4>
      </vt:variant>
      <vt:variant>
        <vt:i4>0</vt:i4>
      </vt:variant>
      <vt:variant>
        <vt:i4>5</vt:i4>
      </vt:variant>
      <vt:variant>
        <vt:lpwstr/>
      </vt:variant>
      <vt:variant>
        <vt:lpwstr>_Toc432074084</vt:lpwstr>
      </vt:variant>
      <vt:variant>
        <vt:i4>1572913</vt:i4>
      </vt:variant>
      <vt:variant>
        <vt:i4>680</vt:i4>
      </vt:variant>
      <vt:variant>
        <vt:i4>0</vt:i4>
      </vt:variant>
      <vt:variant>
        <vt:i4>5</vt:i4>
      </vt:variant>
      <vt:variant>
        <vt:lpwstr/>
      </vt:variant>
      <vt:variant>
        <vt:lpwstr>_Toc432074083</vt:lpwstr>
      </vt:variant>
      <vt:variant>
        <vt:i4>1572913</vt:i4>
      </vt:variant>
      <vt:variant>
        <vt:i4>674</vt:i4>
      </vt:variant>
      <vt:variant>
        <vt:i4>0</vt:i4>
      </vt:variant>
      <vt:variant>
        <vt:i4>5</vt:i4>
      </vt:variant>
      <vt:variant>
        <vt:lpwstr/>
      </vt:variant>
      <vt:variant>
        <vt:lpwstr>_Toc432074082</vt:lpwstr>
      </vt:variant>
      <vt:variant>
        <vt:i4>1572913</vt:i4>
      </vt:variant>
      <vt:variant>
        <vt:i4>668</vt:i4>
      </vt:variant>
      <vt:variant>
        <vt:i4>0</vt:i4>
      </vt:variant>
      <vt:variant>
        <vt:i4>5</vt:i4>
      </vt:variant>
      <vt:variant>
        <vt:lpwstr/>
      </vt:variant>
      <vt:variant>
        <vt:lpwstr>_Toc432074080</vt:lpwstr>
      </vt:variant>
      <vt:variant>
        <vt:i4>1507377</vt:i4>
      </vt:variant>
      <vt:variant>
        <vt:i4>662</vt:i4>
      </vt:variant>
      <vt:variant>
        <vt:i4>0</vt:i4>
      </vt:variant>
      <vt:variant>
        <vt:i4>5</vt:i4>
      </vt:variant>
      <vt:variant>
        <vt:lpwstr/>
      </vt:variant>
      <vt:variant>
        <vt:lpwstr>_Toc432074079</vt:lpwstr>
      </vt:variant>
      <vt:variant>
        <vt:i4>1507377</vt:i4>
      </vt:variant>
      <vt:variant>
        <vt:i4>656</vt:i4>
      </vt:variant>
      <vt:variant>
        <vt:i4>0</vt:i4>
      </vt:variant>
      <vt:variant>
        <vt:i4>5</vt:i4>
      </vt:variant>
      <vt:variant>
        <vt:lpwstr/>
      </vt:variant>
      <vt:variant>
        <vt:lpwstr>_Toc432074078</vt:lpwstr>
      </vt:variant>
      <vt:variant>
        <vt:i4>1507377</vt:i4>
      </vt:variant>
      <vt:variant>
        <vt:i4>650</vt:i4>
      </vt:variant>
      <vt:variant>
        <vt:i4>0</vt:i4>
      </vt:variant>
      <vt:variant>
        <vt:i4>5</vt:i4>
      </vt:variant>
      <vt:variant>
        <vt:lpwstr/>
      </vt:variant>
      <vt:variant>
        <vt:lpwstr>_Toc432074077</vt:lpwstr>
      </vt:variant>
      <vt:variant>
        <vt:i4>1507377</vt:i4>
      </vt:variant>
      <vt:variant>
        <vt:i4>644</vt:i4>
      </vt:variant>
      <vt:variant>
        <vt:i4>0</vt:i4>
      </vt:variant>
      <vt:variant>
        <vt:i4>5</vt:i4>
      </vt:variant>
      <vt:variant>
        <vt:lpwstr/>
      </vt:variant>
      <vt:variant>
        <vt:lpwstr>_Toc432074076</vt:lpwstr>
      </vt:variant>
      <vt:variant>
        <vt:i4>1507377</vt:i4>
      </vt:variant>
      <vt:variant>
        <vt:i4>638</vt:i4>
      </vt:variant>
      <vt:variant>
        <vt:i4>0</vt:i4>
      </vt:variant>
      <vt:variant>
        <vt:i4>5</vt:i4>
      </vt:variant>
      <vt:variant>
        <vt:lpwstr/>
      </vt:variant>
      <vt:variant>
        <vt:lpwstr>_Toc432074075</vt:lpwstr>
      </vt:variant>
      <vt:variant>
        <vt:i4>1507377</vt:i4>
      </vt:variant>
      <vt:variant>
        <vt:i4>632</vt:i4>
      </vt:variant>
      <vt:variant>
        <vt:i4>0</vt:i4>
      </vt:variant>
      <vt:variant>
        <vt:i4>5</vt:i4>
      </vt:variant>
      <vt:variant>
        <vt:lpwstr/>
      </vt:variant>
      <vt:variant>
        <vt:lpwstr>_Toc432074074</vt:lpwstr>
      </vt:variant>
      <vt:variant>
        <vt:i4>1507377</vt:i4>
      </vt:variant>
      <vt:variant>
        <vt:i4>626</vt:i4>
      </vt:variant>
      <vt:variant>
        <vt:i4>0</vt:i4>
      </vt:variant>
      <vt:variant>
        <vt:i4>5</vt:i4>
      </vt:variant>
      <vt:variant>
        <vt:lpwstr/>
      </vt:variant>
      <vt:variant>
        <vt:lpwstr>_Toc432074073</vt:lpwstr>
      </vt:variant>
      <vt:variant>
        <vt:i4>1507377</vt:i4>
      </vt:variant>
      <vt:variant>
        <vt:i4>620</vt:i4>
      </vt:variant>
      <vt:variant>
        <vt:i4>0</vt:i4>
      </vt:variant>
      <vt:variant>
        <vt:i4>5</vt:i4>
      </vt:variant>
      <vt:variant>
        <vt:lpwstr/>
      </vt:variant>
      <vt:variant>
        <vt:lpwstr>_Toc432074072</vt:lpwstr>
      </vt:variant>
      <vt:variant>
        <vt:i4>1507377</vt:i4>
      </vt:variant>
      <vt:variant>
        <vt:i4>614</vt:i4>
      </vt:variant>
      <vt:variant>
        <vt:i4>0</vt:i4>
      </vt:variant>
      <vt:variant>
        <vt:i4>5</vt:i4>
      </vt:variant>
      <vt:variant>
        <vt:lpwstr/>
      </vt:variant>
      <vt:variant>
        <vt:lpwstr>_Toc432074071</vt:lpwstr>
      </vt:variant>
      <vt:variant>
        <vt:i4>1507377</vt:i4>
      </vt:variant>
      <vt:variant>
        <vt:i4>608</vt:i4>
      </vt:variant>
      <vt:variant>
        <vt:i4>0</vt:i4>
      </vt:variant>
      <vt:variant>
        <vt:i4>5</vt:i4>
      </vt:variant>
      <vt:variant>
        <vt:lpwstr/>
      </vt:variant>
      <vt:variant>
        <vt:lpwstr>_Toc432074070</vt:lpwstr>
      </vt:variant>
      <vt:variant>
        <vt:i4>1441841</vt:i4>
      </vt:variant>
      <vt:variant>
        <vt:i4>602</vt:i4>
      </vt:variant>
      <vt:variant>
        <vt:i4>0</vt:i4>
      </vt:variant>
      <vt:variant>
        <vt:i4>5</vt:i4>
      </vt:variant>
      <vt:variant>
        <vt:lpwstr/>
      </vt:variant>
      <vt:variant>
        <vt:lpwstr>_Toc432074069</vt:lpwstr>
      </vt:variant>
      <vt:variant>
        <vt:i4>1441841</vt:i4>
      </vt:variant>
      <vt:variant>
        <vt:i4>596</vt:i4>
      </vt:variant>
      <vt:variant>
        <vt:i4>0</vt:i4>
      </vt:variant>
      <vt:variant>
        <vt:i4>5</vt:i4>
      </vt:variant>
      <vt:variant>
        <vt:lpwstr/>
      </vt:variant>
      <vt:variant>
        <vt:lpwstr>_Toc432074068</vt:lpwstr>
      </vt:variant>
      <vt:variant>
        <vt:i4>1441841</vt:i4>
      </vt:variant>
      <vt:variant>
        <vt:i4>590</vt:i4>
      </vt:variant>
      <vt:variant>
        <vt:i4>0</vt:i4>
      </vt:variant>
      <vt:variant>
        <vt:i4>5</vt:i4>
      </vt:variant>
      <vt:variant>
        <vt:lpwstr/>
      </vt:variant>
      <vt:variant>
        <vt:lpwstr>_Toc432074067</vt:lpwstr>
      </vt:variant>
      <vt:variant>
        <vt:i4>1441841</vt:i4>
      </vt:variant>
      <vt:variant>
        <vt:i4>584</vt:i4>
      </vt:variant>
      <vt:variant>
        <vt:i4>0</vt:i4>
      </vt:variant>
      <vt:variant>
        <vt:i4>5</vt:i4>
      </vt:variant>
      <vt:variant>
        <vt:lpwstr/>
      </vt:variant>
      <vt:variant>
        <vt:lpwstr>_Toc432074066</vt:lpwstr>
      </vt:variant>
      <vt:variant>
        <vt:i4>1441841</vt:i4>
      </vt:variant>
      <vt:variant>
        <vt:i4>578</vt:i4>
      </vt:variant>
      <vt:variant>
        <vt:i4>0</vt:i4>
      </vt:variant>
      <vt:variant>
        <vt:i4>5</vt:i4>
      </vt:variant>
      <vt:variant>
        <vt:lpwstr/>
      </vt:variant>
      <vt:variant>
        <vt:lpwstr>_Toc432074065</vt:lpwstr>
      </vt:variant>
      <vt:variant>
        <vt:i4>1441841</vt:i4>
      </vt:variant>
      <vt:variant>
        <vt:i4>572</vt:i4>
      </vt:variant>
      <vt:variant>
        <vt:i4>0</vt:i4>
      </vt:variant>
      <vt:variant>
        <vt:i4>5</vt:i4>
      </vt:variant>
      <vt:variant>
        <vt:lpwstr/>
      </vt:variant>
      <vt:variant>
        <vt:lpwstr>_Toc432074064</vt:lpwstr>
      </vt:variant>
      <vt:variant>
        <vt:i4>1441841</vt:i4>
      </vt:variant>
      <vt:variant>
        <vt:i4>566</vt:i4>
      </vt:variant>
      <vt:variant>
        <vt:i4>0</vt:i4>
      </vt:variant>
      <vt:variant>
        <vt:i4>5</vt:i4>
      </vt:variant>
      <vt:variant>
        <vt:lpwstr/>
      </vt:variant>
      <vt:variant>
        <vt:lpwstr>_Toc432074063</vt:lpwstr>
      </vt:variant>
      <vt:variant>
        <vt:i4>1441841</vt:i4>
      </vt:variant>
      <vt:variant>
        <vt:i4>560</vt:i4>
      </vt:variant>
      <vt:variant>
        <vt:i4>0</vt:i4>
      </vt:variant>
      <vt:variant>
        <vt:i4>5</vt:i4>
      </vt:variant>
      <vt:variant>
        <vt:lpwstr/>
      </vt:variant>
      <vt:variant>
        <vt:lpwstr>_Toc432074062</vt:lpwstr>
      </vt:variant>
      <vt:variant>
        <vt:i4>1441841</vt:i4>
      </vt:variant>
      <vt:variant>
        <vt:i4>554</vt:i4>
      </vt:variant>
      <vt:variant>
        <vt:i4>0</vt:i4>
      </vt:variant>
      <vt:variant>
        <vt:i4>5</vt:i4>
      </vt:variant>
      <vt:variant>
        <vt:lpwstr/>
      </vt:variant>
      <vt:variant>
        <vt:lpwstr>_Toc432074061</vt:lpwstr>
      </vt:variant>
      <vt:variant>
        <vt:i4>1441841</vt:i4>
      </vt:variant>
      <vt:variant>
        <vt:i4>548</vt:i4>
      </vt:variant>
      <vt:variant>
        <vt:i4>0</vt:i4>
      </vt:variant>
      <vt:variant>
        <vt:i4>5</vt:i4>
      </vt:variant>
      <vt:variant>
        <vt:lpwstr/>
      </vt:variant>
      <vt:variant>
        <vt:lpwstr>_Toc432074060</vt:lpwstr>
      </vt:variant>
      <vt:variant>
        <vt:i4>1376305</vt:i4>
      </vt:variant>
      <vt:variant>
        <vt:i4>542</vt:i4>
      </vt:variant>
      <vt:variant>
        <vt:i4>0</vt:i4>
      </vt:variant>
      <vt:variant>
        <vt:i4>5</vt:i4>
      </vt:variant>
      <vt:variant>
        <vt:lpwstr/>
      </vt:variant>
      <vt:variant>
        <vt:lpwstr>_Toc432074059</vt:lpwstr>
      </vt:variant>
      <vt:variant>
        <vt:i4>1376305</vt:i4>
      </vt:variant>
      <vt:variant>
        <vt:i4>536</vt:i4>
      </vt:variant>
      <vt:variant>
        <vt:i4>0</vt:i4>
      </vt:variant>
      <vt:variant>
        <vt:i4>5</vt:i4>
      </vt:variant>
      <vt:variant>
        <vt:lpwstr/>
      </vt:variant>
      <vt:variant>
        <vt:lpwstr>_Toc432074057</vt:lpwstr>
      </vt:variant>
      <vt:variant>
        <vt:i4>1376305</vt:i4>
      </vt:variant>
      <vt:variant>
        <vt:i4>530</vt:i4>
      </vt:variant>
      <vt:variant>
        <vt:i4>0</vt:i4>
      </vt:variant>
      <vt:variant>
        <vt:i4>5</vt:i4>
      </vt:variant>
      <vt:variant>
        <vt:lpwstr/>
      </vt:variant>
      <vt:variant>
        <vt:lpwstr>_Toc432074056</vt:lpwstr>
      </vt:variant>
      <vt:variant>
        <vt:i4>1376305</vt:i4>
      </vt:variant>
      <vt:variant>
        <vt:i4>524</vt:i4>
      </vt:variant>
      <vt:variant>
        <vt:i4>0</vt:i4>
      </vt:variant>
      <vt:variant>
        <vt:i4>5</vt:i4>
      </vt:variant>
      <vt:variant>
        <vt:lpwstr/>
      </vt:variant>
      <vt:variant>
        <vt:lpwstr>_Toc432074055</vt:lpwstr>
      </vt:variant>
      <vt:variant>
        <vt:i4>1376305</vt:i4>
      </vt:variant>
      <vt:variant>
        <vt:i4>518</vt:i4>
      </vt:variant>
      <vt:variant>
        <vt:i4>0</vt:i4>
      </vt:variant>
      <vt:variant>
        <vt:i4>5</vt:i4>
      </vt:variant>
      <vt:variant>
        <vt:lpwstr/>
      </vt:variant>
      <vt:variant>
        <vt:lpwstr>_Toc432074054</vt:lpwstr>
      </vt:variant>
      <vt:variant>
        <vt:i4>1376305</vt:i4>
      </vt:variant>
      <vt:variant>
        <vt:i4>512</vt:i4>
      </vt:variant>
      <vt:variant>
        <vt:i4>0</vt:i4>
      </vt:variant>
      <vt:variant>
        <vt:i4>5</vt:i4>
      </vt:variant>
      <vt:variant>
        <vt:lpwstr/>
      </vt:variant>
      <vt:variant>
        <vt:lpwstr>_Toc432074053</vt:lpwstr>
      </vt:variant>
      <vt:variant>
        <vt:i4>1376305</vt:i4>
      </vt:variant>
      <vt:variant>
        <vt:i4>506</vt:i4>
      </vt:variant>
      <vt:variant>
        <vt:i4>0</vt:i4>
      </vt:variant>
      <vt:variant>
        <vt:i4>5</vt:i4>
      </vt:variant>
      <vt:variant>
        <vt:lpwstr/>
      </vt:variant>
      <vt:variant>
        <vt:lpwstr>_Toc432074052</vt:lpwstr>
      </vt:variant>
      <vt:variant>
        <vt:i4>1376305</vt:i4>
      </vt:variant>
      <vt:variant>
        <vt:i4>500</vt:i4>
      </vt:variant>
      <vt:variant>
        <vt:i4>0</vt:i4>
      </vt:variant>
      <vt:variant>
        <vt:i4>5</vt:i4>
      </vt:variant>
      <vt:variant>
        <vt:lpwstr/>
      </vt:variant>
      <vt:variant>
        <vt:lpwstr>_Toc432074051</vt:lpwstr>
      </vt:variant>
      <vt:variant>
        <vt:i4>1376305</vt:i4>
      </vt:variant>
      <vt:variant>
        <vt:i4>494</vt:i4>
      </vt:variant>
      <vt:variant>
        <vt:i4>0</vt:i4>
      </vt:variant>
      <vt:variant>
        <vt:i4>5</vt:i4>
      </vt:variant>
      <vt:variant>
        <vt:lpwstr/>
      </vt:variant>
      <vt:variant>
        <vt:lpwstr>_Toc432074050</vt:lpwstr>
      </vt:variant>
      <vt:variant>
        <vt:i4>1310769</vt:i4>
      </vt:variant>
      <vt:variant>
        <vt:i4>488</vt:i4>
      </vt:variant>
      <vt:variant>
        <vt:i4>0</vt:i4>
      </vt:variant>
      <vt:variant>
        <vt:i4>5</vt:i4>
      </vt:variant>
      <vt:variant>
        <vt:lpwstr/>
      </vt:variant>
      <vt:variant>
        <vt:lpwstr>_Toc432074049</vt:lpwstr>
      </vt:variant>
      <vt:variant>
        <vt:i4>1310769</vt:i4>
      </vt:variant>
      <vt:variant>
        <vt:i4>482</vt:i4>
      </vt:variant>
      <vt:variant>
        <vt:i4>0</vt:i4>
      </vt:variant>
      <vt:variant>
        <vt:i4>5</vt:i4>
      </vt:variant>
      <vt:variant>
        <vt:lpwstr/>
      </vt:variant>
      <vt:variant>
        <vt:lpwstr>_Toc432074048</vt:lpwstr>
      </vt:variant>
      <vt:variant>
        <vt:i4>1310769</vt:i4>
      </vt:variant>
      <vt:variant>
        <vt:i4>476</vt:i4>
      </vt:variant>
      <vt:variant>
        <vt:i4>0</vt:i4>
      </vt:variant>
      <vt:variant>
        <vt:i4>5</vt:i4>
      </vt:variant>
      <vt:variant>
        <vt:lpwstr/>
      </vt:variant>
      <vt:variant>
        <vt:lpwstr>_Toc432074047</vt:lpwstr>
      </vt:variant>
      <vt:variant>
        <vt:i4>1310769</vt:i4>
      </vt:variant>
      <vt:variant>
        <vt:i4>470</vt:i4>
      </vt:variant>
      <vt:variant>
        <vt:i4>0</vt:i4>
      </vt:variant>
      <vt:variant>
        <vt:i4>5</vt:i4>
      </vt:variant>
      <vt:variant>
        <vt:lpwstr/>
      </vt:variant>
      <vt:variant>
        <vt:lpwstr>_Toc432074046</vt:lpwstr>
      </vt:variant>
      <vt:variant>
        <vt:i4>1310769</vt:i4>
      </vt:variant>
      <vt:variant>
        <vt:i4>464</vt:i4>
      </vt:variant>
      <vt:variant>
        <vt:i4>0</vt:i4>
      </vt:variant>
      <vt:variant>
        <vt:i4>5</vt:i4>
      </vt:variant>
      <vt:variant>
        <vt:lpwstr/>
      </vt:variant>
      <vt:variant>
        <vt:lpwstr>_Toc432074045</vt:lpwstr>
      </vt:variant>
      <vt:variant>
        <vt:i4>1310769</vt:i4>
      </vt:variant>
      <vt:variant>
        <vt:i4>458</vt:i4>
      </vt:variant>
      <vt:variant>
        <vt:i4>0</vt:i4>
      </vt:variant>
      <vt:variant>
        <vt:i4>5</vt:i4>
      </vt:variant>
      <vt:variant>
        <vt:lpwstr/>
      </vt:variant>
      <vt:variant>
        <vt:lpwstr>_Toc432074044</vt:lpwstr>
      </vt:variant>
      <vt:variant>
        <vt:i4>1310769</vt:i4>
      </vt:variant>
      <vt:variant>
        <vt:i4>452</vt:i4>
      </vt:variant>
      <vt:variant>
        <vt:i4>0</vt:i4>
      </vt:variant>
      <vt:variant>
        <vt:i4>5</vt:i4>
      </vt:variant>
      <vt:variant>
        <vt:lpwstr/>
      </vt:variant>
      <vt:variant>
        <vt:lpwstr>_Toc432074043</vt:lpwstr>
      </vt:variant>
      <vt:variant>
        <vt:i4>1310769</vt:i4>
      </vt:variant>
      <vt:variant>
        <vt:i4>446</vt:i4>
      </vt:variant>
      <vt:variant>
        <vt:i4>0</vt:i4>
      </vt:variant>
      <vt:variant>
        <vt:i4>5</vt:i4>
      </vt:variant>
      <vt:variant>
        <vt:lpwstr/>
      </vt:variant>
      <vt:variant>
        <vt:lpwstr>_Toc432074042</vt:lpwstr>
      </vt:variant>
      <vt:variant>
        <vt:i4>1310769</vt:i4>
      </vt:variant>
      <vt:variant>
        <vt:i4>440</vt:i4>
      </vt:variant>
      <vt:variant>
        <vt:i4>0</vt:i4>
      </vt:variant>
      <vt:variant>
        <vt:i4>5</vt:i4>
      </vt:variant>
      <vt:variant>
        <vt:lpwstr/>
      </vt:variant>
      <vt:variant>
        <vt:lpwstr>_Toc432074041</vt:lpwstr>
      </vt:variant>
      <vt:variant>
        <vt:i4>1310769</vt:i4>
      </vt:variant>
      <vt:variant>
        <vt:i4>434</vt:i4>
      </vt:variant>
      <vt:variant>
        <vt:i4>0</vt:i4>
      </vt:variant>
      <vt:variant>
        <vt:i4>5</vt:i4>
      </vt:variant>
      <vt:variant>
        <vt:lpwstr/>
      </vt:variant>
      <vt:variant>
        <vt:lpwstr>_Toc432074040</vt:lpwstr>
      </vt:variant>
      <vt:variant>
        <vt:i4>1245233</vt:i4>
      </vt:variant>
      <vt:variant>
        <vt:i4>428</vt:i4>
      </vt:variant>
      <vt:variant>
        <vt:i4>0</vt:i4>
      </vt:variant>
      <vt:variant>
        <vt:i4>5</vt:i4>
      </vt:variant>
      <vt:variant>
        <vt:lpwstr/>
      </vt:variant>
      <vt:variant>
        <vt:lpwstr>_Toc432074039</vt:lpwstr>
      </vt:variant>
      <vt:variant>
        <vt:i4>1245233</vt:i4>
      </vt:variant>
      <vt:variant>
        <vt:i4>422</vt:i4>
      </vt:variant>
      <vt:variant>
        <vt:i4>0</vt:i4>
      </vt:variant>
      <vt:variant>
        <vt:i4>5</vt:i4>
      </vt:variant>
      <vt:variant>
        <vt:lpwstr/>
      </vt:variant>
      <vt:variant>
        <vt:lpwstr>_Toc432074038</vt:lpwstr>
      </vt:variant>
      <vt:variant>
        <vt:i4>1245233</vt:i4>
      </vt:variant>
      <vt:variant>
        <vt:i4>416</vt:i4>
      </vt:variant>
      <vt:variant>
        <vt:i4>0</vt:i4>
      </vt:variant>
      <vt:variant>
        <vt:i4>5</vt:i4>
      </vt:variant>
      <vt:variant>
        <vt:lpwstr/>
      </vt:variant>
      <vt:variant>
        <vt:lpwstr>_Toc432074037</vt:lpwstr>
      </vt:variant>
      <vt:variant>
        <vt:i4>1245233</vt:i4>
      </vt:variant>
      <vt:variant>
        <vt:i4>410</vt:i4>
      </vt:variant>
      <vt:variant>
        <vt:i4>0</vt:i4>
      </vt:variant>
      <vt:variant>
        <vt:i4>5</vt:i4>
      </vt:variant>
      <vt:variant>
        <vt:lpwstr/>
      </vt:variant>
      <vt:variant>
        <vt:lpwstr>_Toc432074036</vt:lpwstr>
      </vt:variant>
      <vt:variant>
        <vt:i4>1245233</vt:i4>
      </vt:variant>
      <vt:variant>
        <vt:i4>404</vt:i4>
      </vt:variant>
      <vt:variant>
        <vt:i4>0</vt:i4>
      </vt:variant>
      <vt:variant>
        <vt:i4>5</vt:i4>
      </vt:variant>
      <vt:variant>
        <vt:lpwstr/>
      </vt:variant>
      <vt:variant>
        <vt:lpwstr>_Toc432074035</vt:lpwstr>
      </vt:variant>
      <vt:variant>
        <vt:i4>1245233</vt:i4>
      </vt:variant>
      <vt:variant>
        <vt:i4>398</vt:i4>
      </vt:variant>
      <vt:variant>
        <vt:i4>0</vt:i4>
      </vt:variant>
      <vt:variant>
        <vt:i4>5</vt:i4>
      </vt:variant>
      <vt:variant>
        <vt:lpwstr/>
      </vt:variant>
      <vt:variant>
        <vt:lpwstr>_Toc432074034</vt:lpwstr>
      </vt:variant>
      <vt:variant>
        <vt:i4>1245233</vt:i4>
      </vt:variant>
      <vt:variant>
        <vt:i4>392</vt:i4>
      </vt:variant>
      <vt:variant>
        <vt:i4>0</vt:i4>
      </vt:variant>
      <vt:variant>
        <vt:i4>5</vt:i4>
      </vt:variant>
      <vt:variant>
        <vt:lpwstr/>
      </vt:variant>
      <vt:variant>
        <vt:lpwstr>_Toc432074032</vt:lpwstr>
      </vt:variant>
      <vt:variant>
        <vt:i4>1245233</vt:i4>
      </vt:variant>
      <vt:variant>
        <vt:i4>386</vt:i4>
      </vt:variant>
      <vt:variant>
        <vt:i4>0</vt:i4>
      </vt:variant>
      <vt:variant>
        <vt:i4>5</vt:i4>
      </vt:variant>
      <vt:variant>
        <vt:lpwstr/>
      </vt:variant>
      <vt:variant>
        <vt:lpwstr>_Toc432074031</vt:lpwstr>
      </vt:variant>
      <vt:variant>
        <vt:i4>1245233</vt:i4>
      </vt:variant>
      <vt:variant>
        <vt:i4>380</vt:i4>
      </vt:variant>
      <vt:variant>
        <vt:i4>0</vt:i4>
      </vt:variant>
      <vt:variant>
        <vt:i4>5</vt:i4>
      </vt:variant>
      <vt:variant>
        <vt:lpwstr/>
      </vt:variant>
      <vt:variant>
        <vt:lpwstr>_Toc432074030</vt:lpwstr>
      </vt:variant>
      <vt:variant>
        <vt:i4>1179697</vt:i4>
      </vt:variant>
      <vt:variant>
        <vt:i4>374</vt:i4>
      </vt:variant>
      <vt:variant>
        <vt:i4>0</vt:i4>
      </vt:variant>
      <vt:variant>
        <vt:i4>5</vt:i4>
      </vt:variant>
      <vt:variant>
        <vt:lpwstr/>
      </vt:variant>
      <vt:variant>
        <vt:lpwstr>_Toc432074029</vt:lpwstr>
      </vt:variant>
      <vt:variant>
        <vt:i4>1179697</vt:i4>
      </vt:variant>
      <vt:variant>
        <vt:i4>368</vt:i4>
      </vt:variant>
      <vt:variant>
        <vt:i4>0</vt:i4>
      </vt:variant>
      <vt:variant>
        <vt:i4>5</vt:i4>
      </vt:variant>
      <vt:variant>
        <vt:lpwstr/>
      </vt:variant>
      <vt:variant>
        <vt:lpwstr>_Toc432074028</vt:lpwstr>
      </vt:variant>
      <vt:variant>
        <vt:i4>1179697</vt:i4>
      </vt:variant>
      <vt:variant>
        <vt:i4>362</vt:i4>
      </vt:variant>
      <vt:variant>
        <vt:i4>0</vt:i4>
      </vt:variant>
      <vt:variant>
        <vt:i4>5</vt:i4>
      </vt:variant>
      <vt:variant>
        <vt:lpwstr/>
      </vt:variant>
      <vt:variant>
        <vt:lpwstr>_Toc432074027</vt:lpwstr>
      </vt:variant>
      <vt:variant>
        <vt:i4>1179697</vt:i4>
      </vt:variant>
      <vt:variant>
        <vt:i4>356</vt:i4>
      </vt:variant>
      <vt:variant>
        <vt:i4>0</vt:i4>
      </vt:variant>
      <vt:variant>
        <vt:i4>5</vt:i4>
      </vt:variant>
      <vt:variant>
        <vt:lpwstr/>
      </vt:variant>
      <vt:variant>
        <vt:lpwstr>_Toc432074026</vt:lpwstr>
      </vt:variant>
      <vt:variant>
        <vt:i4>1179697</vt:i4>
      </vt:variant>
      <vt:variant>
        <vt:i4>350</vt:i4>
      </vt:variant>
      <vt:variant>
        <vt:i4>0</vt:i4>
      </vt:variant>
      <vt:variant>
        <vt:i4>5</vt:i4>
      </vt:variant>
      <vt:variant>
        <vt:lpwstr/>
      </vt:variant>
      <vt:variant>
        <vt:lpwstr>_Toc432074025</vt:lpwstr>
      </vt:variant>
      <vt:variant>
        <vt:i4>1179697</vt:i4>
      </vt:variant>
      <vt:variant>
        <vt:i4>344</vt:i4>
      </vt:variant>
      <vt:variant>
        <vt:i4>0</vt:i4>
      </vt:variant>
      <vt:variant>
        <vt:i4>5</vt:i4>
      </vt:variant>
      <vt:variant>
        <vt:lpwstr/>
      </vt:variant>
      <vt:variant>
        <vt:lpwstr>_Toc432074024</vt:lpwstr>
      </vt:variant>
      <vt:variant>
        <vt:i4>1179697</vt:i4>
      </vt:variant>
      <vt:variant>
        <vt:i4>338</vt:i4>
      </vt:variant>
      <vt:variant>
        <vt:i4>0</vt:i4>
      </vt:variant>
      <vt:variant>
        <vt:i4>5</vt:i4>
      </vt:variant>
      <vt:variant>
        <vt:lpwstr/>
      </vt:variant>
      <vt:variant>
        <vt:lpwstr>_Toc432074023</vt:lpwstr>
      </vt:variant>
      <vt:variant>
        <vt:i4>1179697</vt:i4>
      </vt:variant>
      <vt:variant>
        <vt:i4>332</vt:i4>
      </vt:variant>
      <vt:variant>
        <vt:i4>0</vt:i4>
      </vt:variant>
      <vt:variant>
        <vt:i4>5</vt:i4>
      </vt:variant>
      <vt:variant>
        <vt:lpwstr/>
      </vt:variant>
      <vt:variant>
        <vt:lpwstr>_Toc432074022</vt:lpwstr>
      </vt:variant>
      <vt:variant>
        <vt:i4>1179697</vt:i4>
      </vt:variant>
      <vt:variant>
        <vt:i4>326</vt:i4>
      </vt:variant>
      <vt:variant>
        <vt:i4>0</vt:i4>
      </vt:variant>
      <vt:variant>
        <vt:i4>5</vt:i4>
      </vt:variant>
      <vt:variant>
        <vt:lpwstr/>
      </vt:variant>
      <vt:variant>
        <vt:lpwstr>_Toc432074021</vt:lpwstr>
      </vt:variant>
      <vt:variant>
        <vt:i4>1179697</vt:i4>
      </vt:variant>
      <vt:variant>
        <vt:i4>320</vt:i4>
      </vt:variant>
      <vt:variant>
        <vt:i4>0</vt:i4>
      </vt:variant>
      <vt:variant>
        <vt:i4>5</vt:i4>
      </vt:variant>
      <vt:variant>
        <vt:lpwstr/>
      </vt:variant>
      <vt:variant>
        <vt:lpwstr>_Toc432074020</vt:lpwstr>
      </vt:variant>
      <vt:variant>
        <vt:i4>1114161</vt:i4>
      </vt:variant>
      <vt:variant>
        <vt:i4>314</vt:i4>
      </vt:variant>
      <vt:variant>
        <vt:i4>0</vt:i4>
      </vt:variant>
      <vt:variant>
        <vt:i4>5</vt:i4>
      </vt:variant>
      <vt:variant>
        <vt:lpwstr/>
      </vt:variant>
      <vt:variant>
        <vt:lpwstr>_Toc432074019</vt:lpwstr>
      </vt:variant>
      <vt:variant>
        <vt:i4>1114161</vt:i4>
      </vt:variant>
      <vt:variant>
        <vt:i4>308</vt:i4>
      </vt:variant>
      <vt:variant>
        <vt:i4>0</vt:i4>
      </vt:variant>
      <vt:variant>
        <vt:i4>5</vt:i4>
      </vt:variant>
      <vt:variant>
        <vt:lpwstr/>
      </vt:variant>
      <vt:variant>
        <vt:lpwstr>_Toc432074018</vt:lpwstr>
      </vt:variant>
      <vt:variant>
        <vt:i4>1114161</vt:i4>
      </vt:variant>
      <vt:variant>
        <vt:i4>302</vt:i4>
      </vt:variant>
      <vt:variant>
        <vt:i4>0</vt:i4>
      </vt:variant>
      <vt:variant>
        <vt:i4>5</vt:i4>
      </vt:variant>
      <vt:variant>
        <vt:lpwstr/>
      </vt:variant>
      <vt:variant>
        <vt:lpwstr>_Toc432074017</vt:lpwstr>
      </vt:variant>
      <vt:variant>
        <vt:i4>1114161</vt:i4>
      </vt:variant>
      <vt:variant>
        <vt:i4>296</vt:i4>
      </vt:variant>
      <vt:variant>
        <vt:i4>0</vt:i4>
      </vt:variant>
      <vt:variant>
        <vt:i4>5</vt:i4>
      </vt:variant>
      <vt:variant>
        <vt:lpwstr/>
      </vt:variant>
      <vt:variant>
        <vt:lpwstr>_Toc432074016</vt:lpwstr>
      </vt:variant>
      <vt:variant>
        <vt:i4>1114161</vt:i4>
      </vt:variant>
      <vt:variant>
        <vt:i4>290</vt:i4>
      </vt:variant>
      <vt:variant>
        <vt:i4>0</vt:i4>
      </vt:variant>
      <vt:variant>
        <vt:i4>5</vt:i4>
      </vt:variant>
      <vt:variant>
        <vt:lpwstr/>
      </vt:variant>
      <vt:variant>
        <vt:lpwstr>_Toc432074015</vt:lpwstr>
      </vt:variant>
      <vt:variant>
        <vt:i4>1114161</vt:i4>
      </vt:variant>
      <vt:variant>
        <vt:i4>284</vt:i4>
      </vt:variant>
      <vt:variant>
        <vt:i4>0</vt:i4>
      </vt:variant>
      <vt:variant>
        <vt:i4>5</vt:i4>
      </vt:variant>
      <vt:variant>
        <vt:lpwstr/>
      </vt:variant>
      <vt:variant>
        <vt:lpwstr>_Toc432074014</vt:lpwstr>
      </vt:variant>
      <vt:variant>
        <vt:i4>1114161</vt:i4>
      </vt:variant>
      <vt:variant>
        <vt:i4>278</vt:i4>
      </vt:variant>
      <vt:variant>
        <vt:i4>0</vt:i4>
      </vt:variant>
      <vt:variant>
        <vt:i4>5</vt:i4>
      </vt:variant>
      <vt:variant>
        <vt:lpwstr/>
      </vt:variant>
      <vt:variant>
        <vt:lpwstr>_Toc432074013</vt:lpwstr>
      </vt:variant>
      <vt:variant>
        <vt:i4>1114161</vt:i4>
      </vt:variant>
      <vt:variant>
        <vt:i4>272</vt:i4>
      </vt:variant>
      <vt:variant>
        <vt:i4>0</vt:i4>
      </vt:variant>
      <vt:variant>
        <vt:i4>5</vt:i4>
      </vt:variant>
      <vt:variant>
        <vt:lpwstr/>
      </vt:variant>
      <vt:variant>
        <vt:lpwstr>_Toc432074012</vt:lpwstr>
      </vt:variant>
      <vt:variant>
        <vt:i4>1114161</vt:i4>
      </vt:variant>
      <vt:variant>
        <vt:i4>266</vt:i4>
      </vt:variant>
      <vt:variant>
        <vt:i4>0</vt:i4>
      </vt:variant>
      <vt:variant>
        <vt:i4>5</vt:i4>
      </vt:variant>
      <vt:variant>
        <vt:lpwstr/>
      </vt:variant>
      <vt:variant>
        <vt:lpwstr>_Toc432074011</vt:lpwstr>
      </vt:variant>
      <vt:variant>
        <vt:i4>1114161</vt:i4>
      </vt:variant>
      <vt:variant>
        <vt:i4>260</vt:i4>
      </vt:variant>
      <vt:variant>
        <vt:i4>0</vt:i4>
      </vt:variant>
      <vt:variant>
        <vt:i4>5</vt:i4>
      </vt:variant>
      <vt:variant>
        <vt:lpwstr/>
      </vt:variant>
      <vt:variant>
        <vt:lpwstr>_Toc432074010</vt:lpwstr>
      </vt:variant>
      <vt:variant>
        <vt:i4>1048625</vt:i4>
      </vt:variant>
      <vt:variant>
        <vt:i4>254</vt:i4>
      </vt:variant>
      <vt:variant>
        <vt:i4>0</vt:i4>
      </vt:variant>
      <vt:variant>
        <vt:i4>5</vt:i4>
      </vt:variant>
      <vt:variant>
        <vt:lpwstr/>
      </vt:variant>
      <vt:variant>
        <vt:lpwstr>_Toc432074009</vt:lpwstr>
      </vt:variant>
      <vt:variant>
        <vt:i4>1048625</vt:i4>
      </vt:variant>
      <vt:variant>
        <vt:i4>248</vt:i4>
      </vt:variant>
      <vt:variant>
        <vt:i4>0</vt:i4>
      </vt:variant>
      <vt:variant>
        <vt:i4>5</vt:i4>
      </vt:variant>
      <vt:variant>
        <vt:lpwstr/>
      </vt:variant>
      <vt:variant>
        <vt:lpwstr>_Toc432074008</vt:lpwstr>
      </vt:variant>
      <vt:variant>
        <vt:i4>1048625</vt:i4>
      </vt:variant>
      <vt:variant>
        <vt:i4>242</vt:i4>
      </vt:variant>
      <vt:variant>
        <vt:i4>0</vt:i4>
      </vt:variant>
      <vt:variant>
        <vt:i4>5</vt:i4>
      </vt:variant>
      <vt:variant>
        <vt:lpwstr/>
      </vt:variant>
      <vt:variant>
        <vt:lpwstr>_Toc432074007</vt:lpwstr>
      </vt:variant>
      <vt:variant>
        <vt:i4>1048625</vt:i4>
      </vt:variant>
      <vt:variant>
        <vt:i4>236</vt:i4>
      </vt:variant>
      <vt:variant>
        <vt:i4>0</vt:i4>
      </vt:variant>
      <vt:variant>
        <vt:i4>5</vt:i4>
      </vt:variant>
      <vt:variant>
        <vt:lpwstr/>
      </vt:variant>
      <vt:variant>
        <vt:lpwstr>_Toc432074006</vt:lpwstr>
      </vt:variant>
      <vt:variant>
        <vt:i4>1048625</vt:i4>
      </vt:variant>
      <vt:variant>
        <vt:i4>230</vt:i4>
      </vt:variant>
      <vt:variant>
        <vt:i4>0</vt:i4>
      </vt:variant>
      <vt:variant>
        <vt:i4>5</vt:i4>
      </vt:variant>
      <vt:variant>
        <vt:lpwstr/>
      </vt:variant>
      <vt:variant>
        <vt:lpwstr>_Toc432074005</vt:lpwstr>
      </vt:variant>
      <vt:variant>
        <vt:i4>1048625</vt:i4>
      </vt:variant>
      <vt:variant>
        <vt:i4>224</vt:i4>
      </vt:variant>
      <vt:variant>
        <vt:i4>0</vt:i4>
      </vt:variant>
      <vt:variant>
        <vt:i4>5</vt:i4>
      </vt:variant>
      <vt:variant>
        <vt:lpwstr/>
      </vt:variant>
      <vt:variant>
        <vt:lpwstr>_Toc432074004</vt:lpwstr>
      </vt:variant>
      <vt:variant>
        <vt:i4>1048625</vt:i4>
      </vt:variant>
      <vt:variant>
        <vt:i4>218</vt:i4>
      </vt:variant>
      <vt:variant>
        <vt:i4>0</vt:i4>
      </vt:variant>
      <vt:variant>
        <vt:i4>5</vt:i4>
      </vt:variant>
      <vt:variant>
        <vt:lpwstr/>
      </vt:variant>
      <vt:variant>
        <vt:lpwstr>_Toc432074002</vt:lpwstr>
      </vt:variant>
      <vt:variant>
        <vt:i4>1048625</vt:i4>
      </vt:variant>
      <vt:variant>
        <vt:i4>212</vt:i4>
      </vt:variant>
      <vt:variant>
        <vt:i4>0</vt:i4>
      </vt:variant>
      <vt:variant>
        <vt:i4>5</vt:i4>
      </vt:variant>
      <vt:variant>
        <vt:lpwstr/>
      </vt:variant>
      <vt:variant>
        <vt:lpwstr>_Toc432074001</vt:lpwstr>
      </vt:variant>
      <vt:variant>
        <vt:i4>1048625</vt:i4>
      </vt:variant>
      <vt:variant>
        <vt:i4>206</vt:i4>
      </vt:variant>
      <vt:variant>
        <vt:i4>0</vt:i4>
      </vt:variant>
      <vt:variant>
        <vt:i4>5</vt:i4>
      </vt:variant>
      <vt:variant>
        <vt:lpwstr/>
      </vt:variant>
      <vt:variant>
        <vt:lpwstr>_Toc432074000</vt:lpwstr>
      </vt:variant>
      <vt:variant>
        <vt:i4>1966136</vt:i4>
      </vt:variant>
      <vt:variant>
        <vt:i4>200</vt:i4>
      </vt:variant>
      <vt:variant>
        <vt:i4>0</vt:i4>
      </vt:variant>
      <vt:variant>
        <vt:i4>5</vt:i4>
      </vt:variant>
      <vt:variant>
        <vt:lpwstr/>
      </vt:variant>
      <vt:variant>
        <vt:lpwstr>_Toc432073999</vt:lpwstr>
      </vt:variant>
      <vt:variant>
        <vt:i4>1966136</vt:i4>
      </vt:variant>
      <vt:variant>
        <vt:i4>194</vt:i4>
      </vt:variant>
      <vt:variant>
        <vt:i4>0</vt:i4>
      </vt:variant>
      <vt:variant>
        <vt:i4>5</vt:i4>
      </vt:variant>
      <vt:variant>
        <vt:lpwstr/>
      </vt:variant>
      <vt:variant>
        <vt:lpwstr>_Toc432073998</vt:lpwstr>
      </vt:variant>
      <vt:variant>
        <vt:i4>1966136</vt:i4>
      </vt:variant>
      <vt:variant>
        <vt:i4>188</vt:i4>
      </vt:variant>
      <vt:variant>
        <vt:i4>0</vt:i4>
      </vt:variant>
      <vt:variant>
        <vt:i4>5</vt:i4>
      </vt:variant>
      <vt:variant>
        <vt:lpwstr/>
      </vt:variant>
      <vt:variant>
        <vt:lpwstr>_Toc432073997</vt:lpwstr>
      </vt:variant>
      <vt:variant>
        <vt:i4>1966136</vt:i4>
      </vt:variant>
      <vt:variant>
        <vt:i4>182</vt:i4>
      </vt:variant>
      <vt:variant>
        <vt:i4>0</vt:i4>
      </vt:variant>
      <vt:variant>
        <vt:i4>5</vt:i4>
      </vt:variant>
      <vt:variant>
        <vt:lpwstr/>
      </vt:variant>
      <vt:variant>
        <vt:lpwstr>_Toc432073996</vt:lpwstr>
      </vt:variant>
      <vt:variant>
        <vt:i4>1966136</vt:i4>
      </vt:variant>
      <vt:variant>
        <vt:i4>176</vt:i4>
      </vt:variant>
      <vt:variant>
        <vt:i4>0</vt:i4>
      </vt:variant>
      <vt:variant>
        <vt:i4>5</vt:i4>
      </vt:variant>
      <vt:variant>
        <vt:lpwstr/>
      </vt:variant>
      <vt:variant>
        <vt:lpwstr>_Toc432073995</vt:lpwstr>
      </vt:variant>
      <vt:variant>
        <vt:i4>1966136</vt:i4>
      </vt:variant>
      <vt:variant>
        <vt:i4>170</vt:i4>
      </vt:variant>
      <vt:variant>
        <vt:i4>0</vt:i4>
      </vt:variant>
      <vt:variant>
        <vt:i4>5</vt:i4>
      </vt:variant>
      <vt:variant>
        <vt:lpwstr/>
      </vt:variant>
      <vt:variant>
        <vt:lpwstr>_Toc432073994</vt:lpwstr>
      </vt:variant>
      <vt:variant>
        <vt:i4>1966136</vt:i4>
      </vt:variant>
      <vt:variant>
        <vt:i4>164</vt:i4>
      </vt:variant>
      <vt:variant>
        <vt:i4>0</vt:i4>
      </vt:variant>
      <vt:variant>
        <vt:i4>5</vt:i4>
      </vt:variant>
      <vt:variant>
        <vt:lpwstr/>
      </vt:variant>
      <vt:variant>
        <vt:lpwstr>_Toc432073993</vt:lpwstr>
      </vt:variant>
      <vt:variant>
        <vt:i4>1966136</vt:i4>
      </vt:variant>
      <vt:variant>
        <vt:i4>158</vt:i4>
      </vt:variant>
      <vt:variant>
        <vt:i4>0</vt:i4>
      </vt:variant>
      <vt:variant>
        <vt:i4>5</vt:i4>
      </vt:variant>
      <vt:variant>
        <vt:lpwstr/>
      </vt:variant>
      <vt:variant>
        <vt:lpwstr>_Toc432073992</vt:lpwstr>
      </vt:variant>
      <vt:variant>
        <vt:i4>1966136</vt:i4>
      </vt:variant>
      <vt:variant>
        <vt:i4>152</vt:i4>
      </vt:variant>
      <vt:variant>
        <vt:i4>0</vt:i4>
      </vt:variant>
      <vt:variant>
        <vt:i4>5</vt:i4>
      </vt:variant>
      <vt:variant>
        <vt:lpwstr/>
      </vt:variant>
      <vt:variant>
        <vt:lpwstr>_Toc432073991</vt:lpwstr>
      </vt:variant>
      <vt:variant>
        <vt:i4>1966136</vt:i4>
      </vt:variant>
      <vt:variant>
        <vt:i4>146</vt:i4>
      </vt:variant>
      <vt:variant>
        <vt:i4>0</vt:i4>
      </vt:variant>
      <vt:variant>
        <vt:i4>5</vt:i4>
      </vt:variant>
      <vt:variant>
        <vt:lpwstr/>
      </vt:variant>
      <vt:variant>
        <vt:lpwstr>_Toc432073990</vt:lpwstr>
      </vt:variant>
      <vt:variant>
        <vt:i4>2031672</vt:i4>
      </vt:variant>
      <vt:variant>
        <vt:i4>140</vt:i4>
      </vt:variant>
      <vt:variant>
        <vt:i4>0</vt:i4>
      </vt:variant>
      <vt:variant>
        <vt:i4>5</vt:i4>
      </vt:variant>
      <vt:variant>
        <vt:lpwstr/>
      </vt:variant>
      <vt:variant>
        <vt:lpwstr>_Toc432073989</vt:lpwstr>
      </vt:variant>
      <vt:variant>
        <vt:i4>2031672</vt:i4>
      </vt:variant>
      <vt:variant>
        <vt:i4>134</vt:i4>
      </vt:variant>
      <vt:variant>
        <vt:i4>0</vt:i4>
      </vt:variant>
      <vt:variant>
        <vt:i4>5</vt:i4>
      </vt:variant>
      <vt:variant>
        <vt:lpwstr/>
      </vt:variant>
      <vt:variant>
        <vt:lpwstr>_Toc432073988</vt:lpwstr>
      </vt:variant>
      <vt:variant>
        <vt:i4>2031672</vt:i4>
      </vt:variant>
      <vt:variant>
        <vt:i4>128</vt:i4>
      </vt:variant>
      <vt:variant>
        <vt:i4>0</vt:i4>
      </vt:variant>
      <vt:variant>
        <vt:i4>5</vt:i4>
      </vt:variant>
      <vt:variant>
        <vt:lpwstr/>
      </vt:variant>
      <vt:variant>
        <vt:lpwstr>_Toc432073987</vt:lpwstr>
      </vt:variant>
      <vt:variant>
        <vt:i4>2031672</vt:i4>
      </vt:variant>
      <vt:variant>
        <vt:i4>122</vt:i4>
      </vt:variant>
      <vt:variant>
        <vt:i4>0</vt:i4>
      </vt:variant>
      <vt:variant>
        <vt:i4>5</vt:i4>
      </vt:variant>
      <vt:variant>
        <vt:lpwstr/>
      </vt:variant>
      <vt:variant>
        <vt:lpwstr>_Toc432073986</vt:lpwstr>
      </vt:variant>
      <vt:variant>
        <vt:i4>2031672</vt:i4>
      </vt:variant>
      <vt:variant>
        <vt:i4>116</vt:i4>
      </vt:variant>
      <vt:variant>
        <vt:i4>0</vt:i4>
      </vt:variant>
      <vt:variant>
        <vt:i4>5</vt:i4>
      </vt:variant>
      <vt:variant>
        <vt:lpwstr/>
      </vt:variant>
      <vt:variant>
        <vt:lpwstr>_Toc432073985</vt:lpwstr>
      </vt:variant>
      <vt:variant>
        <vt:i4>2031672</vt:i4>
      </vt:variant>
      <vt:variant>
        <vt:i4>110</vt:i4>
      </vt:variant>
      <vt:variant>
        <vt:i4>0</vt:i4>
      </vt:variant>
      <vt:variant>
        <vt:i4>5</vt:i4>
      </vt:variant>
      <vt:variant>
        <vt:lpwstr/>
      </vt:variant>
      <vt:variant>
        <vt:lpwstr>_Toc432073983</vt:lpwstr>
      </vt:variant>
      <vt:variant>
        <vt:i4>2031672</vt:i4>
      </vt:variant>
      <vt:variant>
        <vt:i4>104</vt:i4>
      </vt:variant>
      <vt:variant>
        <vt:i4>0</vt:i4>
      </vt:variant>
      <vt:variant>
        <vt:i4>5</vt:i4>
      </vt:variant>
      <vt:variant>
        <vt:lpwstr/>
      </vt:variant>
      <vt:variant>
        <vt:lpwstr>_Toc432073982</vt:lpwstr>
      </vt:variant>
      <vt:variant>
        <vt:i4>2031672</vt:i4>
      </vt:variant>
      <vt:variant>
        <vt:i4>98</vt:i4>
      </vt:variant>
      <vt:variant>
        <vt:i4>0</vt:i4>
      </vt:variant>
      <vt:variant>
        <vt:i4>5</vt:i4>
      </vt:variant>
      <vt:variant>
        <vt:lpwstr/>
      </vt:variant>
      <vt:variant>
        <vt:lpwstr>_Toc432073981</vt:lpwstr>
      </vt:variant>
      <vt:variant>
        <vt:i4>2031672</vt:i4>
      </vt:variant>
      <vt:variant>
        <vt:i4>92</vt:i4>
      </vt:variant>
      <vt:variant>
        <vt:i4>0</vt:i4>
      </vt:variant>
      <vt:variant>
        <vt:i4>5</vt:i4>
      </vt:variant>
      <vt:variant>
        <vt:lpwstr/>
      </vt:variant>
      <vt:variant>
        <vt:lpwstr>_Toc432073980</vt:lpwstr>
      </vt:variant>
      <vt:variant>
        <vt:i4>1048632</vt:i4>
      </vt:variant>
      <vt:variant>
        <vt:i4>86</vt:i4>
      </vt:variant>
      <vt:variant>
        <vt:i4>0</vt:i4>
      </vt:variant>
      <vt:variant>
        <vt:i4>5</vt:i4>
      </vt:variant>
      <vt:variant>
        <vt:lpwstr/>
      </vt:variant>
      <vt:variant>
        <vt:lpwstr>_Toc432073979</vt:lpwstr>
      </vt:variant>
      <vt:variant>
        <vt:i4>1048632</vt:i4>
      </vt:variant>
      <vt:variant>
        <vt:i4>80</vt:i4>
      </vt:variant>
      <vt:variant>
        <vt:i4>0</vt:i4>
      </vt:variant>
      <vt:variant>
        <vt:i4>5</vt:i4>
      </vt:variant>
      <vt:variant>
        <vt:lpwstr/>
      </vt:variant>
      <vt:variant>
        <vt:lpwstr>_Toc432073978</vt:lpwstr>
      </vt:variant>
      <vt:variant>
        <vt:i4>1048632</vt:i4>
      </vt:variant>
      <vt:variant>
        <vt:i4>74</vt:i4>
      </vt:variant>
      <vt:variant>
        <vt:i4>0</vt:i4>
      </vt:variant>
      <vt:variant>
        <vt:i4>5</vt:i4>
      </vt:variant>
      <vt:variant>
        <vt:lpwstr/>
      </vt:variant>
      <vt:variant>
        <vt:lpwstr>_Toc432073977</vt:lpwstr>
      </vt:variant>
      <vt:variant>
        <vt:i4>1048632</vt:i4>
      </vt:variant>
      <vt:variant>
        <vt:i4>68</vt:i4>
      </vt:variant>
      <vt:variant>
        <vt:i4>0</vt:i4>
      </vt:variant>
      <vt:variant>
        <vt:i4>5</vt:i4>
      </vt:variant>
      <vt:variant>
        <vt:lpwstr/>
      </vt:variant>
      <vt:variant>
        <vt:lpwstr>_Toc432073976</vt:lpwstr>
      </vt:variant>
      <vt:variant>
        <vt:i4>1048632</vt:i4>
      </vt:variant>
      <vt:variant>
        <vt:i4>62</vt:i4>
      </vt:variant>
      <vt:variant>
        <vt:i4>0</vt:i4>
      </vt:variant>
      <vt:variant>
        <vt:i4>5</vt:i4>
      </vt:variant>
      <vt:variant>
        <vt:lpwstr/>
      </vt:variant>
      <vt:variant>
        <vt:lpwstr>_Toc432073975</vt:lpwstr>
      </vt:variant>
      <vt:variant>
        <vt:i4>1048632</vt:i4>
      </vt:variant>
      <vt:variant>
        <vt:i4>56</vt:i4>
      </vt:variant>
      <vt:variant>
        <vt:i4>0</vt:i4>
      </vt:variant>
      <vt:variant>
        <vt:i4>5</vt:i4>
      </vt:variant>
      <vt:variant>
        <vt:lpwstr/>
      </vt:variant>
      <vt:variant>
        <vt:lpwstr>_Toc432073974</vt:lpwstr>
      </vt:variant>
      <vt:variant>
        <vt:i4>1048632</vt:i4>
      </vt:variant>
      <vt:variant>
        <vt:i4>50</vt:i4>
      </vt:variant>
      <vt:variant>
        <vt:i4>0</vt:i4>
      </vt:variant>
      <vt:variant>
        <vt:i4>5</vt:i4>
      </vt:variant>
      <vt:variant>
        <vt:lpwstr/>
      </vt:variant>
      <vt:variant>
        <vt:lpwstr>_Toc432073973</vt:lpwstr>
      </vt:variant>
      <vt:variant>
        <vt:i4>1048632</vt:i4>
      </vt:variant>
      <vt:variant>
        <vt:i4>44</vt:i4>
      </vt:variant>
      <vt:variant>
        <vt:i4>0</vt:i4>
      </vt:variant>
      <vt:variant>
        <vt:i4>5</vt:i4>
      </vt:variant>
      <vt:variant>
        <vt:lpwstr/>
      </vt:variant>
      <vt:variant>
        <vt:lpwstr>_Toc432073972</vt:lpwstr>
      </vt:variant>
      <vt:variant>
        <vt:i4>1048632</vt:i4>
      </vt:variant>
      <vt:variant>
        <vt:i4>38</vt:i4>
      </vt:variant>
      <vt:variant>
        <vt:i4>0</vt:i4>
      </vt:variant>
      <vt:variant>
        <vt:i4>5</vt:i4>
      </vt:variant>
      <vt:variant>
        <vt:lpwstr/>
      </vt:variant>
      <vt:variant>
        <vt:lpwstr>_Toc432073971</vt:lpwstr>
      </vt:variant>
      <vt:variant>
        <vt:i4>1048632</vt:i4>
      </vt:variant>
      <vt:variant>
        <vt:i4>32</vt:i4>
      </vt:variant>
      <vt:variant>
        <vt:i4>0</vt:i4>
      </vt:variant>
      <vt:variant>
        <vt:i4>5</vt:i4>
      </vt:variant>
      <vt:variant>
        <vt:lpwstr/>
      </vt:variant>
      <vt:variant>
        <vt:lpwstr>_Toc432073970</vt:lpwstr>
      </vt:variant>
      <vt:variant>
        <vt:i4>1114168</vt:i4>
      </vt:variant>
      <vt:variant>
        <vt:i4>26</vt:i4>
      </vt:variant>
      <vt:variant>
        <vt:i4>0</vt:i4>
      </vt:variant>
      <vt:variant>
        <vt:i4>5</vt:i4>
      </vt:variant>
      <vt:variant>
        <vt:lpwstr/>
      </vt:variant>
      <vt:variant>
        <vt:lpwstr>_Toc432073969</vt:lpwstr>
      </vt:variant>
      <vt:variant>
        <vt:i4>1114168</vt:i4>
      </vt:variant>
      <vt:variant>
        <vt:i4>20</vt:i4>
      </vt:variant>
      <vt:variant>
        <vt:i4>0</vt:i4>
      </vt:variant>
      <vt:variant>
        <vt:i4>5</vt:i4>
      </vt:variant>
      <vt:variant>
        <vt:lpwstr/>
      </vt:variant>
      <vt:variant>
        <vt:lpwstr>_Toc432073968</vt:lpwstr>
      </vt:variant>
      <vt:variant>
        <vt:i4>1114168</vt:i4>
      </vt:variant>
      <vt:variant>
        <vt:i4>14</vt:i4>
      </vt:variant>
      <vt:variant>
        <vt:i4>0</vt:i4>
      </vt:variant>
      <vt:variant>
        <vt:i4>5</vt:i4>
      </vt:variant>
      <vt:variant>
        <vt:lpwstr/>
      </vt:variant>
      <vt:variant>
        <vt:lpwstr>_Toc432073967</vt:lpwstr>
      </vt:variant>
      <vt:variant>
        <vt:i4>1114168</vt:i4>
      </vt:variant>
      <vt:variant>
        <vt:i4>8</vt:i4>
      </vt:variant>
      <vt:variant>
        <vt:i4>0</vt:i4>
      </vt:variant>
      <vt:variant>
        <vt:i4>5</vt:i4>
      </vt:variant>
      <vt:variant>
        <vt:lpwstr/>
      </vt:variant>
      <vt:variant>
        <vt:lpwstr>_Toc432073966</vt:lpwstr>
      </vt:variant>
      <vt:variant>
        <vt:i4>1114168</vt:i4>
      </vt:variant>
      <vt:variant>
        <vt:i4>2</vt:i4>
      </vt:variant>
      <vt:variant>
        <vt:i4>0</vt:i4>
      </vt:variant>
      <vt:variant>
        <vt:i4>5</vt:i4>
      </vt:variant>
      <vt:variant>
        <vt:lpwstr/>
      </vt:variant>
      <vt:variant>
        <vt:lpwstr>_Toc432073965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Elbl Václav</dc:creator>
  <cp:lastModifiedBy>0072 - sekretariát ( Rumlenová )</cp:lastModifiedBy>
  <cp:revision>2</cp:revision>
  <cp:lastPrinted>2016-09-26T09:32:00Z</cp:lastPrinted>
  <dcterms:created xsi:type="dcterms:W3CDTF">2016-11-10T11:25:00Z</dcterms:created>
  <dcterms:modified xsi:type="dcterms:W3CDTF">2016-11-10T11:25:00Z</dcterms:modified>
</cp:coreProperties>
</file>