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208" w:rsidRPr="00792B5A" w:rsidRDefault="00202208" w:rsidP="00202208">
      <w:pPr>
        <w:pStyle w:val="Nzev"/>
        <w:rPr>
          <w:sz w:val="32"/>
          <w:szCs w:val="32"/>
        </w:rPr>
      </w:pPr>
      <w:bookmarkStart w:id="0" w:name="_Toc468693429"/>
      <w:bookmarkStart w:id="1" w:name="_Toc449602888"/>
      <w:bookmarkStart w:id="2" w:name="_Toc449606632"/>
      <w:bookmarkStart w:id="3" w:name="_GoBack"/>
      <w:bookmarkEnd w:id="3"/>
      <w:r w:rsidRPr="00792B5A">
        <w:rPr>
          <w:sz w:val="32"/>
          <w:szCs w:val="32"/>
        </w:rPr>
        <w:t>Vyhláška PTV</w:t>
      </w:r>
    </w:p>
    <w:p w:rsidR="00202208" w:rsidRDefault="00202208" w:rsidP="008A0B2C">
      <w:pPr>
        <w:pStyle w:val="Nadpis2"/>
      </w:pPr>
    </w:p>
    <w:p w:rsidR="008A0B2C" w:rsidRPr="004019E5" w:rsidRDefault="000F60F5" w:rsidP="004019E5">
      <w:pPr>
        <w:pStyle w:val="Nadpis2"/>
      </w:pPr>
      <w:r w:rsidRPr="00E446D6">
        <w:t>001</w:t>
      </w:r>
      <w:r w:rsidR="00C21F95" w:rsidRPr="00E446D6">
        <w:t xml:space="preserve">/ </w:t>
      </w:r>
      <w:r w:rsidRPr="00E446D6">
        <w:t>01</w:t>
      </w:r>
      <w:r w:rsidR="00202208" w:rsidRPr="00E446D6">
        <w:t xml:space="preserve"> / </w:t>
      </w:r>
      <w:r>
        <w:t>2018</w:t>
      </w:r>
      <w:r w:rsidR="004019E5">
        <w:t xml:space="preserve"> </w:t>
      </w:r>
      <w:r w:rsidR="00202208" w:rsidRPr="00202208">
        <w:rPr>
          <w:rFonts w:cs="Times New Roman"/>
          <w:szCs w:val="20"/>
          <w:lang w:eastAsia="en-US"/>
        </w:rPr>
        <w:t xml:space="preserve">Integrovaný dopravní systém Olomouckého kraje (IDSOK) – </w:t>
      </w:r>
    </w:p>
    <w:p w:rsidR="00202208" w:rsidRPr="00202208" w:rsidRDefault="00202208" w:rsidP="00202208">
      <w:pPr>
        <w:pStyle w:val="Nadpis1"/>
        <w:rPr>
          <w:rFonts w:cs="Times New Roman"/>
          <w:b w:val="0"/>
          <w:iCs w:val="0"/>
          <w:kern w:val="0"/>
          <w:sz w:val="24"/>
          <w:szCs w:val="20"/>
          <w:lang w:eastAsia="en-US"/>
        </w:rPr>
      </w:pPr>
      <w:r w:rsidRPr="00202208">
        <w:rPr>
          <w:rFonts w:cs="Times New Roman"/>
          <w:b w:val="0"/>
          <w:iCs w:val="0"/>
          <w:kern w:val="0"/>
          <w:sz w:val="24"/>
          <w:szCs w:val="20"/>
          <w:lang w:eastAsia="en-US"/>
        </w:rPr>
        <w:t xml:space="preserve">změna </w:t>
      </w:r>
      <w:r>
        <w:rPr>
          <w:rFonts w:cs="Times New Roman"/>
          <w:b w:val="0"/>
          <w:iCs w:val="0"/>
          <w:kern w:val="0"/>
          <w:sz w:val="24"/>
          <w:szCs w:val="20"/>
          <w:lang w:eastAsia="en-US"/>
        </w:rPr>
        <w:t>Tarifu</w:t>
      </w:r>
      <w:r w:rsidR="00CF706F">
        <w:rPr>
          <w:rFonts w:cs="Times New Roman"/>
          <w:b w:val="0"/>
          <w:iCs w:val="0"/>
          <w:kern w:val="0"/>
          <w:sz w:val="24"/>
          <w:szCs w:val="20"/>
          <w:lang w:eastAsia="en-US"/>
        </w:rPr>
        <w:t xml:space="preserve"> IDSOK od 1. 1. 2018</w:t>
      </w:r>
    </w:p>
    <w:bookmarkEnd w:id="0"/>
    <w:bookmarkEnd w:id="1"/>
    <w:bookmarkEnd w:id="2"/>
    <w:p w:rsidR="00EA2B3F" w:rsidRDefault="00EA2B3F" w:rsidP="00F0335B">
      <w:pPr>
        <w:pStyle w:val="slo2text"/>
        <w:numPr>
          <w:ilvl w:val="0"/>
          <w:numId w:val="0"/>
        </w:numPr>
        <w:rPr>
          <w:noProof/>
        </w:rPr>
      </w:pPr>
    </w:p>
    <w:p w:rsidR="00CF706F" w:rsidRPr="0008484F" w:rsidRDefault="00CF706F" w:rsidP="00CF706F">
      <w:pPr>
        <w:pStyle w:val="Nadpis1"/>
        <w:rPr>
          <w:spacing w:val="26"/>
        </w:rPr>
      </w:pPr>
      <w:r>
        <w:rPr>
          <w:spacing w:val="26"/>
        </w:rPr>
        <w:t>Č</w:t>
      </w:r>
      <w:r w:rsidRPr="0008484F">
        <w:rPr>
          <w:spacing w:val="26"/>
        </w:rPr>
        <w:t>ást 1.</w:t>
      </w:r>
    </w:p>
    <w:p w:rsidR="00CF706F" w:rsidRPr="0008484F" w:rsidRDefault="00CF706F" w:rsidP="00CF706F">
      <w:pPr>
        <w:pStyle w:val="Nadpis1"/>
        <w:rPr>
          <w:spacing w:val="26"/>
        </w:rPr>
      </w:pPr>
      <w:bookmarkStart w:id="4" w:name="_Toc450486038"/>
      <w:bookmarkStart w:id="5" w:name="_Toc450487714"/>
      <w:bookmarkStart w:id="6" w:name="_Toc450572514"/>
      <w:bookmarkStart w:id="7" w:name="_Toc468693430"/>
      <w:r w:rsidRPr="0008484F">
        <w:rPr>
          <w:spacing w:val="26"/>
        </w:rPr>
        <w:t>Úvodní ustanovení</w:t>
      </w:r>
      <w:bookmarkEnd w:id="4"/>
      <w:bookmarkEnd w:id="5"/>
      <w:bookmarkEnd w:id="6"/>
      <w:bookmarkEnd w:id="7"/>
    </w:p>
    <w:p w:rsidR="00CF706F" w:rsidRDefault="00CF706F" w:rsidP="00CF706F">
      <w:pPr>
        <w:pStyle w:val="Zkladntext"/>
        <w:numPr>
          <w:ilvl w:val="0"/>
          <w:numId w:val="3"/>
        </w:numPr>
        <w:spacing w:before="120"/>
        <w:ind w:left="567" w:hanging="567"/>
      </w:pPr>
      <w:r w:rsidRPr="00E86BD0">
        <w:t>Tarif Integrovaného dopravního systému Olomouckého kraje (dále jen „Tarif IDSOK“) stanoví výši jízdného a dovozného, způsob nabytí a použití jízdních dokl</w:t>
      </w:r>
      <w:r>
        <w:t xml:space="preserve">adů a jejich </w:t>
      </w:r>
      <w:r w:rsidRPr="00E86BD0">
        <w:t>platnost:</w:t>
      </w:r>
    </w:p>
    <w:p w:rsidR="00CF706F" w:rsidRPr="00147635" w:rsidRDefault="00CF706F" w:rsidP="00CF706F">
      <w:pPr>
        <w:pStyle w:val="Zkladntext"/>
        <w:numPr>
          <w:ilvl w:val="0"/>
          <w:numId w:val="4"/>
        </w:numPr>
        <w:spacing w:after="0"/>
        <w:ind w:left="1134" w:hanging="567"/>
      </w:pPr>
      <w:r w:rsidRPr="0021321A">
        <w:rPr>
          <w:b/>
        </w:rPr>
        <w:t>v příměstské dopravě</w:t>
      </w:r>
      <w:r>
        <w:rPr>
          <w:b/>
        </w:rPr>
        <w:t>:</w:t>
      </w:r>
    </w:p>
    <w:p w:rsidR="00CF706F" w:rsidRDefault="00CF706F" w:rsidP="00CF706F">
      <w:pPr>
        <w:pStyle w:val="Zkladntext"/>
        <w:spacing w:after="0"/>
        <w:ind w:left="1134"/>
      </w:pPr>
      <w:r>
        <w:t xml:space="preserve">aa) </w:t>
      </w:r>
      <w:r w:rsidRPr="00E86BD0">
        <w:t>silniční</w:t>
      </w:r>
      <w:r>
        <w:t xml:space="preserve"> - na linkách veřejné linkové dopravy osobní vnitrostátní </w:t>
      </w:r>
      <w:r w:rsidRPr="00E86BD0">
        <w:t xml:space="preserve"> </w:t>
      </w:r>
      <w:r>
        <w:br/>
        <w:t xml:space="preserve">                         (dále také </w:t>
      </w:r>
      <w:r w:rsidRPr="00E86BD0">
        <w:t>„VLD“)</w:t>
      </w:r>
      <w:r>
        <w:t xml:space="preserve">, které jsou </w:t>
      </w:r>
      <w:r w:rsidRPr="009911CE">
        <w:t>zařazen</w:t>
      </w:r>
      <w:r>
        <w:t>y</w:t>
      </w:r>
      <w:r w:rsidRPr="00E86BD0">
        <w:t xml:space="preserve"> do IDSOK</w:t>
      </w:r>
      <w:r w:rsidRPr="00994F02">
        <w:t>,</w:t>
      </w:r>
    </w:p>
    <w:p w:rsidR="00CF706F" w:rsidRPr="00764EC7" w:rsidRDefault="00CF706F" w:rsidP="00CF706F">
      <w:pPr>
        <w:pStyle w:val="Zkladntext"/>
        <w:tabs>
          <w:tab w:val="left" w:pos="1276"/>
        </w:tabs>
        <w:spacing w:after="0"/>
        <w:ind w:left="1134"/>
      </w:pPr>
      <w:r>
        <w:t>ab)   železniční:</w:t>
      </w:r>
    </w:p>
    <w:p w:rsidR="00CF706F" w:rsidRPr="00147635" w:rsidRDefault="00CF706F" w:rsidP="00CF706F">
      <w:pPr>
        <w:pStyle w:val="Zkladntext"/>
        <w:numPr>
          <w:ilvl w:val="0"/>
          <w:numId w:val="5"/>
        </w:numPr>
        <w:tabs>
          <w:tab w:val="left" w:pos="2268"/>
        </w:tabs>
        <w:spacing w:after="0"/>
        <w:ind w:left="2268" w:hanging="425"/>
        <w:rPr>
          <w:b/>
        </w:rPr>
      </w:pPr>
      <w:r w:rsidRPr="00147635">
        <w:t>v zaintegrovaných vlacích Českých</w:t>
      </w:r>
      <w:r>
        <w:t xml:space="preserve"> drah (dále také „ČD“) ve druhé </w:t>
      </w:r>
      <w:r w:rsidRPr="00147635">
        <w:t>vozové třídě kategorie osobní</w:t>
      </w:r>
      <w:r>
        <w:t xml:space="preserve"> a </w:t>
      </w:r>
      <w:r w:rsidRPr="00147635">
        <w:t xml:space="preserve">spěšný vlak. </w:t>
      </w:r>
    </w:p>
    <w:p w:rsidR="00CF706F" w:rsidRPr="00E86BD0" w:rsidRDefault="00CF706F" w:rsidP="00CF706F">
      <w:pPr>
        <w:pStyle w:val="Zkladntext"/>
        <w:numPr>
          <w:ilvl w:val="0"/>
          <w:numId w:val="4"/>
        </w:numPr>
        <w:spacing w:before="240" w:after="240"/>
        <w:ind w:left="1134" w:hanging="567"/>
      </w:pPr>
      <w:r w:rsidRPr="00994F02">
        <w:rPr>
          <w:b/>
        </w:rPr>
        <w:t>v městské hromadné dopravě</w:t>
      </w:r>
      <w:r w:rsidRPr="00E86BD0">
        <w:t xml:space="preserve"> (dále jen „MHD“)</w:t>
      </w:r>
      <w:r>
        <w:t xml:space="preserve"> - na území měst Olomouc, </w:t>
      </w:r>
      <w:r w:rsidRPr="00E86BD0">
        <w:t xml:space="preserve">Prostějov, Přerov, Hranice, Šumperk, </w:t>
      </w:r>
      <w:r w:rsidRPr="008A3074">
        <w:t>Zábřeh</w:t>
      </w:r>
      <w:r w:rsidRPr="00994F02">
        <w:t>.</w:t>
      </w:r>
    </w:p>
    <w:p w:rsidR="00CF706F" w:rsidRDefault="00CF706F" w:rsidP="00CF706F">
      <w:pPr>
        <w:pStyle w:val="Zkladntext"/>
        <w:numPr>
          <w:ilvl w:val="0"/>
          <w:numId w:val="3"/>
        </w:numPr>
        <w:spacing w:before="120"/>
        <w:ind w:left="567" w:hanging="567"/>
      </w:pPr>
      <w:r w:rsidRPr="00E86BD0">
        <w:t>Tarif IDSOK vychází ze Smluvních přepravních podmínek Integrovaného dopravního systému Olomouckého kraje (dále jen „SPP IDSOK“), vyhlášky Ministerstva dopravy</w:t>
      </w:r>
      <w:r>
        <w:t xml:space="preserve"> </w:t>
      </w:r>
      <w:r w:rsidRPr="00E86BD0">
        <w:t>a spojů ČR č.</w:t>
      </w:r>
      <w:r>
        <w:t xml:space="preserve"> </w:t>
      </w:r>
      <w:r w:rsidRPr="00E86BD0">
        <w:t>175/2000 Sb., o přepravním řádu pro veřejnou drážní a silniční osobní dopravu (dále jen „Přepravní řád“)</w:t>
      </w:r>
      <w:r>
        <w:br/>
      </w:r>
      <w:r w:rsidRPr="00E86BD0">
        <w:t>a z aktuálního Výměru Ministerstva financí, kterým se vydává seznam zboží s regulovanými cenami (dále jen „Výměr MF“).</w:t>
      </w:r>
    </w:p>
    <w:p w:rsidR="00CF706F" w:rsidRDefault="00CF706F" w:rsidP="00CF706F">
      <w:pPr>
        <w:pStyle w:val="Zkladntext"/>
        <w:numPr>
          <w:ilvl w:val="0"/>
          <w:numId w:val="3"/>
        </w:numPr>
        <w:spacing w:before="120"/>
        <w:ind w:left="567" w:hanging="567"/>
      </w:pPr>
      <w:r w:rsidRPr="00E86BD0">
        <w:t>Základní druhy jízdních dokladů, jejich náležitosti, prodej a platnost stanoví SPP IDSOK.</w:t>
      </w:r>
      <w:r>
        <w:t xml:space="preserve"> </w:t>
      </w:r>
      <w:r w:rsidRPr="00CF706F">
        <w:t>Souhrnný přehled všech dopravců zařazených do systému IDSOK je uveden v Příloze č. 2 k SPP IDSOK.</w:t>
      </w:r>
    </w:p>
    <w:p w:rsidR="00CF706F" w:rsidRDefault="00CF706F" w:rsidP="00CF706F">
      <w:pPr>
        <w:pStyle w:val="Zkladntext"/>
        <w:numPr>
          <w:ilvl w:val="0"/>
          <w:numId w:val="3"/>
        </w:numPr>
        <w:spacing w:before="120" w:after="600"/>
        <w:ind w:left="567" w:hanging="567"/>
      </w:pPr>
      <w:r w:rsidRPr="00E86BD0">
        <w:t>Tarif IDSOK zpracovává Koordinátor I</w:t>
      </w:r>
      <w:r>
        <w:t xml:space="preserve">ntegrovaného dopravního systému </w:t>
      </w:r>
      <w:r w:rsidRPr="00E86BD0">
        <w:t>Olomouckého kraje, p. o. (dále jen "KIDSOK") a projednává jej se smluvními dopravci</w:t>
      </w:r>
      <w:r>
        <w:t xml:space="preserve"> i s příslušnými městy s provozem MHD</w:t>
      </w:r>
      <w:r w:rsidRPr="00E86BD0">
        <w:t xml:space="preserve">. Následně ho vyhlašuje spolu se všemi smluvními dopravci zapojenými do IDSOK. </w:t>
      </w:r>
      <w:r w:rsidRPr="00045063">
        <w:t>Dopravce ve veřejné drážní osobní dopravě na dráze celostátní a regionální vyhlašuje Tarif IDSOK také uveřejněním jeho plného znění v Přepravním a tarifním věstníku. Totéž platí pro jeho změny</w:t>
      </w:r>
      <w:r>
        <w:t xml:space="preserve"> </w:t>
      </w:r>
      <w:r w:rsidRPr="00045063">
        <w:t>a doplňky.</w:t>
      </w:r>
    </w:p>
    <w:p w:rsidR="00CF706F" w:rsidRPr="0008484F" w:rsidRDefault="00CF706F" w:rsidP="00CF706F">
      <w:pPr>
        <w:pStyle w:val="Nadpis1"/>
        <w:rPr>
          <w:spacing w:val="26"/>
        </w:rPr>
      </w:pPr>
      <w:bookmarkStart w:id="8" w:name="_Toc468693431"/>
      <w:bookmarkStart w:id="9" w:name="_Toc449602889"/>
      <w:bookmarkStart w:id="10" w:name="_Toc449606633"/>
      <w:r w:rsidRPr="0008484F">
        <w:rPr>
          <w:spacing w:val="26"/>
        </w:rPr>
        <w:t>Část 2.</w:t>
      </w:r>
      <w:bookmarkEnd w:id="8"/>
    </w:p>
    <w:p w:rsidR="00CF706F" w:rsidRPr="0008484F" w:rsidRDefault="00CF706F" w:rsidP="00CF706F">
      <w:pPr>
        <w:pStyle w:val="Nadpis1"/>
        <w:rPr>
          <w:spacing w:val="26"/>
        </w:rPr>
      </w:pPr>
      <w:bookmarkStart w:id="11" w:name="_Toc450486040"/>
      <w:bookmarkStart w:id="12" w:name="_Toc450487716"/>
      <w:bookmarkStart w:id="13" w:name="_Toc450572516"/>
      <w:bookmarkStart w:id="14" w:name="_Toc468693432"/>
      <w:r w:rsidRPr="0008484F">
        <w:rPr>
          <w:spacing w:val="26"/>
        </w:rPr>
        <w:t>Společná ustanovení pro příměstskou dopravu a MHD</w:t>
      </w:r>
      <w:bookmarkEnd w:id="9"/>
      <w:bookmarkEnd w:id="10"/>
      <w:bookmarkEnd w:id="11"/>
      <w:bookmarkEnd w:id="12"/>
      <w:bookmarkEnd w:id="13"/>
      <w:bookmarkEnd w:id="14"/>
    </w:p>
    <w:p w:rsidR="00CF706F" w:rsidRPr="001271CF" w:rsidRDefault="00CF706F" w:rsidP="00CF706F">
      <w:pPr>
        <w:pStyle w:val="Nadpis2"/>
      </w:pPr>
      <w:bookmarkStart w:id="15" w:name="_Toc449602890"/>
      <w:bookmarkStart w:id="16" w:name="_Toc449606634"/>
      <w:bookmarkStart w:id="17" w:name="_Toc468693433"/>
      <w:r w:rsidRPr="001271CF">
        <w:t>Čl. 1</w:t>
      </w:r>
      <w:r>
        <w:t>.</w:t>
      </w:r>
      <w:r w:rsidRPr="001271CF">
        <w:t xml:space="preserve"> Vysvětlení pojmů</w:t>
      </w:r>
      <w:bookmarkEnd w:id="15"/>
      <w:bookmarkEnd w:id="16"/>
      <w:bookmarkEnd w:id="17"/>
    </w:p>
    <w:p w:rsidR="00CF706F" w:rsidRDefault="00CF706F" w:rsidP="00CF706F">
      <w:pPr>
        <w:pStyle w:val="Tuntextnasted"/>
        <w:spacing w:before="240" w:after="240"/>
        <w:jc w:val="both"/>
        <w:outlineLvl w:val="0"/>
        <w:rPr>
          <w:b w:val="0"/>
        </w:rPr>
      </w:pPr>
      <w:bookmarkStart w:id="18" w:name="_Toc431507059"/>
      <w:bookmarkStart w:id="19" w:name="_Toc431507403"/>
      <w:bookmarkStart w:id="20" w:name="_Toc433365263"/>
      <w:bookmarkStart w:id="21" w:name="_Toc433365513"/>
      <w:bookmarkStart w:id="22" w:name="_Toc433368340"/>
      <w:bookmarkStart w:id="23" w:name="_Toc433368463"/>
      <w:bookmarkStart w:id="24" w:name="_Toc434387306"/>
      <w:bookmarkStart w:id="25" w:name="_Toc434387609"/>
      <w:bookmarkStart w:id="26" w:name="_Toc449602891"/>
      <w:bookmarkStart w:id="27" w:name="_Toc449605813"/>
      <w:bookmarkStart w:id="28" w:name="_Toc449606635"/>
      <w:bookmarkStart w:id="29" w:name="_Toc450486042"/>
      <w:bookmarkStart w:id="30" w:name="_Toc450487254"/>
      <w:bookmarkStart w:id="31" w:name="_Toc450487718"/>
      <w:bookmarkStart w:id="32" w:name="_Toc450546078"/>
      <w:bookmarkStart w:id="33" w:name="_Toc450572041"/>
      <w:bookmarkStart w:id="34" w:name="_Toc450572518"/>
      <w:bookmarkStart w:id="35" w:name="_Toc468693434"/>
      <w:r w:rsidRPr="00045063">
        <w:rPr>
          <w:u w:val="single"/>
        </w:rPr>
        <w:t>Příměstská doprava</w:t>
      </w:r>
      <w:r w:rsidRPr="00045063">
        <w:rPr>
          <w:b w:val="0"/>
        </w:rPr>
        <w:t xml:space="preserve"> - doprava prováděná k uspokojení přepravních potřeb okolí měst</w:t>
      </w:r>
      <w:r>
        <w:rPr>
          <w:b w:val="0"/>
        </w:rPr>
        <w:t xml:space="preserve"> </w:t>
      </w:r>
      <w:r w:rsidRPr="00045063">
        <w:rPr>
          <w:b w:val="0"/>
        </w:rPr>
        <w:t>i mezi městy, zpravidla s návazností na městskou dopravu.</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CF706F" w:rsidRDefault="00CF706F" w:rsidP="00CF706F">
      <w:pPr>
        <w:pStyle w:val="Tuntextnasted"/>
        <w:spacing w:before="240" w:after="60"/>
        <w:jc w:val="both"/>
        <w:outlineLvl w:val="0"/>
        <w:rPr>
          <w:b w:val="0"/>
        </w:rPr>
      </w:pPr>
      <w:bookmarkStart w:id="36" w:name="_Toc433365264"/>
      <w:bookmarkStart w:id="37" w:name="_Toc433365514"/>
      <w:bookmarkStart w:id="38" w:name="_Toc433368341"/>
      <w:bookmarkStart w:id="39" w:name="_Toc433368464"/>
      <w:bookmarkStart w:id="40" w:name="_Toc434387307"/>
      <w:bookmarkStart w:id="41" w:name="_Toc434387610"/>
      <w:bookmarkStart w:id="42" w:name="_Toc449602892"/>
      <w:bookmarkStart w:id="43" w:name="_Toc449605814"/>
      <w:bookmarkStart w:id="44" w:name="_Toc449606636"/>
      <w:bookmarkStart w:id="45" w:name="_Toc450486043"/>
      <w:bookmarkStart w:id="46" w:name="_Toc450487255"/>
      <w:bookmarkStart w:id="47" w:name="_Toc450487719"/>
      <w:bookmarkStart w:id="48" w:name="_Toc450546079"/>
      <w:bookmarkStart w:id="49" w:name="_Toc450572042"/>
      <w:bookmarkStart w:id="50" w:name="_Toc450572519"/>
      <w:bookmarkStart w:id="51" w:name="_Toc468693435"/>
      <w:bookmarkStart w:id="52" w:name="_Toc431507060"/>
      <w:bookmarkStart w:id="53" w:name="_Toc431507404"/>
      <w:r w:rsidRPr="00045063">
        <w:rPr>
          <w:u w:val="single"/>
        </w:rPr>
        <w:t>Dopravně tarifní zóna (dále jen „zóna")</w:t>
      </w:r>
      <w:r w:rsidRPr="00045063">
        <w:rPr>
          <w:b w:val="0"/>
        </w:rPr>
        <w:t xml:space="preserve"> - z hlediska Tarifu IDSOK je základní </w:t>
      </w:r>
      <w:r w:rsidRPr="00045063">
        <w:rPr>
          <w:b w:val="0"/>
        </w:rPr>
        <w:lastRenderedPageBreak/>
        <w:t xml:space="preserve">tarifní jednotkou pro stanovení výše ceny za přepravu. Jde o územně ohraničenou oblast s autobusovými a železničními zastávkami nebo stanicemi a se zastávkami MHD. Je to území se všemi zastávkami, kterým je přiřazeno číslo dané zóny. </w:t>
      </w:r>
      <w:r>
        <w:rPr>
          <w:b w:val="0"/>
        </w:rPr>
        <w:br/>
      </w:r>
      <w:r w:rsidRPr="00045063">
        <w:rPr>
          <w:b w:val="0"/>
        </w:rPr>
        <w:t xml:space="preserve">Cesta veřejnou dopravou v rámci dané zóny mezi jakoukoli kombinací zastávek v této zóně je vykonána za jednotnou cenu bez ohledu na vzdálenosti </w:t>
      </w:r>
      <w:r>
        <w:rPr>
          <w:b w:val="0"/>
        </w:rPr>
        <w:t xml:space="preserve">a bez ohledu na použité druhy dopravních prostředků zahrnutých do IDSOK </w:t>
      </w:r>
      <w:r w:rsidRPr="00045063">
        <w:rPr>
          <w:b w:val="0"/>
        </w:rPr>
        <w:t>při dodržení časové platnosti jízdenky. Příslušnost zastávek k jednotlivým zónám se uvádí v jízdních řádech u každé linky/tratě zahrnuté do IDSOK, a to buď ve zvláštním sloupci</w:t>
      </w:r>
      <w:r>
        <w:rPr>
          <w:b w:val="0"/>
        </w:rPr>
        <w:br/>
      </w:r>
      <w:r w:rsidRPr="00045063">
        <w:rPr>
          <w:b w:val="0"/>
        </w:rPr>
        <w:t>(u silničních linek) nebo za názvem zastávky (u železničních tratí).</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045063">
        <w:rPr>
          <w:b w:val="0"/>
        </w:rPr>
        <w:t xml:space="preserve"> </w:t>
      </w:r>
      <w:bookmarkStart w:id="54" w:name="_Toc433365265"/>
      <w:bookmarkStart w:id="55" w:name="_Toc433365515"/>
      <w:bookmarkStart w:id="56" w:name="_Toc433368342"/>
      <w:bookmarkStart w:id="57" w:name="_Toc433368465"/>
      <w:bookmarkStart w:id="58" w:name="_Toc434387308"/>
      <w:bookmarkStart w:id="59" w:name="_Toc434387611"/>
      <w:bookmarkStart w:id="60" w:name="_Toc449602893"/>
      <w:bookmarkStart w:id="61" w:name="_Toc449605815"/>
      <w:bookmarkStart w:id="62" w:name="_Toc449606637"/>
      <w:bookmarkStart w:id="63" w:name="_Toc450486044"/>
      <w:bookmarkStart w:id="64" w:name="_Toc450487256"/>
      <w:bookmarkStart w:id="65" w:name="_Toc450487720"/>
      <w:bookmarkStart w:id="66" w:name="_Toc450546080"/>
      <w:bookmarkStart w:id="67" w:name="_Toc450572043"/>
      <w:bookmarkStart w:id="68" w:name="_Toc450572520"/>
    </w:p>
    <w:p w:rsidR="00CF706F" w:rsidRPr="00045063" w:rsidRDefault="00CF706F" w:rsidP="00CF706F">
      <w:pPr>
        <w:pStyle w:val="Tuntextnasted"/>
        <w:spacing w:before="60" w:after="60"/>
        <w:jc w:val="both"/>
        <w:outlineLvl w:val="0"/>
        <w:rPr>
          <w:b w:val="0"/>
        </w:rPr>
      </w:pPr>
      <w:bookmarkStart w:id="69" w:name="_Toc468693436"/>
      <w:r w:rsidRPr="00045063">
        <w:rPr>
          <w:b w:val="0"/>
        </w:rPr>
        <w:t>Každá zóna je označena číslem a názvem. V těchto zónách platí na linkách zařazených do IDSOK Tarif IDSOK a zóny slouží zároveň</w:t>
      </w:r>
      <w:r>
        <w:rPr>
          <w:b w:val="0"/>
        </w:rPr>
        <w:t xml:space="preserve"> </w:t>
      </w:r>
      <w:r w:rsidRPr="00045063">
        <w:rPr>
          <w:b w:val="0"/>
        </w:rPr>
        <w:t>k vymezení zónové platnosti jízdních dokladů.</w:t>
      </w:r>
      <w:bookmarkEnd w:id="52"/>
      <w:bookmarkEnd w:id="53"/>
      <w:r w:rsidRPr="00045063">
        <w:rPr>
          <w:b w:val="0"/>
        </w:rPr>
        <w:t xml:space="preserve"> Seznam zón – viz Příloha č. 8 Tarifu IDSOK.</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CF706F" w:rsidRPr="00045063" w:rsidRDefault="00CF706F" w:rsidP="00CF706F">
      <w:pPr>
        <w:pStyle w:val="Tuntextnasted"/>
        <w:spacing w:before="240" w:after="240"/>
        <w:jc w:val="both"/>
        <w:outlineLvl w:val="0"/>
        <w:rPr>
          <w:b w:val="0"/>
        </w:rPr>
      </w:pPr>
      <w:bookmarkStart w:id="70" w:name="_Toc433365266"/>
      <w:bookmarkStart w:id="71" w:name="_Toc433365516"/>
      <w:bookmarkStart w:id="72" w:name="_Toc433368343"/>
      <w:bookmarkStart w:id="73" w:name="_Toc433368466"/>
      <w:bookmarkStart w:id="74" w:name="_Toc434387309"/>
      <w:bookmarkStart w:id="75" w:name="_Toc434387612"/>
      <w:bookmarkStart w:id="76" w:name="_Toc449602894"/>
      <w:bookmarkStart w:id="77" w:name="_Toc449605816"/>
      <w:bookmarkStart w:id="78" w:name="_Toc449606638"/>
      <w:bookmarkStart w:id="79" w:name="_Toc450486045"/>
      <w:bookmarkStart w:id="80" w:name="_Toc450487257"/>
      <w:bookmarkStart w:id="81" w:name="_Toc450487721"/>
      <w:bookmarkStart w:id="82" w:name="_Toc450546081"/>
      <w:bookmarkStart w:id="83" w:name="_Toc450572044"/>
      <w:bookmarkStart w:id="84" w:name="_Toc450572521"/>
      <w:bookmarkStart w:id="85" w:name="_Toc468693437"/>
      <w:r w:rsidRPr="00045063">
        <w:rPr>
          <w:u w:val="single"/>
        </w:rPr>
        <w:t>Počet (projetých) zón</w:t>
      </w:r>
      <w:r w:rsidRPr="00045063">
        <w:rPr>
          <w:b w:val="0"/>
        </w:rPr>
        <w:t xml:space="preserve"> - je počet zón mezi nástupní a cílovou zastávkou/stanicí, kterými dopravní prostředek (v případě přestupů dopravní prostředky) s cestujícím musí projet</w:t>
      </w:r>
      <w:r>
        <w:rPr>
          <w:b w:val="0"/>
        </w:rPr>
        <w:t xml:space="preserve"> </w:t>
      </w:r>
      <w:r w:rsidRPr="00045063">
        <w:rPr>
          <w:b w:val="0"/>
        </w:rPr>
        <w:t>v souladu se schválenými jízdními řády. Do počtu projetých zón</w:t>
      </w:r>
      <w:r>
        <w:rPr>
          <w:b w:val="0"/>
        </w:rPr>
        <w:br/>
      </w:r>
      <w:r w:rsidRPr="00045063">
        <w:rPr>
          <w:b w:val="0"/>
        </w:rPr>
        <w:t>se započítává i zóna,</w:t>
      </w:r>
      <w:r>
        <w:rPr>
          <w:b w:val="0"/>
        </w:rPr>
        <w:t xml:space="preserve"> </w:t>
      </w:r>
      <w:r w:rsidRPr="00045063">
        <w:rPr>
          <w:b w:val="0"/>
        </w:rPr>
        <w:t>v níž leží nástupní zastávka a rovněž i zóna, v níž leží výstupní zastávka (cílová).</w:t>
      </w:r>
      <w:r>
        <w:rPr>
          <w:b w:val="0"/>
        </w:rPr>
        <w:t xml:space="preserve"> </w:t>
      </w:r>
      <w:r w:rsidRPr="00045063">
        <w:rPr>
          <w:b w:val="0"/>
        </w:rPr>
        <w:t>Ve výjimečných případech, kdy alespoň jedna ze zastávek ve dvou bezprostředně přilehlých zónách má status hraniční zastávky</w:t>
      </w:r>
      <w:r>
        <w:rPr>
          <w:b w:val="0"/>
        </w:rPr>
        <w:t>,</w:t>
      </w:r>
      <w:r w:rsidRPr="00045063">
        <w:rPr>
          <w:b w:val="0"/>
        </w:rPr>
        <w:t xml:space="preserve"> se jedná o 1 projetou zónu (viz hraniční zastávka). Příslušnost zastávek k jednotlivým zónám se uvádí</w:t>
      </w:r>
      <w:r>
        <w:rPr>
          <w:b w:val="0"/>
        </w:rPr>
        <w:br/>
      </w:r>
      <w:r w:rsidRPr="00045063">
        <w:rPr>
          <w:b w:val="0"/>
        </w:rPr>
        <w:t>v jízdních řádech u každé linky/ tratě zahrnuté do IDSOK. Z těchto údajů se zjistí konkrétní čísla zón a jejich počet, kterými musí příslušný dopravní prostředek (prostředky) s cestujícími projet z výchozího místa do místa cílového.</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CF706F" w:rsidRPr="00045063" w:rsidRDefault="00CF706F" w:rsidP="00CF706F">
      <w:pPr>
        <w:pStyle w:val="Tuntextnasted"/>
        <w:spacing w:before="240" w:after="240"/>
        <w:jc w:val="both"/>
        <w:outlineLvl w:val="0"/>
        <w:rPr>
          <w:b w:val="0"/>
        </w:rPr>
      </w:pPr>
      <w:bookmarkStart w:id="86" w:name="_Toc431507061"/>
      <w:bookmarkStart w:id="87" w:name="_Toc431507405"/>
      <w:bookmarkStart w:id="88" w:name="_Toc433365267"/>
      <w:bookmarkStart w:id="89" w:name="_Toc433365517"/>
      <w:bookmarkStart w:id="90" w:name="_Toc433368344"/>
      <w:bookmarkStart w:id="91" w:name="_Toc433368467"/>
      <w:bookmarkStart w:id="92" w:name="_Toc434387310"/>
      <w:bookmarkStart w:id="93" w:name="_Toc434387613"/>
      <w:bookmarkStart w:id="94" w:name="_Toc449602895"/>
      <w:bookmarkStart w:id="95" w:name="_Toc449605817"/>
      <w:bookmarkStart w:id="96" w:name="_Toc449606639"/>
      <w:bookmarkStart w:id="97" w:name="_Toc450486046"/>
      <w:bookmarkStart w:id="98" w:name="_Toc450487258"/>
      <w:bookmarkStart w:id="99" w:name="_Toc450487722"/>
      <w:bookmarkStart w:id="100" w:name="_Toc450546082"/>
      <w:bookmarkStart w:id="101" w:name="_Toc450572045"/>
      <w:bookmarkStart w:id="102" w:name="_Toc450572522"/>
      <w:bookmarkStart w:id="103" w:name="_Toc468693438"/>
      <w:r w:rsidRPr="00045063">
        <w:rPr>
          <w:u w:val="single"/>
        </w:rPr>
        <w:t>Zóna s provozem MHD</w:t>
      </w:r>
      <w:r w:rsidRPr="00045063">
        <w:rPr>
          <w:b w:val="0"/>
        </w:rPr>
        <w:t xml:space="preserve"> - je zóna, v níž je provozována MHD zejména autobusovou dopravou případně i veřejnou drážní osobní dopravou.</w:t>
      </w:r>
      <w:bookmarkEnd w:id="86"/>
      <w:bookmarkEnd w:id="87"/>
      <w:r>
        <w:rPr>
          <w:b w:val="0"/>
        </w:rPr>
        <w:t xml:space="preserve"> Provoz MHD je zde zároveň </w:t>
      </w:r>
      <w:r w:rsidRPr="00045063">
        <w:rPr>
          <w:b w:val="0"/>
        </w:rPr>
        <w:t>propojen s provozem příměstské dopravy z ostatních nebo do ostatních zón.</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045063">
        <w:rPr>
          <w:b w:val="0"/>
        </w:rPr>
        <w:t xml:space="preserve"> </w:t>
      </w:r>
    </w:p>
    <w:p w:rsidR="00CF706F" w:rsidRPr="00045063" w:rsidRDefault="00CF706F" w:rsidP="00CF706F">
      <w:pPr>
        <w:pStyle w:val="Tuntextnasted"/>
        <w:spacing w:before="240" w:after="240"/>
        <w:jc w:val="both"/>
        <w:outlineLvl w:val="0"/>
        <w:rPr>
          <w:b w:val="0"/>
        </w:rPr>
      </w:pPr>
      <w:bookmarkStart w:id="104" w:name="_Toc431507062"/>
      <w:bookmarkStart w:id="105" w:name="_Toc431507406"/>
      <w:bookmarkStart w:id="106" w:name="_Toc433365268"/>
      <w:bookmarkStart w:id="107" w:name="_Toc433365518"/>
      <w:bookmarkStart w:id="108" w:name="_Toc433368345"/>
      <w:bookmarkStart w:id="109" w:name="_Toc433368468"/>
      <w:bookmarkStart w:id="110" w:name="_Toc434387311"/>
      <w:bookmarkStart w:id="111" w:name="_Toc434387614"/>
      <w:bookmarkStart w:id="112" w:name="_Toc449602896"/>
      <w:bookmarkStart w:id="113" w:name="_Toc449605818"/>
      <w:bookmarkStart w:id="114" w:name="_Toc449606640"/>
      <w:bookmarkStart w:id="115" w:name="_Toc450486047"/>
      <w:bookmarkStart w:id="116" w:name="_Toc450487259"/>
      <w:bookmarkStart w:id="117" w:name="_Toc450487723"/>
      <w:bookmarkStart w:id="118" w:name="_Toc450546083"/>
      <w:bookmarkStart w:id="119" w:name="_Toc450572046"/>
      <w:bookmarkStart w:id="120" w:name="_Toc450572523"/>
      <w:bookmarkStart w:id="121" w:name="_Toc468693439"/>
      <w:r w:rsidRPr="00045063">
        <w:rPr>
          <w:u w:val="single"/>
        </w:rPr>
        <w:t>Hraniční zastávka</w:t>
      </w:r>
      <w:r w:rsidRPr="00045063">
        <w:rPr>
          <w:b w:val="0"/>
        </w:rPr>
        <w:t xml:space="preserve"> - zohledňuje specifika dané oblasti. Z pohledu tarifu to znamená, že veškerá přeprava tam i zpět mezi hraniční zastávkou a všemi zastávkami v zóně,</w:t>
      </w:r>
      <w:r>
        <w:rPr>
          <w:b w:val="0"/>
        </w:rPr>
        <w:br/>
      </w:r>
      <w:r w:rsidRPr="00045063">
        <w:rPr>
          <w:b w:val="0"/>
        </w:rPr>
        <w:t>ke kterým je výše uveden</w:t>
      </w:r>
      <w:r>
        <w:rPr>
          <w:b w:val="0"/>
        </w:rPr>
        <w:t>á</w:t>
      </w:r>
      <w:r w:rsidRPr="00045063">
        <w:rPr>
          <w:b w:val="0"/>
        </w:rPr>
        <w:t xml:space="preserve"> zastávka hraniční, jsou tarifně uskutečněny v jedné zóně</w:t>
      </w:r>
      <w:r>
        <w:rPr>
          <w:b w:val="0"/>
        </w:rPr>
        <w:br/>
      </w:r>
      <w:r w:rsidRPr="00045063">
        <w:rPr>
          <w:b w:val="0"/>
        </w:rPr>
        <w:t>a nikoliv ve dvou. Současně musí být splněna podmínka, že mezi hranicí sousední zóny</w:t>
      </w:r>
      <w:r>
        <w:rPr>
          <w:b w:val="0"/>
        </w:rPr>
        <w:t xml:space="preserve"> </w:t>
      </w:r>
      <w:r w:rsidRPr="00045063">
        <w:rPr>
          <w:b w:val="0"/>
        </w:rPr>
        <w:t xml:space="preserve">a „hraničními“ zastávkami k ní, neleží na trase spoje řádná „nehraniční“ zastávka. Přehled hraničních zastávek je uveden v </w:t>
      </w:r>
      <w:r>
        <w:rPr>
          <w:b w:val="0"/>
        </w:rPr>
        <w:t>P</w:t>
      </w:r>
      <w:r w:rsidRPr="00045063">
        <w:rPr>
          <w:b w:val="0"/>
        </w:rPr>
        <w:t>říloze č. 4 Tarifu IDSOK.</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045063">
        <w:rPr>
          <w:b w:val="0"/>
        </w:rPr>
        <w:t xml:space="preserve"> </w:t>
      </w:r>
    </w:p>
    <w:p w:rsidR="00CF706F" w:rsidRPr="00E86BD0" w:rsidRDefault="00CF706F" w:rsidP="00CF706F">
      <w:pPr>
        <w:pStyle w:val="Tuntextnasted"/>
        <w:spacing w:before="240" w:after="240"/>
        <w:jc w:val="both"/>
        <w:outlineLvl w:val="0"/>
        <w:rPr>
          <w:b w:val="0"/>
        </w:rPr>
      </w:pPr>
      <w:bookmarkStart w:id="122" w:name="_Toc431507063"/>
      <w:bookmarkStart w:id="123" w:name="_Toc431507407"/>
      <w:bookmarkStart w:id="124" w:name="_Toc433365269"/>
      <w:bookmarkStart w:id="125" w:name="_Toc433365519"/>
      <w:bookmarkStart w:id="126" w:name="_Toc433368346"/>
      <w:bookmarkStart w:id="127" w:name="_Toc433368469"/>
      <w:bookmarkStart w:id="128" w:name="_Toc434387312"/>
      <w:bookmarkStart w:id="129" w:name="_Toc434387615"/>
      <w:bookmarkStart w:id="130" w:name="_Toc449602897"/>
      <w:bookmarkStart w:id="131" w:name="_Toc449605819"/>
      <w:bookmarkStart w:id="132" w:name="_Toc449606641"/>
      <w:bookmarkStart w:id="133" w:name="_Toc450486048"/>
      <w:bookmarkStart w:id="134" w:name="_Toc450487260"/>
      <w:bookmarkStart w:id="135" w:name="_Toc450487724"/>
      <w:bookmarkStart w:id="136" w:name="_Toc450546084"/>
      <w:bookmarkStart w:id="137" w:name="_Toc450572047"/>
      <w:bookmarkStart w:id="138" w:name="_Toc450572524"/>
      <w:bookmarkStart w:id="139" w:name="_Toc468693440"/>
      <w:r w:rsidRPr="00E86BD0">
        <w:rPr>
          <w:u w:val="single"/>
        </w:rPr>
        <w:t>KOMBI ZÓNA</w:t>
      </w:r>
      <w:r w:rsidRPr="00E86BD0">
        <w:rPr>
          <w:b w:val="0"/>
        </w:rPr>
        <w:t xml:space="preserve"> - je oblast, která je pro účely tarifu vytvořena seskupením určitého počtu zón a představuje jednu velkou zónu se všemi atributy zóny běžné. Přeprava jakýmkoliv dopravním prostředkem smluvního dopravce IDSOK (dále jen „přeprava") v rámci jakékoli kombinace zastávek v příslušné KOMBI ZÓNĚ se provádí za stejnou cenu, přičemž je nutno dodržet časovou platnost jízdenky. KOMBI ZÓNA umožňuje zejména přepravu za stejnou cenu mezi libovolnými minimálně dvěma zastávkami, které leží v zónách uvedených v KOMBI ZÓNĚ a to jak autobusovou dopravou,</w:t>
      </w:r>
      <w:r>
        <w:rPr>
          <w:b w:val="0"/>
        </w:rPr>
        <w:br/>
      </w:r>
      <w:r w:rsidRPr="00E86BD0">
        <w:rPr>
          <w:b w:val="0"/>
        </w:rPr>
        <w:t>tak</w:t>
      </w:r>
      <w:r>
        <w:rPr>
          <w:b w:val="0"/>
        </w:rPr>
        <w:t xml:space="preserve"> </w:t>
      </w:r>
      <w:r w:rsidRPr="00E86BD0">
        <w:rPr>
          <w:b w:val="0"/>
        </w:rPr>
        <w:t>i železniční drážní osobní dopravou dopravců zařazených do IDSOK. Vždy jedna</w:t>
      </w:r>
      <w:r>
        <w:rPr>
          <w:b w:val="0"/>
        </w:rPr>
        <w:t xml:space="preserve"> </w:t>
      </w:r>
      <w:r w:rsidRPr="00E86BD0">
        <w:rPr>
          <w:b w:val="0"/>
        </w:rPr>
        <w:t>z nejtypičtějších možností (variant) přepravy mezi minimálně dvěma místy v každé KOMBI ZÓN</w:t>
      </w:r>
      <w:r>
        <w:rPr>
          <w:b w:val="0"/>
        </w:rPr>
        <w:t>Ě</w:t>
      </w:r>
      <w:r w:rsidRPr="00E86BD0">
        <w:rPr>
          <w:b w:val="0"/>
        </w:rPr>
        <w:t xml:space="preserve"> se nazývá „Relace".</w:t>
      </w:r>
      <w:r>
        <w:rPr>
          <w:b w:val="0"/>
        </w:rPr>
        <w:t xml:space="preserve"> </w:t>
      </w:r>
      <w:r w:rsidRPr="00E86BD0">
        <w:rPr>
          <w:b w:val="0"/>
        </w:rPr>
        <w:t xml:space="preserve">V tabulce "Seznam KOMBI ZÓN" </w:t>
      </w:r>
      <w:r>
        <w:rPr>
          <w:b w:val="0"/>
        </w:rPr>
        <w:t>viz Část 6.</w:t>
      </w:r>
      <w:r>
        <w:rPr>
          <w:b w:val="0"/>
        </w:rPr>
        <w:br/>
      </w:r>
      <w:r w:rsidRPr="00664E9F">
        <w:rPr>
          <w:b w:val="0"/>
        </w:rPr>
        <w:t>je</w:t>
      </w:r>
      <w:r>
        <w:rPr>
          <w:b w:val="0"/>
        </w:rPr>
        <w:t xml:space="preserve"> </w:t>
      </w:r>
      <w:r w:rsidRPr="00E86BD0">
        <w:rPr>
          <w:b w:val="0"/>
        </w:rPr>
        <w:t xml:space="preserve">u každé KOMBI ZÓNY </w:t>
      </w:r>
      <w:r>
        <w:rPr>
          <w:b w:val="0"/>
        </w:rPr>
        <w:t>tato</w:t>
      </w:r>
      <w:r w:rsidRPr="00E86BD0">
        <w:rPr>
          <w:b w:val="0"/>
        </w:rPr>
        <w:t xml:space="preserve"> „Relace"</w:t>
      </w:r>
      <w:r>
        <w:rPr>
          <w:b w:val="0"/>
        </w:rPr>
        <w:t xml:space="preserve"> vždy uvedena.</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00CF706F" w:rsidRPr="00E86BD0" w:rsidRDefault="00CF706F" w:rsidP="00CF706F">
      <w:pPr>
        <w:pStyle w:val="Tuntextnasted"/>
        <w:spacing w:before="240" w:after="240"/>
        <w:jc w:val="both"/>
        <w:outlineLvl w:val="0"/>
        <w:rPr>
          <w:b w:val="0"/>
        </w:rPr>
      </w:pPr>
      <w:bookmarkStart w:id="140" w:name="_Toc431507065"/>
      <w:bookmarkStart w:id="141" w:name="_Toc431507409"/>
      <w:bookmarkStart w:id="142" w:name="_Toc433365270"/>
      <w:bookmarkStart w:id="143" w:name="_Toc433365520"/>
      <w:bookmarkStart w:id="144" w:name="_Toc433368347"/>
      <w:bookmarkStart w:id="145" w:name="_Toc433368470"/>
      <w:bookmarkStart w:id="146" w:name="_Toc434387313"/>
      <w:bookmarkStart w:id="147" w:name="_Toc434387616"/>
      <w:bookmarkStart w:id="148" w:name="_Toc449602898"/>
      <w:bookmarkStart w:id="149" w:name="_Toc449605820"/>
      <w:bookmarkStart w:id="150" w:name="_Toc449606642"/>
      <w:bookmarkStart w:id="151" w:name="_Toc450486049"/>
      <w:bookmarkStart w:id="152" w:name="_Toc450487261"/>
      <w:bookmarkStart w:id="153" w:name="_Toc450487725"/>
      <w:bookmarkStart w:id="154" w:name="_Toc450546085"/>
      <w:bookmarkStart w:id="155" w:name="_Toc450572048"/>
      <w:bookmarkStart w:id="156" w:name="_Toc450572525"/>
      <w:bookmarkStart w:id="157" w:name="_Toc468693441"/>
      <w:r w:rsidRPr="00E86BD0">
        <w:rPr>
          <w:u w:val="single"/>
        </w:rPr>
        <w:t>Jízdné</w:t>
      </w:r>
      <w:r w:rsidRPr="00E86BD0">
        <w:rPr>
          <w:b w:val="0"/>
        </w:rPr>
        <w:t xml:space="preserve"> - je cena za přepravu osob (cestujících) stanovená Tarifem IDSOK.</w:t>
      </w:r>
      <w:r>
        <w:rPr>
          <w:b w:val="0"/>
        </w:rPr>
        <w:br/>
      </w:r>
      <w:r w:rsidRPr="00E86BD0">
        <w:rPr>
          <w:b w:val="0"/>
        </w:rPr>
        <w:t>V jízdném je zahrnuta snížená sazba DPH.</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rsidR="00CF706F" w:rsidRPr="00E86BD0" w:rsidRDefault="00CF706F" w:rsidP="00CF706F">
      <w:pPr>
        <w:pStyle w:val="Tuntextnasted"/>
        <w:spacing w:before="240" w:after="240"/>
        <w:jc w:val="both"/>
        <w:outlineLvl w:val="0"/>
        <w:rPr>
          <w:b w:val="0"/>
        </w:rPr>
      </w:pPr>
      <w:bookmarkStart w:id="158" w:name="_Toc431507066"/>
      <w:bookmarkStart w:id="159" w:name="_Toc431507410"/>
      <w:bookmarkStart w:id="160" w:name="_Toc433365271"/>
      <w:bookmarkStart w:id="161" w:name="_Toc433365521"/>
      <w:bookmarkStart w:id="162" w:name="_Toc433368348"/>
      <w:bookmarkStart w:id="163" w:name="_Toc433368471"/>
      <w:bookmarkStart w:id="164" w:name="_Toc434387314"/>
      <w:bookmarkStart w:id="165" w:name="_Toc434387617"/>
      <w:bookmarkStart w:id="166" w:name="_Toc449602899"/>
      <w:bookmarkStart w:id="167" w:name="_Toc449605821"/>
      <w:bookmarkStart w:id="168" w:name="_Toc449606643"/>
      <w:bookmarkStart w:id="169" w:name="_Toc450486050"/>
      <w:bookmarkStart w:id="170" w:name="_Toc450487262"/>
      <w:bookmarkStart w:id="171" w:name="_Toc450487726"/>
      <w:bookmarkStart w:id="172" w:name="_Toc450546086"/>
      <w:bookmarkStart w:id="173" w:name="_Toc450572049"/>
      <w:bookmarkStart w:id="174" w:name="_Toc450572526"/>
      <w:bookmarkStart w:id="175" w:name="_Toc468693442"/>
      <w:r w:rsidRPr="00E86BD0">
        <w:rPr>
          <w:u w:val="single"/>
        </w:rPr>
        <w:t>Dovozné</w:t>
      </w:r>
      <w:r w:rsidRPr="00E86BD0">
        <w:rPr>
          <w:b w:val="0"/>
        </w:rPr>
        <w:t xml:space="preserve"> - je cena za přepravu zavazadla</w:t>
      </w:r>
      <w:r>
        <w:rPr>
          <w:b w:val="0"/>
        </w:rPr>
        <w:t>, kola (jako zvláštního typu zavazadla)</w:t>
      </w:r>
      <w:r>
        <w:rPr>
          <w:b w:val="0"/>
        </w:rPr>
        <w:br/>
      </w:r>
      <w:r w:rsidRPr="00E86BD0">
        <w:rPr>
          <w:b w:val="0"/>
        </w:rPr>
        <w:lastRenderedPageBreak/>
        <w:t>a psa stanovená tarifem. V dovozném je zahrnuta snížen</w:t>
      </w:r>
      <w:r>
        <w:rPr>
          <w:b w:val="0"/>
        </w:rPr>
        <w:t>á</w:t>
      </w:r>
      <w:r w:rsidRPr="00E86BD0">
        <w:rPr>
          <w:b w:val="0"/>
        </w:rPr>
        <w:t xml:space="preserve"> sazba DPH</w:t>
      </w:r>
      <w:bookmarkEnd w:id="158"/>
      <w:bookmarkEnd w:id="159"/>
      <w:r w:rsidRPr="00E86BD0">
        <w:rPr>
          <w:b w:val="0"/>
        </w:rPr>
        <w:t>.</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00CF706F" w:rsidRPr="00E86BD0" w:rsidRDefault="00CF706F" w:rsidP="00CF706F">
      <w:pPr>
        <w:pStyle w:val="Tuntextnasted"/>
        <w:jc w:val="both"/>
        <w:outlineLvl w:val="0"/>
      </w:pPr>
      <w:bookmarkStart w:id="176" w:name="_Toc431507067"/>
      <w:bookmarkStart w:id="177" w:name="_Toc431507411"/>
      <w:bookmarkStart w:id="178" w:name="_Toc433365272"/>
      <w:bookmarkStart w:id="179" w:name="_Toc433365522"/>
      <w:bookmarkStart w:id="180" w:name="_Toc433368349"/>
      <w:bookmarkStart w:id="181" w:name="_Toc433368472"/>
      <w:bookmarkStart w:id="182" w:name="_Toc434387315"/>
      <w:bookmarkStart w:id="183" w:name="_Toc434387618"/>
      <w:bookmarkStart w:id="184" w:name="_Toc449602900"/>
      <w:bookmarkStart w:id="185" w:name="_Toc449605822"/>
      <w:bookmarkStart w:id="186" w:name="_Toc449606644"/>
      <w:bookmarkStart w:id="187" w:name="_Toc450486051"/>
      <w:bookmarkStart w:id="188" w:name="_Toc450487263"/>
      <w:bookmarkStart w:id="189" w:name="_Toc450487727"/>
      <w:bookmarkStart w:id="190" w:name="_Toc450546087"/>
      <w:bookmarkStart w:id="191" w:name="_Toc450572050"/>
      <w:bookmarkStart w:id="192" w:name="_Toc450572527"/>
      <w:bookmarkStart w:id="193" w:name="_Toc468693443"/>
      <w:r w:rsidRPr="00E86BD0">
        <w:rPr>
          <w:u w:val="single"/>
        </w:rPr>
        <w:t>Jízdní doklad</w:t>
      </w:r>
      <w:r w:rsidRPr="00E86BD0">
        <w:rPr>
          <w:b w:val="0"/>
        </w:rPr>
        <w:t xml:space="preserve"> - je jednotlivá jízdenka, časová jízdenka, SMS jízdenka a průkaz, jehož držitel má podle zvláštního právního předpisu, Tarifu IDSOK nebo SPP IDSOK právo na přepravu.</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E86BD0">
        <w:t xml:space="preserve"> </w:t>
      </w:r>
    </w:p>
    <w:p w:rsidR="00CF706F" w:rsidRPr="00045063" w:rsidRDefault="00CF706F" w:rsidP="00CF706F">
      <w:pPr>
        <w:pStyle w:val="Tuntextnasted"/>
        <w:spacing w:before="240" w:after="240"/>
        <w:jc w:val="both"/>
        <w:outlineLvl w:val="0"/>
        <w:rPr>
          <w:b w:val="0"/>
        </w:rPr>
      </w:pPr>
      <w:bookmarkStart w:id="194" w:name="_Toc431507068"/>
      <w:bookmarkStart w:id="195" w:name="_Toc431507412"/>
      <w:bookmarkStart w:id="196" w:name="_Toc433365273"/>
      <w:bookmarkStart w:id="197" w:name="_Toc433365523"/>
      <w:bookmarkStart w:id="198" w:name="_Toc433368350"/>
      <w:bookmarkStart w:id="199" w:name="_Toc433368473"/>
      <w:bookmarkStart w:id="200" w:name="_Toc434387316"/>
      <w:bookmarkStart w:id="201" w:name="_Toc434387619"/>
      <w:bookmarkStart w:id="202" w:name="_Toc449602901"/>
      <w:bookmarkStart w:id="203" w:name="_Toc449605823"/>
      <w:bookmarkStart w:id="204" w:name="_Toc449606645"/>
      <w:bookmarkStart w:id="205" w:name="_Toc450486052"/>
      <w:bookmarkStart w:id="206" w:name="_Toc450487264"/>
      <w:bookmarkStart w:id="207" w:name="_Toc450487728"/>
      <w:bookmarkStart w:id="208" w:name="_Toc450546088"/>
      <w:bookmarkStart w:id="209" w:name="_Toc450572051"/>
      <w:bookmarkStart w:id="210" w:name="_Toc450572528"/>
      <w:bookmarkStart w:id="211" w:name="_Toc468693444"/>
      <w:r w:rsidRPr="00045063">
        <w:rPr>
          <w:u w:val="single"/>
        </w:rPr>
        <w:t>SMS jízdenka</w:t>
      </w:r>
      <w:r w:rsidRPr="00045063">
        <w:t xml:space="preserve"> </w:t>
      </w:r>
      <w:r w:rsidRPr="00045063">
        <w:rPr>
          <w:b w:val="0"/>
        </w:rPr>
        <w:t>-</w:t>
      </w:r>
      <w:r w:rsidRPr="00045063">
        <w:t xml:space="preserve"> </w:t>
      </w:r>
      <w:r w:rsidRPr="00045063">
        <w:rPr>
          <w:b w:val="0"/>
        </w:rPr>
        <w:t>je druh přepravní listiny v elektronické podobě zakoupený prostřednictvím mobilního komunikačního zařízení ve formě SMS zprávy. Tuto jízdenku je možné využít pouze u MHD Olomouc (zóna 71</w:t>
      </w:r>
      <w:r>
        <w:rPr>
          <w:b w:val="0"/>
        </w:rPr>
        <w:t xml:space="preserve"> -</w:t>
      </w:r>
      <w:r w:rsidRPr="00045063">
        <w:rPr>
          <w:b w:val="0"/>
        </w:rPr>
        <w:t xml:space="preserve"> Olomouc)</w:t>
      </w:r>
      <w:bookmarkEnd w:id="194"/>
      <w:bookmarkEnd w:id="195"/>
      <w:bookmarkEnd w:id="196"/>
      <w:bookmarkEnd w:id="197"/>
      <w:bookmarkEnd w:id="198"/>
      <w:bookmarkEnd w:id="199"/>
      <w:bookmarkEnd w:id="200"/>
      <w:bookmarkEnd w:id="201"/>
      <w:r>
        <w:rPr>
          <w:b w:val="0"/>
        </w:rPr>
        <w:t xml:space="preserve"> - </w:t>
      </w:r>
      <w:r w:rsidRPr="00045063">
        <w:rPr>
          <w:b w:val="0"/>
        </w:rPr>
        <w:t>a to výlučně v dopravních prostředcích Dopravního podniku města Olomouc, a.</w:t>
      </w:r>
      <w:r>
        <w:rPr>
          <w:b w:val="0"/>
        </w:rPr>
        <w:t xml:space="preserve"> </w:t>
      </w:r>
      <w:r w:rsidRPr="00045063">
        <w:rPr>
          <w:b w:val="0"/>
        </w:rPr>
        <w:t>s.</w:t>
      </w:r>
      <w:bookmarkEnd w:id="202"/>
      <w:bookmarkEnd w:id="203"/>
      <w:bookmarkEnd w:id="204"/>
      <w:bookmarkEnd w:id="205"/>
      <w:bookmarkEnd w:id="206"/>
      <w:bookmarkEnd w:id="207"/>
      <w:bookmarkEnd w:id="208"/>
      <w:bookmarkEnd w:id="209"/>
      <w:bookmarkEnd w:id="210"/>
      <w:bookmarkEnd w:id="211"/>
    </w:p>
    <w:p w:rsidR="00CF706F" w:rsidRPr="00045063" w:rsidRDefault="00CF706F" w:rsidP="00CF706F">
      <w:pPr>
        <w:pStyle w:val="Tuntextnasted"/>
        <w:spacing w:before="240" w:after="240"/>
        <w:jc w:val="both"/>
        <w:outlineLvl w:val="0"/>
        <w:rPr>
          <w:b w:val="0"/>
        </w:rPr>
      </w:pPr>
      <w:bookmarkStart w:id="212" w:name="_Toc431507069"/>
      <w:bookmarkStart w:id="213" w:name="_Toc431507413"/>
      <w:bookmarkStart w:id="214" w:name="_Toc433365274"/>
      <w:bookmarkStart w:id="215" w:name="_Toc433365524"/>
      <w:bookmarkStart w:id="216" w:name="_Toc433368351"/>
      <w:bookmarkStart w:id="217" w:name="_Toc433368474"/>
      <w:bookmarkStart w:id="218" w:name="_Toc434387317"/>
      <w:bookmarkStart w:id="219" w:name="_Toc434387620"/>
      <w:bookmarkStart w:id="220" w:name="_Toc449602902"/>
      <w:bookmarkStart w:id="221" w:name="_Toc449605824"/>
      <w:bookmarkStart w:id="222" w:name="_Toc449606646"/>
      <w:bookmarkStart w:id="223" w:name="_Toc450486053"/>
      <w:bookmarkStart w:id="224" w:name="_Toc450487265"/>
      <w:bookmarkStart w:id="225" w:name="_Toc450487729"/>
      <w:bookmarkStart w:id="226" w:name="_Toc450546089"/>
      <w:bookmarkStart w:id="227" w:name="_Toc450572052"/>
      <w:bookmarkStart w:id="228" w:name="_Toc450572529"/>
      <w:bookmarkStart w:id="229" w:name="_Toc468693445"/>
      <w:r w:rsidRPr="00045063">
        <w:rPr>
          <w:u w:val="single"/>
        </w:rPr>
        <w:t>Časová jízdenka</w:t>
      </w:r>
      <w:r w:rsidRPr="00045063">
        <w:t xml:space="preserve"> </w:t>
      </w:r>
      <w:r w:rsidRPr="00045063">
        <w:rPr>
          <w:b w:val="0"/>
        </w:rPr>
        <w:t>-</w:t>
      </w:r>
      <w:r w:rsidRPr="00045063">
        <w:t xml:space="preserve"> </w:t>
      </w:r>
      <w:r w:rsidRPr="00045063">
        <w:rPr>
          <w:b w:val="0"/>
        </w:rPr>
        <w:t>časovou jízdenkou se v Tarifu I</w:t>
      </w:r>
      <w:r>
        <w:rPr>
          <w:b w:val="0"/>
        </w:rPr>
        <w:t>DSOK rozumí jízdenka 1denní,</w:t>
      </w:r>
      <w:r>
        <w:rPr>
          <w:b w:val="0"/>
        </w:rPr>
        <w:br/>
        <w:t>7denní, měsíční, čtvrtletní, 10</w:t>
      </w:r>
      <w:r w:rsidRPr="00045063">
        <w:rPr>
          <w:b w:val="0"/>
        </w:rPr>
        <w:t>měsíční a roční</w:t>
      </w:r>
      <w:bookmarkEnd w:id="212"/>
      <w:bookmarkEnd w:id="213"/>
      <w:r w:rsidRPr="00045063">
        <w:rPr>
          <w:b w:val="0"/>
        </w:rPr>
        <w:t>. V rámci časového jízdného</w:t>
      </w:r>
      <w:r>
        <w:rPr>
          <w:b w:val="0"/>
        </w:rPr>
        <w:br/>
      </w:r>
      <w:r w:rsidRPr="00045063">
        <w:rPr>
          <w:b w:val="0"/>
        </w:rPr>
        <w:t xml:space="preserve">je umožněn přestup </w:t>
      </w:r>
      <w:bookmarkStart w:id="230" w:name="_Toc431507070"/>
      <w:bookmarkStart w:id="231" w:name="_Toc431507414"/>
      <w:r w:rsidRPr="00045063">
        <w:rPr>
          <w:b w:val="0"/>
        </w:rPr>
        <w:t>mezi dopravními prostředky všech dopravců zapojených v IDSOK.</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rsidRPr="00045063">
        <w:rPr>
          <w:b w:val="0"/>
        </w:rPr>
        <w:t xml:space="preserve"> </w:t>
      </w:r>
      <w:bookmarkStart w:id="232" w:name="_Toc433365275"/>
      <w:bookmarkStart w:id="233" w:name="_Toc433365525"/>
      <w:bookmarkStart w:id="234" w:name="_Toc433368352"/>
      <w:bookmarkStart w:id="235" w:name="_Toc433368475"/>
      <w:bookmarkStart w:id="236" w:name="_Toc434387318"/>
      <w:bookmarkStart w:id="237" w:name="_Toc434387621"/>
    </w:p>
    <w:p w:rsidR="00CF706F" w:rsidRPr="00045063" w:rsidRDefault="00CF706F" w:rsidP="00CF706F">
      <w:pPr>
        <w:pStyle w:val="Tuntextnasted"/>
        <w:spacing w:before="60"/>
        <w:jc w:val="both"/>
        <w:outlineLvl w:val="0"/>
        <w:rPr>
          <w:b w:val="0"/>
        </w:rPr>
      </w:pPr>
      <w:bookmarkStart w:id="238" w:name="_Toc449602903"/>
      <w:bookmarkStart w:id="239" w:name="_Toc449605825"/>
      <w:bookmarkStart w:id="240" w:name="_Toc449606647"/>
      <w:bookmarkStart w:id="241" w:name="_Toc450486054"/>
      <w:bookmarkStart w:id="242" w:name="_Toc450487266"/>
      <w:bookmarkStart w:id="243" w:name="_Toc450487730"/>
      <w:bookmarkStart w:id="244" w:name="_Toc450546090"/>
      <w:bookmarkStart w:id="245" w:name="_Toc450572053"/>
      <w:bookmarkStart w:id="246" w:name="_Toc450572530"/>
      <w:bookmarkStart w:id="247" w:name="_Toc468693446"/>
      <w:r w:rsidRPr="00045063">
        <w:rPr>
          <w:u w:val="single"/>
        </w:rPr>
        <w:t>Jednotlivá jízdenka</w:t>
      </w:r>
      <w:r w:rsidRPr="00045063">
        <w:rPr>
          <w:b w:val="0"/>
        </w:rPr>
        <w:t xml:space="preserve"> - je základní jízdenka, jejíž celková platnost trvá jen část dne</w:t>
      </w:r>
      <w:r>
        <w:rPr>
          <w:b w:val="0"/>
        </w:rPr>
        <w:br/>
      </w:r>
      <w:r w:rsidRPr="00045063">
        <w:rPr>
          <w:b w:val="0"/>
        </w:rPr>
        <w:t>a její časová platnost je konstruována tak, aby v době její platnosti mohl být cestující primárně přepraven z nástupní do výstupní zastávky/stanice</w:t>
      </w:r>
      <w:bookmarkEnd w:id="230"/>
      <w:bookmarkEnd w:id="231"/>
      <w:r w:rsidRPr="00045063">
        <w:rPr>
          <w:b w:val="0"/>
        </w:rPr>
        <w:t xml:space="preserve"> včetně přestupů mezi dopravními prostředky všech dopravců zapojených v IDSOK.</w:t>
      </w:r>
      <w:bookmarkEnd w:id="232"/>
      <w:bookmarkEnd w:id="233"/>
      <w:bookmarkEnd w:id="234"/>
      <w:bookmarkEnd w:id="235"/>
      <w:bookmarkEnd w:id="236"/>
      <w:bookmarkEnd w:id="237"/>
      <w:r w:rsidRPr="00045063">
        <w:rPr>
          <w:b w:val="0"/>
        </w:rPr>
        <w:t xml:space="preserve"> Platí pro všechny spoje IDSOK v rá</w:t>
      </w:r>
      <w:r>
        <w:rPr>
          <w:b w:val="0"/>
        </w:rPr>
        <w:t>m</w:t>
      </w:r>
      <w:r w:rsidRPr="00045063">
        <w:rPr>
          <w:b w:val="0"/>
        </w:rPr>
        <w:t>ci její zónové a časové platnosti, není-li v některém případě stanoveno jinak.</w:t>
      </w:r>
      <w:bookmarkEnd w:id="238"/>
      <w:bookmarkEnd w:id="239"/>
      <w:bookmarkEnd w:id="240"/>
      <w:bookmarkEnd w:id="241"/>
      <w:bookmarkEnd w:id="242"/>
      <w:bookmarkEnd w:id="243"/>
      <w:bookmarkEnd w:id="244"/>
      <w:bookmarkEnd w:id="245"/>
      <w:bookmarkEnd w:id="246"/>
      <w:bookmarkEnd w:id="247"/>
    </w:p>
    <w:p w:rsidR="00CF706F" w:rsidRPr="00045063" w:rsidRDefault="00CF706F" w:rsidP="00CF706F">
      <w:pPr>
        <w:pStyle w:val="Tuntextnasted"/>
        <w:spacing w:before="240"/>
        <w:jc w:val="both"/>
        <w:outlineLvl w:val="0"/>
        <w:rPr>
          <w:b w:val="0"/>
        </w:rPr>
      </w:pPr>
      <w:bookmarkStart w:id="248" w:name="_Toc431507071"/>
      <w:bookmarkStart w:id="249" w:name="_Toc431507415"/>
      <w:bookmarkStart w:id="250" w:name="_Toc433365276"/>
      <w:bookmarkStart w:id="251" w:name="_Toc433365526"/>
      <w:bookmarkStart w:id="252" w:name="_Toc433368353"/>
      <w:bookmarkStart w:id="253" w:name="_Toc433368476"/>
      <w:bookmarkStart w:id="254" w:name="_Toc434387319"/>
      <w:bookmarkStart w:id="255" w:name="_Toc434387622"/>
      <w:bookmarkStart w:id="256" w:name="_Toc449602904"/>
      <w:bookmarkStart w:id="257" w:name="_Toc449605826"/>
      <w:bookmarkStart w:id="258" w:name="_Toc449606648"/>
      <w:bookmarkStart w:id="259" w:name="_Toc450486055"/>
      <w:bookmarkStart w:id="260" w:name="_Toc450487267"/>
      <w:bookmarkStart w:id="261" w:name="_Toc450487731"/>
      <w:bookmarkStart w:id="262" w:name="_Toc450546091"/>
      <w:bookmarkStart w:id="263" w:name="_Toc450572054"/>
      <w:bookmarkStart w:id="264" w:name="_Toc450572531"/>
      <w:bookmarkStart w:id="265" w:name="_Toc468693447"/>
      <w:r w:rsidRPr="00045063">
        <w:rPr>
          <w:u w:val="single"/>
        </w:rPr>
        <w:t>TR 10</w:t>
      </w:r>
      <w:r w:rsidRPr="00045063">
        <w:rPr>
          <w:b w:val="0"/>
        </w:rPr>
        <w:t xml:space="preserve"> - Tarif Českých drah pro vnitrostátní přepravu cestujících a zavazadel.</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rsidR="00CF706F" w:rsidRPr="00045063" w:rsidRDefault="00CF706F" w:rsidP="00CF706F">
      <w:pPr>
        <w:pStyle w:val="Tuntextnasted"/>
        <w:spacing w:before="240" w:after="240"/>
        <w:jc w:val="both"/>
        <w:outlineLvl w:val="0"/>
        <w:rPr>
          <w:b w:val="0"/>
        </w:rPr>
      </w:pPr>
      <w:bookmarkStart w:id="266" w:name="_Toc431507072"/>
      <w:bookmarkStart w:id="267" w:name="_Toc431507416"/>
      <w:bookmarkStart w:id="268" w:name="_Toc433365277"/>
      <w:bookmarkStart w:id="269" w:name="_Toc433365527"/>
      <w:bookmarkStart w:id="270" w:name="_Toc433368354"/>
      <w:bookmarkStart w:id="271" w:name="_Toc433368477"/>
      <w:bookmarkStart w:id="272" w:name="_Toc434387320"/>
      <w:bookmarkStart w:id="273" w:name="_Toc434387623"/>
      <w:bookmarkStart w:id="274" w:name="_Toc449602905"/>
      <w:bookmarkStart w:id="275" w:name="_Toc449605827"/>
      <w:bookmarkStart w:id="276" w:name="_Toc449606649"/>
      <w:bookmarkStart w:id="277" w:name="_Toc450486056"/>
      <w:bookmarkStart w:id="278" w:name="_Toc450487268"/>
      <w:bookmarkStart w:id="279" w:name="_Toc450487732"/>
      <w:bookmarkStart w:id="280" w:name="_Toc450546092"/>
      <w:bookmarkStart w:id="281" w:name="_Toc450572055"/>
      <w:bookmarkStart w:id="282" w:name="_Toc450572532"/>
      <w:bookmarkStart w:id="283" w:name="_Toc468693448"/>
      <w:r w:rsidRPr="00045063">
        <w:rPr>
          <w:u w:val="single"/>
        </w:rPr>
        <w:t>Zastávka</w:t>
      </w:r>
      <w:r w:rsidRPr="00045063">
        <w:rPr>
          <w:b w:val="0"/>
        </w:rPr>
        <w:t xml:space="preserve"> - je předepsaným způsobem označené a vybavené místo na dopravní cestě určené zejména pro nástup a výstup cestujících.</w:t>
      </w:r>
      <w:bookmarkEnd w:id="266"/>
      <w:bookmarkEnd w:id="267"/>
      <w:r w:rsidRPr="00045063">
        <w:rPr>
          <w:b w:val="0"/>
        </w:rPr>
        <w:t xml:space="preserve"> Pro účely Tarifu IDSOK</w:t>
      </w:r>
      <w:r>
        <w:rPr>
          <w:b w:val="0"/>
        </w:rPr>
        <w:br/>
      </w:r>
      <w:r w:rsidRPr="00045063">
        <w:rPr>
          <w:b w:val="0"/>
        </w:rPr>
        <w:t>se zastávkou rozumí i stanice ve veřejné drážní osobní dopravě.</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045063">
        <w:rPr>
          <w:b w:val="0"/>
        </w:rPr>
        <w:t xml:space="preserve"> </w:t>
      </w:r>
    </w:p>
    <w:p w:rsidR="00CF706F" w:rsidRPr="00045063" w:rsidRDefault="00CF706F" w:rsidP="00CF706F">
      <w:pPr>
        <w:pStyle w:val="Tuntextnasted"/>
        <w:spacing w:before="240" w:after="240"/>
        <w:jc w:val="both"/>
        <w:outlineLvl w:val="0"/>
        <w:rPr>
          <w:b w:val="0"/>
        </w:rPr>
      </w:pPr>
      <w:bookmarkStart w:id="284" w:name="_Toc431507073"/>
      <w:bookmarkStart w:id="285" w:name="_Toc431507417"/>
      <w:bookmarkStart w:id="286" w:name="_Toc433365278"/>
      <w:bookmarkStart w:id="287" w:name="_Toc433365528"/>
      <w:bookmarkStart w:id="288" w:name="_Toc433368355"/>
      <w:bookmarkStart w:id="289" w:name="_Toc433368478"/>
      <w:bookmarkStart w:id="290" w:name="_Toc434387321"/>
      <w:bookmarkStart w:id="291" w:name="_Toc434387624"/>
      <w:bookmarkStart w:id="292" w:name="_Toc449602906"/>
      <w:bookmarkStart w:id="293" w:name="_Toc449605828"/>
      <w:bookmarkStart w:id="294" w:name="_Toc449606650"/>
      <w:bookmarkStart w:id="295" w:name="_Toc450486057"/>
      <w:bookmarkStart w:id="296" w:name="_Toc450487269"/>
      <w:bookmarkStart w:id="297" w:name="_Toc450487733"/>
      <w:bookmarkStart w:id="298" w:name="_Toc450546093"/>
      <w:bookmarkStart w:id="299" w:name="_Toc450572056"/>
      <w:bookmarkStart w:id="300" w:name="_Toc450572533"/>
      <w:bookmarkStart w:id="301" w:name="_Toc468693449"/>
      <w:r w:rsidRPr="00045063">
        <w:rPr>
          <w:u w:val="single"/>
        </w:rPr>
        <w:t>Linka</w:t>
      </w:r>
      <w:r w:rsidRPr="00045063">
        <w:rPr>
          <w:b w:val="0"/>
        </w:rPr>
        <w:t xml:space="preserve"> - je souhrn dopravních spojení, jimiž se zajišťuje pravidelná dopravní obsluha určených míst podle platné licence a podle schváleného jízdního řádu.</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rsidR="00CF706F" w:rsidRDefault="00CF706F" w:rsidP="00CF706F">
      <w:pPr>
        <w:pStyle w:val="Tuntextnasted"/>
        <w:spacing w:before="240" w:after="340"/>
        <w:jc w:val="both"/>
        <w:outlineLvl w:val="0"/>
        <w:rPr>
          <w:b w:val="0"/>
        </w:rPr>
      </w:pPr>
      <w:bookmarkStart w:id="302" w:name="_Toc431507074"/>
      <w:bookmarkStart w:id="303" w:name="_Toc431507418"/>
      <w:bookmarkStart w:id="304" w:name="_Toc433365279"/>
      <w:bookmarkStart w:id="305" w:name="_Toc433365529"/>
      <w:bookmarkStart w:id="306" w:name="_Toc433368356"/>
      <w:bookmarkStart w:id="307" w:name="_Toc433368479"/>
      <w:bookmarkStart w:id="308" w:name="_Toc434387322"/>
      <w:bookmarkStart w:id="309" w:name="_Toc434387625"/>
      <w:bookmarkStart w:id="310" w:name="_Toc449602907"/>
      <w:bookmarkStart w:id="311" w:name="_Toc449605829"/>
      <w:bookmarkStart w:id="312" w:name="_Toc449606651"/>
      <w:bookmarkStart w:id="313" w:name="_Toc450486058"/>
      <w:bookmarkStart w:id="314" w:name="_Toc450487270"/>
      <w:bookmarkStart w:id="315" w:name="_Toc450487734"/>
      <w:bookmarkStart w:id="316" w:name="_Toc450546094"/>
      <w:bookmarkStart w:id="317" w:name="_Toc450572057"/>
      <w:bookmarkStart w:id="318" w:name="_Toc450572534"/>
      <w:bookmarkStart w:id="319" w:name="_Toc468693450"/>
      <w:r w:rsidRPr="00045063">
        <w:rPr>
          <w:u w:val="single"/>
        </w:rPr>
        <w:t>Spoj</w:t>
      </w:r>
      <w:r w:rsidRPr="00664E9F">
        <w:t xml:space="preserve"> </w:t>
      </w:r>
      <w:r w:rsidRPr="00045063">
        <w:rPr>
          <w:b w:val="0"/>
        </w:rPr>
        <w:t>- je jednotlivé dopravní spojení v rámci linky, které je časově a místně určené jízdním řádem.</w:t>
      </w:r>
      <w:bookmarkEnd w:id="302"/>
      <w:bookmarkEnd w:id="303"/>
      <w:bookmarkEnd w:id="304"/>
      <w:bookmarkEnd w:id="305"/>
      <w:bookmarkEnd w:id="306"/>
      <w:bookmarkEnd w:id="307"/>
      <w:r w:rsidRPr="00045063">
        <w:rPr>
          <w:b w:val="0"/>
        </w:rPr>
        <w:t xml:space="preserve"> V praxi je spoj realizován konkrétním dopravním prostředkem.</w:t>
      </w:r>
      <w:bookmarkEnd w:id="308"/>
      <w:bookmarkEnd w:id="309"/>
      <w:r w:rsidRPr="00045063">
        <w:rPr>
          <w:b w:val="0"/>
        </w:rPr>
        <w:t xml:space="preserve"> Dopravní prostředek provádějící přepravu v IDSOK je opatřen logem IDSOK.</w:t>
      </w:r>
      <w:bookmarkEnd w:id="310"/>
      <w:bookmarkEnd w:id="311"/>
      <w:bookmarkEnd w:id="312"/>
      <w:bookmarkEnd w:id="313"/>
      <w:bookmarkEnd w:id="314"/>
      <w:bookmarkEnd w:id="315"/>
      <w:bookmarkEnd w:id="316"/>
      <w:bookmarkEnd w:id="317"/>
      <w:bookmarkEnd w:id="318"/>
      <w:bookmarkEnd w:id="319"/>
    </w:p>
    <w:p w:rsidR="00CF706F" w:rsidRPr="00331A68" w:rsidRDefault="00CF706F" w:rsidP="00CF706F">
      <w:pPr>
        <w:pStyle w:val="Tuntextnasted"/>
        <w:spacing w:before="240" w:after="380"/>
        <w:jc w:val="both"/>
        <w:outlineLvl w:val="0"/>
        <w:rPr>
          <w:b w:val="0"/>
        </w:rPr>
      </w:pPr>
      <w:bookmarkStart w:id="320" w:name="_Toc468693451"/>
      <w:r>
        <w:rPr>
          <w:u w:val="single"/>
        </w:rPr>
        <w:t>Průkaz ISIC</w:t>
      </w:r>
      <w:r>
        <w:rPr>
          <w:b w:val="0"/>
        </w:rPr>
        <w:t xml:space="preserve"> – je mezinárodní studentský průkaz (International Student Identity Card). Pro žáky základních škol existuje speciální varianta ISIC Scholar. Průkaz ISIC, vydávaný zejména školami, je dokladem pro nárokování zlevněného jízdného v MHD. Pro nárokování žákovského jízdného v příměstské dopravě v rámci IDSOK musí být průkaz ISIC navíc vybavený samolepkou „Relace pro Žákovské jízdné“ s vyplněnými údaji o trase „Z“ a „Do“ – jde o tzv. „dovybavený průkaz ISIC“ </w:t>
      </w:r>
      <w:r>
        <w:rPr>
          <w:b w:val="0"/>
        </w:rPr>
        <w:br/>
        <w:t>(viz Příloha č. 12 Tarifu IDSOK). Citovanou samolepkou dovybavuje průkaz ISIC dopravce ve svých předprodejních místech. Cena za úkony dopravce spojené s dovybavením jednoho průkazu ISIC podléhá stávající tarifní sazbě pro ověření žákovského průkazu (viz Čl. 18., bod 4.).</w:t>
      </w:r>
      <w:bookmarkEnd w:id="320"/>
    </w:p>
    <w:p w:rsidR="00CF706F" w:rsidRDefault="00CF706F" w:rsidP="00CF706F">
      <w:pPr>
        <w:pStyle w:val="Nadpis2"/>
      </w:pPr>
      <w:bookmarkStart w:id="321" w:name="_Toc433365280"/>
      <w:bookmarkStart w:id="322" w:name="_Toc433368357"/>
      <w:bookmarkStart w:id="323" w:name="_Toc434387626"/>
      <w:bookmarkStart w:id="324" w:name="_Toc449602908"/>
      <w:bookmarkStart w:id="325" w:name="_Toc449606652"/>
    </w:p>
    <w:p w:rsidR="00CF706F" w:rsidRDefault="00CF706F" w:rsidP="00CF706F">
      <w:pPr>
        <w:pStyle w:val="Nadpis2"/>
      </w:pPr>
    </w:p>
    <w:p w:rsidR="00CF706F" w:rsidRDefault="00CF706F" w:rsidP="00CF706F">
      <w:pPr>
        <w:pStyle w:val="Nadpis2"/>
      </w:pPr>
    </w:p>
    <w:p w:rsidR="00CF706F" w:rsidRDefault="00CF706F" w:rsidP="00CF706F">
      <w:pPr>
        <w:pStyle w:val="Nadpis2"/>
      </w:pPr>
    </w:p>
    <w:p w:rsidR="00CF706F" w:rsidRDefault="00CF706F" w:rsidP="00CF706F">
      <w:pPr>
        <w:pStyle w:val="Nadpis2"/>
      </w:pPr>
    </w:p>
    <w:bookmarkEnd w:id="321"/>
    <w:bookmarkEnd w:id="322"/>
    <w:bookmarkEnd w:id="323"/>
    <w:bookmarkEnd w:id="324"/>
    <w:bookmarkEnd w:id="325"/>
    <w:p w:rsidR="00CF706F" w:rsidRPr="00045063" w:rsidRDefault="00CF706F" w:rsidP="00CF706F">
      <w:pPr>
        <w:pStyle w:val="Nadpis2"/>
      </w:pPr>
    </w:p>
    <w:p w:rsidR="00CF706F" w:rsidRPr="00BD408D" w:rsidRDefault="00CF706F" w:rsidP="00CF706F">
      <w:pPr>
        <w:pStyle w:val="Tuntextnasted"/>
        <w:ind w:left="567"/>
        <w:jc w:val="both"/>
        <w:outlineLvl w:val="0"/>
        <w:rPr>
          <w:b w:val="0"/>
        </w:rPr>
      </w:pPr>
      <w:bookmarkStart w:id="326" w:name="_Toc431507076"/>
      <w:bookmarkStart w:id="327" w:name="_Toc431507420"/>
      <w:bookmarkStart w:id="328" w:name="_Toc433365281"/>
      <w:bookmarkStart w:id="329" w:name="_Toc433365531"/>
      <w:bookmarkStart w:id="330" w:name="_Toc433368358"/>
      <w:bookmarkStart w:id="331" w:name="_Toc433368481"/>
      <w:bookmarkStart w:id="332" w:name="_Toc434387324"/>
      <w:bookmarkStart w:id="333" w:name="_Toc434387627"/>
      <w:bookmarkStart w:id="334" w:name="_Toc449602909"/>
      <w:bookmarkStart w:id="335" w:name="_Toc449605831"/>
      <w:bookmarkStart w:id="336" w:name="_Toc449606653"/>
      <w:bookmarkStart w:id="337" w:name="_Toc450486060"/>
      <w:bookmarkStart w:id="338" w:name="_Toc450487272"/>
      <w:bookmarkStart w:id="339" w:name="_Toc450487736"/>
      <w:bookmarkStart w:id="340" w:name="_Toc450546096"/>
      <w:bookmarkStart w:id="341" w:name="_Toc450572059"/>
      <w:bookmarkStart w:id="342" w:name="_Toc450572536"/>
    </w:p>
    <w:p w:rsidR="00CF706F" w:rsidRPr="00BD408D" w:rsidRDefault="00CF706F" w:rsidP="00CF706F">
      <w:pPr>
        <w:pStyle w:val="Tuntextnasted"/>
        <w:ind w:left="567"/>
        <w:outlineLvl w:val="0"/>
        <w:rPr>
          <w:rFonts w:cs="Arial"/>
          <w:bCs/>
          <w:szCs w:val="24"/>
        </w:rPr>
      </w:pPr>
      <w:bookmarkStart w:id="343" w:name="_Toc468693452"/>
      <w:r w:rsidRPr="00BD408D">
        <w:rPr>
          <w:rFonts w:cs="Arial"/>
          <w:bCs/>
          <w:szCs w:val="24"/>
        </w:rPr>
        <w:t>Čl. 2. Tarifní zásady</w:t>
      </w:r>
      <w:bookmarkEnd w:id="343"/>
    </w:p>
    <w:p w:rsidR="00CF706F" w:rsidRDefault="00CF706F" w:rsidP="00CF706F">
      <w:pPr>
        <w:pStyle w:val="Tuntextnasted"/>
        <w:numPr>
          <w:ilvl w:val="0"/>
          <w:numId w:val="11"/>
        </w:numPr>
        <w:ind w:left="567" w:hanging="567"/>
        <w:jc w:val="both"/>
        <w:outlineLvl w:val="0"/>
        <w:rPr>
          <w:b w:val="0"/>
        </w:rPr>
      </w:pPr>
      <w:bookmarkStart w:id="344" w:name="_Toc468693453"/>
      <w:r w:rsidRPr="00E80776">
        <w:rPr>
          <w:u w:val="single"/>
        </w:rPr>
        <w:t>Celé území Olomouckého kraje</w:t>
      </w:r>
      <w:r w:rsidRPr="00E80776">
        <w:rPr>
          <w:b w:val="0"/>
        </w:rPr>
        <w:t xml:space="preserve"> je rozděleno na zóny (viz Příloha č. 8</w:t>
      </w:r>
      <w:r>
        <w:rPr>
          <w:b w:val="0"/>
        </w:rPr>
        <w:t xml:space="preserve"> Tarifu IDSOK</w:t>
      </w:r>
      <w:r w:rsidRPr="00E80776">
        <w:rPr>
          <w:b w:val="0"/>
        </w:rPr>
        <w:t>) označené číslem a názvem. V těchto zónách platí na linkách zařazených</w:t>
      </w:r>
      <w:r>
        <w:rPr>
          <w:b w:val="0"/>
        </w:rPr>
        <w:t xml:space="preserve"> </w:t>
      </w:r>
      <w:r w:rsidRPr="00E80776">
        <w:rPr>
          <w:b w:val="0"/>
        </w:rPr>
        <w:t xml:space="preserve">do IDSOK </w:t>
      </w:r>
      <w:r>
        <w:rPr>
          <w:b w:val="0"/>
        </w:rPr>
        <w:t xml:space="preserve">Tarif IDSOK </w:t>
      </w:r>
      <w:r w:rsidRPr="00E80776">
        <w:rPr>
          <w:b w:val="0"/>
        </w:rPr>
        <w:t>(</w:t>
      </w:r>
      <w:r>
        <w:rPr>
          <w:b w:val="0"/>
        </w:rPr>
        <w:t xml:space="preserve">linky - </w:t>
      </w:r>
      <w:r w:rsidRPr="00E80776">
        <w:rPr>
          <w:b w:val="0"/>
        </w:rPr>
        <w:t>viz Příloha č. 3</w:t>
      </w:r>
      <w:r>
        <w:rPr>
          <w:b w:val="0"/>
        </w:rPr>
        <w:t xml:space="preserve"> T</w:t>
      </w:r>
      <w:r w:rsidRPr="00E80776">
        <w:rPr>
          <w:b w:val="0"/>
        </w:rPr>
        <w:t>arif</w:t>
      </w:r>
      <w:r>
        <w:rPr>
          <w:b w:val="0"/>
        </w:rPr>
        <w:t>u</w:t>
      </w:r>
      <w:r w:rsidRPr="00E80776">
        <w:rPr>
          <w:b w:val="0"/>
        </w:rPr>
        <w:t xml:space="preserve"> IDSOK</w:t>
      </w:r>
      <w:r>
        <w:rPr>
          <w:b w:val="0"/>
        </w:rPr>
        <w:t>)</w:t>
      </w:r>
      <w:r w:rsidRPr="00E80776">
        <w:rPr>
          <w:b w:val="0"/>
        </w:rPr>
        <w:t>. Zóny slouží k vymezení zónové platnosti jízdního dokladu.</w:t>
      </w:r>
      <w:bookmarkStart w:id="345" w:name="_Toc431507077"/>
      <w:bookmarkStart w:id="346" w:name="_Toc431507421"/>
      <w:bookmarkStart w:id="347" w:name="_Toc433365282"/>
      <w:bookmarkStart w:id="348" w:name="_Toc433365532"/>
      <w:bookmarkStart w:id="349" w:name="_Toc433368359"/>
      <w:bookmarkStart w:id="350" w:name="_Toc433368482"/>
      <w:bookmarkStart w:id="351" w:name="_Toc434387325"/>
      <w:bookmarkStart w:id="352" w:name="_Toc434387628"/>
      <w:bookmarkStart w:id="353" w:name="_Toc449602910"/>
      <w:bookmarkStart w:id="354" w:name="_Toc449605832"/>
      <w:bookmarkStart w:id="355" w:name="_Toc449606654"/>
      <w:bookmarkStart w:id="356" w:name="_Toc450486061"/>
      <w:bookmarkStart w:id="357" w:name="_Toc450487273"/>
      <w:bookmarkStart w:id="358" w:name="_Toc450487737"/>
      <w:bookmarkStart w:id="359" w:name="_Toc450546097"/>
      <w:bookmarkStart w:id="360" w:name="_Toc450572060"/>
      <w:bookmarkStart w:id="361" w:name="_Toc450572537"/>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4"/>
    </w:p>
    <w:p w:rsidR="00CF706F" w:rsidRPr="00E80776" w:rsidRDefault="00CF706F" w:rsidP="00CF706F">
      <w:pPr>
        <w:pStyle w:val="Tuntextnasted"/>
        <w:numPr>
          <w:ilvl w:val="0"/>
          <w:numId w:val="11"/>
        </w:numPr>
        <w:ind w:left="567" w:hanging="567"/>
        <w:jc w:val="both"/>
        <w:outlineLvl w:val="0"/>
        <w:rPr>
          <w:b w:val="0"/>
        </w:rPr>
      </w:pPr>
      <w:bookmarkStart w:id="362" w:name="_Toc468693454"/>
      <w:r w:rsidRPr="00E80776">
        <w:rPr>
          <w:u w:val="single"/>
        </w:rPr>
        <w:t>Tarif IDSOK je zónový a časový</w:t>
      </w:r>
      <w:r w:rsidRPr="00E80776">
        <w:rPr>
          <w:b w:val="0"/>
        </w:rPr>
        <w:t>, tzn., že všechny jízdenky platí pouze</w:t>
      </w:r>
      <w:r w:rsidRPr="00E80776">
        <w:rPr>
          <w:b w:val="0"/>
        </w:rPr>
        <w:br/>
        <w:t xml:space="preserve">v rozsahu zónové a časové platnosti, která je na nich na základě tarifního ceníku vyznačena, pokud není platnost jízdních dokladů omezena jinak. </w:t>
      </w:r>
      <w:r>
        <w:rPr>
          <w:b w:val="0"/>
        </w:rPr>
        <w:br/>
      </w:r>
      <w:r w:rsidRPr="00E80776">
        <w:rPr>
          <w:b w:val="0"/>
        </w:rPr>
        <w:t>V době platnosti jízdenky může cestující, v rozsahu její zónové platnosti, využívat libovolné dopravní prostředky dopravců zapojených do IDSOK včetně přestupů</w:t>
      </w:r>
      <w:r>
        <w:rPr>
          <w:b w:val="0"/>
        </w:rPr>
        <w:t xml:space="preserve"> </w:t>
      </w:r>
      <w:r w:rsidRPr="00E80776">
        <w:rPr>
          <w:b w:val="0"/>
        </w:rPr>
        <w:t>resp. cestující může cestovat libovolnými spoji na linkách (tratích), které jsou zahrnuty do IDSOK a přestupovat mezi nimi.</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rsidR="00CF706F" w:rsidRDefault="00CF706F" w:rsidP="00CF706F">
      <w:pPr>
        <w:pStyle w:val="Tuntextnasted"/>
        <w:numPr>
          <w:ilvl w:val="0"/>
          <w:numId w:val="11"/>
        </w:numPr>
        <w:ind w:left="567" w:hanging="567"/>
        <w:jc w:val="both"/>
        <w:outlineLvl w:val="0"/>
        <w:rPr>
          <w:b w:val="0"/>
        </w:rPr>
      </w:pPr>
      <w:bookmarkStart w:id="363" w:name="_Toc431507078"/>
      <w:bookmarkStart w:id="364" w:name="_Toc431507422"/>
      <w:bookmarkStart w:id="365" w:name="_Toc433365283"/>
      <w:bookmarkStart w:id="366" w:name="_Toc433365533"/>
      <w:bookmarkStart w:id="367" w:name="_Toc433368360"/>
      <w:bookmarkStart w:id="368" w:name="_Toc433368483"/>
      <w:bookmarkStart w:id="369" w:name="_Toc434387326"/>
      <w:bookmarkStart w:id="370" w:name="_Toc434387629"/>
      <w:bookmarkStart w:id="371" w:name="_Toc449602911"/>
      <w:bookmarkStart w:id="372" w:name="_Toc449605833"/>
      <w:bookmarkStart w:id="373" w:name="_Toc449606655"/>
      <w:bookmarkStart w:id="374" w:name="_Toc450486062"/>
      <w:bookmarkStart w:id="375" w:name="_Toc450487274"/>
      <w:bookmarkStart w:id="376" w:name="_Toc450487738"/>
      <w:bookmarkStart w:id="377" w:name="_Toc450546098"/>
      <w:bookmarkStart w:id="378" w:name="_Toc450572061"/>
      <w:bookmarkStart w:id="379" w:name="_Toc450572538"/>
      <w:bookmarkStart w:id="380" w:name="_Toc468693455"/>
      <w:r w:rsidRPr="00923E5F">
        <w:rPr>
          <w:u w:val="single"/>
        </w:rPr>
        <w:t>Tarif IDSOK je přestupný</w:t>
      </w:r>
      <w:r w:rsidRPr="00923E5F">
        <w:rPr>
          <w:b w:val="0"/>
        </w:rPr>
        <w:t xml:space="preserve"> dle podmínek definovaných tímto Tarifem IDSOK</w:t>
      </w:r>
      <w:r w:rsidRPr="00923E5F">
        <w:rPr>
          <w:b w:val="0"/>
        </w:rPr>
        <w:br/>
        <w:t>a SPP IDSOK.</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00CF706F" w:rsidRDefault="00CF706F" w:rsidP="00CF706F">
      <w:pPr>
        <w:pStyle w:val="Tuntextnasted"/>
        <w:numPr>
          <w:ilvl w:val="0"/>
          <w:numId w:val="11"/>
        </w:numPr>
        <w:spacing w:before="40" w:after="40"/>
        <w:ind w:left="567" w:hanging="567"/>
        <w:jc w:val="both"/>
        <w:outlineLvl w:val="0"/>
        <w:rPr>
          <w:b w:val="0"/>
        </w:rPr>
      </w:pPr>
      <w:bookmarkStart w:id="381" w:name="_Toc433365284"/>
      <w:bookmarkStart w:id="382" w:name="_Toc433365534"/>
      <w:bookmarkStart w:id="383" w:name="_Toc433368361"/>
      <w:bookmarkStart w:id="384" w:name="_Toc433368484"/>
      <w:bookmarkStart w:id="385" w:name="_Toc434387327"/>
      <w:bookmarkStart w:id="386" w:name="_Toc434387630"/>
      <w:bookmarkStart w:id="387" w:name="_Toc449602912"/>
      <w:bookmarkStart w:id="388" w:name="_Toc449605834"/>
      <w:bookmarkStart w:id="389" w:name="_Toc449606656"/>
      <w:bookmarkStart w:id="390" w:name="_Toc450486063"/>
      <w:bookmarkStart w:id="391" w:name="_Toc450487275"/>
      <w:bookmarkStart w:id="392" w:name="_Toc450487739"/>
      <w:bookmarkStart w:id="393" w:name="_Toc450546099"/>
      <w:bookmarkStart w:id="394" w:name="_Toc450572062"/>
      <w:bookmarkStart w:id="395" w:name="_Toc450572539"/>
      <w:bookmarkStart w:id="396" w:name="_Toc468693456"/>
      <w:bookmarkStart w:id="397" w:name="_Toc431507079"/>
      <w:bookmarkStart w:id="398" w:name="_Toc431507423"/>
      <w:r w:rsidRPr="00626D56">
        <w:rPr>
          <w:u w:val="single"/>
        </w:rPr>
        <w:t>Tarifní vzdálenost</w:t>
      </w:r>
      <w:r w:rsidRPr="00626D56">
        <w:rPr>
          <w:b w:val="0"/>
        </w:rPr>
        <w:t xml:space="preserve"> neboli počet projetých zón z nástupní do cílové zastávky pro výpočet jízdného (popř. dovozného) se určí dle počtu zón uvedených</w:t>
      </w:r>
      <w:r w:rsidRPr="00626D56">
        <w:rPr>
          <w:b w:val="0"/>
        </w:rPr>
        <w:br/>
        <w:t>v jízdních řádech.</w:t>
      </w:r>
      <w:bookmarkEnd w:id="381"/>
      <w:bookmarkEnd w:id="382"/>
      <w:bookmarkEnd w:id="383"/>
      <w:bookmarkEnd w:id="384"/>
      <w:bookmarkEnd w:id="385"/>
      <w:bookmarkEnd w:id="386"/>
      <w:r w:rsidRPr="00626D56">
        <w:rPr>
          <w:b w:val="0"/>
        </w:rPr>
        <w:t xml:space="preserve"> Čísla jednotlivých zón jsou uvedena u každé linky/trati buď</w:t>
      </w:r>
      <w:r w:rsidRPr="00626D56">
        <w:rPr>
          <w:b w:val="0"/>
        </w:rPr>
        <w:br/>
        <w:t>ve zvláštním sloupci (u silničních linek) nebo za názvem zastávky</w:t>
      </w:r>
      <w:r w:rsidRPr="00626D56">
        <w:rPr>
          <w:b w:val="0"/>
        </w:rPr>
        <w:br/>
        <w:t>(u železničních tratí). Čísla zón jsou uvedena podle směru jízdy od výchozí</w:t>
      </w:r>
      <w:r w:rsidRPr="00626D56">
        <w:rPr>
          <w:b w:val="0"/>
        </w:rPr>
        <w:br/>
        <w:t>do konečné zastávky linky/trati nebo naopak.</w:t>
      </w:r>
      <w:bookmarkStart w:id="399" w:name="_Toc433365285"/>
      <w:bookmarkStart w:id="400" w:name="_Toc433365535"/>
      <w:bookmarkStart w:id="401" w:name="_Toc433368362"/>
      <w:bookmarkStart w:id="402" w:name="_Toc433368485"/>
      <w:bookmarkStart w:id="403" w:name="_Toc434387328"/>
      <w:bookmarkStart w:id="404" w:name="_Toc434387631"/>
      <w:bookmarkStart w:id="405" w:name="_Toc449602913"/>
      <w:bookmarkStart w:id="406" w:name="_Toc449605835"/>
      <w:bookmarkStart w:id="407" w:name="_Toc449606657"/>
      <w:bookmarkEnd w:id="387"/>
      <w:bookmarkEnd w:id="388"/>
      <w:bookmarkEnd w:id="389"/>
      <w:bookmarkEnd w:id="390"/>
      <w:bookmarkEnd w:id="391"/>
      <w:bookmarkEnd w:id="392"/>
      <w:bookmarkEnd w:id="393"/>
      <w:bookmarkEnd w:id="394"/>
      <w:bookmarkEnd w:id="395"/>
      <w:bookmarkEnd w:id="396"/>
      <w:r w:rsidRPr="00626D56">
        <w:rPr>
          <w:b w:val="0"/>
        </w:rPr>
        <w:t xml:space="preserve"> </w:t>
      </w:r>
      <w:bookmarkStart w:id="408" w:name="_Toc450486064"/>
      <w:bookmarkStart w:id="409" w:name="_Toc450487276"/>
      <w:bookmarkStart w:id="410" w:name="_Toc450487740"/>
      <w:bookmarkStart w:id="411" w:name="_Toc450546100"/>
      <w:bookmarkStart w:id="412" w:name="_Toc450572063"/>
      <w:bookmarkStart w:id="413" w:name="_Toc450572540"/>
    </w:p>
    <w:p w:rsidR="00CF706F" w:rsidRPr="00626D56" w:rsidRDefault="00CF706F" w:rsidP="00CF706F">
      <w:pPr>
        <w:pStyle w:val="Tuntextnasted"/>
        <w:spacing w:before="40" w:after="40"/>
        <w:ind w:left="567"/>
        <w:jc w:val="both"/>
        <w:outlineLvl w:val="0"/>
        <w:rPr>
          <w:b w:val="0"/>
        </w:rPr>
      </w:pPr>
      <w:bookmarkStart w:id="414" w:name="_Toc468693457"/>
      <w:r w:rsidRPr="00626D56">
        <w:rPr>
          <w:b w:val="0"/>
        </w:rPr>
        <w:t>Má-li nástupní i cílová zastávka v jízdním řádu stejné číslo zóny a proběhne-li přeprava mezi těmito zastávkami uvnitř této zóny, stanoví se jízdné</w:t>
      </w:r>
      <w:r w:rsidRPr="00626D56">
        <w:rPr>
          <w:b w:val="0"/>
        </w:rPr>
        <w:br/>
        <w:t>(příp. dovozné) za jednu (projetou) zónu.</w:t>
      </w:r>
      <w:bookmarkEnd w:id="408"/>
      <w:bookmarkEnd w:id="409"/>
      <w:bookmarkEnd w:id="410"/>
      <w:bookmarkEnd w:id="411"/>
      <w:bookmarkEnd w:id="412"/>
      <w:bookmarkEnd w:id="413"/>
      <w:bookmarkEnd w:id="414"/>
    </w:p>
    <w:p w:rsidR="00CF706F" w:rsidRPr="00045063" w:rsidRDefault="00CF706F" w:rsidP="00CF706F">
      <w:pPr>
        <w:pStyle w:val="Tuntextnasted"/>
        <w:ind w:left="568" w:hanging="284"/>
        <w:jc w:val="both"/>
        <w:outlineLvl w:val="0"/>
        <w:rPr>
          <w:rFonts w:cs="Arial"/>
          <w:b w:val="0"/>
          <w:szCs w:val="23"/>
          <w:shd w:val="clear" w:color="auto" w:fill="FFFFFF"/>
        </w:rPr>
      </w:pPr>
      <w:bookmarkStart w:id="415" w:name="_Toc433365286"/>
      <w:bookmarkStart w:id="416" w:name="_Toc433365536"/>
      <w:bookmarkStart w:id="417" w:name="_Toc433368363"/>
      <w:bookmarkStart w:id="418" w:name="_Toc433368486"/>
      <w:bookmarkStart w:id="419" w:name="_Toc434387329"/>
      <w:bookmarkStart w:id="420" w:name="_Toc434387632"/>
      <w:bookmarkStart w:id="421" w:name="_Toc449602914"/>
      <w:bookmarkStart w:id="422" w:name="_Toc449605836"/>
      <w:bookmarkStart w:id="423" w:name="_Toc449606658"/>
      <w:r>
        <w:rPr>
          <w:b w:val="0"/>
        </w:rPr>
        <w:t xml:space="preserve">    </w:t>
      </w:r>
      <w:bookmarkStart w:id="424" w:name="_Toc450486065"/>
      <w:bookmarkStart w:id="425" w:name="_Toc450487277"/>
      <w:bookmarkStart w:id="426" w:name="_Toc450487741"/>
      <w:bookmarkStart w:id="427" w:name="_Toc450546101"/>
      <w:bookmarkStart w:id="428" w:name="_Toc450572064"/>
      <w:bookmarkStart w:id="429" w:name="_Toc450572541"/>
      <w:bookmarkStart w:id="430" w:name="_Toc468693458"/>
      <w:r w:rsidRPr="00624055">
        <w:rPr>
          <w:b w:val="0"/>
        </w:rPr>
        <w:t>S</w:t>
      </w:r>
      <w:r w:rsidRPr="00E86BD0">
        <w:rPr>
          <w:b w:val="0"/>
        </w:rPr>
        <w:t xml:space="preserve">eznam tarifních </w:t>
      </w:r>
      <w:r>
        <w:rPr>
          <w:b w:val="0"/>
        </w:rPr>
        <w:t>zón je uveden v Příloze č</w:t>
      </w:r>
      <w:r w:rsidRPr="00045063">
        <w:rPr>
          <w:b w:val="0"/>
        </w:rPr>
        <w:t xml:space="preserve">. 8 Tarifu IDSOK </w:t>
      </w:r>
      <w:r>
        <w:rPr>
          <w:b w:val="0"/>
        </w:rPr>
        <w:t>–</w:t>
      </w:r>
      <w:r w:rsidRPr="00045063">
        <w:rPr>
          <w:b w:val="0"/>
        </w:rPr>
        <w:t xml:space="preserve"> </w:t>
      </w:r>
      <w:r>
        <w:rPr>
          <w:b w:val="0"/>
        </w:rPr>
        <w:t>„</w:t>
      </w:r>
      <w:r w:rsidRPr="00045063">
        <w:rPr>
          <w:b w:val="0"/>
        </w:rPr>
        <w:t>Seznam tarifních zón v</w:t>
      </w:r>
      <w:r>
        <w:rPr>
          <w:b w:val="0"/>
        </w:rPr>
        <w:t> </w:t>
      </w:r>
      <w:r w:rsidRPr="00045063">
        <w:rPr>
          <w:b w:val="0"/>
        </w:rPr>
        <w:t>IDSOK</w:t>
      </w:r>
      <w:r>
        <w:rPr>
          <w:b w:val="0"/>
        </w:rPr>
        <w:t>“</w:t>
      </w:r>
      <w:r w:rsidRPr="00045063">
        <w:rPr>
          <w:b w:val="0"/>
        </w:rPr>
        <w:t xml:space="preserve"> a seznam hraničních zastávek je uveden v </w:t>
      </w:r>
      <w:r>
        <w:rPr>
          <w:b w:val="0"/>
        </w:rPr>
        <w:t>P</w:t>
      </w:r>
      <w:r w:rsidRPr="00045063">
        <w:rPr>
          <w:b w:val="0"/>
        </w:rPr>
        <w:t xml:space="preserve">říloze č. 4 </w:t>
      </w:r>
      <w:r>
        <w:rPr>
          <w:b w:val="0"/>
        </w:rPr>
        <w:t>Tarifu IDSOK –</w:t>
      </w:r>
      <w:r w:rsidRPr="00045063">
        <w:rPr>
          <w:b w:val="0"/>
        </w:rPr>
        <w:t xml:space="preserve"> </w:t>
      </w:r>
      <w:r>
        <w:rPr>
          <w:b w:val="0"/>
        </w:rPr>
        <w:t>„</w:t>
      </w:r>
      <w:r w:rsidRPr="00045063">
        <w:rPr>
          <w:rFonts w:cs="Arial"/>
          <w:b w:val="0"/>
          <w:szCs w:val="23"/>
          <w:shd w:val="clear" w:color="auto" w:fill="FFFFFF"/>
        </w:rPr>
        <w:t>Seznam hraničních zastávek IDSOK</w:t>
      </w:r>
      <w:bookmarkEnd w:id="415"/>
      <w:bookmarkEnd w:id="416"/>
      <w:bookmarkEnd w:id="417"/>
      <w:bookmarkEnd w:id="418"/>
      <w:bookmarkEnd w:id="419"/>
      <w:bookmarkEnd w:id="420"/>
      <w:bookmarkEnd w:id="421"/>
      <w:bookmarkEnd w:id="422"/>
      <w:bookmarkEnd w:id="423"/>
      <w:r>
        <w:rPr>
          <w:rFonts w:cs="Arial"/>
          <w:b w:val="0"/>
          <w:szCs w:val="23"/>
          <w:shd w:val="clear" w:color="auto" w:fill="FFFFFF"/>
        </w:rPr>
        <w:t>“.</w:t>
      </w:r>
      <w:bookmarkEnd w:id="424"/>
      <w:bookmarkEnd w:id="425"/>
      <w:bookmarkEnd w:id="426"/>
      <w:bookmarkEnd w:id="427"/>
      <w:bookmarkEnd w:id="428"/>
      <w:bookmarkEnd w:id="429"/>
      <w:bookmarkEnd w:id="430"/>
    </w:p>
    <w:p w:rsidR="00CF706F" w:rsidRDefault="00CF706F" w:rsidP="00CF706F">
      <w:pPr>
        <w:pStyle w:val="Tuntextnasted"/>
        <w:numPr>
          <w:ilvl w:val="0"/>
          <w:numId w:val="11"/>
        </w:numPr>
        <w:ind w:left="567" w:hanging="567"/>
        <w:jc w:val="both"/>
        <w:outlineLvl w:val="0"/>
        <w:rPr>
          <w:b w:val="0"/>
        </w:rPr>
      </w:pPr>
      <w:bookmarkStart w:id="431" w:name="_Toc433365287"/>
      <w:bookmarkStart w:id="432" w:name="_Toc433365537"/>
      <w:bookmarkStart w:id="433" w:name="_Toc433368364"/>
      <w:bookmarkStart w:id="434" w:name="_Toc433368487"/>
      <w:bookmarkStart w:id="435" w:name="_Toc434387330"/>
      <w:bookmarkStart w:id="436" w:name="_Toc434387633"/>
      <w:bookmarkStart w:id="437" w:name="_Toc449602915"/>
      <w:bookmarkStart w:id="438" w:name="_Toc449605837"/>
      <w:bookmarkStart w:id="439" w:name="_Toc449606659"/>
      <w:bookmarkStart w:id="440" w:name="_Toc450486066"/>
      <w:bookmarkStart w:id="441" w:name="_Toc450487278"/>
      <w:bookmarkStart w:id="442" w:name="_Toc450487742"/>
      <w:bookmarkStart w:id="443" w:name="_Toc450546102"/>
      <w:bookmarkStart w:id="444" w:name="_Toc450572065"/>
      <w:bookmarkStart w:id="445" w:name="_Toc450572542"/>
      <w:bookmarkStart w:id="446" w:name="_Toc468693459"/>
      <w:bookmarkEnd w:id="397"/>
      <w:bookmarkEnd w:id="398"/>
      <w:bookmarkEnd w:id="399"/>
      <w:bookmarkEnd w:id="400"/>
      <w:bookmarkEnd w:id="401"/>
      <w:bookmarkEnd w:id="402"/>
      <w:bookmarkEnd w:id="403"/>
      <w:bookmarkEnd w:id="404"/>
      <w:bookmarkEnd w:id="405"/>
      <w:bookmarkEnd w:id="406"/>
      <w:bookmarkEnd w:id="407"/>
      <w:r w:rsidRPr="0024744B">
        <w:rPr>
          <w:u w:val="single"/>
        </w:rPr>
        <w:t>Výpočet jízdného a dovozného</w:t>
      </w:r>
      <w:r w:rsidRPr="00923E5F">
        <w:rPr>
          <w:b w:val="0"/>
        </w:rPr>
        <w:t xml:space="preserve"> – jízdné se určí podle počtu projetých zón</w:t>
      </w:r>
      <w:r w:rsidRPr="00923E5F">
        <w:rPr>
          <w:b w:val="0"/>
        </w:rPr>
        <w:br/>
        <w:t>a druhu jízdného. Pokud cestující potřebuje využít při cestě z</w:t>
      </w:r>
      <w:r>
        <w:rPr>
          <w:b w:val="0"/>
        </w:rPr>
        <w:t> </w:t>
      </w:r>
      <w:r w:rsidRPr="00923E5F">
        <w:rPr>
          <w:b w:val="0"/>
        </w:rPr>
        <w:t>výchozího</w:t>
      </w:r>
      <w:r>
        <w:rPr>
          <w:b w:val="0"/>
        </w:rPr>
        <w:br/>
      </w:r>
      <w:r w:rsidRPr="00923E5F">
        <w:rPr>
          <w:b w:val="0"/>
        </w:rPr>
        <w:t>do cílového místa spoje u více než jedné linky/tratě, zjistí se počet zón jejich součtem z údajů o číslech zón uvedených u každého názvu zastávky všech spojů. Do celkového počtu zón se započítává každá zóna jen jednou. Dovozné se určí podobně, jeho přesné stanovení vyplývá z jednotlivých ceníků.</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rsidR="00CF706F" w:rsidRDefault="00CF706F" w:rsidP="00CF706F">
      <w:pPr>
        <w:pStyle w:val="Tuntextnasted"/>
        <w:numPr>
          <w:ilvl w:val="0"/>
          <w:numId w:val="11"/>
        </w:numPr>
        <w:spacing w:before="0" w:after="0"/>
        <w:ind w:left="567" w:hanging="567"/>
        <w:jc w:val="both"/>
        <w:outlineLvl w:val="0"/>
        <w:rPr>
          <w:b w:val="0"/>
        </w:rPr>
      </w:pPr>
      <w:bookmarkStart w:id="447" w:name="_Toc468693460"/>
      <w:bookmarkStart w:id="448" w:name="_Toc449602916"/>
      <w:bookmarkStart w:id="449" w:name="_Toc449605838"/>
      <w:bookmarkStart w:id="450" w:name="_Toc449606660"/>
      <w:bookmarkStart w:id="451" w:name="_Toc450486067"/>
      <w:bookmarkStart w:id="452" w:name="_Toc450487279"/>
      <w:bookmarkStart w:id="453" w:name="_Toc450487743"/>
      <w:bookmarkStart w:id="454" w:name="_Toc450546103"/>
      <w:bookmarkStart w:id="455" w:name="_Toc450572066"/>
      <w:bookmarkStart w:id="456" w:name="_Toc450572543"/>
      <w:bookmarkStart w:id="457" w:name="_Toc431507080"/>
      <w:bookmarkStart w:id="458" w:name="_Toc431507424"/>
      <w:bookmarkStart w:id="459" w:name="_Toc433365288"/>
      <w:bookmarkStart w:id="460" w:name="_Toc433365538"/>
      <w:bookmarkStart w:id="461" w:name="_Toc433368365"/>
      <w:bookmarkStart w:id="462" w:name="_Toc433368488"/>
      <w:bookmarkStart w:id="463" w:name="_Toc434387331"/>
      <w:bookmarkStart w:id="464" w:name="_Toc434387634"/>
      <w:r w:rsidRPr="00923E5F">
        <w:rPr>
          <w:u w:val="single"/>
        </w:rPr>
        <w:t>Dokoupení jízdenky pro další cestovní úsek (tzv. “dokoupení zón“)</w:t>
      </w:r>
      <w:r w:rsidRPr="00923E5F">
        <w:rPr>
          <w:b w:val="0"/>
        </w:rPr>
        <w:t xml:space="preserve"> – pro uvažovanou nebo okolnostmi vyvolanou potřebu přepravy „přes“ nebo „do“ zón, pro které stávající jízdenka neplatí, má cestující nárok na zakoupení další jízdenky s bezprostředně navazujícím</w:t>
      </w:r>
      <w:r>
        <w:rPr>
          <w:b w:val="0"/>
        </w:rPr>
        <w:t xml:space="preserve">i zónami (zónou) na zóny (zónu) </w:t>
      </w:r>
      <w:r w:rsidRPr="00923E5F">
        <w:rPr>
          <w:b w:val="0"/>
        </w:rPr>
        <w:t>vyznačené</w:t>
      </w:r>
      <w:r>
        <w:rPr>
          <w:b w:val="0"/>
        </w:rPr>
        <w:t xml:space="preserve"> </w:t>
      </w:r>
      <w:r w:rsidRPr="00923E5F">
        <w:rPr>
          <w:b w:val="0"/>
        </w:rPr>
        <w:t xml:space="preserve">na jízdence stávající (jde o tzv. „dokoupení zón“). Podmínkou pro tento nárok je předložení stávající platné jízdenky, přičemž její platnost nesmí skončit dříve, než má příslušný spoj odjezd dle jízdního řádu z poslední zastávky zóny, pro kterou </w:t>
      </w:r>
      <w:r>
        <w:rPr>
          <w:b w:val="0"/>
        </w:rPr>
        <w:t>předkládaná</w:t>
      </w:r>
      <w:r w:rsidRPr="00923E5F">
        <w:rPr>
          <w:b w:val="0"/>
        </w:rPr>
        <w:t xml:space="preserve"> jízdenka platí. Současně se předkládá</w:t>
      </w:r>
      <w:r>
        <w:rPr>
          <w:b w:val="0"/>
        </w:rPr>
        <w:br/>
      </w:r>
      <w:r w:rsidRPr="00923E5F">
        <w:rPr>
          <w:b w:val="0"/>
        </w:rPr>
        <w:t>i průkaz (doklad), je-li na něj předkládaná jízdenka vázána.</w:t>
      </w:r>
      <w:bookmarkEnd w:id="447"/>
      <w:r w:rsidRPr="00923E5F">
        <w:rPr>
          <w:b w:val="0"/>
        </w:rPr>
        <w:t xml:space="preserve"> </w:t>
      </w:r>
    </w:p>
    <w:p w:rsidR="00CF706F" w:rsidRPr="007372F1" w:rsidRDefault="00CF706F" w:rsidP="00CF706F">
      <w:pPr>
        <w:pStyle w:val="Tuntextnasted"/>
        <w:spacing w:before="40" w:after="20"/>
        <w:ind w:left="567"/>
        <w:jc w:val="both"/>
        <w:outlineLvl w:val="0"/>
        <w:rPr>
          <w:b w:val="0"/>
        </w:rPr>
      </w:pPr>
      <w:bookmarkStart w:id="465" w:name="_Toc468693461"/>
      <w:r w:rsidRPr="007372F1">
        <w:rPr>
          <w:b w:val="0"/>
        </w:rPr>
        <w:t>Dokoupení zón (zóny) formou jízdenky pro další část cesty nelze uplatnit</w:t>
      </w:r>
      <w:r>
        <w:rPr>
          <w:b w:val="0"/>
        </w:rPr>
        <w:br/>
      </w:r>
      <w:r w:rsidRPr="007372F1">
        <w:rPr>
          <w:b w:val="0"/>
        </w:rPr>
        <w:t>u bezplatné přepravy (tj. nároku na bezplatnou přepravu v určité zóně), kdy cesta má být vykonána do zón (zóny), na kterou se již nárok na bezplatnou přepravu nevztahuje.</w:t>
      </w:r>
      <w:r>
        <w:rPr>
          <w:b w:val="0"/>
        </w:rPr>
        <w:t xml:space="preserve"> </w:t>
      </w:r>
      <w:r w:rsidRPr="007372F1">
        <w:rPr>
          <w:b w:val="0"/>
        </w:rPr>
        <w:t>Je nutné si dokoupit jízdenku na celou délku trasy</w:t>
      </w:r>
      <w:r>
        <w:rPr>
          <w:b w:val="0"/>
        </w:rPr>
        <w:br/>
      </w:r>
      <w:r w:rsidRPr="007372F1">
        <w:rPr>
          <w:b w:val="0"/>
        </w:rPr>
        <w:t>(tzn. se všemi zónami</w:t>
      </w:r>
      <w:r>
        <w:rPr>
          <w:b w:val="0"/>
        </w:rPr>
        <w:t xml:space="preserve"> </w:t>
      </w:r>
      <w:r w:rsidRPr="007372F1">
        <w:rPr>
          <w:b w:val="0"/>
        </w:rPr>
        <w:t>- nástupní zastávkou počínaje a cílovou konče). Totéž platí i pro cestu zpět.</w:t>
      </w:r>
      <w:bookmarkEnd w:id="448"/>
      <w:bookmarkEnd w:id="449"/>
      <w:bookmarkEnd w:id="450"/>
      <w:bookmarkEnd w:id="451"/>
      <w:bookmarkEnd w:id="452"/>
      <w:bookmarkEnd w:id="453"/>
      <w:bookmarkEnd w:id="454"/>
      <w:bookmarkEnd w:id="455"/>
      <w:bookmarkEnd w:id="456"/>
      <w:bookmarkEnd w:id="465"/>
    </w:p>
    <w:p w:rsidR="00CF706F" w:rsidRDefault="00CF706F" w:rsidP="00CF706F">
      <w:pPr>
        <w:pStyle w:val="Tuntextnasted"/>
        <w:numPr>
          <w:ilvl w:val="0"/>
          <w:numId w:val="11"/>
        </w:numPr>
        <w:ind w:left="567" w:hanging="567"/>
        <w:jc w:val="both"/>
        <w:outlineLvl w:val="0"/>
        <w:rPr>
          <w:b w:val="0"/>
        </w:rPr>
      </w:pPr>
      <w:bookmarkStart w:id="466" w:name="_Toc449602917"/>
      <w:bookmarkStart w:id="467" w:name="_Toc449605839"/>
      <w:bookmarkStart w:id="468" w:name="_Toc449606661"/>
      <w:bookmarkStart w:id="469" w:name="_Toc450486068"/>
      <w:bookmarkStart w:id="470" w:name="_Toc450487280"/>
      <w:bookmarkStart w:id="471" w:name="_Toc450487744"/>
      <w:bookmarkStart w:id="472" w:name="_Toc450546104"/>
      <w:bookmarkStart w:id="473" w:name="_Toc450572067"/>
      <w:bookmarkStart w:id="474" w:name="_Toc450572544"/>
      <w:bookmarkStart w:id="475" w:name="_Toc468693462"/>
      <w:r w:rsidRPr="00923E5F">
        <w:rPr>
          <w:u w:val="single"/>
        </w:rPr>
        <w:t>Všechny jízdenky</w:t>
      </w:r>
      <w:r w:rsidRPr="00923E5F">
        <w:rPr>
          <w:b w:val="0"/>
        </w:rPr>
        <w:t xml:space="preserve"> (kromě SMS jízdenky) mají vyznačenou zónovou </w:t>
      </w:r>
      <w:r>
        <w:rPr>
          <w:b w:val="0"/>
        </w:rPr>
        <w:t xml:space="preserve">platnost </w:t>
      </w:r>
      <w:r w:rsidRPr="00923E5F">
        <w:rPr>
          <w:b w:val="0"/>
        </w:rPr>
        <w:t>(číslem nebo počtem) a časovou platnost. Vyznačení časové platnosti závisí</w:t>
      </w:r>
      <w:r>
        <w:rPr>
          <w:b w:val="0"/>
        </w:rPr>
        <w:br/>
      </w:r>
      <w:r w:rsidRPr="00923E5F">
        <w:rPr>
          <w:b w:val="0"/>
        </w:rPr>
        <w:t>na druhu</w:t>
      </w:r>
      <w:r>
        <w:rPr>
          <w:b w:val="0"/>
        </w:rPr>
        <w:t xml:space="preserve"> </w:t>
      </w:r>
      <w:r w:rsidRPr="00923E5F">
        <w:rPr>
          <w:b w:val="0"/>
        </w:rPr>
        <w:t>a způsobu vydání jízdenky</w:t>
      </w:r>
      <w:r w:rsidRPr="00E86BD0">
        <w:t xml:space="preserve">. </w:t>
      </w:r>
      <w:r w:rsidRPr="00923E5F">
        <w:rPr>
          <w:b w:val="0"/>
        </w:rPr>
        <w:t>SMS jízdenka nemá vyznačenou zónovou platnost.</w:t>
      </w:r>
      <w:bookmarkEnd w:id="457"/>
      <w:bookmarkEnd w:id="458"/>
      <w:bookmarkEnd w:id="459"/>
      <w:bookmarkEnd w:id="460"/>
      <w:bookmarkEnd w:id="461"/>
      <w:bookmarkEnd w:id="462"/>
      <w:bookmarkEnd w:id="463"/>
      <w:bookmarkEnd w:id="464"/>
      <w:bookmarkEnd w:id="466"/>
      <w:bookmarkEnd w:id="467"/>
      <w:bookmarkEnd w:id="468"/>
      <w:bookmarkEnd w:id="469"/>
      <w:bookmarkEnd w:id="470"/>
      <w:bookmarkEnd w:id="471"/>
      <w:bookmarkEnd w:id="472"/>
      <w:bookmarkEnd w:id="473"/>
      <w:bookmarkEnd w:id="474"/>
      <w:bookmarkEnd w:id="475"/>
    </w:p>
    <w:p w:rsidR="00CF706F" w:rsidRDefault="00CF706F" w:rsidP="00CF706F">
      <w:pPr>
        <w:pStyle w:val="Tuntextnasted"/>
        <w:numPr>
          <w:ilvl w:val="0"/>
          <w:numId w:val="11"/>
        </w:numPr>
        <w:ind w:left="567" w:hanging="567"/>
        <w:jc w:val="both"/>
        <w:outlineLvl w:val="0"/>
        <w:rPr>
          <w:b w:val="0"/>
        </w:rPr>
      </w:pPr>
      <w:bookmarkStart w:id="476" w:name="_Toc431507081"/>
      <w:bookmarkStart w:id="477" w:name="_Toc431507425"/>
      <w:bookmarkStart w:id="478" w:name="_Toc433365289"/>
      <w:bookmarkStart w:id="479" w:name="_Toc433365539"/>
      <w:bookmarkStart w:id="480" w:name="_Toc433368366"/>
      <w:bookmarkStart w:id="481" w:name="_Toc433368489"/>
      <w:bookmarkStart w:id="482" w:name="_Toc434387332"/>
      <w:bookmarkStart w:id="483" w:name="_Toc434387635"/>
      <w:bookmarkStart w:id="484" w:name="_Toc449602918"/>
      <w:bookmarkStart w:id="485" w:name="_Toc449605840"/>
      <w:bookmarkStart w:id="486" w:name="_Toc449606662"/>
      <w:bookmarkStart w:id="487" w:name="_Toc450486069"/>
      <w:bookmarkStart w:id="488" w:name="_Toc450487281"/>
      <w:bookmarkStart w:id="489" w:name="_Toc450487745"/>
      <w:bookmarkStart w:id="490" w:name="_Toc450546105"/>
      <w:bookmarkStart w:id="491" w:name="_Toc450572068"/>
      <w:bookmarkStart w:id="492" w:name="_Toc450572545"/>
      <w:bookmarkStart w:id="493" w:name="_Toc468693463"/>
      <w:r w:rsidRPr="00923E5F">
        <w:rPr>
          <w:u w:val="single"/>
        </w:rPr>
        <w:t>Časová jízdenka vydaná k průkazu</w:t>
      </w:r>
      <w:r w:rsidRPr="00045063">
        <w:t xml:space="preserve"> </w:t>
      </w:r>
      <w:r w:rsidRPr="00923E5F">
        <w:rPr>
          <w:b w:val="0"/>
        </w:rPr>
        <w:t>- je nepřenosná a platí zásada ztotožnění čísla na jízdence s číslem na průkazu. Pokud číslo průkazu na jízdenku nezapíše dopravce, je povinen číslo průkazu si na jízdenku vypsat cestující.</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rsidR="00CF706F" w:rsidRDefault="00CF706F" w:rsidP="00CF706F">
      <w:pPr>
        <w:pStyle w:val="Tuntextnasted"/>
        <w:numPr>
          <w:ilvl w:val="0"/>
          <w:numId w:val="11"/>
        </w:numPr>
        <w:spacing w:before="240" w:after="240"/>
        <w:ind w:left="567" w:hanging="567"/>
        <w:jc w:val="both"/>
        <w:outlineLvl w:val="0"/>
        <w:rPr>
          <w:b w:val="0"/>
        </w:rPr>
      </w:pPr>
      <w:bookmarkStart w:id="494" w:name="_Toc431507082"/>
      <w:bookmarkStart w:id="495" w:name="_Toc431507426"/>
      <w:bookmarkStart w:id="496" w:name="_Toc433365290"/>
      <w:bookmarkStart w:id="497" w:name="_Toc433365540"/>
      <w:bookmarkStart w:id="498" w:name="_Toc433368367"/>
      <w:bookmarkStart w:id="499" w:name="_Toc433368490"/>
      <w:bookmarkStart w:id="500" w:name="_Toc434387333"/>
      <w:bookmarkStart w:id="501" w:name="_Toc434387636"/>
      <w:bookmarkStart w:id="502" w:name="_Toc449602919"/>
      <w:bookmarkStart w:id="503" w:name="_Toc449605841"/>
      <w:bookmarkStart w:id="504" w:name="_Toc449606663"/>
      <w:bookmarkStart w:id="505" w:name="_Toc450486070"/>
      <w:bookmarkStart w:id="506" w:name="_Toc450487282"/>
      <w:bookmarkStart w:id="507" w:name="_Toc450487746"/>
      <w:bookmarkStart w:id="508" w:name="_Toc450546106"/>
      <w:bookmarkStart w:id="509" w:name="_Toc450572069"/>
      <w:bookmarkStart w:id="510" w:name="_Toc450572546"/>
      <w:bookmarkStart w:id="511" w:name="_Toc468693464"/>
      <w:r w:rsidRPr="00923E5F">
        <w:rPr>
          <w:u w:val="single"/>
        </w:rPr>
        <w:t>Pokud pověřená osoba nevydá jízdenku zařízením pro výdej jízdenek</w:t>
      </w:r>
      <w:r w:rsidRPr="00923E5F">
        <w:rPr>
          <w:b w:val="0"/>
        </w:rPr>
        <w:t>, ale musí ji pro poruchu odbavovacího zařízení vypsat ručně, je jízdenka platná jen pro daný spoj a je nepřestupná. Psanou jízdenku lze vydat jen pro jednotlivou jízdu.</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sidRPr="00923E5F">
        <w:rPr>
          <w:b w:val="0"/>
        </w:rPr>
        <w:t xml:space="preserve"> </w:t>
      </w:r>
      <w:bookmarkStart w:id="512" w:name="_Toc431507083"/>
      <w:bookmarkStart w:id="513" w:name="_Toc431507427"/>
      <w:bookmarkStart w:id="514" w:name="_Toc433365291"/>
      <w:bookmarkStart w:id="515" w:name="_Toc433365541"/>
      <w:bookmarkStart w:id="516" w:name="_Toc433368368"/>
      <w:bookmarkStart w:id="517" w:name="_Toc433368491"/>
      <w:bookmarkStart w:id="518" w:name="_Toc434387334"/>
      <w:bookmarkStart w:id="519" w:name="_Toc434387637"/>
      <w:bookmarkStart w:id="520" w:name="_Toc449602920"/>
      <w:bookmarkStart w:id="521" w:name="_Toc449605842"/>
      <w:bookmarkStart w:id="522" w:name="_Toc449606664"/>
    </w:p>
    <w:p w:rsidR="00CF706F" w:rsidRDefault="00CF706F" w:rsidP="00CF706F">
      <w:pPr>
        <w:pStyle w:val="Tuntextnasted"/>
        <w:numPr>
          <w:ilvl w:val="0"/>
          <w:numId w:val="11"/>
        </w:numPr>
        <w:spacing w:before="240" w:after="240"/>
        <w:ind w:left="567" w:hanging="567"/>
        <w:jc w:val="both"/>
        <w:outlineLvl w:val="0"/>
        <w:rPr>
          <w:b w:val="0"/>
        </w:rPr>
      </w:pPr>
      <w:bookmarkStart w:id="523" w:name="_Toc450486071"/>
      <w:bookmarkStart w:id="524" w:name="_Toc450487283"/>
      <w:bookmarkStart w:id="525" w:name="_Toc450487747"/>
      <w:bookmarkStart w:id="526" w:name="_Toc450546107"/>
      <w:bookmarkStart w:id="527" w:name="_Toc450572070"/>
      <w:bookmarkStart w:id="528" w:name="_Toc450572547"/>
      <w:bookmarkStart w:id="529" w:name="_Toc468693465"/>
      <w:r w:rsidRPr="00923E5F">
        <w:rPr>
          <w:u w:val="single"/>
        </w:rPr>
        <w:t>Cestující je povinen mít platný jízdní doklad pro všechny zóny, kterými projíždí</w:t>
      </w:r>
      <w:r w:rsidRPr="00923E5F">
        <w:rPr>
          <w:b w:val="0"/>
        </w:rPr>
        <w:t xml:space="preserve"> včetně zón, ve kterých nemá spoj zastávku a pouze jimi projíždí. Zakoupit na jednu jízdenku lze pouze zóny, které na sebe bezprostředně navazují.</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rsidR="00CF706F" w:rsidRDefault="00CF706F" w:rsidP="00CF706F">
      <w:pPr>
        <w:pStyle w:val="Tuntextnasted"/>
        <w:numPr>
          <w:ilvl w:val="0"/>
          <w:numId w:val="11"/>
        </w:numPr>
        <w:spacing w:before="240" w:after="240"/>
        <w:ind w:left="567" w:hanging="567"/>
        <w:jc w:val="both"/>
        <w:outlineLvl w:val="0"/>
        <w:rPr>
          <w:b w:val="0"/>
        </w:rPr>
      </w:pPr>
      <w:bookmarkStart w:id="530" w:name="_Toc433365292"/>
      <w:bookmarkStart w:id="531" w:name="_Toc433365542"/>
      <w:bookmarkStart w:id="532" w:name="_Toc433368369"/>
      <w:bookmarkStart w:id="533" w:name="_Toc433368492"/>
      <w:bookmarkStart w:id="534" w:name="_Toc434387335"/>
      <w:bookmarkStart w:id="535" w:name="_Toc434387638"/>
      <w:bookmarkStart w:id="536" w:name="_Toc449602921"/>
      <w:bookmarkStart w:id="537" w:name="_Toc449605843"/>
      <w:bookmarkStart w:id="538" w:name="_Toc449606665"/>
      <w:bookmarkStart w:id="539" w:name="_Toc450486072"/>
      <w:bookmarkStart w:id="540" w:name="_Toc450487284"/>
      <w:bookmarkStart w:id="541" w:name="_Toc450487748"/>
      <w:bookmarkStart w:id="542" w:name="_Toc450546108"/>
      <w:bookmarkStart w:id="543" w:name="_Toc450572071"/>
      <w:bookmarkStart w:id="544" w:name="_Toc450572548"/>
      <w:bookmarkStart w:id="545" w:name="_Toc468693466"/>
      <w:r w:rsidRPr="00923E5F">
        <w:rPr>
          <w:u w:val="single"/>
        </w:rPr>
        <w:t>Zlevněné jízdné</w:t>
      </w:r>
      <w:r w:rsidRPr="00045063">
        <w:t xml:space="preserve"> </w:t>
      </w:r>
      <w:r w:rsidRPr="00923E5F">
        <w:rPr>
          <w:b w:val="0"/>
        </w:rPr>
        <w:t>-</w:t>
      </w:r>
      <w:r w:rsidRPr="00045063">
        <w:t xml:space="preserve"> </w:t>
      </w:r>
      <w:r w:rsidRPr="00923E5F">
        <w:rPr>
          <w:b w:val="0"/>
        </w:rPr>
        <w:t>je cena za přepravu cestujícího, který má nárok na slevu.</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sidRPr="00923E5F">
        <w:rPr>
          <w:b w:val="0"/>
        </w:rPr>
        <w:t xml:space="preserve"> </w:t>
      </w:r>
    </w:p>
    <w:p w:rsidR="00CF706F" w:rsidRDefault="00CF706F" w:rsidP="00CF706F">
      <w:pPr>
        <w:pStyle w:val="Tuntextnasted"/>
        <w:numPr>
          <w:ilvl w:val="0"/>
          <w:numId w:val="11"/>
        </w:numPr>
        <w:spacing w:before="240" w:after="240"/>
        <w:ind w:left="567" w:hanging="567"/>
        <w:jc w:val="both"/>
        <w:outlineLvl w:val="0"/>
        <w:rPr>
          <w:b w:val="0"/>
        </w:rPr>
      </w:pPr>
      <w:bookmarkStart w:id="546" w:name="_Toc433365293"/>
      <w:bookmarkStart w:id="547" w:name="_Toc433365543"/>
      <w:bookmarkStart w:id="548" w:name="_Toc433368370"/>
      <w:bookmarkStart w:id="549" w:name="_Toc433368493"/>
      <w:bookmarkStart w:id="550" w:name="_Toc434387336"/>
      <w:bookmarkStart w:id="551" w:name="_Toc434387639"/>
      <w:bookmarkStart w:id="552" w:name="_Toc449602922"/>
      <w:bookmarkStart w:id="553" w:name="_Toc449605844"/>
      <w:bookmarkStart w:id="554" w:name="_Toc449606666"/>
      <w:bookmarkStart w:id="555" w:name="_Toc450486073"/>
      <w:bookmarkStart w:id="556" w:name="_Toc450487285"/>
      <w:bookmarkStart w:id="557" w:name="_Toc450487749"/>
      <w:bookmarkStart w:id="558" w:name="_Toc450546109"/>
      <w:bookmarkStart w:id="559" w:name="_Toc450572072"/>
      <w:bookmarkStart w:id="560" w:name="_Toc450572549"/>
      <w:bookmarkStart w:id="561" w:name="_Toc468693467"/>
      <w:r w:rsidRPr="00283D81">
        <w:rPr>
          <w:u w:val="single"/>
        </w:rPr>
        <w:t>Nárok na slevu jízdného (příp. zlevněné jízdné)</w:t>
      </w:r>
      <w:r w:rsidRPr="00E80776">
        <w:rPr>
          <w:b w:val="0"/>
        </w:rPr>
        <w:t xml:space="preserve"> </w:t>
      </w:r>
      <w:r w:rsidRPr="00923E5F">
        <w:rPr>
          <w:b w:val="0"/>
        </w:rPr>
        <w:t>se přizná, jsou-li</w:t>
      </w:r>
      <w:r>
        <w:rPr>
          <w:b w:val="0"/>
        </w:rPr>
        <w:br/>
      </w:r>
      <w:r w:rsidRPr="00923E5F">
        <w:rPr>
          <w:b w:val="0"/>
        </w:rPr>
        <w:t>u cestujícího splněny stanovené podmínky. Je-li předepsáno předložení průkazu na slevu jízdného, je cestující povinen se jím prokázat.</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rsidR="00CF706F" w:rsidRDefault="00CF706F" w:rsidP="00CF706F">
      <w:pPr>
        <w:pStyle w:val="Tuntextnasted"/>
        <w:numPr>
          <w:ilvl w:val="0"/>
          <w:numId w:val="11"/>
        </w:numPr>
        <w:spacing w:before="240" w:after="600"/>
        <w:ind w:left="567" w:hanging="567"/>
        <w:jc w:val="both"/>
        <w:outlineLvl w:val="0"/>
        <w:rPr>
          <w:b w:val="0"/>
        </w:rPr>
      </w:pPr>
      <w:bookmarkStart w:id="562" w:name="_Toc449602923"/>
      <w:bookmarkStart w:id="563" w:name="_Toc449605845"/>
      <w:bookmarkStart w:id="564" w:name="_Toc449606667"/>
      <w:bookmarkStart w:id="565" w:name="_Toc450486074"/>
      <w:bookmarkStart w:id="566" w:name="_Toc450487286"/>
      <w:bookmarkStart w:id="567" w:name="_Toc450487750"/>
      <w:bookmarkStart w:id="568" w:name="_Toc450546110"/>
      <w:bookmarkStart w:id="569" w:name="_Toc450572073"/>
      <w:bookmarkStart w:id="570" w:name="_Toc450572550"/>
      <w:bookmarkStart w:id="571" w:name="_Toc468693468"/>
      <w:r w:rsidRPr="00283D81">
        <w:rPr>
          <w:u w:val="single"/>
        </w:rPr>
        <w:t>Jízdenka je nepostupitelná</w:t>
      </w:r>
      <w:r w:rsidRPr="00923E5F">
        <w:rPr>
          <w:b w:val="0"/>
        </w:rPr>
        <w:t>,</w:t>
      </w:r>
      <w:r w:rsidRPr="00045063">
        <w:t xml:space="preserve"> </w:t>
      </w:r>
      <w:r w:rsidRPr="00923E5F">
        <w:rPr>
          <w:b w:val="0"/>
        </w:rPr>
        <w:t>pokud cestu</w:t>
      </w:r>
      <w:r>
        <w:rPr>
          <w:b w:val="0"/>
        </w:rPr>
        <w:t xml:space="preserve">jící začal uplatňovat své právo </w:t>
      </w:r>
      <w:r w:rsidRPr="00923E5F">
        <w:rPr>
          <w:b w:val="0"/>
        </w:rPr>
        <w:t>k přepravě z ní vyplývající.</w:t>
      </w:r>
      <w:bookmarkEnd w:id="562"/>
      <w:bookmarkEnd w:id="563"/>
      <w:bookmarkEnd w:id="564"/>
      <w:bookmarkEnd w:id="565"/>
      <w:bookmarkEnd w:id="566"/>
      <w:bookmarkEnd w:id="567"/>
      <w:bookmarkEnd w:id="568"/>
      <w:bookmarkEnd w:id="569"/>
      <w:bookmarkEnd w:id="570"/>
      <w:bookmarkEnd w:id="571"/>
    </w:p>
    <w:p w:rsidR="00CF706F" w:rsidRPr="00B22A6F" w:rsidRDefault="00CF706F" w:rsidP="00CF706F">
      <w:pPr>
        <w:pStyle w:val="Nadpis2"/>
      </w:pPr>
      <w:bookmarkStart w:id="572" w:name="_Toc449602924"/>
      <w:bookmarkStart w:id="573" w:name="_Toc449606668"/>
      <w:bookmarkStart w:id="574" w:name="_Toc468693469"/>
      <w:r>
        <w:t xml:space="preserve">Čl. 3. </w:t>
      </w:r>
      <w:r w:rsidRPr="00B22A6F">
        <w:t>Zásady použití ceníků</w:t>
      </w:r>
      <w:bookmarkEnd w:id="572"/>
      <w:bookmarkEnd w:id="573"/>
      <w:bookmarkEnd w:id="574"/>
    </w:p>
    <w:p w:rsidR="00CF706F" w:rsidRPr="00923E5F" w:rsidRDefault="00CF706F" w:rsidP="00CF706F">
      <w:pPr>
        <w:pStyle w:val="Tuntextnasted"/>
        <w:numPr>
          <w:ilvl w:val="0"/>
          <w:numId w:val="12"/>
        </w:numPr>
        <w:ind w:left="567" w:hanging="567"/>
        <w:jc w:val="both"/>
        <w:outlineLvl w:val="0"/>
        <w:rPr>
          <w:b w:val="0"/>
        </w:rPr>
      </w:pPr>
      <w:bookmarkStart w:id="575" w:name="_Toc450486076"/>
      <w:bookmarkStart w:id="576" w:name="_Toc450487288"/>
      <w:bookmarkStart w:id="577" w:name="_Toc450487752"/>
      <w:bookmarkStart w:id="578" w:name="_Toc450546112"/>
      <w:bookmarkStart w:id="579" w:name="_Toc450572075"/>
      <w:bookmarkStart w:id="580" w:name="_Toc450572552"/>
      <w:bookmarkStart w:id="581" w:name="_Toc468693470"/>
      <w:bookmarkStart w:id="582" w:name="_Toc431507085"/>
      <w:bookmarkStart w:id="583" w:name="_Toc431507429"/>
      <w:bookmarkStart w:id="584" w:name="_Toc433365295"/>
      <w:bookmarkStart w:id="585" w:name="_Toc433365545"/>
      <w:bookmarkStart w:id="586" w:name="_Toc433368372"/>
      <w:bookmarkStart w:id="587" w:name="_Toc433368495"/>
      <w:bookmarkStart w:id="588" w:name="_Toc434387338"/>
      <w:bookmarkStart w:id="589" w:name="_Toc434387641"/>
      <w:r w:rsidRPr="00923E5F">
        <w:rPr>
          <w:b w:val="0"/>
        </w:rPr>
        <w:t xml:space="preserve">Na území IDSOK platí </w:t>
      </w:r>
      <w:r>
        <w:rPr>
          <w:b w:val="0"/>
        </w:rPr>
        <w:t>Ceníky s označením A, B a C</w:t>
      </w:r>
      <w:r w:rsidRPr="00923E5F">
        <w:rPr>
          <w:b w:val="0"/>
        </w:rPr>
        <w:t>, které jsou uvedeny</w:t>
      </w:r>
      <w:r w:rsidRPr="00923E5F">
        <w:rPr>
          <w:b w:val="0"/>
        </w:rPr>
        <w:br/>
        <w:t>v Části 6.</w:t>
      </w:r>
      <w:bookmarkEnd w:id="575"/>
      <w:bookmarkEnd w:id="576"/>
      <w:bookmarkEnd w:id="577"/>
      <w:bookmarkEnd w:id="578"/>
      <w:bookmarkEnd w:id="579"/>
      <w:bookmarkEnd w:id="580"/>
      <w:bookmarkEnd w:id="581"/>
    </w:p>
    <w:p w:rsidR="00CF706F" w:rsidRPr="00923E5F" w:rsidRDefault="00CF706F" w:rsidP="00CF706F">
      <w:pPr>
        <w:pStyle w:val="Tuntextnasted"/>
        <w:numPr>
          <w:ilvl w:val="0"/>
          <w:numId w:val="12"/>
        </w:numPr>
        <w:ind w:left="567" w:hanging="567"/>
        <w:jc w:val="both"/>
        <w:outlineLvl w:val="0"/>
        <w:rPr>
          <w:b w:val="0"/>
        </w:rPr>
      </w:pPr>
      <w:bookmarkStart w:id="590" w:name="_Toc450486077"/>
      <w:bookmarkStart w:id="591" w:name="_Toc450487289"/>
      <w:bookmarkStart w:id="592" w:name="_Toc450487753"/>
      <w:bookmarkStart w:id="593" w:name="_Toc450546113"/>
      <w:bookmarkStart w:id="594" w:name="_Toc450572076"/>
      <w:bookmarkStart w:id="595" w:name="_Toc450572553"/>
      <w:bookmarkStart w:id="596" w:name="_Toc468693471"/>
      <w:r w:rsidRPr="00923E5F">
        <w:rPr>
          <w:b w:val="0"/>
        </w:rPr>
        <w:t>Ceník A platí na všech autobusových linkách a ve vlacích uvedených v</w:t>
      </w:r>
      <w:r>
        <w:rPr>
          <w:b w:val="0"/>
        </w:rPr>
        <w:t> P</w:t>
      </w:r>
      <w:r w:rsidRPr="00923E5F">
        <w:rPr>
          <w:b w:val="0"/>
        </w:rPr>
        <w:t>říloze</w:t>
      </w:r>
      <w:r>
        <w:rPr>
          <w:b w:val="0"/>
        </w:rPr>
        <w:br/>
      </w:r>
      <w:r w:rsidRPr="00923E5F">
        <w:rPr>
          <w:b w:val="0"/>
        </w:rPr>
        <w:t>č. 3 Tarifu IDSOK.</w:t>
      </w:r>
      <w:bookmarkEnd w:id="590"/>
      <w:bookmarkEnd w:id="591"/>
      <w:bookmarkEnd w:id="592"/>
      <w:bookmarkEnd w:id="593"/>
      <w:bookmarkEnd w:id="594"/>
      <w:bookmarkEnd w:id="595"/>
      <w:bookmarkEnd w:id="596"/>
    </w:p>
    <w:p w:rsidR="00CF706F" w:rsidRPr="00923E5F" w:rsidRDefault="00CF706F" w:rsidP="00CF706F">
      <w:pPr>
        <w:pStyle w:val="Tuntextnasted"/>
        <w:numPr>
          <w:ilvl w:val="0"/>
          <w:numId w:val="12"/>
        </w:numPr>
        <w:ind w:left="567" w:hanging="567"/>
        <w:jc w:val="both"/>
        <w:outlineLvl w:val="0"/>
        <w:rPr>
          <w:b w:val="0"/>
        </w:rPr>
      </w:pPr>
      <w:bookmarkStart w:id="597" w:name="_Toc450486078"/>
      <w:bookmarkStart w:id="598" w:name="_Toc450487290"/>
      <w:bookmarkStart w:id="599" w:name="_Toc450487754"/>
      <w:bookmarkStart w:id="600" w:name="_Toc450546114"/>
      <w:bookmarkStart w:id="601" w:name="_Toc450572077"/>
      <w:bookmarkStart w:id="602" w:name="_Toc450572554"/>
      <w:bookmarkStart w:id="603" w:name="_Toc468693472"/>
      <w:r w:rsidRPr="00923E5F">
        <w:rPr>
          <w:b w:val="0"/>
        </w:rPr>
        <w:t>Ceník A neplatí v samostatných zónách 1</w:t>
      </w:r>
      <w:r>
        <w:rPr>
          <w:b w:val="0"/>
        </w:rPr>
        <w:t xml:space="preserve"> -</w:t>
      </w:r>
      <w:r w:rsidRPr="00923E5F">
        <w:rPr>
          <w:b w:val="0"/>
        </w:rPr>
        <w:t xml:space="preserve"> Šumperk, 11</w:t>
      </w:r>
      <w:r>
        <w:rPr>
          <w:b w:val="0"/>
        </w:rPr>
        <w:t xml:space="preserve"> </w:t>
      </w:r>
      <w:r w:rsidRPr="00923E5F">
        <w:rPr>
          <w:b w:val="0"/>
        </w:rPr>
        <w:t>- Zábřeh,</w:t>
      </w:r>
      <w:r w:rsidRPr="00923E5F">
        <w:rPr>
          <w:b w:val="0"/>
        </w:rPr>
        <w:br/>
        <w:t>41</w:t>
      </w:r>
      <w:r>
        <w:rPr>
          <w:b w:val="0"/>
        </w:rPr>
        <w:t xml:space="preserve"> </w:t>
      </w:r>
      <w:r w:rsidRPr="00923E5F">
        <w:rPr>
          <w:b w:val="0"/>
        </w:rPr>
        <w:t>- Prostějov, 51</w:t>
      </w:r>
      <w:r>
        <w:rPr>
          <w:b w:val="0"/>
        </w:rPr>
        <w:t xml:space="preserve"> </w:t>
      </w:r>
      <w:r w:rsidRPr="00923E5F">
        <w:rPr>
          <w:b w:val="0"/>
        </w:rPr>
        <w:t>- Přerov, 61</w:t>
      </w:r>
      <w:r>
        <w:rPr>
          <w:b w:val="0"/>
        </w:rPr>
        <w:t xml:space="preserve"> </w:t>
      </w:r>
      <w:r w:rsidRPr="00923E5F">
        <w:rPr>
          <w:b w:val="0"/>
        </w:rPr>
        <w:t>- Hranice, 71</w:t>
      </w:r>
      <w:r>
        <w:rPr>
          <w:b w:val="0"/>
        </w:rPr>
        <w:t xml:space="preserve"> </w:t>
      </w:r>
      <w:r w:rsidRPr="00923E5F">
        <w:rPr>
          <w:b w:val="0"/>
        </w:rPr>
        <w:t>- Olomouc, pokud není stanoveno jinak a při zakoupení zón, kde jednou ze zón je zóna 71.</w:t>
      </w:r>
      <w:bookmarkEnd w:id="597"/>
      <w:bookmarkEnd w:id="598"/>
      <w:bookmarkEnd w:id="599"/>
      <w:bookmarkEnd w:id="600"/>
      <w:bookmarkEnd w:id="601"/>
      <w:bookmarkEnd w:id="602"/>
      <w:bookmarkEnd w:id="603"/>
    </w:p>
    <w:p w:rsidR="00CF706F" w:rsidRPr="00923E5F" w:rsidRDefault="00CF706F" w:rsidP="00CF706F">
      <w:pPr>
        <w:pStyle w:val="Tuntextnasted"/>
        <w:numPr>
          <w:ilvl w:val="0"/>
          <w:numId w:val="12"/>
        </w:numPr>
        <w:ind w:left="567" w:hanging="567"/>
        <w:jc w:val="both"/>
        <w:outlineLvl w:val="0"/>
        <w:rPr>
          <w:b w:val="0"/>
        </w:rPr>
      </w:pPr>
      <w:bookmarkStart w:id="604" w:name="_Toc450486079"/>
      <w:bookmarkStart w:id="605" w:name="_Toc450487291"/>
      <w:bookmarkStart w:id="606" w:name="_Toc450487755"/>
      <w:bookmarkStart w:id="607" w:name="_Toc450546115"/>
      <w:bookmarkStart w:id="608" w:name="_Toc450572078"/>
      <w:bookmarkStart w:id="609" w:name="_Toc450572555"/>
      <w:bookmarkStart w:id="610" w:name="_Toc468693473"/>
      <w:r w:rsidRPr="00923E5F">
        <w:rPr>
          <w:b w:val="0"/>
        </w:rPr>
        <w:t>Ceník B platí při zakoupení zón, kde alespoň jednou z těchto zón je zóna</w:t>
      </w:r>
      <w:r w:rsidRPr="00923E5F">
        <w:rPr>
          <w:b w:val="0"/>
        </w:rPr>
        <w:br/>
        <w:t>71</w:t>
      </w:r>
      <w:r>
        <w:rPr>
          <w:b w:val="0"/>
        </w:rPr>
        <w:t xml:space="preserve"> </w:t>
      </w:r>
      <w:r w:rsidRPr="00923E5F">
        <w:rPr>
          <w:b w:val="0"/>
        </w:rPr>
        <w:t>- Olomouc.</w:t>
      </w:r>
      <w:bookmarkEnd w:id="604"/>
      <w:bookmarkEnd w:id="605"/>
      <w:bookmarkEnd w:id="606"/>
      <w:bookmarkEnd w:id="607"/>
      <w:bookmarkEnd w:id="608"/>
      <w:bookmarkEnd w:id="609"/>
      <w:bookmarkEnd w:id="610"/>
    </w:p>
    <w:p w:rsidR="00CF706F" w:rsidRPr="00923E5F" w:rsidRDefault="00CF706F" w:rsidP="00CF706F">
      <w:pPr>
        <w:pStyle w:val="Tuntextnasted"/>
        <w:numPr>
          <w:ilvl w:val="0"/>
          <w:numId w:val="12"/>
        </w:numPr>
        <w:ind w:left="567" w:hanging="567"/>
        <w:jc w:val="both"/>
        <w:outlineLvl w:val="0"/>
        <w:rPr>
          <w:b w:val="0"/>
        </w:rPr>
      </w:pPr>
      <w:bookmarkStart w:id="611" w:name="_Toc450486080"/>
      <w:bookmarkStart w:id="612" w:name="_Toc450487292"/>
      <w:bookmarkStart w:id="613" w:name="_Toc450487756"/>
      <w:bookmarkStart w:id="614" w:name="_Toc450546116"/>
      <w:bookmarkStart w:id="615" w:name="_Toc450572079"/>
      <w:bookmarkStart w:id="616" w:name="_Toc450572556"/>
      <w:bookmarkStart w:id="617" w:name="_Toc468693474"/>
      <w:r w:rsidRPr="00923E5F">
        <w:rPr>
          <w:b w:val="0"/>
        </w:rPr>
        <w:t>Ceník C platí výlučně v zónách s provozem MHD, tj. v zóně 1</w:t>
      </w:r>
      <w:r>
        <w:rPr>
          <w:b w:val="0"/>
        </w:rPr>
        <w:t xml:space="preserve"> </w:t>
      </w:r>
      <w:r w:rsidRPr="00923E5F">
        <w:rPr>
          <w:b w:val="0"/>
        </w:rPr>
        <w:t>-</w:t>
      </w:r>
      <w:r>
        <w:rPr>
          <w:b w:val="0"/>
        </w:rPr>
        <w:t xml:space="preserve"> </w:t>
      </w:r>
      <w:r w:rsidRPr="00923E5F">
        <w:rPr>
          <w:b w:val="0"/>
        </w:rPr>
        <w:t>Šumperk,</w:t>
      </w:r>
      <w:r w:rsidRPr="00923E5F">
        <w:rPr>
          <w:b w:val="0"/>
        </w:rPr>
        <w:br/>
        <w:t>11</w:t>
      </w:r>
      <w:r>
        <w:rPr>
          <w:b w:val="0"/>
        </w:rPr>
        <w:t xml:space="preserve"> </w:t>
      </w:r>
      <w:r w:rsidRPr="00923E5F">
        <w:rPr>
          <w:b w:val="0"/>
        </w:rPr>
        <w:t>- Zábřeh, 41</w:t>
      </w:r>
      <w:r>
        <w:rPr>
          <w:b w:val="0"/>
        </w:rPr>
        <w:t xml:space="preserve"> </w:t>
      </w:r>
      <w:r w:rsidRPr="00923E5F">
        <w:rPr>
          <w:b w:val="0"/>
        </w:rPr>
        <w:t>- Prostějov, 51</w:t>
      </w:r>
      <w:r>
        <w:rPr>
          <w:b w:val="0"/>
        </w:rPr>
        <w:t xml:space="preserve"> </w:t>
      </w:r>
      <w:r w:rsidRPr="00923E5F">
        <w:rPr>
          <w:b w:val="0"/>
        </w:rPr>
        <w:t>- Přerov, 61</w:t>
      </w:r>
      <w:r>
        <w:rPr>
          <w:b w:val="0"/>
        </w:rPr>
        <w:t xml:space="preserve"> </w:t>
      </w:r>
      <w:r w:rsidRPr="00923E5F">
        <w:rPr>
          <w:b w:val="0"/>
        </w:rPr>
        <w:t>- Hranice, 71</w:t>
      </w:r>
      <w:r>
        <w:rPr>
          <w:b w:val="0"/>
        </w:rPr>
        <w:t xml:space="preserve"> </w:t>
      </w:r>
      <w:r w:rsidRPr="00923E5F">
        <w:rPr>
          <w:b w:val="0"/>
        </w:rPr>
        <w:t>- Olomouc.</w:t>
      </w:r>
      <w:bookmarkEnd w:id="611"/>
      <w:bookmarkEnd w:id="612"/>
      <w:bookmarkEnd w:id="613"/>
      <w:bookmarkEnd w:id="614"/>
      <w:bookmarkEnd w:id="615"/>
      <w:bookmarkEnd w:id="616"/>
      <w:bookmarkEnd w:id="617"/>
    </w:p>
    <w:p w:rsidR="00CF706F" w:rsidRDefault="00CF706F" w:rsidP="00CF706F">
      <w:pPr>
        <w:pStyle w:val="Tuntextnasted"/>
        <w:numPr>
          <w:ilvl w:val="0"/>
          <w:numId w:val="12"/>
        </w:numPr>
        <w:ind w:left="567" w:hanging="567"/>
        <w:jc w:val="both"/>
        <w:outlineLvl w:val="0"/>
        <w:rPr>
          <w:b w:val="0"/>
        </w:rPr>
      </w:pPr>
      <w:bookmarkStart w:id="618" w:name="_Toc468693475"/>
      <w:bookmarkStart w:id="619" w:name="_Toc450486082"/>
      <w:bookmarkStart w:id="620" w:name="_Toc450487294"/>
      <w:bookmarkStart w:id="621" w:name="_Toc450487758"/>
      <w:bookmarkStart w:id="622" w:name="_Toc450546118"/>
      <w:bookmarkStart w:id="623" w:name="_Toc450572081"/>
      <w:bookmarkStart w:id="624" w:name="_Toc450572558"/>
      <w:r>
        <w:rPr>
          <w:b w:val="0"/>
        </w:rPr>
        <w:t>Bod zrušen.</w:t>
      </w:r>
      <w:bookmarkEnd w:id="618"/>
    </w:p>
    <w:p w:rsidR="00CF706F" w:rsidRDefault="00CF706F" w:rsidP="00CF706F">
      <w:pPr>
        <w:pStyle w:val="Tuntextnasted"/>
        <w:numPr>
          <w:ilvl w:val="0"/>
          <w:numId w:val="12"/>
        </w:numPr>
        <w:ind w:left="567" w:hanging="567"/>
        <w:jc w:val="both"/>
        <w:outlineLvl w:val="0"/>
        <w:rPr>
          <w:b w:val="0"/>
        </w:rPr>
        <w:sectPr w:rsidR="00CF706F" w:rsidSect="007536A1">
          <w:headerReference w:type="default" r:id="rId8"/>
          <w:footerReference w:type="default" r:id="rId9"/>
          <w:type w:val="continuous"/>
          <w:pgSz w:w="11906" w:h="16838"/>
          <w:pgMar w:top="1418" w:right="1418" w:bottom="1418" w:left="1418" w:header="709" w:footer="709" w:gutter="0"/>
          <w:pgNumType w:start="1"/>
          <w:cols w:space="708"/>
          <w:docGrid w:linePitch="360"/>
        </w:sectPr>
      </w:pPr>
      <w:bookmarkStart w:id="625" w:name="_Toc468693476"/>
      <w:r w:rsidRPr="00923E5F">
        <w:rPr>
          <w:b w:val="0"/>
        </w:rPr>
        <w:t>Zvláštním druhem ceníku je ceník KOMBI ZÓNA, který svým charakterem odpovídá ceníku A, a v případě, že příslušná KOMBI ZÓNA obsahuje zónu 71, tak</w:t>
      </w:r>
      <w:r>
        <w:rPr>
          <w:b w:val="0"/>
        </w:rPr>
        <w:t> </w:t>
      </w:r>
      <w:r w:rsidRPr="00923E5F">
        <w:rPr>
          <w:b w:val="0"/>
        </w:rPr>
        <w:t>ceníku</w:t>
      </w:r>
      <w:r>
        <w:rPr>
          <w:b w:val="0"/>
        </w:rPr>
        <w:t> </w:t>
      </w:r>
      <w:r w:rsidRPr="00923E5F">
        <w:rPr>
          <w:b w:val="0"/>
        </w:rPr>
        <w:t>B.</w:t>
      </w:r>
      <w:bookmarkEnd w:id="619"/>
      <w:bookmarkEnd w:id="620"/>
      <w:bookmarkEnd w:id="621"/>
      <w:bookmarkEnd w:id="622"/>
      <w:bookmarkEnd w:id="623"/>
      <w:bookmarkEnd w:id="624"/>
      <w:bookmarkEnd w:id="625"/>
    </w:p>
    <w:p w:rsidR="00CF706F" w:rsidRDefault="00CF706F" w:rsidP="00CF706F">
      <w:pPr>
        <w:pStyle w:val="Tuntextnasted"/>
        <w:ind w:left="567"/>
        <w:jc w:val="both"/>
        <w:outlineLvl w:val="0"/>
        <w:rPr>
          <w:b w:val="0"/>
        </w:rPr>
      </w:pPr>
    </w:p>
    <w:p w:rsidR="00CF706F" w:rsidRDefault="00CF706F" w:rsidP="00CF706F">
      <w:pPr>
        <w:pStyle w:val="Tuntextnasted"/>
        <w:jc w:val="both"/>
        <w:outlineLvl w:val="0"/>
        <w:rPr>
          <w:b w:val="0"/>
        </w:rPr>
      </w:pPr>
    </w:p>
    <w:p w:rsidR="00CF706F" w:rsidRDefault="00CF706F" w:rsidP="00CF706F">
      <w:pPr>
        <w:pStyle w:val="Nadpis2"/>
      </w:pPr>
      <w:bookmarkStart w:id="626" w:name="_Toc449602925"/>
      <w:bookmarkStart w:id="627" w:name="_Toc449606669"/>
      <w:bookmarkStart w:id="628" w:name="_Toc468693477"/>
      <w:r>
        <w:t xml:space="preserve">Čl. 4. </w:t>
      </w:r>
      <w:r w:rsidRPr="00045063">
        <w:t>Kategorie (skupiny) cestujících</w:t>
      </w:r>
      <w:bookmarkEnd w:id="626"/>
      <w:bookmarkEnd w:id="627"/>
      <w:bookmarkEnd w:id="628"/>
      <w:r w:rsidRPr="00045063">
        <w:t xml:space="preserve"> </w:t>
      </w:r>
    </w:p>
    <w:p w:rsidR="00CF706F" w:rsidRPr="00923E5F" w:rsidRDefault="00CF706F" w:rsidP="00CF706F">
      <w:pPr>
        <w:numPr>
          <w:ilvl w:val="0"/>
          <w:numId w:val="9"/>
        </w:numPr>
        <w:spacing w:before="120" w:after="120" w:line="240" w:lineRule="auto"/>
        <w:ind w:left="567" w:hanging="567"/>
        <w:rPr>
          <w:rFonts w:ascii="Arial" w:hAnsi="Arial" w:cs="Arial"/>
          <w:sz w:val="24"/>
          <w:szCs w:val="24"/>
        </w:rPr>
      </w:pPr>
      <w:r w:rsidRPr="00923E5F">
        <w:rPr>
          <w:rFonts w:ascii="Arial" w:hAnsi="Arial" w:cs="Arial"/>
          <w:sz w:val="24"/>
          <w:szCs w:val="24"/>
        </w:rPr>
        <w:t>Tarif IDSOK rozlišuje zejména následující kategorie cestujících:</w:t>
      </w:r>
    </w:p>
    <w:p w:rsidR="00CF706F" w:rsidRDefault="00CF706F" w:rsidP="00CF706F">
      <w:pPr>
        <w:pStyle w:val="Tuntextnasted"/>
        <w:numPr>
          <w:ilvl w:val="1"/>
          <w:numId w:val="2"/>
        </w:numPr>
        <w:jc w:val="both"/>
        <w:outlineLvl w:val="0"/>
        <w:rPr>
          <w:b w:val="0"/>
        </w:rPr>
      </w:pPr>
      <w:bookmarkStart w:id="629" w:name="_Toc450486084"/>
      <w:bookmarkStart w:id="630" w:name="_Toc450487296"/>
      <w:bookmarkStart w:id="631" w:name="_Toc450487760"/>
      <w:bookmarkStart w:id="632" w:name="_Toc450546120"/>
      <w:bookmarkStart w:id="633" w:name="_Toc450572083"/>
      <w:bookmarkStart w:id="634" w:name="_Toc450572560"/>
      <w:bookmarkStart w:id="635" w:name="_Toc468693478"/>
      <w:bookmarkStart w:id="636" w:name="_Toc431507087"/>
      <w:bookmarkStart w:id="637" w:name="_Toc431507431"/>
      <w:bookmarkStart w:id="638" w:name="_Toc433365298"/>
      <w:bookmarkStart w:id="639" w:name="_Toc433365548"/>
      <w:bookmarkStart w:id="640" w:name="_Toc433368375"/>
      <w:bookmarkStart w:id="641" w:name="_Toc433368498"/>
      <w:bookmarkStart w:id="642" w:name="_Toc434387341"/>
      <w:bookmarkStart w:id="643" w:name="_Toc434387644"/>
      <w:bookmarkStart w:id="644" w:name="_Toc449602928"/>
      <w:bookmarkStart w:id="645" w:name="_Toc449605850"/>
      <w:bookmarkStart w:id="646" w:name="_Toc449606672"/>
      <w:bookmarkEnd w:id="582"/>
      <w:bookmarkEnd w:id="583"/>
      <w:bookmarkEnd w:id="584"/>
      <w:bookmarkEnd w:id="585"/>
      <w:bookmarkEnd w:id="586"/>
      <w:bookmarkEnd w:id="587"/>
      <w:bookmarkEnd w:id="588"/>
      <w:bookmarkEnd w:id="589"/>
      <w:r w:rsidRPr="00D528A1">
        <w:rPr>
          <w:u w:val="single"/>
        </w:rPr>
        <w:t>Občané</w:t>
      </w:r>
      <w:r>
        <w:t xml:space="preserve"> </w:t>
      </w:r>
      <w:r w:rsidRPr="00D528A1">
        <w:rPr>
          <w:b w:val="0"/>
        </w:rPr>
        <w:t>jsou cestující, kteří neuplatňují nárok na zlevněné jízdné.</w:t>
      </w:r>
      <w:bookmarkEnd w:id="629"/>
      <w:bookmarkEnd w:id="630"/>
      <w:bookmarkEnd w:id="631"/>
      <w:bookmarkEnd w:id="632"/>
      <w:bookmarkEnd w:id="633"/>
      <w:bookmarkEnd w:id="634"/>
      <w:bookmarkEnd w:id="635"/>
    </w:p>
    <w:p w:rsidR="00CF706F" w:rsidRPr="00D528A1" w:rsidRDefault="00CF706F" w:rsidP="00CF706F">
      <w:pPr>
        <w:pStyle w:val="Tuntextnasted"/>
        <w:numPr>
          <w:ilvl w:val="1"/>
          <w:numId w:val="2"/>
        </w:numPr>
        <w:spacing w:before="240" w:after="240"/>
        <w:jc w:val="both"/>
        <w:outlineLvl w:val="0"/>
        <w:rPr>
          <w:b w:val="0"/>
        </w:rPr>
      </w:pPr>
      <w:bookmarkStart w:id="647" w:name="_Toc433365297"/>
      <w:bookmarkStart w:id="648" w:name="_Toc433365547"/>
      <w:bookmarkStart w:id="649" w:name="_Toc433368374"/>
      <w:bookmarkStart w:id="650" w:name="_Toc433368497"/>
      <w:bookmarkStart w:id="651" w:name="_Toc434387340"/>
      <w:bookmarkStart w:id="652" w:name="_Toc434387643"/>
      <w:bookmarkStart w:id="653" w:name="_Toc449602927"/>
      <w:bookmarkStart w:id="654" w:name="_Toc449605849"/>
      <w:bookmarkStart w:id="655" w:name="_Toc449606671"/>
      <w:bookmarkStart w:id="656" w:name="_Toc450486085"/>
      <w:bookmarkStart w:id="657" w:name="_Toc450487297"/>
      <w:bookmarkStart w:id="658" w:name="_Toc450487761"/>
      <w:bookmarkStart w:id="659" w:name="_Toc450546121"/>
      <w:bookmarkStart w:id="660" w:name="_Toc450572084"/>
      <w:bookmarkStart w:id="661" w:name="_Toc450572561"/>
      <w:bookmarkStart w:id="662" w:name="_Toc468693479"/>
      <w:r w:rsidRPr="00D528A1">
        <w:rPr>
          <w:u w:val="single"/>
        </w:rPr>
        <w:t>Děti do 6 let</w:t>
      </w:r>
      <w:r w:rsidRPr="00D528A1">
        <w:rPr>
          <w:b w:val="0"/>
        </w:rPr>
        <w:t xml:space="preserve"> jsou děti do dne, který předchází dni jejich 6. narozenin.</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rsidR="00CF706F" w:rsidRDefault="00CF706F" w:rsidP="00CF706F">
      <w:pPr>
        <w:pStyle w:val="Tuntextnasted"/>
        <w:numPr>
          <w:ilvl w:val="1"/>
          <w:numId w:val="2"/>
        </w:numPr>
        <w:spacing w:before="240" w:after="240"/>
        <w:jc w:val="both"/>
        <w:outlineLvl w:val="0"/>
        <w:rPr>
          <w:b w:val="0"/>
        </w:rPr>
      </w:pPr>
      <w:bookmarkStart w:id="663" w:name="_Toc450486086"/>
      <w:bookmarkStart w:id="664" w:name="_Toc450487298"/>
      <w:bookmarkStart w:id="665" w:name="_Toc450487762"/>
      <w:bookmarkStart w:id="666" w:name="_Toc450546122"/>
      <w:bookmarkStart w:id="667" w:name="_Toc450572085"/>
      <w:bookmarkStart w:id="668" w:name="_Toc450572562"/>
      <w:bookmarkStart w:id="669" w:name="_Toc468693480"/>
      <w:r w:rsidRPr="00D528A1">
        <w:rPr>
          <w:u w:val="single"/>
        </w:rPr>
        <w:t xml:space="preserve">Děti 6 </w:t>
      </w:r>
      <w:r>
        <w:rPr>
          <w:u w:val="single"/>
        </w:rPr>
        <w:t>-</w:t>
      </w:r>
      <w:r w:rsidRPr="00D528A1">
        <w:rPr>
          <w:u w:val="single"/>
        </w:rPr>
        <w:t xml:space="preserve"> 15 let</w:t>
      </w:r>
      <w:r w:rsidRPr="00D528A1">
        <w:rPr>
          <w:b w:val="0"/>
        </w:rPr>
        <w:t xml:space="preserve"> jsou děti od 6. do 15. roku, tj. do dne, který předchází dni 15. narozenin</w:t>
      </w:r>
      <w:bookmarkEnd w:id="636"/>
      <w:bookmarkEnd w:id="637"/>
      <w:bookmarkEnd w:id="638"/>
      <w:bookmarkEnd w:id="639"/>
      <w:bookmarkEnd w:id="640"/>
      <w:bookmarkEnd w:id="641"/>
      <w:bookmarkEnd w:id="642"/>
      <w:bookmarkEnd w:id="643"/>
      <w:r w:rsidRPr="00D528A1">
        <w:rPr>
          <w:b w:val="0"/>
        </w:rPr>
        <w:t>.</w:t>
      </w:r>
      <w:bookmarkEnd w:id="644"/>
      <w:bookmarkEnd w:id="645"/>
      <w:bookmarkEnd w:id="646"/>
      <w:bookmarkEnd w:id="663"/>
      <w:bookmarkEnd w:id="664"/>
      <w:bookmarkEnd w:id="665"/>
      <w:bookmarkEnd w:id="666"/>
      <w:bookmarkEnd w:id="667"/>
      <w:bookmarkEnd w:id="668"/>
      <w:bookmarkEnd w:id="669"/>
    </w:p>
    <w:p w:rsidR="00CF706F" w:rsidRDefault="00CF706F" w:rsidP="00CF706F">
      <w:pPr>
        <w:pStyle w:val="Tuntextnasted"/>
        <w:numPr>
          <w:ilvl w:val="1"/>
          <w:numId w:val="2"/>
        </w:numPr>
        <w:spacing w:before="240" w:after="240"/>
        <w:jc w:val="both"/>
        <w:outlineLvl w:val="0"/>
        <w:rPr>
          <w:b w:val="0"/>
        </w:rPr>
      </w:pPr>
      <w:bookmarkStart w:id="670" w:name="_Toc431507088"/>
      <w:bookmarkStart w:id="671" w:name="_Toc431507432"/>
      <w:bookmarkStart w:id="672" w:name="_Toc433365299"/>
      <w:bookmarkStart w:id="673" w:name="_Toc433365549"/>
      <w:bookmarkStart w:id="674" w:name="_Toc433368376"/>
      <w:bookmarkStart w:id="675" w:name="_Toc433368499"/>
      <w:bookmarkStart w:id="676" w:name="_Toc434387342"/>
      <w:bookmarkStart w:id="677" w:name="_Toc434387645"/>
      <w:bookmarkStart w:id="678" w:name="_Toc449602929"/>
      <w:bookmarkStart w:id="679" w:name="_Toc449605851"/>
      <w:bookmarkStart w:id="680" w:name="_Toc449606673"/>
      <w:bookmarkStart w:id="681" w:name="_Toc450486087"/>
      <w:bookmarkStart w:id="682" w:name="_Toc450487299"/>
      <w:bookmarkStart w:id="683" w:name="_Toc450487763"/>
      <w:bookmarkStart w:id="684" w:name="_Toc450546123"/>
      <w:bookmarkStart w:id="685" w:name="_Toc450572086"/>
      <w:bookmarkStart w:id="686" w:name="_Toc450572563"/>
      <w:bookmarkStart w:id="687" w:name="_Toc468693481"/>
      <w:r w:rsidRPr="00D528A1">
        <w:rPr>
          <w:u w:val="single"/>
        </w:rPr>
        <w:t>Žáci do 15 let</w:t>
      </w:r>
      <w:r w:rsidRPr="00D528A1">
        <w:rPr>
          <w:b w:val="0"/>
        </w:rPr>
        <w:t xml:space="preserve"> jsou žáci škol do věku 15 let, tj. do dne, který předchází dni 15. narozenin</w:t>
      </w:r>
      <w:bookmarkEnd w:id="670"/>
      <w:bookmarkEnd w:id="671"/>
      <w:bookmarkEnd w:id="672"/>
      <w:bookmarkEnd w:id="673"/>
      <w:bookmarkEnd w:id="674"/>
      <w:bookmarkEnd w:id="675"/>
      <w:bookmarkEnd w:id="676"/>
      <w:bookmarkEnd w:id="677"/>
      <w:r w:rsidRPr="00D528A1">
        <w:rPr>
          <w:b w:val="0"/>
        </w:rPr>
        <w:t>.</w:t>
      </w:r>
      <w:bookmarkEnd w:id="678"/>
      <w:bookmarkEnd w:id="679"/>
      <w:bookmarkEnd w:id="680"/>
      <w:bookmarkEnd w:id="681"/>
      <w:bookmarkEnd w:id="682"/>
      <w:bookmarkEnd w:id="683"/>
      <w:bookmarkEnd w:id="684"/>
      <w:bookmarkEnd w:id="685"/>
      <w:bookmarkEnd w:id="686"/>
      <w:bookmarkEnd w:id="687"/>
    </w:p>
    <w:p w:rsidR="00CF706F" w:rsidRDefault="00CF706F" w:rsidP="00CF706F">
      <w:pPr>
        <w:pStyle w:val="Tuntextnasted"/>
        <w:numPr>
          <w:ilvl w:val="1"/>
          <w:numId w:val="2"/>
        </w:numPr>
        <w:spacing w:before="240" w:after="240"/>
        <w:jc w:val="both"/>
        <w:outlineLvl w:val="0"/>
        <w:rPr>
          <w:b w:val="0"/>
        </w:rPr>
      </w:pPr>
      <w:bookmarkStart w:id="688" w:name="_Toc431507089"/>
      <w:bookmarkStart w:id="689" w:name="_Toc431507433"/>
      <w:bookmarkStart w:id="690" w:name="_Toc433365300"/>
      <w:bookmarkStart w:id="691" w:name="_Toc433365550"/>
      <w:bookmarkStart w:id="692" w:name="_Toc433368377"/>
      <w:bookmarkStart w:id="693" w:name="_Toc433368500"/>
      <w:bookmarkStart w:id="694" w:name="_Toc434387343"/>
      <w:bookmarkStart w:id="695" w:name="_Toc434387646"/>
      <w:bookmarkStart w:id="696" w:name="_Toc449602930"/>
      <w:bookmarkStart w:id="697" w:name="_Toc449605852"/>
      <w:bookmarkStart w:id="698" w:name="_Toc449606674"/>
      <w:bookmarkStart w:id="699" w:name="_Toc450486088"/>
      <w:bookmarkStart w:id="700" w:name="_Toc450487300"/>
      <w:bookmarkStart w:id="701" w:name="_Toc450487764"/>
      <w:bookmarkStart w:id="702" w:name="_Toc450546124"/>
      <w:bookmarkStart w:id="703" w:name="_Toc450572087"/>
      <w:bookmarkStart w:id="704" w:name="_Toc450572564"/>
      <w:bookmarkStart w:id="705" w:name="_Toc468693482"/>
      <w:r w:rsidRPr="00D528A1">
        <w:rPr>
          <w:u w:val="single"/>
        </w:rPr>
        <w:t xml:space="preserve">Žáci a studenti 15 </w:t>
      </w:r>
      <w:r>
        <w:rPr>
          <w:u w:val="single"/>
        </w:rPr>
        <w:t>-</w:t>
      </w:r>
      <w:r w:rsidRPr="00D528A1">
        <w:rPr>
          <w:u w:val="single"/>
        </w:rPr>
        <w:t xml:space="preserve"> 26 let</w:t>
      </w:r>
      <w:r w:rsidRPr="00045063">
        <w:t xml:space="preserve"> </w:t>
      </w:r>
      <w:r w:rsidRPr="00D528A1">
        <w:rPr>
          <w:b w:val="0"/>
        </w:rPr>
        <w:t xml:space="preserve">jsou žáci a studenti škol ve věku od 15 let do 26 let, tj. do dne, který předchází dni 26. </w:t>
      </w:r>
      <w:r>
        <w:rPr>
          <w:b w:val="0"/>
        </w:rPr>
        <w:t>n</w:t>
      </w:r>
      <w:r w:rsidRPr="00D528A1">
        <w:rPr>
          <w:b w:val="0"/>
        </w:rPr>
        <w:t>arozenin</w:t>
      </w:r>
      <w:r>
        <w:rPr>
          <w:b w:val="0"/>
        </w:rPr>
        <w:t>,</w:t>
      </w:r>
      <w:r w:rsidRPr="00D528A1">
        <w:rPr>
          <w:b w:val="0"/>
        </w:rPr>
        <w:t xml:space="preserve"> dle určených podmínek</w:t>
      </w:r>
      <w:bookmarkEnd w:id="688"/>
      <w:bookmarkEnd w:id="689"/>
      <w:r w:rsidRPr="00D528A1">
        <w:rPr>
          <w:b w:val="0"/>
        </w:rPr>
        <w:t>.</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rsidR="00CF706F" w:rsidRDefault="00CF706F" w:rsidP="00CF706F">
      <w:pPr>
        <w:pStyle w:val="Tuntextnasted"/>
        <w:numPr>
          <w:ilvl w:val="1"/>
          <w:numId w:val="2"/>
        </w:numPr>
        <w:spacing w:before="240" w:after="240"/>
        <w:jc w:val="both"/>
        <w:outlineLvl w:val="0"/>
        <w:rPr>
          <w:b w:val="0"/>
        </w:rPr>
      </w:pPr>
      <w:bookmarkStart w:id="706" w:name="_Toc449602931"/>
      <w:bookmarkStart w:id="707" w:name="_Toc449605853"/>
      <w:bookmarkStart w:id="708" w:name="_Toc449606675"/>
      <w:bookmarkStart w:id="709" w:name="_Toc450486089"/>
      <w:bookmarkStart w:id="710" w:name="_Toc450487301"/>
      <w:bookmarkStart w:id="711" w:name="_Toc450487765"/>
      <w:bookmarkStart w:id="712" w:name="_Toc450546125"/>
      <w:bookmarkStart w:id="713" w:name="_Toc450572088"/>
      <w:bookmarkStart w:id="714" w:name="_Toc450572565"/>
      <w:bookmarkStart w:id="715" w:name="_Toc468693483"/>
      <w:bookmarkStart w:id="716" w:name="_Toc431507090"/>
      <w:bookmarkStart w:id="717" w:name="_Toc431507434"/>
      <w:bookmarkStart w:id="718" w:name="_Toc433365301"/>
      <w:bookmarkStart w:id="719" w:name="_Toc433365551"/>
      <w:bookmarkStart w:id="720" w:name="_Toc433368378"/>
      <w:bookmarkStart w:id="721" w:name="_Toc433368501"/>
      <w:bookmarkStart w:id="722" w:name="_Toc434387344"/>
      <w:bookmarkStart w:id="723" w:name="_Toc434387647"/>
      <w:r w:rsidRPr="00D528A1">
        <w:rPr>
          <w:u w:val="single"/>
        </w:rPr>
        <w:t>Důchodci</w:t>
      </w:r>
      <w:r w:rsidRPr="00D528A1">
        <w:rPr>
          <w:b w:val="0"/>
        </w:rPr>
        <w:t xml:space="preserve"> </w:t>
      </w:r>
      <w:r>
        <w:rPr>
          <w:b w:val="0"/>
        </w:rPr>
        <w:t>jsou</w:t>
      </w:r>
      <w:r w:rsidRPr="00D528A1">
        <w:rPr>
          <w:b w:val="0"/>
        </w:rPr>
        <w:t xml:space="preserve"> osoby, kterým byl přiznán důchod na základě rozhodnutí</w:t>
      </w:r>
      <w:r>
        <w:rPr>
          <w:b w:val="0"/>
        </w:rPr>
        <w:t xml:space="preserve"> </w:t>
      </w:r>
      <w:r w:rsidRPr="00D528A1">
        <w:rPr>
          <w:b w:val="0"/>
        </w:rPr>
        <w:t xml:space="preserve">o přiznání starobního důchodu </w:t>
      </w:r>
      <w:r>
        <w:rPr>
          <w:b w:val="0"/>
        </w:rPr>
        <w:t xml:space="preserve">- </w:t>
      </w:r>
      <w:r w:rsidRPr="00D528A1">
        <w:rPr>
          <w:b w:val="0"/>
        </w:rPr>
        <w:t>starobní důchodci</w:t>
      </w:r>
      <w:bookmarkEnd w:id="706"/>
      <w:bookmarkEnd w:id="707"/>
      <w:bookmarkEnd w:id="708"/>
      <w:r>
        <w:rPr>
          <w:b w:val="0"/>
        </w:rPr>
        <w:t xml:space="preserve"> (jen pro kategorie MHD).</w:t>
      </w:r>
      <w:bookmarkEnd w:id="709"/>
      <w:bookmarkEnd w:id="710"/>
      <w:bookmarkEnd w:id="711"/>
      <w:bookmarkEnd w:id="712"/>
      <w:bookmarkEnd w:id="713"/>
      <w:bookmarkEnd w:id="714"/>
      <w:bookmarkEnd w:id="715"/>
    </w:p>
    <w:p w:rsidR="00CF706F" w:rsidRDefault="00CF706F" w:rsidP="00CF706F">
      <w:pPr>
        <w:pStyle w:val="Tuntextnasted"/>
        <w:numPr>
          <w:ilvl w:val="1"/>
          <w:numId w:val="2"/>
        </w:numPr>
        <w:spacing w:before="240" w:after="240"/>
        <w:jc w:val="both"/>
        <w:outlineLvl w:val="0"/>
        <w:rPr>
          <w:b w:val="0"/>
        </w:rPr>
      </w:pPr>
      <w:bookmarkStart w:id="724" w:name="_Toc450486090"/>
      <w:bookmarkStart w:id="725" w:name="_Toc450487302"/>
      <w:bookmarkStart w:id="726" w:name="_Toc450487766"/>
      <w:bookmarkStart w:id="727" w:name="_Toc450546126"/>
      <w:bookmarkStart w:id="728" w:name="_Toc450572089"/>
      <w:bookmarkStart w:id="729" w:name="_Toc450572566"/>
      <w:bookmarkStart w:id="730" w:name="_Toc468693484"/>
      <w:bookmarkStart w:id="731" w:name="_Toc433365302"/>
      <w:bookmarkStart w:id="732" w:name="_Toc433365552"/>
      <w:bookmarkStart w:id="733" w:name="_Toc433368379"/>
      <w:bookmarkStart w:id="734" w:name="_Toc433368502"/>
      <w:bookmarkStart w:id="735" w:name="_Toc434387345"/>
      <w:bookmarkStart w:id="736" w:name="_Toc434387648"/>
      <w:bookmarkStart w:id="737" w:name="_Toc449602932"/>
      <w:bookmarkStart w:id="738" w:name="_Toc449605854"/>
      <w:bookmarkStart w:id="739" w:name="_Toc449606676"/>
      <w:bookmarkEnd w:id="716"/>
      <w:bookmarkEnd w:id="717"/>
      <w:bookmarkEnd w:id="718"/>
      <w:bookmarkEnd w:id="719"/>
      <w:bookmarkEnd w:id="720"/>
      <w:bookmarkEnd w:id="721"/>
      <w:bookmarkEnd w:id="722"/>
      <w:bookmarkEnd w:id="723"/>
      <w:r w:rsidRPr="00D528A1">
        <w:rPr>
          <w:u w:val="single"/>
        </w:rPr>
        <w:t>Invalidní důchodci</w:t>
      </w:r>
      <w:r w:rsidRPr="00045063">
        <w:t xml:space="preserve"> </w:t>
      </w:r>
      <w:r w:rsidRPr="00D528A1">
        <w:rPr>
          <w:b w:val="0"/>
        </w:rPr>
        <w:t>jsou</w:t>
      </w:r>
      <w:r w:rsidRPr="00045063">
        <w:t xml:space="preserve"> </w:t>
      </w:r>
      <w:r w:rsidRPr="00D528A1">
        <w:rPr>
          <w:b w:val="0"/>
        </w:rPr>
        <w:t>osoby, pobírající inv</w:t>
      </w:r>
      <w:r>
        <w:rPr>
          <w:b w:val="0"/>
        </w:rPr>
        <w:t>alidní důchod</w:t>
      </w:r>
      <w:r>
        <w:rPr>
          <w:b w:val="0"/>
        </w:rPr>
        <w:br/>
        <w:t xml:space="preserve">pro </w:t>
      </w:r>
      <w:r w:rsidRPr="00D528A1">
        <w:rPr>
          <w:b w:val="0"/>
        </w:rPr>
        <w:t xml:space="preserve">invaliditu 3. </w:t>
      </w:r>
      <w:r>
        <w:rPr>
          <w:b w:val="0"/>
        </w:rPr>
        <w:t>s</w:t>
      </w:r>
      <w:r w:rsidRPr="00D528A1">
        <w:rPr>
          <w:b w:val="0"/>
        </w:rPr>
        <w:t>tupně</w:t>
      </w:r>
      <w:r>
        <w:rPr>
          <w:b w:val="0"/>
        </w:rPr>
        <w:t xml:space="preserve"> (jen pro kategorie MHD).</w:t>
      </w:r>
      <w:bookmarkEnd w:id="724"/>
      <w:bookmarkEnd w:id="725"/>
      <w:bookmarkEnd w:id="726"/>
      <w:bookmarkEnd w:id="727"/>
      <w:bookmarkEnd w:id="728"/>
      <w:bookmarkEnd w:id="729"/>
      <w:bookmarkEnd w:id="730"/>
    </w:p>
    <w:p w:rsidR="00CF706F" w:rsidRDefault="00CF706F" w:rsidP="00CF706F">
      <w:pPr>
        <w:pStyle w:val="Tuntextnasted"/>
        <w:numPr>
          <w:ilvl w:val="1"/>
          <w:numId w:val="2"/>
        </w:numPr>
        <w:spacing w:before="240" w:after="240"/>
        <w:jc w:val="both"/>
        <w:outlineLvl w:val="0"/>
        <w:rPr>
          <w:b w:val="0"/>
        </w:rPr>
      </w:pPr>
      <w:bookmarkStart w:id="740" w:name="_Toc431507091"/>
      <w:bookmarkStart w:id="741" w:name="_Toc431507435"/>
      <w:bookmarkStart w:id="742" w:name="_Toc433365303"/>
      <w:bookmarkStart w:id="743" w:name="_Toc433365553"/>
      <w:bookmarkStart w:id="744" w:name="_Toc433368380"/>
      <w:bookmarkStart w:id="745" w:name="_Toc433368503"/>
      <w:bookmarkStart w:id="746" w:name="_Toc434387346"/>
      <w:bookmarkStart w:id="747" w:name="_Toc434387649"/>
      <w:bookmarkStart w:id="748" w:name="_Toc449602933"/>
      <w:bookmarkStart w:id="749" w:name="_Toc449605855"/>
      <w:bookmarkStart w:id="750" w:name="_Toc449606677"/>
      <w:bookmarkStart w:id="751" w:name="_Toc450486091"/>
      <w:bookmarkStart w:id="752" w:name="_Toc450487303"/>
      <w:bookmarkStart w:id="753" w:name="_Toc450487767"/>
      <w:bookmarkStart w:id="754" w:name="_Toc450546127"/>
      <w:bookmarkStart w:id="755" w:name="_Toc450572090"/>
      <w:bookmarkStart w:id="756" w:name="_Toc450572567"/>
      <w:bookmarkStart w:id="757" w:name="_Toc468693485"/>
      <w:bookmarkEnd w:id="731"/>
      <w:bookmarkEnd w:id="732"/>
      <w:bookmarkEnd w:id="733"/>
      <w:bookmarkEnd w:id="734"/>
      <w:bookmarkEnd w:id="735"/>
      <w:bookmarkEnd w:id="736"/>
      <w:bookmarkEnd w:id="737"/>
      <w:bookmarkEnd w:id="738"/>
      <w:bookmarkEnd w:id="739"/>
      <w:r w:rsidRPr="00D528A1">
        <w:rPr>
          <w:u w:val="single"/>
        </w:rPr>
        <w:t>Senioři 65 +</w:t>
      </w:r>
      <w:r w:rsidRPr="00D528A1">
        <w:rPr>
          <w:b w:val="0"/>
        </w:rPr>
        <w:t xml:space="preserve"> </w:t>
      </w:r>
      <w:r>
        <w:rPr>
          <w:b w:val="0"/>
        </w:rPr>
        <w:t>jsou</w:t>
      </w:r>
      <w:r w:rsidRPr="00D528A1">
        <w:rPr>
          <w:b w:val="0"/>
        </w:rPr>
        <w:t xml:space="preserve"> osoby starší 65 let</w:t>
      </w:r>
      <w:bookmarkEnd w:id="740"/>
      <w:bookmarkEnd w:id="741"/>
      <w:r w:rsidRPr="00D528A1">
        <w:rPr>
          <w:b w:val="0"/>
        </w:rPr>
        <w:t>.</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rsidR="00CF706F" w:rsidRDefault="00CF706F" w:rsidP="00CF706F">
      <w:pPr>
        <w:pStyle w:val="Tuntextnasted"/>
        <w:numPr>
          <w:ilvl w:val="1"/>
          <w:numId w:val="2"/>
        </w:numPr>
        <w:spacing w:before="240" w:after="240"/>
        <w:jc w:val="both"/>
        <w:outlineLvl w:val="0"/>
        <w:rPr>
          <w:b w:val="0"/>
        </w:rPr>
      </w:pPr>
      <w:bookmarkStart w:id="758" w:name="_Toc431507092"/>
      <w:bookmarkStart w:id="759" w:name="_Toc431507436"/>
      <w:bookmarkStart w:id="760" w:name="_Toc433365304"/>
      <w:bookmarkStart w:id="761" w:name="_Toc433365554"/>
      <w:bookmarkStart w:id="762" w:name="_Toc433368381"/>
      <w:bookmarkStart w:id="763" w:name="_Toc433368504"/>
      <w:bookmarkStart w:id="764" w:name="_Toc434387347"/>
      <w:bookmarkStart w:id="765" w:name="_Toc434387650"/>
      <w:bookmarkStart w:id="766" w:name="_Toc449602934"/>
      <w:bookmarkStart w:id="767" w:name="_Toc449605856"/>
      <w:bookmarkStart w:id="768" w:name="_Toc449606678"/>
      <w:bookmarkStart w:id="769" w:name="_Toc450486092"/>
      <w:bookmarkStart w:id="770" w:name="_Toc450487304"/>
      <w:bookmarkStart w:id="771" w:name="_Toc450487768"/>
      <w:bookmarkStart w:id="772" w:name="_Toc450546128"/>
      <w:bookmarkStart w:id="773" w:name="_Toc450572091"/>
      <w:bookmarkStart w:id="774" w:name="_Toc450572568"/>
      <w:bookmarkStart w:id="775" w:name="_Toc468693486"/>
      <w:r w:rsidRPr="00D528A1">
        <w:rPr>
          <w:u w:val="single"/>
        </w:rPr>
        <w:t>Občané 70 +</w:t>
      </w:r>
      <w:r w:rsidRPr="00D528A1">
        <w:rPr>
          <w:b w:val="0"/>
        </w:rPr>
        <w:t xml:space="preserve"> jsou osoby starší 70 let</w:t>
      </w:r>
      <w:bookmarkEnd w:id="758"/>
      <w:bookmarkEnd w:id="759"/>
      <w:bookmarkEnd w:id="760"/>
      <w:bookmarkEnd w:id="761"/>
      <w:bookmarkEnd w:id="762"/>
      <w:bookmarkEnd w:id="763"/>
      <w:bookmarkEnd w:id="764"/>
      <w:bookmarkEnd w:id="765"/>
      <w:r w:rsidRPr="00D528A1">
        <w:rPr>
          <w:b w:val="0"/>
        </w:rPr>
        <w:t xml:space="preserve"> (jen pro kategorie MHD).</w:t>
      </w:r>
      <w:bookmarkEnd w:id="766"/>
      <w:bookmarkEnd w:id="767"/>
      <w:bookmarkEnd w:id="768"/>
      <w:bookmarkEnd w:id="769"/>
      <w:bookmarkEnd w:id="770"/>
      <w:bookmarkEnd w:id="771"/>
      <w:bookmarkEnd w:id="772"/>
      <w:bookmarkEnd w:id="773"/>
      <w:bookmarkEnd w:id="774"/>
      <w:bookmarkEnd w:id="775"/>
    </w:p>
    <w:p w:rsidR="00CF706F" w:rsidRDefault="00CF706F" w:rsidP="005F64F2">
      <w:pPr>
        <w:pStyle w:val="Tuntextnasted"/>
        <w:numPr>
          <w:ilvl w:val="1"/>
          <w:numId w:val="91"/>
        </w:numPr>
        <w:spacing w:before="240" w:after="240"/>
        <w:jc w:val="both"/>
        <w:outlineLvl w:val="0"/>
        <w:rPr>
          <w:b w:val="0"/>
        </w:rPr>
      </w:pPr>
      <w:bookmarkStart w:id="776" w:name="_Toc431507093"/>
      <w:bookmarkStart w:id="777" w:name="_Toc431507437"/>
      <w:bookmarkStart w:id="778" w:name="_Toc433365305"/>
      <w:bookmarkStart w:id="779" w:name="_Toc433365555"/>
      <w:bookmarkStart w:id="780" w:name="_Toc433368382"/>
      <w:bookmarkStart w:id="781" w:name="_Toc433368505"/>
      <w:bookmarkStart w:id="782" w:name="_Toc434387348"/>
      <w:bookmarkStart w:id="783" w:name="_Toc434387651"/>
      <w:bookmarkStart w:id="784" w:name="_Toc449602935"/>
      <w:bookmarkStart w:id="785" w:name="_Toc449605857"/>
      <w:bookmarkStart w:id="786" w:name="_Toc449606679"/>
      <w:bookmarkStart w:id="787" w:name="_Toc450486093"/>
      <w:bookmarkStart w:id="788" w:name="_Toc450487305"/>
      <w:bookmarkStart w:id="789" w:name="_Toc450487769"/>
      <w:bookmarkStart w:id="790" w:name="_Toc450546129"/>
      <w:bookmarkStart w:id="791" w:name="_Toc450572092"/>
      <w:bookmarkStart w:id="792" w:name="_Toc450572569"/>
      <w:bookmarkStart w:id="793" w:name="_Toc468693487"/>
      <w:r>
        <w:rPr>
          <w:u w:val="single"/>
        </w:rPr>
        <w:t xml:space="preserve">Držitelé průkazu </w:t>
      </w:r>
      <w:r w:rsidRPr="00D528A1">
        <w:rPr>
          <w:u w:val="single"/>
        </w:rPr>
        <w:t>ZTP</w:t>
      </w:r>
      <w:r w:rsidRPr="00D528A1">
        <w:rPr>
          <w:b w:val="0"/>
          <w:u w:val="single"/>
        </w:rPr>
        <w:t>,</w:t>
      </w:r>
      <w:r w:rsidRPr="00D528A1">
        <w:rPr>
          <w:u w:val="single"/>
        </w:rPr>
        <w:t xml:space="preserve"> ZTP/P</w:t>
      </w:r>
      <w:r w:rsidRPr="00D528A1">
        <w:rPr>
          <w:b w:val="0"/>
        </w:rPr>
        <w:t xml:space="preserve"> </w:t>
      </w:r>
      <w:r>
        <w:rPr>
          <w:b w:val="0"/>
        </w:rPr>
        <w:t>jsou</w:t>
      </w:r>
      <w:r w:rsidRPr="00D528A1">
        <w:rPr>
          <w:b w:val="0"/>
        </w:rPr>
        <w:t xml:space="preserve"> osoby těžce postižené na zdraví, kterým jsou poskytnuty výhody podle zvláštních předpisů</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r w:rsidRPr="001900AB">
        <w:rPr>
          <w:b w:val="0"/>
          <w:vertAlign w:val="superscript"/>
        </w:rPr>
        <w:t>1</w:t>
      </w:r>
      <w:r>
        <w:rPr>
          <w:b w:val="0"/>
        </w:rPr>
        <w:t>.</w:t>
      </w:r>
      <w:bookmarkEnd w:id="793"/>
    </w:p>
    <w:p w:rsidR="00CF706F" w:rsidRDefault="00CF706F" w:rsidP="005F64F2">
      <w:pPr>
        <w:pStyle w:val="Tuntextnasted"/>
        <w:numPr>
          <w:ilvl w:val="1"/>
          <w:numId w:val="91"/>
        </w:numPr>
        <w:spacing w:before="240" w:after="400"/>
        <w:jc w:val="both"/>
        <w:outlineLvl w:val="0"/>
        <w:rPr>
          <w:b w:val="0"/>
        </w:rPr>
      </w:pPr>
      <w:bookmarkStart w:id="794" w:name="_Toc468693488"/>
      <w:r w:rsidRPr="00EB390E">
        <w:rPr>
          <w:u w:val="single"/>
        </w:rPr>
        <w:t>Průvodce držitele průkazu ZTP/P</w:t>
      </w:r>
      <w:r w:rsidRPr="00EB390E">
        <w:t xml:space="preserve"> </w:t>
      </w:r>
      <w:r w:rsidRPr="00EB390E">
        <w:rPr>
          <w:b w:val="0"/>
        </w:rPr>
        <w:t>(dále jen „průvodce“)</w:t>
      </w:r>
      <w:r w:rsidRPr="00EB390E">
        <w:t xml:space="preserve"> </w:t>
      </w:r>
      <w:r w:rsidRPr="00EB390E">
        <w:rPr>
          <w:b w:val="0"/>
        </w:rPr>
        <w:t>je osoba natolik fyzicky i psychicky zralá a zdatná, aby zvládla sama zajistit držiteli průkazu ZTP/P veškerou pomoc při cestování veřejnou hromadnou dopravou. Současně platí, že průvodcem nemůže být jiný držitel průkazu ZTP či ZTP/P ani dítě mladší 10 let, vyjma průvodce nevidomého. Průvodce nevidomého (držitele průkazu ZTP/P) může zastávat i vodící pes nebo dítě mladší 10 let, které si za průvodce zvolí sám nevidomý s vědomím plné odpovědnosti za takovou volbu.</w:t>
      </w:r>
      <w:bookmarkEnd w:id="794"/>
    </w:p>
    <w:p w:rsidR="00CF706F" w:rsidRDefault="00CF706F" w:rsidP="00CF706F">
      <w:pPr>
        <w:pStyle w:val="Tuntextnasted"/>
        <w:spacing w:before="240" w:after="400"/>
        <w:jc w:val="both"/>
        <w:outlineLvl w:val="0"/>
        <w:rPr>
          <w:b w:val="0"/>
        </w:rPr>
      </w:pPr>
    </w:p>
    <w:p w:rsidR="00CF706F" w:rsidRDefault="00CF706F" w:rsidP="00CF706F">
      <w:pPr>
        <w:pStyle w:val="Tuntextnasted"/>
        <w:spacing w:before="240" w:after="400"/>
        <w:jc w:val="both"/>
        <w:outlineLvl w:val="0"/>
        <w:rPr>
          <w:b w:val="0"/>
        </w:rPr>
      </w:pPr>
    </w:p>
    <w:p w:rsidR="00CF706F" w:rsidRDefault="00CF706F" w:rsidP="00CF706F">
      <w:pPr>
        <w:pStyle w:val="Tuntextnasted"/>
        <w:spacing w:before="240" w:after="400"/>
        <w:jc w:val="both"/>
        <w:outlineLvl w:val="0"/>
        <w:rPr>
          <w:b w:val="0"/>
        </w:rPr>
      </w:pPr>
    </w:p>
    <w:p w:rsidR="00CF706F" w:rsidRDefault="00CF706F" w:rsidP="00CF706F">
      <w:pPr>
        <w:pStyle w:val="Tuntextnasted"/>
        <w:spacing w:before="240" w:after="400"/>
        <w:jc w:val="both"/>
        <w:outlineLvl w:val="0"/>
        <w:rPr>
          <w:b w:val="0"/>
        </w:rPr>
        <w:sectPr w:rsidR="00CF706F" w:rsidSect="004E09BB">
          <w:footerReference w:type="default" r:id="rId10"/>
          <w:type w:val="continuous"/>
          <w:pgSz w:w="11906" w:h="16838"/>
          <w:pgMar w:top="1418" w:right="1418" w:bottom="1418" w:left="1418" w:header="709" w:footer="709" w:gutter="0"/>
          <w:cols w:space="708"/>
          <w:docGrid w:linePitch="360"/>
        </w:sectPr>
      </w:pPr>
    </w:p>
    <w:p w:rsidR="00CF706F" w:rsidRPr="00045063" w:rsidRDefault="00CF706F" w:rsidP="00CF706F">
      <w:pPr>
        <w:pStyle w:val="Nadpis2"/>
      </w:pPr>
      <w:bookmarkStart w:id="795" w:name="_Toc449602936"/>
      <w:bookmarkStart w:id="796" w:name="_Toc449606680"/>
      <w:bookmarkStart w:id="797" w:name="_Toc468693489"/>
      <w:r>
        <w:t xml:space="preserve">Čl. 5. </w:t>
      </w:r>
      <w:r w:rsidRPr="00045063">
        <w:t>Průkaz IDSOK</w:t>
      </w:r>
      <w:bookmarkEnd w:id="795"/>
      <w:bookmarkEnd w:id="796"/>
      <w:bookmarkEnd w:id="797"/>
      <w:r w:rsidRPr="00045063">
        <w:t xml:space="preserve"> </w:t>
      </w:r>
    </w:p>
    <w:p w:rsidR="00CF706F" w:rsidRDefault="00CF706F" w:rsidP="00CF706F">
      <w:pPr>
        <w:pStyle w:val="slo2text"/>
        <w:numPr>
          <w:ilvl w:val="0"/>
          <w:numId w:val="10"/>
        </w:numPr>
        <w:spacing w:before="120"/>
        <w:ind w:left="567" w:hanging="567"/>
        <w:rPr>
          <w:bCs/>
        </w:rPr>
      </w:pPr>
      <w:r w:rsidRPr="00EE0D94">
        <w:rPr>
          <w:bCs/>
        </w:rPr>
        <w:t>K </w:t>
      </w:r>
      <w:r w:rsidRPr="007F17F9">
        <w:rPr>
          <w:bCs/>
        </w:rPr>
        <w:t>prokázání nároku na jízdné dle kategorie cestujících uvedených</w:t>
      </w:r>
      <w:r>
        <w:rPr>
          <w:bCs/>
        </w:rPr>
        <w:t xml:space="preserve"> níže</w:t>
      </w:r>
      <w:r>
        <w:rPr>
          <w:bCs/>
        </w:rPr>
        <w:br/>
        <w:t xml:space="preserve">je vydáván průkaz </w:t>
      </w:r>
      <w:r w:rsidRPr="007F17F9">
        <w:rPr>
          <w:bCs/>
        </w:rPr>
        <w:t xml:space="preserve">IDSOK. </w:t>
      </w:r>
      <w:r>
        <w:rPr>
          <w:bCs/>
        </w:rPr>
        <w:t xml:space="preserve">Průkaz IDSOK vydávají dopravci (příp. jimi pověřené osoby) v informačních kancelářích uvedených v Příloze č. 1 Tarifu IDSOK. </w:t>
      </w:r>
      <w:r w:rsidRPr="007F17F9">
        <w:rPr>
          <w:bCs/>
        </w:rPr>
        <w:t xml:space="preserve">Nárok na jízdné pro příslušnou kategorii cestujících uvedenou </w:t>
      </w:r>
      <w:r>
        <w:rPr>
          <w:bCs/>
        </w:rPr>
        <w:t xml:space="preserve">níže </w:t>
      </w:r>
      <w:r w:rsidRPr="007F17F9">
        <w:rPr>
          <w:bCs/>
        </w:rPr>
        <w:t xml:space="preserve">lze uplatnit pouze dle podmínek uvedených v tomto Tarifu IDSOK. Průkaz IDSOK neplatí pro žáky a studenty, kteří jsou přepravováni </w:t>
      </w:r>
      <w:r>
        <w:rPr>
          <w:bCs/>
        </w:rPr>
        <w:t>v souvislosti s využitím žákovského jízdného.</w:t>
      </w:r>
    </w:p>
    <w:p w:rsidR="00CF706F" w:rsidRPr="00D528A1" w:rsidRDefault="00CF706F" w:rsidP="00CF706F">
      <w:pPr>
        <w:pStyle w:val="slo2text"/>
        <w:numPr>
          <w:ilvl w:val="0"/>
          <w:numId w:val="0"/>
        </w:numPr>
        <w:ind w:firstLine="567"/>
        <w:rPr>
          <w:bCs/>
          <w:u w:val="single"/>
        </w:rPr>
      </w:pPr>
      <w:r w:rsidRPr="00D528A1">
        <w:rPr>
          <w:bCs/>
          <w:u w:val="single"/>
        </w:rPr>
        <w:t>Podmínky vydání průkazu IDSOK jsou následující:</w:t>
      </w:r>
    </w:p>
    <w:p w:rsidR="00CF706F" w:rsidRPr="00FB5D3A" w:rsidRDefault="00CF706F" w:rsidP="00CF706F">
      <w:pPr>
        <w:pStyle w:val="Psmeno2odsazen1text"/>
        <w:numPr>
          <w:ilvl w:val="0"/>
          <w:numId w:val="6"/>
        </w:numPr>
        <w:ind w:left="1418" w:hanging="425"/>
        <w:rPr>
          <w:strike/>
          <w:color w:val="FF0000"/>
        </w:rPr>
      </w:pPr>
      <w:r>
        <w:t>k vydání průkazu</w:t>
      </w:r>
      <w:r w:rsidRPr="006F36A4">
        <w:t xml:space="preserve"> </w:t>
      </w:r>
      <w:r>
        <w:t>musí žadatel dopravci předložit</w:t>
      </w:r>
      <w:r w:rsidRPr="006F36A4">
        <w:t xml:space="preserve"> </w:t>
      </w:r>
      <w:r w:rsidRPr="00EE0D94">
        <w:t>aktuální fotografii</w:t>
      </w:r>
      <w:r w:rsidRPr="00695BF0">
        <w:rPr>
          <w:color w:val="FF0000"/>
        </w:rPr>
        <w:t xml:space="preserve"> </w:t>
      </w:r>
      <w:r w:rsidRPr="006F36A4">
        <w:t>žadatele rozměru 35 x</w:t>
      </w:r>
      <w:r>
        <w:t> </w:t>
      </w:r>
      <w:r w:rsidRPr="006F36A4">
        <w:t>45</w:t>
      </w:r>
      <w:r>
        <w:t> </w:t>
      </w:r>
      <w:r w:rsidRPr="006F36A4">
        <w:t>mm</w:t>
      </w:r>
      <w:r>
        <w:t>. Dále musí žadatel dopravci předložit:</w:t>
      </w:r>
    </w:p>
    <w:p w:rsidR="00CF706F" w:rsidRDefault="00CF706F" w:rsidP="00CF706F">
      <w:pPr>
        <w:pStyle w:val="Psmeno2odsazen1text"/>
        <w:numPr>
          <w:ilvl w:val="0"/>
          <w:numId w:val="7"/>
        </w:numPr>
        <w:tabs>
          <w:tab w:val="left" w:pos="1560"/>
        </w:tabs>
      </w:pPr>
      <w:r>
        <w:t xml:space="preserve">  dítě do 15 let rodný list nebo platný občanský průkaz nebo platný</w:t>
      </w:r>
      <w:r>
        <w:br/>
        <w:t xml:space="preserve">  cestovní pas nebo platný průkaz pojištěnce zdravotní pojišťovny,</w:t>
      </w:r>
    </w:p>
    <w:p w:rsidR="00CF706F" w:rsidRDefault="00CF706F" w:rsidP="00CF706F">
      <w:pPr>
        <w:pStyle w:val="Psmeno2odsazen1text"/>
        <w:numPr>
          <w:ilvl w:val="0"/>
          <w:numId w:val="7"/>
        </w:numPr>
        <w:tabs>
          <w:tab w:val="left" w:pos="1560"/>
        </w:tabs>
      </w:pPr>
      <w:r>
        <w:t xml:space="preserve">  žáci a studenti od 15 do 26 let platný doklad totožnosti a potvrzení</w:t>
      </w:r>
      <w:r>
        <w:br/>
        <w:t xml:space="preserve">  o studiu na aktuální školní/akademický rok,</w:t>
      </w:r>
    </w:p>
    <w:p w:rsidR="00CF706F" w:rsidRPr="00D528A1" w:rsidRDefault="00CF706F" w:rsidP="00CF706F">
      <w:pPr>
        <w:pStyle w:val="Psmeno2odsazen1text"/>
        <w:numPr>
          <w:ilvl w:val="0"/>
          <w:numId w:val="7"/>
        </w:numPr>
        <w:tabs>
          <w:tab w:val="left" w:pos="1560"/>
        </w:tabs>
      </w:pPr>
      <w:r>
        <w:t xml:space="preserve">  starobní důchodce platný doklad totožnosti a potvrzení </w:t>
      </w:r>
      <w:r w:rsidRPr="00A55AB3">
        <w:t xml:space="preserve">státního </w:t>
      </w:r>
      <w:r>
        <w:br/>
        <w:t xml:space="preserve">  </w:t>
      </w:r>
      <w:r w:rsidRPr="00A55AB3">
        <w:t>orgánu o pobírání starobního důchodu nebo rozhodnutí o přiznání</w:t>
      </w:r>
      <w:r>
        <w:br/>
        <w:t xml:space="preserve">  </w:t>
      </w:r>
      <w:r w:rsidRPr="00A55AB3">
        <w:t xml:space="preserve">starobního důchodu nebo </w:t>
      </w:r>
      <w:r w:rsidRPr="00D528A1">
        <w:rPr>
          <w:szCs w:val="24"/>
        </w:rPr>
        <w:t>oznámení o zvýšení důchodu,</w:t>
      </w:r>
    </w:p>
    <w:p w:rsidR="00CF706F" w:rsidRDefault="00CF706F" w:rsidP="00CF706F">
      <w:pPr>
        <w:pStyle w:val="Psmeno2odsazen1text"/>
        <w:numPr>
          <w:ilvl w:val="0"/>
          <w:numId w:val="7"/>
        </w:numPr>
        <w:tabs>
          <w:tab w:val="left" w:pos="1560"/>
        </w:tabs>
      </w:pPr>
      <w:r>
        <w:t xml:space="preserve">  invalidní důchodce platný doklad totožnosti a potvrzení o pobírání</w:t>
      </w:r>
      <w:r>
        <w:br/>
        <w:t xml:space="preserve">  invalidního důchodu pro invaliditu 3. stupně,</w:t>
      </w:r>
    </w:p>
    <w:p w:rsidR="00CF706F" w:rsidRDefault="00CF706F" w:rsidP="00CF706F">
      <w:pPr>
        <w:pStyle w:val="Psmeno2odsazen1text"/>
        <w:numPr>
          <w:ilvl w:val="0"/>
          <w:numId w:val="7"/>
        </w:numPr>
        <w:tabs>
          <w:tab w:val="left" w:pos="1560"/>
        </w:tabs>
      </w:pPr>
      <w:r>
        <w:t xml:space="preserve">  občan starší 65 let platný doklad totožnosti,</w:t>
      </w:r>
    </w:p>
    <w:p w:rsidR="00CF706F" w:rsidRDefault="00CF706F" w:rsidP="00CF706F">
      <w:pPr>
        <w:pStyle w:val="Psmeno2odsazen1text"/>
        <w:numPr>
          <w:ilvl w:val="0"/>
          <w:numId w:val="7"/>
        </w:numPr>
        <w:tabs>
          <w:tab w:val="left" w:pos="1560"/>
        </w:tabs>
        <w:spacing w:after="240"/>
        <w:ind w:left="1797" w:hanging="357"/>
      </w:pPr>
      <w:r>
        <w:t xml:space="preserve">  občan starší 70 let platný doklad totožnosti.</w:t>
      </w:r>
    </w:p>
    <w:p w:rsidR="00CF706F" w:rsidRDefault="00CF706F" w:rsidP="00CF706F">
      <w:pPr>
        <w:pStyle w:val="Psmeno2odsazen1text"/>
        <w:numPr>
          <w:ilvl w:val="0"/>
          <w:numId w:val="8"/>
        </w:numPr>
        <w:spacing w:after="240"/>
        <w:ind w:left="1418" w:hanging="425"/>
      </w:pPr>
      <w:r w:rsidRPr="00EE0D94">
        <w:t>platnost průkazu IDSOK:</w:t>
      </w:r>
    </w:p>
    <w:tbl>
      <w:tblPr>
        <w:tblW w:w="6237" w:type="dxa"/>
        <w:tblInd w:w="1488" w:type="dxa"/>
        <w:tblLayout w:type="fixed"/>
        <w:tblCellMar>
          <w:left w:w="70" w:type="dxa"/>
          <w:right w:w="70" w:type="dxa"/>
        </w:tblCellMar>
        <w:tblLook w:val="04A0" w:firstRow="1" w:lastRow="0" w:firstColumn="1" w:lastColumn="0" w:noHBand="0" w:noVBand="1"/>
      </w:tblPr>
      <w:tblGrid>
        <w:gridCol w:w="4678"/>
        <w:gridCol w:w="1559"/>
      </w:tblGrid>
      <w:tr w:rsidR="00CF706F" w:rsidRPr="003868C7" w:rsidTr="005378DC">
        <w:trPr>
          <w:trHeight w:val="402"/>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706F" w:rsidRPr="003868C7" w:rsidRDefault="00CF706F" w:rsidP="005378DC">
            <w:pPr>
              <w:spacing w:after="0" w:line="240" w:lineRule="auto"/>
              <w:jc w:val="center"/>
              <w:rPr>
                <w:rFonts w:ascii="Arial" w:eastAsia="Times New Roman" w:hAnsi="Arial" w:cs="Arial"/>
                <w:b/>
                <w:bCs/>
                <w:color w:val="000000"/>
                <w:sz w:val="24"/>
                <w:szCs w:val="24"/>
                <w:lang w:eastAsia="cs-CZ"/>
              </w:rPr>
            </w:pPr>
            <w:r w:rsidRPr="003868C7">
              <w:rPr>
                <w:rFonts w:ascii="Arial" w:eastAsia="Times New Roman" w:hAnsi="Arial" w:cs="Arial"/>
                <w:b/>
                <w:bCs/>
                <w:color w:val="000000"/>
                <w:sz w:val="24"/>
                <w:szCs w:val="24"/>
                <w:lang w:eastAsia="cs-CZ"/>
              </w:rPr>
              <w:t>Kategorie cestujících</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706F" w:rsidRPr="003868C7" w:rsidRDefault="00CF706F" w:rsidP="005378DC">
            <w:pPr>
              <w:spacing w:after="0" w:line="240" w:lineRule="auto"/>
              <w:jc w:val="center"/>
              <w:rPr>
                <w:rFonts w:ascii="Arial" w:eastAsia="Times New Roman" w:hAnsi="Arial" w:cs="Arial"/>
                <w:b/>
                <w:bCs/>
                <w:color w:val="000000"/>
                <w:sz w:val="24"/>
                <w:szCs w:val="24"/>
                <w:lang w:eastAsia="cs-CZ"/>
              </w:rPr>
            </w:pPr>
            <w:r w:rsidRPr="003868C7">
              <w:rPr>
                <w:rFonts w:ascii="Arial" w:eastAsia="Times New Roman" w:hAnsi="Arial" w:cs="Arial"/>
                <w:b/>
                <w:bCs/>
                <w:color w:val="000000"/>
                <w:sz w:val="24"/>
                <w:szCs w:val="24"/>
                <w:lang w:eastAsia="cs-CZ"/>
              </w:rPr>
              <w:t>Platnost (roky)</w:t>
            </w:r>
          </w:p>
        </w:tc>
      </w:tr>
      <w:tr w:rsidR="00CF706F" w:rsidRPr="003868C7" w:rsidTr="005378DC">
        <w:trPr>
          <w:trHeight w:val="402"/>
        </w:trPr>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706F" w:rsidRPr="003868C7" w:rsidRDefault="00CF706F" w:rsidP="005378DC">
            <w:pPr>
              <w:spacing w:after="0" w:line="240" w:lineRule="auto"/>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děti ve věku 6 - 10 let*</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F706F" w:rsidRPr="003868C7" w:rsidRDefault="00CF706F" w:rsidP="005378DC">
            <w:pPr>
              <w:spacing w:after="0" w:line="240" w:lineRule="auto"/>
              <w:jc w:val="center"/>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3</w:t>
            </w:r>
          </w:p>
        </w:tc>
      </w:tr>
      <w:tr w:rsidR="00CF706F" w:rsidRPr="003868C7" w:rsidTr="005378DC">
        <w:trPr>
          <w:trHeight w:val="402"/>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CF706F" w:rsidRPr="003868C7" w:rsidRDefault="00CF706F" w:rsidP="005378DC">
            <w:pPr>
              <w:spacing w:after="0" w:line="240" w:lineRule="auto"/>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děti ve věku 10 - 15 let</w:t>
            </w:r>
          </w:p>
        </w:tc>
        <w:tc>
          <w:tcPr>
            <w:tcW w:w="1559" w:type="dxa"/>
            <w:tcBorders>
              <w:top w:val="nil"/>
              <w:left w:val="nil"/>
              <w:bottom w:val="single" w:sz="4" w:space="0" w:color="auto"/>
              <w:right w:val="single" w:sz="4" w:space="0" w:color="auto"/>
            </w:tcBorders>
            <w:shd w:val="clear" w:color="auto" w:fill="auto"/>
            <w:noWrap/>
            <w:vAlign w:val="bottom"/>
            <w:hideMark/>
          </w:tcPr>
          <w:p w:rsidR="00CF706F" w:rsidRPr="003868C7" w:rsidRDefault="00CF706F" w:rsidP="005378DC">
            <w:pPr>
              <w:spacing w:after="0" w:line="240" w:lineRule="auto"/>
              <w:jc w:val="center"/>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3</w:t>
            </w:r>
          </w:p>
        </w:tc>
      </w:tr>
      <w:tr w:rsidR="00CF706F" w:rsidRPr="003868C7" w:rsidTr="005378DC">
        <w:trPr>
          <w:trHeight w:val="678"/>
        </w:trPr>
        <w:tc>
          <w:tcPr>
            <w:tcW w:w="4678" w:type="dxa"/>
            <w:tcBorders>
              <w:top w:val="nil"/>
              <w:left w:val="single" w:sz="4" w:space="0" w:color="auto"/>
              <w:bottom w:val="single" w:sz="4" w:space="0" w:color="auto"/>
              <w:right w:val="single" w:sz="4" w:space="0" w:color="auto"/>
            </w:tcBorders>
            <w:shd w:val="clear" w:color="auto" w:fill="auto"/>
            <w:vAlign w:val="center"/>
            <w:hideMark/>
          </w:tcPr>
          <w:p w:rsidR="00CF706F" w:rsidRPr="003868C7" w:rsidRDefault="00CF706F" w:rsidP="005378DC">
            <w:pPr>
              <w:spacing w:after="0" w:line="240" w:lineRule="auto"/>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 xml:space="preserve">žáci a studenti ve věku 15 - 26 let </w:t>
            </w:r>
            <w:r>
              <w:rPr>
                <w:rFonts w:ascii="Arial" w:eastAsia="Times New Roman" w:hAnsi="Arial" w:cs="Arial"/>
                <w:color w:val="000000"/>
                <w:sz w:val="24"/>
                <w:szCs w:val="24"/>
                <w:lang w:eastAsia="cs-CZ"/>
              </w:rPr>
              <w:t xml:space="preserve"> </w:t>
            </w:r>
            <w:r>
              <w:rPr>
                <w:rFonts w:ascii="Arial" w:eastAsia="Times New Roman" w:hAnsi="Arial" w:cs="Arial"/>
                <w:color w:val="000000"/>
                <w:sz w:val="24"/>
                <w:szCs w:val="24"/>
                <w:lang w:eastAsia="cs-CZ"/>
              </w:rPr>
              <w:br/>
              <w:t>(</w:t>
            </w:r>
            <w:r w:rsidRPr="003868C7">
              <w:rPr>
                <w:rFonts w:ascii="Arial" w:eastAsia="Times New Roman" w:hAnsi="Arial" w:cs="Arial"/>
                <w:color w:val="000000"/>
                <w:sz w:val="24"/>
                <w:szCs w:val="24"/>
                <w:lang w:eastAsia="cs-CZ"/>
              </w:rPr>
              <w:t>platí výlučně pro zóny 1, 11, 41,</w:t>
            </w:r>
            <w:r>
              <w:rPr>
                <w:rFonts w:ascii="Arial" w:eastAsia="Times New Roman" w:hAnsi="Arial" w:cs="Arial"/>
                <w:color w:val="000000"/>
                <w:sz w:val="24"/>
                <w:szCs w:val="24"/>
                <w:lang w:eastAsia="cs-CZ"/>
              </w:rPr>
              <w:t xml:space="preserve"> </w:t>
            </w:r>
            <w:r w:rsidRPr="003868C7">
              <w:rPr>
                <w:rFonts w:ascii="Arial" w:eastAsia="Times New Roman" w:hAnsi="Arial" w:cs="Arial"/>
                <w:color w:val="000000"/>
                <w:sz w:val="24"/>
                <w:szCs w:val="24"/>
                <w:lang w:eastAsia="cs-CZ"/>
              </w:rPr>
              <w:t>51 a 61)</w:t>
            </w:r>
          </w:p>
        </w:tc>
        <w:tc>
          <w:tcPr>
            <w:tcW w:w="1559" w:type="dxa"/>
            <w:tcBorders>
              <w:top w:val="nil"/>
              <w:left w:val="nil"/>
              <w:bottom w:val="single" w:sz="4" w:space="0" w:color="auto"/>
              <w:right w:val="single" w:sz="4" w:space="0" w:color="auto"/>
            </w:tcBorders>
            <w:shd w:val="clear" w:color="auto" w:fill="auto"/>
            <w:vAlign w:val="bottom"/>
            <w:hideMark/>
          </w:tcPr>
          <w:p w:rsidR="00CF706F" w:rsidRPr="003868C7" w:rsidRDefault="00CF706F" w:rsidP="005378DC">
            <w:pPr>
              <w:spacing w:after="0" w:line="240" w:lineRule="auto"/>
              <w:jc w:val="center"/>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do 30. 9. následujícího školního roku</w:t>
            </w:r>
          </w:p>
        </w:tc>
      </w:tr>
      <w:tr w:rsidR="00CF706F" w:rsidRPr="003868C7" w:rsidTr="005378DC">
        <w:trPr>
          <w:trHeight w:val="402"/>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CF706F" w:rsidRPr="003868C7" w:rsidRDefault="00CF706F" w:rsidP="005378DC">
            <w:pPr>
              <w:spacing w:after="0" w:line="240" w:lineRule="auto"/>
              <w:rPr>
                <w:rFonts w:ascii="Arial" w:eastAsia="Times New Roman" w:hAnsi="Arial" w:cs="Arial"/>
                <w:color w:val="000000"/>
                <w:sz w:val="24"/>
                <w:szCs w:val="24"/>
                <w:lang w:eastAsia="cs-CZ"/>
              </w:rPr>
            </w:pPr>
            <w:r>
              <w:rPr>
                <w:rFonts w:ascii="Arial" w:eastAsia="Times New Roman" w:hAnsi="Arial" w:cs="Arial"/>
                <w:color w:val="000000"/>
                <w:sz w:val="24"/>
                <w:szCs w:val="24"/>
                <w:lang w:eastAsia="cs-CZ"/>
              </w:rPr>
              <w:t>d</w:t>
            </w:r>
            <w:r w:rsidRPr="003868C7">
              <w:rPr>
                <w:rFonts w:ascii="Arial" w:eastAsia="Times New Roman" w:hAnsi="Arial" w:cs="Arial"/>
                <w:color w:val="000000"/>
                <w:sz w:val="24"/>
                <w:szCs w:val="24"/>
                <w:lang w:eastAsia="cs-CZ"/>
              </w:rPr>
              <w:t>ůchodci</w:t>
            </w:r>
            <w:r>
              <w:rPr>
                <w:rFonts w:ascii="Arial" w:eastAsia="Times New Roman" w:hAnsi="Arial" w:cs="Arial"/>
                <w:color w:val="000000"/>
                <w:sz w:val="24"/>
                <w:szCs w:val="24"/>
                <w:lang w:eastAsia="cs-CZ"/>
              </w:rPr>
              <w:t xml:space="preserve"> starobní</w:t>
            </w:r>
          </w:p>
        </w:tc>
        <w:tc>
          <w:tcPr>
            <w:tcW w:w="1559" w:type="dxa"/>
            <w:tcBorders>
              <w:top w:val="nil"/>
              <w:left w:val="nil"/>
              <w:bottom w:val="single" w:sz="4" w:space="0" w:color="auto"/>
              <w:right w:val="single" w:sz="4" w:space="0" w:color="auto"/>
            </w:tcBorders>
            <w:shd w:val="clear" w:color="auto" w:fill="auto"/>
            <w:noWrap/>
            <w:vAlign w:val="bottom"/>
            <w:hideMark/>
          </w:tcPr>
          <w:p w:rsidR="00CF706F" w:rsidRPr="003868C7" w:rsidRDefault="00CF706F" w:rsidP="005378DC">
            <w:pPr>
              <w:spacing w:after="0" w:line="240" w:lineRule="auto"/>
              <w:jc w:val="center"/>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neomezeně</w:t>
            </w:r>
          </w:p>
        </w:tc>
      </w:tr>
      <w:tr w:rsidR="00CF706F" w:rsidRPr="003868C7" w:rsidTr="005378DC">
        <w:trPr>
          <w:trHeight w:val="402"/>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CF706F" w:rsidRPr="003868C7" w:rsidRDefault="00CF706F" w:rsidP="005378DC">
            <w:pPr>
              <w:spacing w:after="0" w:line="240" w:lineRule="auto"/>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invalidní důchodci</w:t>
            </w:r>
          </w:p>
        </w:tc>
        <w:tc>
          <w:tcPr>
            <w:tcW w:w="1559" w:type="dxa"/>
            <w:tcBorders>
              <w:top w:val="nil"/>
              <w:left w:val="nil"/>
              <w:bottom w:val="single" w:sz="4" w:space="0" w:color="auto"/>
              <w:right w:val="single" w:sz="4" w:space="0" w:color="auto"/>
            </w:tcBorders>
            <w:shd w:val="clear" w:color="auto" w:fill="auto"/>
            <w:noWrap/>
            <w:vAlign w:val="bottom"/>
            <w:hideMark/>
          </w:tcPr>
          <w:p w:rsidR="00CF706F" w:rsidRPr="003868C7" w:rsidRDefault="00CF706F" w:rsidP="005378DC">
            <w:pPr>
              <w:spacing w:after="0" w:line="240" w:lineRule="auto"/>
              <w:jc w:val="center"/>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1</w:t>
            </w:r>
          </w:p>
        </w:tc>
      </w:tr>
      <w:tr w:rsidR="00CF706F" w:rsidRPr="003868C7" w:rsidTr="005378DC">
        <w:trPr>
          <w:trHeight w:val="402"/>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CF706F" w:rsidRPr="003868C7" w:rsidRDefault="00CF706F" w:rsidP="005378DC">
            <w:pPr>
              <w:spacing w:after="0" w:line="240" w:lineRule="auto"/>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senioři 65+ (občané starší 65 let)</w:t>
            </w:r>
          </w:p>
        </w:tc>
        <w:tc>
          <w:tcPr>
            <w:tcW w:w="1559" w:type="dxa"/>
            <w:tcBorders>
              <w:top w:val="nil"/>
              <w:left w:val="nil"/>
              <w:bottom w:val="single" w:sz="4" w:space="0" w:color="auto"/>
              <w:right w:val="single" w:sz="4" w:space="0" w:color="auto"/>
            </w:tcBorders>
            <w:shd w:val="clear" w:color="auto" w:fill="auto"/>
            <w:noWrap/>
            <w:vAlign w:val="bottom"/>
            <w:hideMark/>
          </w:tcPr>
          <w:p w:rsidR="00CF706F" w:rsidRPr="003868C7" w:rsidRDefault="00CF706F" w:rsidP="005378DC">
            <w:pPr>
              <w:spacing w:after="0" w:line="240" w:lineRule="auto"/>
              <w:jc w:val="center"/>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neomezeně</w:t>
            </w:r>
          </w:p>
        </w:tc>
      </w:tr>
      <w:tr w:rsidR="00CF706F" w:rsidRPr="003868C7" w:rsidTr="005378DC">
        <w:trPr>
          <w:trHeight w:val="402"/>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CF706F" w:rsidRPr="003868C7" w:rsidRDefault="00CF706F" w:rsidP="005378DC">
            <w:pPr>
              <w:spacing w:after="0" w:line="240" w:lineRule="auto"/>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občané 70+ (občané starší 70 let)</w:t>
            </w:r>
          </w:p>
        </w:tc>
        <w:tc>
          <w:tcPr>
            <w:tcW w:w="1559" w:type="dxa"/>
            <w:tcBorders>
              <w:top w:val="nil"/>
              <w:left w:val="nil"/>
              <w:bottom w:val="single" w:sz="4" w:space="0" w:color="auto"/>
              <w:right w:val="single" w:sz="4" w:space="0" w:color="auto"/>
            </w:tcBorders>
            <w:shd w:val="clear" w:color="auto" w:fill="auto"/>
            <w:noWrap/>
            <w:vAlign w:val="bottom"/>
            <w:hideMark/>
          </w:tcPr>
          <w:p w:rsidR="00CF706F" w:rsidRPr="003868C7" w:rsidRDefault="00CF706F" w:rsidP="005378DC">
            <w:pPr>
              <w:spacing w:after="0" w:line="240" w:lineRule="auto"/>
              <w:jc w:val="center"/>
              <w:rPr>
                <w:rFonts w:ascii="Arial" w:eastAsia="Times New Roman" w:hAnsi="Arial" w:cs="Arial"/>
                <w:color w:val="000000"/>
                <w:sz w:val="24"/>
                <w:szCs w:val="24"/>
                <w:lang w:eastAsia="cs-CZ"/>
              </w:rPr>
            </w:pPr>
            <w:r w:rsidRPr="003868C7">
              <w:rPr>
                <w:rFonts w:ascii="Arial" w:eastAsia="Times New Roman" w:hAnsi="Arial" w:cs="Arial"/>
                <w:color w:val="000000"/>
                <w:sz w:val="24"/>
                <w:szCs w:val="24"/>
                <w:lang w:eastAsia="cs-CZ"/>
              </w:rPr>
              <w:t>neomezeně</w:t>
            </w:r>
          </w:p>
        </w:tc>
      </w:tr>
    </w:tbl>
    <w:p w:rsidR="00CF706F" w:rsidRPr="003868C7" w:rsidRDefault="00CF706F" w:rsidP="00CF706F">
      <w:pPr>
        <w:pStyle w:val="Psmeno2odsazen1text"/>
        <w:numPr>
          <w:ilvl w:val="0"/>
          <w:numId w:val="0"/>
        </w:numPr>
        <w:ind w:left="709" w:firstLine="709"/>
        <w:rPr>
          <w:sz w:val="18"/>
          <w:szCs w:val="18"/>
        </w:rPr>
      </w:pPr>
      <w:r w:rsidRPr="003868C7">
        <w:rPr>
          <w:sz w:val="18"/>
          <w:szCs w:val="18"/>
        </w:rPr>
        <w:t>*pouze v zóně 41 (Prostějov)</w:t>
      </w:r>
      <w:r w:rsidRPr="003868C7">
        <w:rPr>
          <w:sz w:val="18"/>
          <w:szCs w:val="18"/>
        </w:rPr>
        <w:tab/>
      </w:r>
    </w:p>
    <w:p w:rsidR="00CF706F" w:rsidRDefault="00CF706F" w:rsidP="00CF706F">
      <w:pPr>
        <w:pStyle w:val="Psmeno2odsazen1text"/>
        <w:numPr>
          <w:ilvl w:val="0"/>
          <w:numId w:val="8"/>
        </w:numPr>
        <w:spacing w:after="240"/>
        <w:ind w:left="1418" w:hanging="425"/>
        <w:rPr>
          <w:szCs w:val="24"/>
        </w:rPr>
        <w:sectPr w:rsidR="00CF706F" w:rsidSect="004E09BB">
          <w:footerReference w:type="default" r:id="rId11"/>
          <w:type w:val="continuous"/>
          <w:pgSz w:w="11906" w:h="16838"/>
          <w:pgMar w:top="1418" w:right="1418" w:bottom="1418" w:left="1418" w:header="709" w:footer="709" w:gutter="0"/>
          <w:cols w:space="708"/>
          <w:docGrid w:linePitch="360"/>
        </w:sectPr>
      </w:pPr>
      <w:r w:rsidRPr="00237DE8">
        <w:rPr>
          <w:szCs w:val="24"/>
        </w:rPr>
        <w:t>průkaz IDSOK vyplňuje dopravce nebo jím pověřená osoba, která v průkazu vyplní jméno a příjmení žadatele, datum narození a platnost průkazu</w:t>
      </w:r>
      <w:r>
        <w:rPr>
          <w:szCs w:val="24"/>
        </w:rPr>
        <w:t> </w:t>
      </w:r>
      <w:r w:rsidRPr="00237DE8">
        <w:rPr>
          <w:szCs w:val="24"/>
        </w:rPr>
        <w:t>IDSOK,</w:t>
      </w:r>
    </w:p>
    <w:p w:rsidR="00CF706F" w:rsidRPr="00237DE8" w:rsidRDefault="00CF706F" w:rsidP="00CF706F">
      <w:pPr>
        <w:pStyle w:val="Psmeno2odsazen1text"/>
        <w:numPr>
          <w:ilvl w:val="0"/>
          <w:numId w:val="8"/>
        </w:numPr>
        <w:spacing w:after="240"/>
        <w:ind w:left="1418" w:hanging="425"/>
      </w:pPr>
      <w:r w:rsidRPr="00237DE8">
        <w:rPr>
          <w:szCs w:val="24"/>
        </w:rPr>
        <w:t>cena za vystavení průkazu IDSOK dopravcem je 40 Kč včetně DPH,</w:t>
      </w:r>
    </w:p>
    <w:p w:rsidR="00CF706F" w:rsidRPr="00237DE8" w:rsidRDefault="00CF706F" w:rsidP="00CF706F">
      <w:pPr>
        <w:pStyle w:val="Psmeno2odsazen1text"/>
        <w:numPr>
          <w:ilvl w:val="0"/>
          <w:numId w:val="8"/>
        </w:numPr>
        <w:spacing w:after="240"/>
        <w:ind w:left="1417" w:hanging="425"/>
      </w:pPr>
      <w:r w:rsidRPr="00237DE8">
        <w:rPr>
          <w:szCs w:val="24"/>
        </w:rPr>
        <w:t>vzor průkazu IDSOK je uveden v příloze č. 11 Tarifu  IDSOK</w:t>
      </w:r>
      <w:r w:rsidRPr="00237DE8">
        <w:rPr>
          <w:color w:val="FF0000"/>
          <w:szCs w:val="24"/>
        </w:rPr>
        <w:t xml:space="preserve"> </w:t>
      </w:r>
      <w:r w:rsidRPr="00237DE8">
        <w:rPr>
          <w:szCs w:val="24"/>
        </w:rPr>
        <w:t>– Vzor</w:t>
      </w:r>
      <w:r>
        <w:rPr>
          <w:szCs w:val="24"/>
        </w:rPr>
        <w:t>y</w:t>
      </w:r>
      <w:r w:rsidRPr="00237DE8">
        <w:rPr>
          <w:szCs w:val="24"/>
        </w:rPr>
        <w:t xml:space="preserve"> průkazů na slevu</w:t>
      </w:r>
      <w:r>
        <w:rPr>
          <w:szCs w:val="24"/>
        </w:rPr>
        <w:t xml:space="preserve"> jízdného</w:t>
      </w:r>
      <w:r w:rsidRPr="00237DE8">
        <w:rPr>
          <w:szCs w:val="24"/>
        </w:rPr>
        <w:t xml:space="preserve">. </w:t>
      </w:r>
    </w:p>
    <w:p w:rsidR="00CF706F" w:rsidRPr="004F313B" w:rsidRDefault="00CF706F" w:rsidP="00CF706F">
      <w:pPr>
        <w:pStyle w:val="slo2text"/>
        <w:numPr>
          <w:ilvl w:val="0"/>
          <w:numId w:val="10"/>
        </w:numPr>
        <w:spacing w:after="600"/>
        <w:ind w:left="567" w:hanging="567"/>
        <w:rPr>
          <w:bCs/>
        </w:rPr>
      </w:pPr>
      <w:r>
        <w:t>Průkaz nečitelný, poškozený, použitý</w:t>
      </w:r>
      <w:r w:rsidRPr="006F36A4">
        <w:t xml:space="preserve"> j</w:t>
      </w:r>
      <w:r>
        <w:t>inou osobou, než pro kterou byl vydán, je neplatný</w:t>
      </w:r>
      <w:r w:rsidRPr="006F36A4">
        <w:t xml:space="preserve"> </w:t>
      </w:r>
      <w:r>
        <w:t>a bude pověřenou osobou odebrán</w:t>
      </w:r>
      <w:r w:rsidRPr="006F36A4">
        <w:t>.</w:t>
      </w:r>
    </w:p>
    <w:p w:rsidR="00CF706F" w:rsidRPr="00762A4C" w:rsidRDefault="00CF706F" w:rsidP="00CF706F">
      <w:pPr>
        <w:pStyle w:val="Nadpis1"/>
        <w:rPr>
          <w:spacing w:val="26"/>
        </w:rPr>
      </w:pPr>
      <w:bookmarkStart w:id="798" w:name="_Toc449605859"/>
      <w:bookmarkStart w:id="799" w:name="_Toc449606681"/>
      <w:bookmarkStart w:id="800" w:name="_Toc468693490"/>
      <w:bookmarkStart w:id="801" w:name="_Toc449602937"/>
      <w:r w:rsidRPr="00762A4C">
        <w:rPr>
          <w:spacing w:val="26"/>
        </w:rPr>
        <w:t>Část 3.</w:t>
      </w:r>
      <w:bookmarkEnd w:id="798"/>
      <w:bookmarkEnd w:id="799"/>
      <w:bookmarkEnd w:id="800"/>
    </w:p>
    <w:p w:rsidR="00CF706F" w:rsidRPr="00762A4C" w:rsidRDefault="00CF706F" w:rsidP="00CF706F">
      <w:pPr>
        <w:pStyle w:val="Nadpis1"/>
        <w:rPr>
          <w:spacing w:val="26"/>
        </w:rPr>
      </w:pPr>
      <w:bookmarkStart w:id="802" w:name="_Toc449606682"/>
      <w:bookmarkStart w:id="803" w:name="_Toc450486096"/>
      <w:bookmarkStart w:id="804" w:name="_Toc450487772"/>
      <w:bookmarkStart w:id="805" w:name="_Toc450572572"/>
      <w:bookmarkStart w:id="806" w:name="_Toc468693491"/>
      <w:r w:rsidRPr="00762A4C">
        <w:rPr>
          <w:spacing w:val="26"/>
        </w:rPr>
        <w:t>Přeprava v příměstské dopravě (s návazností na MHD)</w:t>
      </w:r>
      <w:bookmarkEnd w:id="801"/>
      <w:bookmarkEnd w:id="802"/>
      <w:bookmarkEnd w:id="803"/>
      <w:bookmarkEnd w:id="804"/>
      <w:bookmarkEnd w:id="805"/>
      <w:bookmarkEnd w:id="806"/>
    </w:p>
    <w:p w:rsidR="00CF706F" w:rsidRPr="001271CF" w:rsidRDefault="00CF706F" w:rsidP="00CF706F">
      <w:pPr>
        <w:pStyle w:val="Nadpis3"/>
        <w:spacing w:before="240" w:after="240" w:line="240" w:lineRule="auto"/>
        <w:jc w:val="center"/>
        <w:rPr>
          <w:rFonts w:ascii="Arial" w:eastAsia="Times New Roman" w:hAnsi="Arial" w:cs="Arial"/>
          <w:i/>
          <w:color w:val="auto"/>
          <w:sz w:val="26"/>
          <w:szCs w:val="26"/>
          <w:lang w:eastAsia="cs-CZ"/>
        </w:rPr>
      </w:pPr>
      <w:bookmarkStart w:id="807" w:name="_Toc449606683"/>
      <w:bookmarkStart w:id="808" w:name="_Toc468693492"/>
      <w:bookmarkStart w:id="809" w:name="_Toc449602938"/>
      <w:r w:rsidRPr="001271CF">
        <w:rPr>
          <w:rFonts w:ascii="Arial" w:eastAsia="Times New Roman" w:hAnsi="Arial" w:cs="Arial"/>
          <w:i/>
          <w:color w:val="auto"/>
          <w:sz w:val="26"/>
          <w:szCs w:val="26"/>
          <w:lang w:eastAsia="cs-CZ"/>
        </w:rPr>
        <w:t>Díl 1</w:t>
      </w:r>
      <w:bookmarkEnd w:id="807"/>
      <w:r>
        <w:rPr>
          <w:rFonts w:ascii="Arial" w:eastAsia="Times New Roman" w:hAnsi="Arial" w:cs="Arial"/>
          <w:i/>
          <w:color w:val="auto"/>
          <w:sz w:val="26"/>
          <w:szCs w:val="26"/>
          <w:lang w:eastAsia="cs-CZ"/>
        </w:rPr>
        <w:t>.</w:t>
      </w:r>
      <w:bookmarkEnd w:id="808"/>
    </w:p>
    <w:p w:rsidR="00CF706F" w:rsidRPr="001271CF" w:rsidRDefault="00CF706F" w:rsidP="00CF706F">
      <w:pPr>
        <w:pStyle w:val="Nadpis3"/>
        <w:spacing w:before="240" w:after="480" w:line="240" w:lineRule="auto"/>
        <w:jc w:val="center"/>
        <w:rPr>
          <w:rFonts w:ascii="Arial" w:eastAsia="Times New Roman" w:hAnsi="Arial" w:cs="Arial"/>
          <w:i/>
          <w:color w:val="auto"/>
          <w:sz w:val="26"/>
          <w:szCs w:val="26"/>
          <w:lang w:eastAsia="cs-CZ"/>
        </w:rPr>
      </w:pPr>
      <w:bookmarkStart w:id="810" w:name="_Toc449605862"/>
      <w:bookmarkStart w:id="811" w:name="_Toc449606684"/>
      <w:bookmarkStart w:id="812" w:name="_Toc450486098"/>
      <w:bookmarkStart w:id="813" w:name="_Toc450487774"/>
      <w:bookmarkStart w:id="814" w:name="_Toc450572574"/>
      <w:bookmarkStart w:id="815" w:name="_Toc468693493"/>
      <w:r w:rsidRPr="001271CF">
        <w:rPr>
          <w:rFonts w:ascii="Arial" w:eastAsia="Times New Roman" w:hAnsi="Arial" w:cs="Arial"/>
          <w:i/>
          <w:color w:val="auto"/>
          <w:sz w:val="26"/>
          <w:szCs w:val="26"/>
          <w:lang w:eastAsia="cs-CZ"/>
        </w:rPr>
        <w:t>Ceníky v příměstské dopravě</w:t>
      </w:r>
      <w:bookmarkEnd w:id="809"/>
      <w:bookmarkEnd w:id="810"/>
      <w:bookmarkEnd w:id="811"/>
      <w:bookmarkEnd w:id="812"/>
      <w:bookmarkEnd w:id="813"/>
      <w:bookmarkEnd w:id="814"/>
      <w:bookmarkEnd w:id="815"/>
    </w:p>
    <w:p w:rsidR="00CF706F" w:rsidRPr="00045063" w:rsidRDefault="00CF706F" w:rsidP="00CF706F">
      <w:pPr>
        <w:pStyle w:val="Nadpis2"/>
        <w:spacing w:after="240"/>
      </w:pPr>
      <w:bookmarkStart w:id="816" w:name="_Toc449602939"/>
      <w:bookmarkStart w:id="817" w:name="_Toc449606685"/>
      <w:bookmarkStart w:id="818" w:name="_Toc468693494"/>
      <w:r>
        <w:t xml:space="preserve">Čl. 6. </w:t>
      </w:r>
      <w:r w:rsidRPr="00045063">
        <w:t>Uplatnění ceníků v příměstské dopravě</w:t>
      </w:r>
      <w:bookmarkEnd w:id="816"/>
      <w:bookmarkEnd w:id="817"/>
      <w:bookmarkEnd w:id="818"/>
    </w:p>
    <w:p w:rsidR="00CF706F" w:rsidRDefault="00CF706F" w:rsidP="00CF706F">
      <w:pPr>
        <w:pStyle w:val="Psmeno2odsazen1text"/>
        <w:numPr>
          <w:ilvl w:val="0"/>
          <w:numId w:val="16"/>
        </w:numPr>
        <w:spacing w:before="120"/>
        <w:ind w:left="567" w:hanging="567"/>
      </w:pPr>
      <w:r w:rsidRPr="00702CFE">
        <w:t xml:space="preserve">Pro přepravu výlučně uvnitř zóny, s výjimkou zón s provozem MHD, se použije </w:t>
      </w:r>
      <w:r>
        <w:t>C</w:t>
      </w:r>
      <w:r w:rsidRPr="00702CFE">
        <w:t>eník A.</w:t>
      </w:r>
    </w:p>
    <w:p w:rsidR="00CF706F" w:rsidRDefault="00CF706F" w:rsidP="00CF706F">
      <w:pPr>
        <w:pStyle w:val="Psmeno2odsazen1text"/>
        <w:numPr>
          <w:ilvl w:val="0"/>
          <w:numId w:val="16"/>
        </w:numPr>
        <w:spacing w:before="120"/>
        <w:ind w:left="567" w:hanging="567"/>
      </w:pPr>
      <w:r w:rsidRPr="00702CFE">
        <w:t>Pro přepravu mezi zónami, z nichž alespoň jedna je zóna 71</w:t>
      </w:r>
      <w:r>
        <w:t xml:space="preserve"> -</w:t>
      </w:r>
      <w:r w:rsidRPr="00702CFE">
        <w:t xml:space="preserve"> Olomouc</w:t>
      </w:r>
      <w:r>
        <w:br/>
      </w:r>
      <w:r w:rsidRPr="00702CFE">
        <w:t xml:space="preserve">(tzn., že zóna 71 může být i průjezdní), je určen </w:t>
      </w:r>
      <w:r>
        <w:t>C</w:t>
      </w:r>
      <w:r w:rsidRPr="00702CFE">
        <w:t>eník B. Pro přepravu mezi osta</w:t>
      </w:r>
      <w:r>
        <w:t>t</w:t>
      </w:r>
      <w:r w:rsidRPr="00702CFE">
        <w:t>ními zónami, tj. mimo zónu 71</w:t>
      </w:r>
      <w:r>
        <w:t xml:space="preserve"> </w:t>
      </w:r>
      <w:r w:rsidRPr="00702CFE">
        <w:t xml:space="preserve">- Olomouc, kdy přeprava v jedné zóně začíná a v některé z dalších zón končí, platí </w:t>
      </w:r>
      <w:r>
        <w:t>C</w:t>
      </w:r>
      <w:r w:rsidRPr="00702CFE">
        <w:t>eník A.</w:t>
      </w:r>
    </w:p>
    <w:p w:rsidR="00CF706F" w:rsidRDefault="00CF706F" w:rsidP="00CF706F">
      <w:pPr>
        <w:pStyle w:val="Psmeno2odsazen1text"/>
        <w:numPr>
          <w:ilvl w:val="0"/>
          <w:numId w:val="16"/>
        </w:numPr>
        <w:spacing w:before="120"/>
        <w:ind w:left="567" w:hanging="567"/>
      </w:pPr>
      <w:r w:rsidRPr="00702CFE">
        <w:t>Ceník A tedy platí např. i pro přepravu mezi zónami 51</w:t>
      </w:r>
      <w:r>
        <w:t xml:space="preserve"> -</w:t>
      </w:r>
      <w:r w:rsidRPr="00702CFE">
        <w:t xml:space="preserve"> Přerov</w:t>
      </w:r>
      <w:r>
        <w:br/>
      </w:r>
      <w:r w:rsidRPr="00702CFE">
        <w:t>a 41</w:t>
      </w:r>
      <w:r>
        <w:t xml:space="preserve"> </w:t>
      </w:r>
      <w:r w:rsidRPr="00702CFE">
        <w:t>- Prostějov resp. platí pro přepravu v zóně 51 (nástupní zóna), v průjezdních zónách (mezi zónami 51</w:t>
      </w:r>
      <w:r>
        <w:t xml:space="preserve"> </w:t>
      </w:r>
      <w:r w:rsidRPr="00702CFE">
        <w:t>a 41) a v zóně 41 (výstupní zóna).</w:t>
      </w:r>
      <w:r>
        <w:t xml:space="preserve"> </w:t>
      </w:r>
      <w:r w:rsidRPr="00702CFE">
        <w:t>Při splnění SPP IDSOK a podmínek Tarifu IDSOK lze v uvedeném případě</w:t>
      </w:r>
      <w:r>
        <w:br/>
      </w:r>
      <w:r w:rsidRPr="00702CFE">
        <w:t xml:space="preserve">na jeden jízdní doklad vydaný dle </w:t>
      </w:r>
      <w:r>
        <w:t>C</w:t>
      </w:r>
      <w:r w:rsidRPr="00702CFE">
        <w:t>eníku A cestovat i v dopravních prostředcích MHD (tj. v uvedeném případě jak v zóně 51, tak v zóně 41), neboť jde</w:t>
      </w:r>
      <w:r>
        <w:t xml:space="preserve"> </w:t>
      </w:r>
      <w:r w:rsidRPr="00702CFE">
        <w:t>o návaznost na MHD.</w:t>
      </w:r>
    </w:p>
    <w:p w:rsidR="00CF706F" w:rsidRDefault="00CF706F" w:rsidP="00CF706F">
      <w:pPr>
        <w:pStyle w:val="Psmeno2odsazen1text"/>
        <w:numPr>
          <w:ilvl w:val="0"/>
          <w:numId w:val="16"/>
        </w:numPr>
        <w:spacing w:before="120"/>
        <w:ind w:left="567" w:hanging="567"/>
      </w:pPr>
      <w:r w:rsidRPr="00045063">
        <w:t>Pro přepravu mezi zónami lze využít i tzv. dokoupení zón. V případě, že</w:t>
      </w:r>
      <w:r>
        <w:br/>
      </w:r>
      <w:r w:rsidRPr="00045063">
        <w:t xml:space="preserve">se dokupuje pouze zóna s provozem MHD, tak se </w:t>
      </w:r>
      <w:r>
        <w:t>postupuje</w:t>
      </w:r>
      <w:r w:rsidRPr="00045063">
        <w:t xml:space="preserve"> při jejím dokoupení dle Ceníku C. V ostatních případech platí pro dokoupení zón Ceník A,</w:t>
      </w:r>
      <w:r>
        <w:br/>
      </w:r>
      <w:r w:rsidRPr="00045063">
        <w:t>příp. Ceník B (je-li jednou z minimálně dvou dokupovaných zón zóna</w:t>
      </w:r>
      <w:r>
        <w:br/>
      </w:r>
      <w:r w:rsidRPr="00045063">
        <w:t xml:space="preserve">71 </w:t>
      </w:r>
      <w:r>
        <w:t>-</w:t>
      </w:r>
      <w:r w:rsidRPr="00045063">
        <w:t xml:space="preserve"> Olomouc.</w:t>
      </w:r>
    </w:p>
    <w:p w:rsidR="00CF706F" w:rsidRDefault="00CF706F" w:rsidP="00CF706F">
      <w:pPr>
        <w:pStyle w:val="Psmeno2odsazen1text"/>
        <w:numPr>
          <w:ilvl w:val="0"/>
          <w:numId w:val="16"/>
        </w:numPr>
        <w:spacing w:before="120"/>
        <w:ind w:left="567" w:hanging="567"/>
      </w:pPr>
      <w:r w:rsidRPr="00045063">
        <w:t>Pokud má cestující již zakoupený jízdní doklad např. pro zónu 71</w:t>
      </w:r>
      <w:r>
        <w:t xml:space="preserve"> </w:t>
      </w:r>
      <w:r w:rsidRPr="00045063">
        <w:t>- Olomouc</w:t>
      </w:r>
      <w:r>
        <w:br/>
      </w:r>
      <w:r w:rsidRPr="00045063">
        <w:t xml:space="preserve">a potřebuje-li cestovat z této zóny do jakékoliv jiné zóny nebo naopak potřebuje-li cestovat z jakékoli jiné zóny do zóny 71, dokoupí si potřebné zóny podle tarifních sazeb dle </w:t>
      </w:r>
      <w:r>
        <w:t>C</w:t>
      </w:r>
      <w:r w:rsidRPr="00045063">
        <w:t xml:space="preserve">eníku A, neboť přepravu v zóně 71 má již zajištěnu oním předem zakoupeným jízdním dokladem pro zónu 71.  </w:t>
      </w:r>
    </w:p>
    <w:p w:rsidR="00CF706F" w:rsidRDefault="00CF706F" w:rsidP="00CF706F">
      <w:pPr>
        <w:pStyle w:val="Psmeno2odsazen1text"/>
        <w:numPr>
          <w:ilvl w:val="0"/>
          <w:numId w:val="16"/>
        </w:numPr>
        <w:spacing w:before="120"/>
        <w:ind w:left="567" w:hanging="567"/>
      </w:pPr>
      <w:r w:rsidRPr="00045063">
        <w:t>K přepravě mezi nástupní a cílovou zastávkou lze využít i systému KOMBI ZÓN (viz Čl. 7</w:t>
      </w:r>
      <w:r>
        <w:t>.</w:t>
      </w:r>
      <w:r w:rsidRPr="00045063">
        <w:t>).</w:t>
      </w:r>
    </w:p>
    <w:p w:rsidR="00CF706F" w:rsidRPr="00045063" w:rsidRDefault="00CF706F" w:rsidP="00CF706F">
      <w:pPr>
        <w:pStyle w:val="Psmeno2odsazen1text"/>
        <w:numPr>
          <w:ilvl w:val="0"/>
          <w:numId w:val="16"/>
        </w:numPr>
        <w:spacing w:before="120"/>
        <w:ind w:left="567" w:hanging="567"/>
      </w:pPr>
      <w:r>
        <w:t>Bod zrušen.</w:t>
      </w:r>
    </w:p>
    <w:p w:rsidR="00CF706F" w:rsidRPr="001271CF" w:rsidRDefault="00CF706F" w:rsidP="00CF706F">
      <w:pPr>
        <w:pStyle w:val="Nadpis3"/>
        <w:spacing w:before="240" w:after="240" w:line="240" w:lineRule="auto"/>
        <w:jc w:val="center"/>
        <w:rPr>
          <w:rFonts w:ascii="Arial" w:eastAsia="Times New Roman" w:hAnsi="Arial" w:cs="Arial"/>
          <w:i/>
          <w:color w:val="auto"/>
          <w:sz w:val="26"/>
          <w:szCs w:val="26"/>
          <w:lang w:eastAsia="cs-CZ"/>
        </w:rPr>
      </w:pPr>
      <w:bookmarkStart w:id="819" w:name="_Toc449606686"/>
      <w:bookmarkStart w:id="820" w:name="_Toc468693495"/>
      <w:bookmarkStart w:id="821" w:name="_Toc449602940"/>
      <w:r w:rsidRPr="001271CF">
        <w:rPr>
          <w:rFonts w:ascii="Arial" w:eastAsia="Times New Roman" w:hAnsi="Arial" w:cs="Arial"/>
          <w:i/>
          <w:color w:val="auto"/>
          <w:sz w:val="26"/>
          <w:szCs w:val="26"/>
          <w:lang w:eastAsia="cs-CZ"/>
        </w:rPr>
        <w:t>Díl 2</w:t>
      </w:r>
      <w:bookmarkEnd w:id="819"/>
      <w:r>
        <w:rPr>
          <w:rFonts w:ascii="Arial" w:eastAsia="Times New Roman" w:hAnsi="Arial" w:cs="Arial"/>
          <w:i/>
          <w:color w:val="auto"/>
          <w:sz w:val="26"/>
          <w:szCs w:val="26"/>
          <w:lang w:eastAsia="cs-CZ"/>
        </w:rPr>
        <w:t>.</w:t>
      </w:r>
      <w:bookmarkEnd w:id="820"/>
    </w:p>
    <w:p w:rsidR="00CF706F" w:rsidRPr="001271CF" w:rsidRDefault="00CF706F" w:rsidP="00CF706F">
      <w:pPr>
        <w:pStyle w:val="Nadpis3"/>
        <w:spacing w:before="240" w:after="480" w:line="240" w:lineRule="auto"/>
        <w:jc w:val="center"/>
        <w:rPr>
          <w:rFonts w:ascii="Arial" w:eastAsia="Times New Roman" w:hAnsi="Arial" w:cs="Arial"/>
          <w:i/>
          <w:color w:val="auto"/>
          <w:sz w:val="26"/>
          <w:szCs w:val="26"/>
          <w:lang w:eastAsia="cs-CZ"/>
        </w:rPr>
      </w:pPr>
      <w:bookmarkStart w:id="822" w:name="_Toc449606687"/>
      <w:bookmarkStart w:id="823" w:name="_Toc450486101"/>
      <w:bookmarkStart w:id="824" w:name="_Toc450487777"/>
      <w:bookmarkStart w:id="825" w:name="_Toc468693496"/>
      <w:r w:rsidRPr="001271CF">
        <w:rPr>
          <w:rFonts w:ascii="Arial" w:eastAsia="Times New Roman" w:hAnsi="Arial" w:cs="Arial"/>
          <w:i/>
          <w:color w:val="auto"/>
          <w:sz w:val="26"/>
          <w:szCs w:val="26"/>
          <w:lang w:eastAsia="cs-CZ"/>
        </w:rPr>
        <w:t>KOMBI ZÓNA</w:t>
      </w:r>
      <w:bookmarkEnd w:id="821"/>
      <w:bookmarkEnd w:id="822"/>
      <w:bookmarkEnd w:id="823"/>
      <w:bookmarkEnd w:id="824"/>
      <w:bookmarkEnd w:id="825"/>
    </w:p>
    <w:p w:rsidR="00CF706F" w:rsidRPr="00045063" w:rsidRDefault="00CF706F" w:rsidP="00CF706F">
      <w:pPr>
        <w:pStyle w:val="Nadpis2"/>
      </w:pPr>
      <w:bookmarkStart w:id="826" w:name="_Toc449602941"/>
      <w:bookmarkStart w:id="827" w:name="_Toc449606688"/>
      <w:bookmarkStart w:id="828" w:name="_Toc468693497"/>
      <w:r>
        <w:t xml:space="preserve">Čl. 7. </w:t>
      </w:r>
      <w:r w:rsidRPr="00045063">
        <w:t>Uplatnění KOMBI ZÓNY v příměstské dopravě</w:t>
      </w:r>
      <w:bookmarkEnd w:id="826"/>
      <w:bookmarkEnd w:id="827"/>
      <w:bookmarkEnd w:id="828"/>
    </w:p>
    <w:p w:rsidR="00CF706F" w:rsidRPr="004E0502" w:rsidRDefault="00CF706F" w:rsidP="00CF706F">
      <w:pPr>
        <w:pStyle w:val="Tuntextnasted"/>
        <w:numPr>
          <w:ilvl w:val="0"/>
          <w:numId w:val="17"/>
        </w:numPr>
        <w:spacing w:after="240"/>
        <w:ind w:left="567" w:hanging="567"/>
        <w:jc w:val="both"/>
        <w:outlineLvl w:val="0"/>
        <w:rPr>
          <w:b w:val="0"/>
        </w:rPr>
      </w:pPr>
      <w:bookmarkStart w:id="829" w:name="_Toc449602942"/>
      <w:bookmarkStart w:id="830" w:name="_Toc449605867"/>
      <w:bookmarkStart w:id="831" w:name="_Toc449606689"/>
      <w:bookmarkStart w:id="832" w:name="_Toc450486103"/>
      <w:bookmarkStart w:id="833" w:name="_Toc450487315"/>
      <w:bookmarkStart w:id="834" w:name="_Toc450487779"/>
      <w:bookmarkStart w:id="835" w:name="_Toc450546139"/>
      <w:bookmarkStart w:id="836" w:name="_Toc450572102"/>
      <w:bookmarkStart w:id="837" w:name="_Toc450572579"/>
      <w:bookmarkStart w:id="838" w:name="_Toc468693498"/>
      <w:r w:rsidRPr="004E0502">
        <w:rPr>
          <w:b w:val="0"/>
        </w:rPr>
        <w:t>KOMBI ZÓNA umožňuje cestujícímu v některých speciálních případech rozšíření rozsahu dopravního zabezpečení v rámci IDSOK mezi nástupní</w:t>
      </w:r>
      <w:r>
        <w:rPr>
          <w:b w:val="0"/>
        </w:rPr>
        <w:br/>
      </w:r>
      <w:r w:rsidRPr="004E0502">
        <w:rPr>
          <w:b w:val="0"/>
        </w:rPr>
        <w:t>a výstupní cílovou zastávkou, které by bylo při běžné (obyčejné) potřebě zón pro cestujícího neekonomické. Pojem KOMBI ZÓNA je vysvětlen v Čl. 1.</w:t>
      </w:r>
      <w:bookmarkEnd w:id="829"/>
      <w:bookmarkEnd w:id="830"/>
      <w:bookmarkEnd w:id="831"/>
      <w:bookmarkEnd w:id="832"/>
      <w:bookmarkEnd w:id="833"/>
      <w:bookmarkEnd w:id="834"/>
      <w:bookmarkEnd w:id="835"/>
      <w:bookmarkEnd w:id="836"/>
      <w:bookmarkEnd w:id="837"/>
      <w:bookmarkEnd w:id="838"/>
    </w:p>
    <w:p w:rsidR="00CF706F" w:rsidRDefault="00CF706F" w:rsidP="00CF706F">
      <w:pPr>
        <w:pStyle w:val="Tuntextnasted"/>
        <w:numPr>
          <w:ilvl w:val="0"/>
          <w:numId w:val="17"/>
        </w:numPr>
        <w:spacing w:after="240"/>
        <w:ind w:left="567" w:hanging="567"/>
        <w:jc w:val="both"/>
        <w:outlineLvl w:val="0"/>
        <w:rPr>
          <w:b w:val="0"/>
        </w:rPr>
      </w:pPr>
      <w:bookmarkStart w:id="839" w:name="_Toc449602943"/>
      <w:bookmarkStart w:id="840" w:name="_Toc449605868"/>
      <w:bookmarkStart w:id="841" w:name="_Toc449606690"/>
      <w:bookmarkStart w:id="842" w:name="_Toc450486104"/>
      <w:bookmarkStart w:id="843" w:name="_Toc450487316"/>
      <w:bookmarkStart w:id="844" w:name="_Toc450487780"/>
      <w:bookmarkStart w:id="845" w:name="_Toc450546140"/>
      <w:bookmarkStart w:id="846" w:name="_Toc450572103"/>
      <w:bookmarkStart w:id="847" w:name="_Toc450572580"/>
      <w:bookmarkStart w:id="848" w:name="_Toc468693499"/>
      <w:r w:rsidRPr="004E0502">
        <w:rPr>
          <w:b w:val="0"/>
        </w:rPr>
        <w:t>Cestující, který se často potřebuje přepravovat v určité oblasti v různých směrech a časech (s využitím různých dopravních prostředků smluvních dopravců IDSOK), si může zakoupit jízdenku KOMBI ZÓNA – a to u řidiče autobusu nebo ve v</w:t>
      </w:r>
      <w:r>
        <w:rPr>
          <w:b w:val="0"/>
        </w:rPr>
        <w:t>ýdejnách jízdenek ČD (blíže viz</w:t>
      </w:r>
      <w:r w:rsidRPr="004E0502">
        <w:rPr>
          <w:b w:val="0"/>
        </w:rPr>
        <w:t xml:space="preserve"> SPP IDSOK </w:t>
      </w:r>
      <w:r>
        <w:rPr>
          <w:b w:val="0"/>
        </w:rPr>
        <w:t>Č</w:t>
      </w:r>
      <w:r w:rsidRPr="004E0502">
        <w:rPr>
          <w:b w:val="0"/>
        </w:rPr>
        <w:t>l. 4</w:t>
      </w:r>
      <w:r>
        <w:rPr>
          <w:b w:val="0"/>
        </w:rPr>
        <w:t>.</w:t>
      </w:r>
      <w:r w:rsidRPr="004E0502">
        <w:rPr>
          <w:b w:val="0"/>
        </w:rPr>
        <w:t>, bod 15). Jde o systém „do téže cílové zastávky několika směry výhodněji“. KOMBI ZÓNA je určena v rámci svého vymezení</w:t>
      </w:r>
      <w:r>
        <w:rPr>
          <w:b w:val="0"/>
        </w:rPr>
        <w:t xml:space="preserve"> (pevným, neměnným počtem zón)</w:t>
      </w:r>
      <w:r w:rsidRPr="004E0502">
        <w:rPr>
          <w:b w:val="0"/>
        </w:rPr>
        <w:t xml:space="preserve"> pro jízdy různými dopravními prostředky IDSOK (autobus, osobní </w:t>
      </w:r>
      <w:r>
        <w:rPr>
          <w:b w:val="0"/>
        </w:rPr>
        <w:t xml:space="preserve">či spěšný </w:t>
      </w:r>
      <w:r w:rsidRPr="004E0502">
        <w:rPr>
          <w:b w:val="0"/>
        </w:rPr>
        <w:t>vlak, tramvaj) včetně přestupů mezi nimi z nástupních zastávek do týchž zastávek cílových, dosáhne-li cestující výhodnějšího spojení (z hlediska časového, vzdálenostního, četnosti spojů apod.).</w:t>
      </w:r>
      <w:bookmarkEnd w:id="839"/>
      <w:bookmarkEnd w:id="840"/>
      <w:bookmarkEnd w:id="841"/>
      <w:bookmarkEnd w:id="842"/>
      <w:bookmarkEnd w:id="843"/>
      <w:bookmarkEnd w:id="844"/>
      <w:bookmarkEnd w:id="845"/>
      <w:bookmarkEnd w:id="846"/>
      <w:bookmarkEnd w:id="847"/>
      <w:bookmarkEnd w:id="848"/>
    </w:p>
    <w:p w:rsidR="00CF706F" w:rsidRPr="004E0502" w:rsidRDefault="00CF706F" w:rsidP="00CF706F">
      <w:pPr>
        <w:pStyle w:val="Tuntextnasted"/>
        <w:numPr>
          <w:ilvl w:val="0"/>
          <w:numId w:val="17"/>
        </w:numPr>
        <w:spacing w:after="240"/>
        <w:ind w:left="567" w:hanging="567"/>
        <w:jc w:val="both"/>
        <w:outlineLvl w:val="0"/>
        <w:rPr>
          <w:b w:val="0"/>
        </w:rPr>
      </w:pPr>
      <w:bookmarkStart w:id="849" w:name="_Toc449602944"/>
      <w:bookmarkStart w:id="850" w:name="_Toc449605869"/>
      <w:bookmarkStart w:id="851" w:name="_Toc449606691"/>
      <w:bookmarkStart w:id="852" w:name="_Toc450486105"/>
      <w:bookmarkStart w:id="853" w:name="_Toc450487317"/>
      <w:bookmarkStart w:id="854" w:name="_Toc450487781"/>
      <w:bookmarkStart w:id="855" w:name="_Toc450546141"/>
      <w:bookmarkStart w:id="856" w:name="_Toc450572104"/>
      <w:bookmarkStart w:id="857" w:name="_Toc450572581"/>
      <w:bookmarkStart w:id="858" w:name="_Toc468693500"/>
      <w:r w:rsidRPr="004E0502">
        <w:rPr>
          <w:b w:val="0"/>
        </w:rPr>
        <w:t>Přehled KOMBI ZÓN je uveden v tabulce „Seznam KOMBI ZÓN“ v Části 6. V prvním sloupci je vždy v každém řádku uvedena jedna z mnoha možných kombinací jako nejtypičtější pro příslušnou KOMBI ZÓNU. Tato možnost se zde označuje slovem „</w:t>
      </w:r>
      <w:r>
        <w:rPr>
          <w:b w:val="0"/>
        </w:rPr>
        <w:t>R</w:t>
      </w:r>
      <w:r w:rsidRPr="004E0502">
        <w:rPr>
          <w:b w:val="0"/>
        </w:rPr>
        <w:t>elace“.</w:t>
      </w:r>
      <w:bookmarkEnd w:id="849"/>
      <w:bookmarkEnd w:id="850"/>
      <w:bookmarkEnd w:id="851"/>
      <w:bookmarkEnd w:id="852"/>
      <w:bookmarkEnd w:id="853"/>
      <w:bookmarkEnd w:id="854"/>
      <w:bookmarkEnd w:id="855"/>
      <w:bookmarkEnd w:id="856"/>
      <w:bookmarkEnd w:id="857"/>
      <w:bookmarkEnd w:id="858"/>
    </w:p>
    <w:p w:rsidR="00CF706F" w:rsidRPr="004E0502" w:rsidRDefault="00CF706F" w:rsidP="00CF706F">
      <w:pPr>
        <w:pStyle w:val="Tuntextnasted"/>
        <w:numPr>
          <w:ilvl w:val="0"/>
          <w:numId w:val="17"/>
        </w:numPr>
        <w:spacing w:after="240"/>
        <w:ind w:left="567" w:hanging="567"/>
        <w:jc w:val="both"/>
        <w:outlineLvl w:val="0"/>
        <w:rPr>
          <w:b w:val="0"/>
        </w:rPr>
      </w:pPr>
      <w:bookmarkStart w:id="859" w:name="_Toc449602945"/>
      <w:bookmarkStart w:id="860" w:name="_Toc449605870"/>
      <w:bookmarkStart w:id="861" w:name="_Toc449606692"/>
      <w:bookmarkStart w:id="862" w:name="_Toc450486106"/>
      <w:bookmarkStart w:id="863" w:name="_Toc450487318"/>
      <w:bookmarkStart w:id="864" w:name="_Toc450487782"/>
      <w:bookmarkStart w:id="865" w:name="_Toc450546142"/>
      <w:bookmarkStart w:id="866" w:name="_Toc450572105"/>
      <w:bookmarkStart w:id="867" w:name="_Toc450572582"/>
      <w:bookmarkStart w:id="868" w:name="_Toc468693501"/>
      <w:r w:rsidRPr="004E0502">
        <w:rPr>
          <w:b w:val="0"/>
        </w:rPr>
        <w:t>Nárok na občanské jízdné se</w:t>
      </w:r>
      <w:r>
        <w:rPr>
          <w:b w:val="0"/>
        </w:rPr>
        <w:t xml:space="preserve"> v případě časového jízdného (7</w:t>
      </w:r>
      <w:r w:rsidRPr="004E0502">
        <w:rPr>
          <w:b w:val="0"/>
        </w:rPr>
        <w:t xml:space="preserve">denní, měsíční) prokazuje průkazem DPMO pouze v případě, že cestující požaduje zakoupení KOMBI ZÓNY, v niž je obsažena i zóna 71 </w:t>
      </w:r>
      <w:r>
        <w:rPr>
          <w:b w:val="0"/>
        </w:rPr>
        <w:t>-</w:t>
      </w:r>
      <w:r w:rsidRPr="004E0502">
        <w:rPr>
          <w:b w:val="0"/>
        </w:rPr>
        <w:t xml:space="preserve"> Olomouc. Nároky na ostatní druhy jízdného se prokazují příslušným průkazem analogicky jako v případě Ceníku A či B. Případná návaznost na MHD je rovněž analogická jako v případě Ceníku A či B.</w:t>
      </w:r>
      <w:bookmarkEnd w:id="859"/>
      <w:bookmarkEnd w:id="860"/>
      <w:bookmarkEnd w:id="861"/>
      <w:bookmarkEnd w:id="862"/>
      <w:bookmarkEnd w:id="863"/>
      <w:bookmarkEnd w:id="864"/>
      <w:bookmarkEnd w:id="865"/>
      <w:bookmarkEnd w:id="866"/>
      <w:bookmarkEnd w:id="867"/>
      <w:bookmarkEnd w:id="868"/>
    </w:p>
    <w:p w:rsidR="00CF706F" w:rsidRPr="004E0502" w:rsidRDefault="00CF706F" w:rsidP="00CF706F">
      <w:pPr>
        <w:pStyle w:val="Tuntextnasted"/>
        <w:numPr>
          <w:ilvl w:val="0"/>
          <w:numId w:val="17"/>
        </w:numPr>
        <w:spacing w:after="240"/>
        <w:ind w:left="567" w:hanging="567"/>
        <w:jc w:val="both"/>
        <w:outlineLvl w:val="0"/>
        <w:rPr>
          <w:b w:val="0"/>
        </w:rPr>
      </w:pPr>
      <w:bookmarkStart w:id="869" w:name="_Toc449602946"/>
      <w:bookmarkStart w:id="870" w:name="_Toc449605871"/>
      <w:bookmarkStart w:id="871" w:name="_Toc449606693"/>
      <w:bookmarkStart w:id="872" w:name="_Toc450486107"/>
      <w:bookmarkStart w:id="873" w:name="_Toc450487319"/>
      <w:bookmarkStart w:id="874" w:name="_Toc450487783"/>
      <w:bookmarkStart w:id="875" w:name="_Toc450546143"/>
      <w:bookmarkStart w:id="876" w:name="_Toc450572106"/>
      <w:bookmarkStart w:id="877" w:name="_Toc450572583"/>
      <w:bookmarkStart w:id="878" w:name="_Toc468693502"/>
      <w:r w:rsidRPr="004E0502">
        <w:rPr>
          <w:b w:val="0"/>
        </w:rPr>
        <w:t xml:space="preserve">Jízdenky </w:t>
      </w:r>
      <w:r>
        <w:rPr>
          <w:b w:val="0"/>
        </w:rPr>
        <w:t>(</w:t>
      </w:r>
      <w:r w:rsidRPr="004E0502">
        <w:rPr>
          <w:b w:val="0"/>
        </w:rPr>
        <w:t>pouze časové</w:t>
      </w:r>
      <w:r>
        <w:rPr>
          <w:b w:val="0"/>
        </w:rPr>
        <w:t>)</w:t>
      </w:r>
      <w:r w:rsidRPr="004E0502">
        <w:rPr>
          <w:b w:val="0"/>
        </w:rPr>
        <w:t xml:space="preserve"> je možné zakoupit pro občanské jízdné, zlevněné jízdné, Senior 65+, žákovské jízdné do 15 let, žákovské jízdné pro žáky</w:t>
      </w:r>
      <w:r>
        <w:rPr>
          <w:b w:val="0"/>
        </w:rPr>
        <w:br/>
      </w:r>
      <w:r w:rsidRPr="004E0502">
        <w:rPr>
          <w:b w:val="0"/>
        </w:rPr>
        <w:t>a studen</w:t>
      </w:r>
      <w:r>
        <w:rPr>
          <w:b w:val="0"/>
        </w:rPr>
        <w:t>t</w:t>
      </w:r>
      <w:r w:rsidRPr="004E0502">
        <w:rPr>
          <w:b w:val="0"/>
        </w:rPr>
        <w:t>y 15 – 26 let.</w:t>
      </w:r>
      <w:bookmarkEnd w:id="869"/>
      <w:bookmarkEnd w:id="870"/>
      <w:bookmarkEnd w:id="871"/>
      <w:bookmarkEnd w:id="872"/>
      <w:bookmarkEnd w:id="873"/>
      <w:bookmarkEnd w:id="874"/>
      <w:bookmarkEnd w:id="875"/>
      <w:bookmarkEnd w:id="876"/>
      <w:bookmarkEnd w:id="877"/>
      <w:bookmarkEnd w:id="878"/>
    </w:p>
    <w:p w:rsidR="00CF706F" w:rsidRPr="004E0502" w:rsidRDefault="00CF706F" w:rsidP="00CF706F">
      <w:pPr>
        <w:pStyle w:val="Tuntextnasted"/>
        <w:numPr>
          <w:ilvl w:val="0"/>
          <w:numId w:val="17"/>
        </w:numPr>
        <w:spacing w:after="240"/>
        <w:ind w:left="567" w:hanging="567"/>
        <w:jc w:val="both"/>
        <w:outlineLvl w:val="0"/>
        <w:rPr>
          <w:b w:val="0"/>
        </w:rPr>
      </w:pPr>
      <w:bookmarkStart w:id="879" w:name="_Toc449602947"/>
      <w:bookmarkStart w:id="880" w:name="_Toc449605872"/>
      <w:bookmarkStart w:id="881" w:name="_Toc449606694"/>
      <w:bookmarkStart w:id="882" w:name="_Toc450486108"/>
      <w:bookmarkStart w:id="883" w:name="_Toc450487320"/>
      <w:bookmarkStart w:id="884" w:name="_Toc450487784"/>
      <w:bookmarkStart w:id="885" w:name="_Toc450546144"/>
      <w:bookmarkStart w:id="886" w:name="_Toc450572107"/>
      <w:bookmarkStart w:id="887" w:name="_Toc450572584"/>
      <w:bookmarkStart w:id="888" w:name="_Toc468693503"/>
      <w:r w:rsidRPr="004E0502">
        <w:rPr>
          <w:b w:val="0"/>
        </w:rPr>
        <w:t>Pro přepr</w:t>
      </w:r>
      <w:r>
        <w:rPr>
          <w:b w:val="0"/>
        </w:rPr>
        <w:t>avu v KOMBI ZÓNĚ lze zakoupit 7</w:t>
      </w:r>
      <w:r w:rsidRPr="004E0502">
        <w:rPr>
          <w:b w:val="0"/>
        </w:rPr>
        <w:t>denní a měsíční jízdenku. Jednotlivá občanská (obyčejná) jízdenka se pro přepravu v KOMBI ZÓNĚ nevydává.</w:t>
      </w:r>
      <w:bookmarkEnd w:id="879"/>
      <w:bookmarkEnd w:id="880"/>
      <w:bookmarkEnd w:id="881"/>
      <w:bookmarkEnd w:id="882"/>
      <w:bookmarkEnd w:id="883"/>
      <w:bookmarkEnd w:id="884"/>
      <w:bookmarkEnd w:id="885"/>
      <w:bookmarkEnd w:id="886"/>
      <w:bookmarkEnd w:id="887"/>
      <w:bookmarkEnd w:id="888"/>
    </w:p>
    <w:p w:rsidR="00CF706F" w:rsidRPr="004E0502" w:rsidRDefault="00CF706F" w:rsidP="00CF706F">
      <w:pPr>
        <w:pStyle w:val="Tuntextnasted"/>
        <w:numPr>
          <w:ilvl w:val="0"/>
          <w:numId w:val="17"/>
        </w:numPr>
        <w:spacing w:after="240"/>
        <w:ind w:left="567" w:hanging="567"/>
        <w:jc w:val="both"/>
        <w:outlineLvl w:val="0"/>
        <w:rPr>
          <w:b w:val="0"/>
        </w:rPr>
      </w:pPr>
      <w:bookmarkStart w:id="889" w:name="_Toc449602948"/>
      <w:bookmarkStart w:id="890" w:name="_Toc449605873"/>
      <w:bookmarkStart w:id="891" w:name="_Toc449606695"/>
      <w:bookmarkStart w:id="892" w:name="_Toc450486109"/>
      <w:bookmarkStart w:id="893" w:name="_Toc450487321"/>
      <w:bookmarkStart w:id="894" w:name="_Toc450487785"/>
      <w:bookmarkStart w:id="895" w:name="_Toc450546145"/>
      <w:bookmarkStart w:id="896" w:name="_Toc450572108"/>
      <w:bookmarkStart w:id="897" w:name="_Toc450572585"/>
      <w:bookmarkStart w:id="898" w:name="_Toc468693504"/>
      <w:r w:rsidRPr="004E0502">
        <w:rPr>
          <w:b w:val="0"/>
        </w:rPr>
        <w:t>KOMBI ZÓNA je na jízdence označena číselným a slovním názvem dle sloupce 2 tabulky „Seznam KOMBI ZÓN“ (viz Část 6.). Dle sloupce 4 citované tabulky jsou na jízdence zároveň i vyznačena čísla zón, které jsou do příslušné KOMBI ZÓNY zahrnuty.</w:t>
      </w:r>
      <w:bookmarkEnd w:id="889"/>
      <w:bookmarkEnd w:id="890"/>
      <w:bookmarkEnd w:id="891"/>
      <w:bookmarkEnd w:id="892"/>
      <w:bookmarkEnd w:id="893"/>
      <w:bookmarkEnd w:id="894"/>
      <w:bookmarkEnd w:id="895"/>
      <w:bookmarkEnd w:id="896"/>
      <w:bookmarkEnd w:id="897"/>
      <w:bookmarkEnd w:id="898"/>
    </w:p>
    <w:p w:rsidR="00CF706F" w:rsidRPr="004E0502" w:rsidRDefault="00CF706F" w:rsidP="00CF706F">
      <w:pPr>
        <w:pStyle w:val="Tuntextnasted"/>
        <w:numPr>
          <w:ilvl w:val="0"/>
          <w:numId w:val="17"/>
        </w:numPr>
        <w:spacing w:after="600"/>
        <w:ind w:left="567" w:hanging="567"/>
        <w:jc w:val="both"/>
        <w:outlineLvl w:val="0"/>
        <w:rPr>
          <w:b w:val="0"/>
        </w:rPr>
      </w:pPr>
      <w:bookmarkStart w:id="899" w:name="_Toc449602949"/>
      <w:bookmarkStart w:id="900" w:name="_Toc449605874"/>
      <w:bookmarkStart w:id="901" w:name="_Toc449606696"/>
      <w:bookmarkStart w:id="902" w:name="_Toc450486110"/>
      <w:bookmarkStart w:id="903" w:name="_Toc450487322"/>
      <w:bookmarkStart w:id="904" w:name="_Toc450487786"/>
      <w:bookmarkStart w:id="905" w:name="_Toc450546146"/>
      <w:bookmarkStart w:id="906" w:name="_Toc450572109"/>
      <w:bookmarkStart w:id="907" w:name="_Toc450572586"/>
      <w:bookmarkStart w:id="908" w:name="_Toc468693505"/>
      <w:r w:rsidRPr="004E0502">
        <w:rPr>
          <w:b w:val="0"/>
        </w:rPr>
        <w:t>Ceny pro jednotlivé druhy jízdného jsou uvedeny v Ceníku KOMBI ZÓNA</w:t>
      </w:r>
      <w:r w:rsidRPr="004E0502">
        <w:rPr>
          <w:b w:val="0"/>
        </w:rPr>
        <w:br/>
        <w:t>(viz Část 6.).  Ceny jsou uvedeny v Kč včetně DPH.</w:t>
      </w:r>
      <w:bookmarkEnd w:id="899"/>
      <w:bookmarkEnd w:id="900"/>
      <w:bookmarkEnd w:id="901"/>
      <w:bookmarkEnd w:id="902"/>
      <w:bookmarkEnd w:id="903"/>
      <w:bookmarkEnd w:id="904"/>
      <w:bookmarkEnd w:id="905"/>
      <w:bookmarkEnd w:id="906"/>
      <w:bookmarkEnd w:id="907"/>
      <w:bookmarkEnd w:id="908"/>
    </w:p>
    <w:p w:rsidR="00CF706F" w:rsidRPr="001271CF" w:rsidRDefault="00CF706F" w:rsidP="00CF706F">
      <w:pPr>
        <w:pStyle w:val="Nadpis3"/>
        <w:spacing w:before="240" w:after="240" w:line="240" w:lineRule="auto"/>
        <w:jc w:val="center"/>
        <w:rPr>
          <w:rFonts w:ascii="Arial" w:eastAsia="Times New Roman" w:hAnsi="Arial" w:cs="Arial"/>
          <w:i/>
          <w:color w:val="auto"/>
          <w:sz w:val="26"/>
          <w:szCs w:val="26"/>
          <w:lang w:eastAsia="cs-CZ"/>
        </w:rPr>
      </w:pPr>
      <w:bookmarkStart w:id="909" w:name="_Toc449606697"/>
      <w:bookmarkStart w:id="910" w:name="_Toc468693506"/>
      <w:bookmarkStart w:id="911" w:name="_Toc449602950"/>
      <w:r w:rsidRPr="001271CF">
        <w:rPr>
          <w:rFonts w:ascii="Arial" w:eastAsia="Times New Roman" w:hAnsi="Arial" w:cs="Arial"/>
          <w:i/>
          <w:color w:val="auto"/>
          <w:sz w:val="26"/>
          <w:szCs w:val="26"/>
          <w:lang w:eastAsia="cs-CZ"/>
        </w:rPr>
        <w:t>Díl 3.</w:t>
      </w:r>
      <w:bookmarkEnd w:id="909"/>
      <w:bookmarkEnd w:id="910"/>
      <w:r w:rsidRPr="001271CF">
        <w:rPr>
          <w:rFonts w:ascii="Arial" w:eastAsia="Times New Roman" w:hAnsi="Arial" w:cs="Arial"/>
          <w:i/>
          <w:color w:val="auto"/>
          <w:sz w:val="26"/>
          <w:szCs w:val="26"/>
          <w:lang w:eastAsia="cs-CZ"/>
        </w:rPr>
        <w:t xml:space="preserve"> </w:t>
      </w:r>
    </w:p>
    <w:p w:rsidR="00CF706F" w:rsidRPr="001271CF" w:rsidRDefault="00CF706F" w:rsidP="00CF706F">
      <w:pPr>
        <w:pStyle w:val="Nadpis3"/>
        <w:spacing w:before="240" w:after="480" w:line="240" w:lineRule="auto"/>
        <w:jc w:val="center"/>
        <w:rPr>
          <w:rFonts w:ascii="Arial" w:eastAsia="Times New Roman" w:hAnsi="Arial" w:cs="Arial"/>
          <w:i/>
          <w:color w:val="auto"/>
          <w:sz w:val="26"/>
          <w:szCs w:val="26"/>
          <w:lang w:eastAsia="cs-CZ"/>
        </w:rPr>
      </w:pPr>
      <w:bookmarkStart w:id="912" w:name="_Toc449606698"/>
      <w:bookmarkStart w:id="913" w:name="_Toc450486112"/>
      <w:bookmarkStart w:id="914" w:name="_Toc450487788"/>
      <w:bookmarkStart w:id="915" w:name="_Toc468693507"/>
      <w:r w:rsidRPr="001271CF">
        <w:rPr>
          <w:rFonts w:ascii="Arial" w:eastAsia="Times New Roman" w:hAnsi="Arial" w:cs="Arial"/>
          <w:i/>
          <w:color w:val="auto"/>
          <w:sz w:val="26"/>
          <w:szCs w:val="26"/>
          <w:lang w:eastAsia="cs-CZ"/>
        </w:rPr>
        <w:t>Jízdenky a jízdné</w:t>
      </w:r>
      <w:bookmarkEnd w:id="911"/>
      <w:bookmarkEnd w:id="912"/>
      <w:bookmarkEnd w:id="913"/>
      <w:bookmarkEnd w:id="914"/>
      <w:bookmarkEnd w:id="915"/>
    </w:p>
    <w:p w:rsidR="00CF706F" w:rsidRPr="001A259D" w:rsidRDefault="00CF706F" w:rsidP="00CF706F">
      <w:pPr>
        <w:pStyle w:val="Nadpis2"/>
      </w:pPr>
      <w:bookmarkStart w:id="916" w:name="_Toc449602951"/>
      <w:bookmarkStart w:id="917" w:name="_Toc449606699"/>
      <w:bookmarkStart w:id="918" w:name="_Toc468693508"/>
      <w:r>
        <w:t xml:space="preserve">Čl. 8. </w:t>
      </w:r>
      <w:r w:rsidRPr="001A259D">
        <w:t>Jízdenky (jízdné) a jejich časová platnost v příměstské dopravě</w:t>
      </w:r>
      <w:bookmarkEnd w:id="916"/>
      <w:bookmarkEnd w:id="917"/>
      <w:bookmarkEnd w:id="918"/>
    </w:p>
    <w:p w:rsidR="00CF706F" w:rsidRPr="001A259D" w:rsidRDefault="00CF706F" w:rsidP="00CF706F">
      <w:pPr>
        <w:pStyle w:val="Tuntextnasted"/>
        <w:numPr>
          <w:ilvl w:val="0"/>
          <w:numId w:val="18"/>
        </w:numPr>
        <w:spacing w:after="240"/>
        <w:ind w:left="567" w:hanging="567"/>
        <w:jc w:val="both"/>
        <w:outlineLvl w:val="0"/>
        <w:rPr>
          <w:b w:val="0"/>
        </w:rPr>
      </w:pPr>
      <w:bookmarkStart w:id="919" w:name="_Toc449602952"/>
      <w:bookmarkStart w:id="920" w:name="_Toc449605878"/>
      <w:bookmarkStart w:id="921" w:name="_Toc449606700"/>
      <w:bookmarkStart w:id="922" w:name="_Toc450486114"/>
      <w:bookmarkStart w:id="923" w:name="_Toc450487326"/>
      <w:bookmarkStart w:id="924" w:name="_Toc450487790"/>
      <w:bookmarkStart w:id="925" w:name="_Toc450546150"/>
      <w:bookmarkStart w:id="926" w:name="_Toc450572113"/>
      <w:bookmarkStart w:id="927" w:name="_Toc450572590"/>
      <w:bookmarkStart w:id="928" w:name="_Toc468693509"/>
      <w:r>
        <w:rPr>
          <w:b w:val="0"/>
        </w:rPr>
        <w:t>Přehled dle druhů ceníků:</w:t>
      </w:r>
      <w:bookmarkEnd w:id="919"/>
      <w:bookmarkEnd w:id="920"/>
      <w:bookmarkEnd w:id="921"/>
      <w:bookmarkEnd w:id="922"/>
      <w:bookmarkEnd w:id="923"/>
      <w:bookmarkEnd w:id="924"/>
      <w:bookmarkEnd w:id="925"/>
      <w:bookmarkEnd w:id="926"/>
      <w:bookmarkEnd w:id="927"/>
      <w:bookmarkEnd w:id="928"/>
    </w:p>
    <w:p w:rsidR="00CF706F" w:rsidRPr="001A259D" w:rsidRDefault="00CF706F" w:rsidP="00CF706F">
      <w:pPr>
        <w:pStyle w:val="Tuntextnasted"/>
        <w:numPr>
          <w:ilvl w:val="0"/>
          <w:numId w:val="13"/>
        </w:numPr>
        <w:spacing w:after="240"/>
        <w:ind w:left="567" w:firstLine="142"/>
        <w:jc w:val="both"/>
        <w:outlineLvl w:val="0"/>
        <w:rPr>
          <w:b w:val="0"/>
        </w:rPr>
      </w:pPr>
      <w:bookmarkStart w:id="929" w:name="_Toc449602953"/>
      <w:bookmarkStart w:id="930" w:name="_Toc449605879"/>
      <w:bookmarkStart w:id="931" w:name="_Toc449606701"/>
      <w:bookmarkStart w:id="932" w:name="_Toc450486115"/>
      <w:bookmarkStart w:id="933" w:name="_Toc450487327"/>
      <w:bookmarkStart w:id="934" w:name="_Toc450487791"/>
      <w:bookmarkStart w:id="935" w:name="_Toc450546151"/>
      <w:bookmarkStart w:id="936" w:name="_Toc450572114"/>
      <w:bookmarkStart w:id="937" w:name="_Toc450572591"/>
      <w:bookmarkStart w:id="938" w:name="_Toc468693510"/>
      <w:r w:rsidRPr="001A259D">
        <w:rPr>
          <w:b w:val="0"/>
        </w:rPr>
        <w:t>Jednotlivé jízdenky</w:t>
      </w:r>
      <w:bookmarkEnd w:id="929"/>
      <w:bookmarkEnd w:id="930"/>
      <w:bookmarkEnd w:id="931"/>
      <w:bookmarkEnd w:id="932"/>
      <w:bookmarkEnd w:id="933"/>
      <w:bookmarkEnd w:id="934"/>
      <w:bookmarkEnd w:id="935"/>
      <w:bookmarkEnd w:id="936"/>
      <w:bookmarkEnd w:id="937"/>
      <w:bookmarkEnd w:id="938"/>
    </w:p>
    <w:p w:rsidR="00CF706F" w:rsidRPr="001A259D" w:rsidRDefault="00CF706F" w:rsidP="00CF706F">
      <w:pPr>
        <w:pStyle w:val="Tuntextnasted"/>
        <w:numPr>
          <w:ilvl w:val="0"/>
          <w:numId w:val="15"/>
        </w:numPr>
        <w:spacing w:after="240"/>
        <w:ind w:left="1418" w:hanging="425"/>
        <w:jc w:val="both"/>
        <w:outlineLvl w:val="0"/>
        <w:rPr>
          <w:b w:val="0"/>
        </w:rPr>
      </w:pPr>
      <w:bookmarkStart w:id="939" w:name="_Toc449602954"/>
      <w:bookmarkStart w:id="940" w:name="_Toc449605880"/>
      <w:bookmarkStart w:id="941" w:name="_Toc449606702"/>
      <w:bookmarkStart w:id="942" w:name="_Toc450486116"/>
      <w:bookmarkStart w:id="943" w:name="_Toc450487328"/>
      <w:bookmarkStart w:id="944" w:name="_Toc450487792"/>
      <w:bookmarkStart w:id="945" w:name="_Toc450546152"/>
      <w:bookmarkStart w:id="946" w:name="_Toc450572115"/>
      <w:bookmarkStart w:id="947" w:name="_Toc450572592"/>
      <w:bookmarkStart w:id="948" w:name="_Toc468693511"/>
      <w:r w:rsidRPr="001A259D">
        <w:rPr>
          <w:b w:val="0"/>
        </w:rPr>
        <w:t>Jednotlivá občanská (obyčejná</w:t>
      </w:r>
      <w:r>
        <w:rPr>
          <w:b w:val="0"/>
        </w:rPr>
        <w:t xml:space="preserve">, </w:t>
      </w:r>
      <w:r w:rsidRPr="001A259D">
        <w:rPr>
          <w:b w:val="0"/>
        </w:rPr>
        <w:t>základní) jízdenka – platí po dobu dle příslušného ceníku a příslušná doba platnosti musí být na jízdence vyznačena, aby byla platná. Z hlediska Tarifu IDSOK</w:t>
      </w:r>
      <w:r>
        <w:rPr>
          <w:b w:val="0"/>
        </w:rPr>
        <w:t xml:space="preserve"> </w:t>
      </w:r>
      <w:r w:rsidRPr="001A259D">
        <w:rPr>
          <w:b w:val="0"/>
        </w:rPr>
        <w:t>se nejedná</w:t>
      </w:r>
      <w:r>
        <w:rPr>
          <w:b w:val="0"/>
        </w:rPr>
        <w:br/>
      </w:r>
      <w:r w:rsidRPr="001A259D">
        <w:rPr>
          <w:b w:val="0"/>
        </w:rPr>
        <w:t>o časovou jízdenku.</w:t>
      </w:r>
      <w:bookmarkEnd w:id="939"/>
      <w:bookmarkEnd w:id="940"/>
      <w:bookmarkEnd w:id="941"/>
      <w:bookmarkEnd w:id="942"/>
      <w:bookmarkEnd w:id="943"/>
      <w:bookmarkEnd w:id="944"/>
      <w:bookmarkEnd w:id="945"/>
      <w:bookmarkEnd w:id="946"/>
      <w:bookmarkEnd w:id="947"/>
      <w:bookmarkEnd w:id="948"/>
    </w:p>
    <w:p w:rsidR="00CF706F" w:rsidRPr="001A259D" w:rsidRDefault="00CF706F" w:rsidP="00CF706F">
      <w:pPr>
        <w:pStyle w:val="Tuntextnasted"/>
        <w:numPr>
          <w:ilvl w:val="0"/>
          <w:numId w:val="13"/>
        </w:numPr>
        <w:spacing w:after="240"/>
        <w:ind w:left="567" w:firstLine="142"/>
        <w:jc w:val="both"/>
        <w:outlineLvl w:val="0"/>
        <w:rPr>
          <w:b w:val="0"/>
        </w:rPr>
      </w:pPr>
      <w:bookmarkStart w:id="949" w:name="_Toc449602955"/>
      <w:bookmarkStart w:id="950" w:name="_Toc449605881"/>
      <w:bookmarkStart w:id="951" w:name="_Toc449606703"/>
      <w:bookmarkStart w:id="952" w:name="_Toc450486117"/>
      <w:bookmarkStart w:id="953" w:name="_Toc450487329"/>
      <w:bookmarkStart w:id="954" w:name="_Toc450487793"/>
      <w:bookmarkStart w:id="955" w:name="_Toc450546153"/>
      <w:bookmarkStart w:id="956" w:name="_Toc450572116"/>
      <w:bookmarkStart w:id="957" w:name="_Toc450572593"/>
      <w:bookmarkStart w:id="958" w:name="_Toc468693512"/>
      <w:r w:rsidRPr="001A259D">
        <w:rPr>
          <w:b w:val="0"/>
        </w:rPr>
        <w:t>Časové jízdenky</w:t>
      </w:r>
      <w:bookmarkEnd w:id="949"/>
      <w:bookmarkEnd w:id="950"/>
      <w:bookmarkEnd w:id="951"/>
      <w:bookmarkEnd w:id="952"/>
      <w:bookmarkEnd w:id="953"/>
      <w:bookmarkEnd w:id="954"/>
      <w:bookmarkEnd w:id="955"/>
      <w:bookmarkEnd w:id="956"/>
      <w:bookmarkEnd w:id="957"/>
      <w:bookmarkEnd w:id="958"/>
    </w:p>
    <w:p w:rsidR="00CF706F" w:rsidRDefault="00CF706F" w:rsidP="00CF706F">
      <w:pPr>
        <w:pStyle w:val="Tuntextnasted"/>
        <w:numPr>
          <w:ilvl w:val="0"/>
          <w:numId w:val="14"/>
        </w:numPr>
        <w:spacing w:after="240"/>
        <w:ind w:left="1418" w:hanging="425"/>
        <w:jc w:val="both"/>
        <w:outlineLvl w:val="0"/>
        <w:rPr>
          <w:b w:val="0"/>
        </w:rPr>
      </w:pPr>
      <w:bookmarkStart w:id="959" w:name="_Toc449602956"/>
      <w:bookmarkStart w:id="960" w:name="_Toc449605882"/>
      <w:bookmarkStart w:id="961" w:name="_Toc449606704"/>
      <w:bookmarkStart w:id="962" w:name="_Toc450486118"/>
      <w:bookmarkStart w:id="963" w:name="_Toc450487330"/>
      <w:bookmarkStart w:id="964" w:name="_Toc450487794"/>
      <w:bookmarkStart w:id="965" w:name="_Toc450546154"/>
      <w:bookmarkStart w:id="966" w:name="_Toc450572117"/>
      <w:bookmarkStart w:id="967" w:name="_Toc450572594"/>
      <w:bookmarkStart w:id="968" w:name="_Toc468693513"/>
      <w:r w:rsidRPr="001A259D">
        <w:rPr>
          <w:b w:val="0"/>
        </w:rPr>
        <w:t>7 denní (týdenní) jízdenka – platí po dobu 7 bezprostředně po sobě následujících kalendářních dnů, není-li stanoveno jinak. Příslušná doba platnosti musí být na jízdence vyznačena, aby byla platná.</w:t>
      </w:r>
      <w:bookmarkEnd w:id="959"/>
      <w:bookmarkEnd w:id="960"/>
      <w:bookmarkEnd w:id="961"/>
      <w:bookmarkEnd w:id="962"/>
      <w:bookmarkEnd w:id="963"/>
      <w:bookmarkEnd w:id="964"/>
      <w:bookmarkEnd w:id="965"/>
      <w:bookmarkEnd w:id="966"/>
      <w:bookmarkEnd w:id="967"/>
      <w:bookmarkEnd w:id="968"/>
    </w:p>
    <w:p w:rsidR="00CF706F" w:rsidRDefault="00CF706F" w:rsidP="00CF706F">
      <w:pPr>
        <w:pStyle w:val="Tuntextnasted"/>
        <w:numPr>
          <w:ilvl w:val="0"/>
          <w:numId w:val="14"/>
        </w:numPr>
        <w:spacing w:after="440"/>
        <w:ind w:left="1417" w:hanging="425"/>
        <w:jc w:val="both"/>
        <w:outlineLvl w:val="0"/>
        <w:rPr>
          <w:b w:val="0"/>
        </w:rPr>
      </w:pPr>
      <w:bookmarkStart w:id="969" w:name="_Toc449602957"/>
      <w:bookmarkStart w:id="970" w:name="_Toc449605883"/>
      <w:bookmarkStart w:id="971" w:name="_Toc449606705"/>
      <w:bookmarkStart w:id="972" w:name="_Toc450486119"/>
      <w:bookmarkStart w:id="973" w:name="_Toc450487331"/>
      <w:bookmarkStart w:id="974" w:name="_Toc450487795"/>
      <w:bookmarkStart w:id="975" w:name="_Toc450546155"/>
      <w:bookmarkStart w:id="976" w:name="_Toc450572118"/>
      <w:bookmarkStart w:id="977" w:name="_Toc450572595"/>
      <w:bookmarkStart w:id="978" w:name="_Toc468693514"/>
      <w:r w:rsidRPr="001A259D">
        <w:rPr>
          <w:b w:val="0"/>
        </w:rPr>
        <w:t>Měsíční jízdenka platí celý kalendářní měsíc, je-li počátek platnosti jízdenky stanoven na první den kalendářního měsíce. V ostatních případech, není-li určeno jinak, je platnost stanovena od počátku platnosti jízdenky do konce dne předcházejícího v následujícím kalendářním měsíci dni, který se svým číselným označením shoduje</w:t>
      </w:r>
      <w:r>
        <w:rPr>
          <w:b w:val="0"/>
        </w:rPr>
        <w:br/>
      </w:r>
      <w:r w:rsidRPr="001A259D">
        <w:rPr>
          <w:b w:val="0"/>
        </w:rPr>
        <w:t>se dnem počátku platnosti jízdenky nebo do konce posledního dne následujícího kalendářního měsíce, není-li v následujícím kalendářním měsíci den, který se svým číselným označením shoduje se dnem počátku platnosti jízdného. Příslušná doba platnosti musí být</w:t>
      </w:r>
      <w:r>
        <w:rPr>
          <w:b w:val="0"/>
        </w:rPr>
        <w:br/>
      </w:r>
      <w:r w:rsidRPr="001A259D">
        <w:rPr>
          <w:b w:val="0"/>
        </w:rPr>
        <w:t>na jízdence vyznačena, aby byla platná.</w:t>
      </w:r>
      <w:bookmarkEnd w:id="969"/>
      <w:bookmarkEnd w:id="970"/>
      <w:bookmarkEnd w:id="971"/>
      <w:bookmarkEnd w:id="972"/>
      <w:bookmarkEnd w:id="973"/>
      <w:bookmarkEnd w:id="974"/>
      <w:bookmarkEnd w:id="975"/>
      <w:bookmarkEnd w:id="976"/>
      <w:bookmarkEnd w:id="977"/>
      <w:bookmarkEnd w:id="978"/>
    </w:p>
    <w:p w:rsidR="00CF706F" w:rsidRPr="00A37041" w:rsidRDefault="00CF706F" w:rsidP="00CF706F">
      <w:pPr>
        <w:pStyle w:val="Nadpis1"/>
        <w:rPr>
          <w:i/>
          <w:sz w:val="26"/>
          <w:szCs w:val="26"/>
        </w:rPr>
      </w:pPr>
      <w:bookmarkStart w:id="979" w:name="_Toc449606706"/>
      <w:bookmarkStart w:id="980" w:name="_Toc468693515"/>
      <w:bookmarkStart w:id="981" w:name="_Toc449602958"/>
      <w:r>
        <w:rPr>
          <w:i/>
          <w:sz w:val="26"/>
          <w:szCs w:val="26"/>
        </w:rPr>
        <w:t>Díl</w:t>
      </w:r>
      <w:r w:rsidRPr="00A37041">
        <w:rPr>
          <w:i/>
          <w:sz w:val="26"/>
          <w:szCs w:val="26"/>
        </w:rPr>
        <w:t xml:space="preserve"> 4.</w:t>
      </w:r>
      <w:bookmarkEnd w:id="979"/>
      <w:bookmarkEnd w:id="980"/>
      <w:r w:rsidRPr="00A37041">
        <w:rPr>
          <w:i/>
          <w:sz w:val="26"/>
          <w:szCs w:val="26"/>
        </w:rPr>
        <w:t xml:space="preserve"> </w:t>
      </w:r>
    </w:p>
    <w:p w:rsidR="00CF706F" w:rsidRPr="00A37041" w:rsidRDefault="00CF706F" w:rsidP="00CF706F">
      <w:pPr>
        <w:pStyle w:val="Nadpis1"/>
        <w:rPr>
          <w:i/>
          <w:sz w:val="26"/>
          <w:szCs w:val="26"/>
        </w:rPr>
      </w:pPr>
      <w:bookmarkStart w:id="982" w:name="_Toc449606707"/>
      <w:bookmarkStart w:id="983" w:name="_Toc450487797"/>
      <w:bookmarkStart w:id="984" w:name="_Toc468693516"/>
      <w:r w:rsidRPr="00A37041">
        <w:rPr>
          <w:i/>
          <w:sz w:val="26"/>
          <w:szCs w:val="26"/>
        </w:rPr>
        <w:t>Jízdné v příměstské dopravě dle kategorií cestujících</w:t>
      </w:r>
      <w:bookmarkEnd w:id="981"/>
      <w:bookmarkEnd w:id="982"/>
      <w:bookmarkEnd w:id="983"/>
      <w:bookmarkEnd w:id="984"/>
    </w:p>
    <w:p w:rsidR="00CF706F" w:rsidRDefault="00CF706F" w:rsidP="00CF706F">
      <w:pPr>
        <w:pStyle w:val="Nadpis5"/>
        <w:spacing w:before="120" w:line="240" w:lineRule="auto"/>
        <w:jc w:val="center"/>
        <w:rPr>
          <w:rFonts w:ascii="Arial" w:eastAsia="Times New Roman" w:hAnsi="Arial" w:cs="Arial"/>
          <w:b/>
          <w:bCs/>
          <w:color w:val="auto"/>
          <w:spacing w:val="26"/>
          <w:sz w:val="24"/>
          <w:szCs w:val="24"/>
          <w:lang w:eastAsia="cs-CZ"/>
        </w:rPr>
      </w:pPr>
      <w:bookmarkStart w:id="985" w:name="_Toc449602959"/>
      <w:r w:rsidRPr="003F7B8B">
        <w:rPr>
          <w:rFonts w:ascii="Arial" w:eastAsia="Times New Roman" w:hAnsi="Arial" w:cs="Arial"/>
          <w:b/>
          <w:bCs/>
          <w:color w:val="auto"/>
          <w:spacing w:val="26"/>
          <w:sz w:val="24"/>
          <w:szCs w:val="24"/>
          <w:lang w:eastAsia="cs-CZ"/>
        </w:rPr>
        <w:t xml:space="preserve">Oddíl 1. </w:t>
      </w:r>
    </w:p>
    <w:p w:rsidR="00CF706F" w:rsidRPr="003F7B8B" w:rsidRDefault="00CF706F" w:rsidP="00CF706F">
      <w:pPr>
        <w:pStyle w:val="Nadpis5"/>
        <w:spacing w:before="120" w:line="240" w:lineRule="auto"/>
        <w:jc w:val="center"/>
        <w:rPr>
          <w:rFonts w:ascii="Arial" w:eastAsia="Times New Roman" w:hAnsi="Arial" w:cs="Arial"/>
          <w:b/>
          <w:bCs/>
          <w:color w:val="auto"/>
          <w:spacing w:val="26"/>
          <w:sz w:val="24"/>
          <w:szCs w:val="24"/>
          <w:lang w:eastAsia="cs-CZ"/>
        </w:rPr>
      </w:pPr>
      <w:r w:rsidRPr="003F7B8B">
        <w:rPr>
          <w:rFonts w:ascii="Arial" w:eastAsia="Times New Roman" w:hAnsi="Arial" w:cs="Arial"/>
          <w:b/>
          <w:bCs/>
          <w:color w:val="auto"/>
          <w:spacing w:val="26"/>
          <w:sz w:val="24"/>
          <w:szCs w:val="24"/>
          <w:lang w:eastAsia="cs-CZ"/>
        </w:rPr>
        <w:t>Občané</w:t>
      </w:r>
    </w:p>
    <w:p w:rsidR="00CF706F" w:rsidRPr="00A37041" w:rsidRDefault="00CF706F" w:rsidP="00CF706F">
      <w:pPr>
        <w:pStyle w:val="Nadpis2"/>
      </w:pPr>
      <w:bookmarkStart w:id="986" w:name="_Toc449605886"/>
      <w:bookmarkStart w:id="987" w:name="_Toc449606708"/>
      <w:bookmarkStart w:id="988" w:name="_Toc468693517"/>
      <w:r w:rsidRPr="00A37041">
        <w:t>Čl. 9. Občanské (obyčejné, plné, základní) jízdné</w:t>
      </w:r>
      <w:bookmarkEnd w:id="985"/>
      <w:bookmarkEnd w:id="986"/>
      <w:bookmarkEnd w:id="987"/>
      <w:bookmarkEnd w:id="988"/>
    </w:p>
    <w:p w:rsidR="00CF706F" w:rsidRDefault="00CF706F" w:rsidP="00CF706F">
      <w:pPr>
        <w:pStyle w:val="Tuntextnasted"/>
        <w:numPr>
          <w:ilvl w:val="0"/>
          <w:numId w:val="23"/>
        </w:numPr>
        <w:ind w:left="567" w:hanging="567"/>
        <w:jc w:val="both"/>
        <w:outlineLvl w:val="0"/>
        <w:rPr>
          <w:b w:val="0"/>
        </w:rPr>
      </w:pPr>
      <w:bookmarkStart w:id="989" w:name="_Toc449602960"/>
      <w:bookmarkStart w:id="990" w:name="_Toc449605887"/>
      <w:bookmarkStart w:id="991" w:name="_Toc449606709"/>
      <w:bookmarkStart w:id="992" w:name="_Toc450486123"/>
      <w:bookmarkStart w:id="993" w:name="_Toc450487335"/>
      <w:bookmarkStart w:id="994" w:name="_Toc450487799"/>
      <w:bookmarkStart w:id="995" w:name="_Toc450572122"/>
      <w:bookmarkStart w:id="996" w:name="_Toc450572599"/>
      <w:bookmarkStart w:id="997" w:name="_Toc468693518"/>
      <w:r w:rsidRPr="001A259D">
        <w:rPr>
          <w:b w:val="0"/>
        </w:rPr>
        <w:t>Jde o obyčejné,</w:t>
      </w:r>
      <w:r>
        <w:rPr>
          <w:b w:val="0"/>
        </w:rPr>
        <w:t xml:space="preserve"> plné resp. </w:t>
      </w:r>
      <w:r w:rsidRPr="001A259D">
        <w:rPr>
          <w:b w:val="0"/>
        </w:rPr>
        <w:t>základní jízdné, u kterého cestující neuplatňuje nárok na zlevněné jízdné, není-li dále stanoveno jinak.</w:t>
      </w:r>
      <w:bookmarkEnd w:id="989"/>
      <w:bookmarkEnd w:id="990"/>
      <w:bookmarkEnd w:id="991"/>
      <w:bookmarkEnd w:id="992"/>
      <w:bookmarkEnd w:id="993"/>
      <w:bookmarkEnd w:id="994"/>
      <w:bookmarkEnd w:id="995"/>
      <w:bookmarkEnd w:id="996"/>
      <w:bookmarkEnd w:id="997"/>
    </w:p>
    <w:p w:rsidR="00CF706F" w:rsidRDefault="00CF706F" w:rsidP="00CF706F">
      <w:pPr>
        <w:pStyle w:val="Tuntextnasted"/>
        <w:numPr>
          <w:ilvl w:val="0"/>
          <w:numId w:val="23"/>
        </w:numPr>
        <w:spacing w:after="240"/>
        <w:ind w:left="567" w:hanging="567"/>
        <w:jc w:val="both"/>
        <w:outlineLvl w:val="0"/>
        <w:rPr>
          <w:b w:val="0"/>
        </w:rPr>
      </w:pPr>
      <w:bookmarkStart w:id="998" w:name="_Toc449602961"/>
      <w:bookmarkStart w:id="999" w:name="_Toc449605888"/>
      <w:bookmarkStart w:id="1000" w:name="_Toc449606710"/>
      <w:bookmarkStart w:id="1001" w:name="_Toc450486124"/>
      <w:bookmarkStart w:id="1002" w:name="_Toc450487336"/>
      <w:bookmarkStart w:id="1003" w:name="_Toc450487800"/>
      <w:bookmarkStart w:id="1004" w:name="_Toc450572600"/>
      <w:bookmarkStart w:id="1005" w:name="_Toc468693519"/>
      <w:r w:rsidRPr="008A6230">
        <w:rPr>
          <w:b w:val="0"/>
        </w:rPr>
        <w:t>Běžně se výše občanského jízdného určuje dle Ceníku A nebo B, přičemž Ceník B se použije vždy pro nejméně 2 zóny, z nichž jedna je vždy zóna</w:t>
      </w:r>
      <w:r>
        <w:rPr>
          <w:b w:val="0"/>
        </w:rPr>
        <w:br/>
      </w:r>
      <w:r w:rsidRPr="008A6230">
        <w:rPr>
          <w:b w:val="0"/>
        </w:rPr>
        <w:t>71</w:t>
      </w:r>
      <w:r>
        <w:rPr>
          <w:b w:val="0"/>
        </w:rPr>
        <w:t xml:space="preserve"> </w:t>
      </w:r>
      <w:r w:rsidRPr="008A6230">
        <w:rPr>
          <w:b w:val="0"/>
        </w:rPr>
        <w:t xml:space="preserve">- Olomouc. Pokud přeprava proběhne mimo zónu 71 </w:t>
      </w:r>
      <w:r>
        <w:rPr>
          <w:b w:val="0"/>
        </w:rPr>
        <w:t>-</w:t>
      </w:r>
      <w:r w:rsidRPr="008A6230">
        <w:rPr>
          <w:b w:val="0"/>
        </w:rPr>
        <w:t xml:space="preserve"> Olomouc, stanoví</w:t>
      </w:r>
      <w:r>
        <w:rPr>
          <w:b w:val="0"/>
        </w:rPr>
        <w:br/>
      </w:r>
      <w:r w:rsidRPr="008A6230">
        <w:rPr>
          <w:b w:val="0"/>
        </w:rPr>
        <w:t>se cena dle Ceníku A</w:t>
      </w:r>
      <w:bookmarkEnd w:id="998"/>
      <w:r>
        <w:rPr>
          <w:b w:val="0"/>
        </w:rPr>
        <w:t>.</w:t>
      </w:r>
      <w:bookmarkEnd w:id="999"/>
      <w:bookmarkEnd w:id="1000"/>
      <w:bookmarkEnd w:id="1001"/>
      <w:bookmarkEnd w:id="1002"/>
      <w:bookmarkEnd w:id="1003"/>
      <w:bookmarkEnd w:id="1004"/>
      <w:bookmarkEnd w:id="1005"/>
    </w:p>
    <w:p w:rsidR="00CF706F" w:rsidRDefault="00CF706F" w:rsidP="00CF706F">
      <w:pPr>
        <w:pStyle w:val="Tuntextnasted"/>
        <w:spacing w:after="240"/>
        <w:ind w:left="567"/>
        <w:jc w:val="both"/>
        <w:outlineLvl w:val="0"/>
        <w:rPr>
          <w:b w:val="0"/>
        </w:rPr>
      </w:pPr>
    </w:p>
    <w:p w:rsidR="00CF706F" w:rsidRDefault="00CF706F" w:rsidP="00CF706F">
      <w:pPr>
        <w:pStyle w:val="Tuntextnasted"/>
        <w:numPr>
          <w:ilvl w:val="0"/>
          <w:numId w:val="23"/>
        </w:numPr>
        <w:spacing w:after="240"/>
        <w:ind w:left="567" w:hanging="567"/>
        <w:jc w:val="both"/>
        <w:outlineLvl w:val="0"/>
        <w:rPr>
          <w:b w:val="0"/>
        </w:rPr>
      </w:pPr>
      <w:bookmarkStart w:id="1006" w:name="_Toc449602962"/>
      <w:bookmarkStart w:id="1007" w:name="_Toc449605889"/>
      <w:bookmarkStart w:id="1008" w:name="_Toc449606711"/>
      <w:bookmarkStart w:id="1009" w:name="_Toc450486125"/>
      <w:bookmarkStart w:id="1010" w:name="_Toc450487337"/>
      <w:bookmarkStart w:id="1011" w:name="_Toc450487801"/>
      <w:bookmarkStart w:id="1012" w:name="_Toc450572601"/>
      <w:bookmarkStart w:id="1013" w:name="_Toc468693520"/>
      <w:r w:rsidRPr="008A6230">
        <w:rPr>
          <w:b w:val="0"/>
        </w:rPr>
        <w:t>Rozhodne-li se cestující pro přepravu s využitím KOMBI ZÓNY, stanoví</w:t>
      </w:r>
      <w:r>
        <w:rPr>
          <w:b w:val="0"/>
        </w:rPr>
        <w:br/>
      </w:r>
      <w:r w:rsidRPr="008A6230">
        <w:rPr>
          <w:b w:val="0"/>
        </w:rPr>
        <w:t xml:space="preserve"> se jízdné dle Ceníku KOMBI ZÓNA.</w:t>
      </w:r>
      <w:bookmarkEnd w:id="1006"/>
      <w:bookmarkEnd w:id="1007"/>
      <w:bookmarkEnd w:id="1008"/>
      <w:bookmarkEnd w:id="1009"/>
      <w:bookmarkEnd w:id="1010"/>
      <w:bookmarkEnd w:id="1011"/>
      <w:bookmarkEnd w:id="1012"/>
      <w:bookmarkEnd w:id="1013"/>
    </w:p>
    <w:p w:rsidR="00CF706F" w:rsidRDefault="00CF706F" w:rsidP="00CF706F">
      <w:pPr>
        <w:pStyle w:val="Tuntextnasted"/>
        <w:numPr>
          <w:ilvl w:val="0"/>
          <w:numId w:val="23"/>
        </w:numPr>
        <w:spacing w:after="240"/>
        <w:ind w:left="567" w:hanging="567"/>
        <w:jc w:val="both"/>
        <w:outlineLvl w:val="0"/>
        <w:rPr>
          <w:b w:val="0"/>
        </w:rPr>
      </w:pPr>
      <w:bookmarkStart w:id="1014" w:name="_Toc449602963"/>
      <w:bookmarkStart w:id="1015" w:name="_Toc449605890"/>
      <w:bookmarkStart w:id="1016" w:name="_Toc449606712"/>
      <w:bookmarkStart w:id="1017" w:name="_Toc450486126"/>
      <w:bookmarkStart w:id="1018" w:name="_Toc450487338"/>
      <w:bookmarkStart w:id="1019" w:name="_Toc450487802"/>
      <w:bookmarkStart w:id="1020" w:name="_Toc450572602"/>
      <w:bookmarkStart w:id="1021" w:name="_Toc468693521"/>
      <w:r>
        <w:rPr>
          <w:b w:val="0"/>
        </w:rPr>
        <w:t>Bod zrušen.</w:t>
      </w:r>
      <w:bookmarkEnd w:id="1014"/>
      <w:bookmarkEnd w:id="1015"/>
      <w:bookmarkEnd w:id="1016"/>
      <w:bookmarkEnd w:id="1017"/>
      <w:bookmarkEnd w:id="1018"/>
      <w:bookmarkEnd w:id="1019"/>
      <w:bookmarkEnd w:id="1020"/>
      <w:bookmarkEnd w:id="1021"/>
    </w:p>
    <w:p w:rsidR="00CF706F" w:rsidRPr="008A6230" w:rsidRDefault="00CF706F" w:rsidP="00CF706F">
      <w:pPr>
        <w:pStyle w:val="Tuntextnasted"/>
        <w:numPr>
          <w:ilvl w:val="0"/>
          <w:numId w:val="23"/>
        </w:numPr>
        <w:spacing w:after="600"/>
        <w:ind w:left="567" w:hanging="567"/>
        <w:jc w:val="both"/>
        <w:outlineLvl w:val="0"/>
        <w:rPr>
          <w:b w:val="0"/>
        </w:rPr>
      </w:pPr>
      <w:bookmarkStart w:id="1022" w:name="_Toc449602964"/>
      <w:bookmarkStart w:id="1023" w:name="_Toc449605891"/>
      <w:bookmarkStart w:id="1024" w:name="_Toc449606713"/>
      <w:bookmarkStart w:id="1025" w:name="_Toc450486127"/>
      <w:bookmarkStart w:id="1026" w:name="_Toc450487339"/>
      <w:bookmarkStart w:id="1027" w:name="_Toc450487803"/>
      <w:bookmarkStart w:id="1028" w:name="_Toc450572603"/>
      <w:bookmarkStart w:id="1029" w:name="_Toc468693522"/>
      <w:r w:rsidRPr="008A6230">
        <w:rPr>
          <w:b w:val="0"/>
        </w:rPr>
        <w:t>Přepravuje-li se cestující na občanské časové jízdné „přes, „z“ nebo „do“ zóny</w:t>
      </w:r>
      <w:r>
        <w:rPr>
          <w:b w:val="0"/>
        </w:rPr>
        <w:br/>
      </w:r>
      <w:r w:rsidRPr="008A6230">
        <w:rPr>
          <w:b w:val="0"/>
        </w:rPr>
        <w:t xml:space="preserve">71 </w:t>
      </w:r>
      <w:r>
        <w:rPr>
          <w:b w:val="0"/>
        </w:rPr>
        <w:t>-</w:t>
      </w:r>
      <w:r w:rsidRPr="008A6230">
        <w:rPr>
          <w:b w:val="0"/>
        </w:rPr>
        <w:t xml:space="preserve"> Olomouc, potřebuje k prokázání nároku na toto jízdné průkaz DPMO. Více informací o průkazu DPMO je uvedeno v Čl. 36. V ostatních případech se nárok na občanské jízdné žádným průkazem nedokládá.</w:t>
      </w:r>
      <w:bookmarkEnd w:id="1022"/>
      <w:bookmarkEnd w:id="1023"/>
      <w:bookmarkEnd w:id="1024"/>
      <w:bookmarkEnd w:id="1025"/>
      <w:bookmarkEnd w:id="1026"/>
      <w:bookmarkEnd w:id="1027"/>
      <w:bookmarkEnd w:id="1028"/>
      <w:bookmarkEnd w:id="1029"/>
    </w:p>
    <w:p w:rsidR="00CF706F" w:rsidRPr="00062727" w:rsidRDefault="00CF706F" w:rsidP="00CF706F">
      <w:pPr>
        <w:pStyle w:val="Nadpis2"/>
      </w:pPr>
      <w:bookmarkStart w:id="1030" w:name="_Toc449602965"/>
      <w:bookmarkStart w:id="1031" w:name="_Toc449606714"/>
      <w:bookmarkStart w:id="1032" w:name="_Toc468693523"/>
      <w:r>
        <w:t>Čl. 10.</w:t>
      </w:r>
      <w:r w:rsidRPr="00062727">
        <w:t xml:space="preserve"> Druhy občanského (obyčejného, </w:t>
      </w:r>
      <w:r>
        <w:t xml:space="preserve">plného, </w:t>
      </w:r>
      <w:r w:rsidRPr="00062727">
        <w:t>základního) jízdného</w:t>
      </w:r>
      <w:bookmarkEnd w:id="1030"/>
      <w:bookmarkEnd w:id="1031"/>
      <w:bookmarkEnd w:id="1032"/>
    </w:p>
    <w:p w:rsidR="00CF706F" w:rsidRPr="00062727" w:rsidRDefault="00CF706F" w:rsidP="00CF706F">
      <w:pPr>
        <w:pStyle w:val="Tuntextnasted"/>
        <w:numPr>
          <w:ilvl w:val="0"/>
          <w:numId w:val="21"/>
        </w:numPr>
        <w:spacing w:after="240"/>
        <w:ind w:left="567" w:hanging="567"/>
        <w:jc w:val="both"/>
        <w:outlineLvl w:val="0"/>
        <w:rPr>
          <w:b w:val="0"/>
        </w:rPr>
      </w:pPr>
      <w:bookmarkStart w:id="1033" w:name="_Toc449602966"/>
      <w:bookmarkStart w:id="1034" w:name="_Toc449605893"/>
      <w:bookmarkStart w:id="1035" w:name="_Toc449606715"/>
      <w:bookmarkStart w:id="1036" w:name="_Toc450486129"/>
      <w:bookmarkStart w:id="1037" w:name="_Toc450487341"/>
      <w:bookmarkStart w:id="1038" w:name="_Toc450487805"/>
      <w:bookmarkStart w:id="1039" w:name="_Toc450572605"/>
      <w:bookmarkStart w:id="1040" w:name="_Toc468693524"/>
      <w:r w:rsidRPr="00062727">
        <w:rPr>
          <w:b w:val="0"/>
        </w:rPr>
        <w:t>Rozlišuje se</w:t>
      </w:r>
      <w:bookmarkEnd w:id="1033"/>
      <w:r>
        <w:rPr>
          <w:b w:val="0"/>
        </w:rPr>
        <w:t>:</w:t>
      </w:r>
      <w:bookmarkEnd w:id="1034"/>
      <w:bookmarkEnd w:id="1035"/>
      <w:bookmarkEnd w:id="1036"/>
      <w:bookmarkEnd w:id="1037"/>
      <w:bookmarkEnd w:id="1038"/>
      <w:bookmarkEnd w:id="1039"/>
      <w:bookmarkEnd w:id="1040"/>
      <w:r w:rsidRPr="00062727">
        <w:rPr>
          <w:b w:val="0"/>
        </w:rPr>
        <w:t xml:space="preserve"> </w:t>
      </w:r>
    </w:p>
    <w:p w:rsidR="00CF706F" w:rsidRPr="00062727" w:rsidRDefault="00CF706F" w:rsidP="00CF706F">
      <w:pPr>
        <w:pStyle w:val="Tuntextnasted"/>
        <w:numPr>
          <w:ilvl w:val="0"/>
          <w:numId w:val="22"/>
        </w:numPr>
        <w:spacing w:after="240"/>
        <w:jc w:val="both"/>
        <w:outlineLvl w:val="0"/>
        <w:rPr>
          <w:b w:val="0"/>
        </w:rPr>
      </w:pPr>
      <w:bookmarkStart w:id="1041" w:name="_Toc449602967"/>
      <w:bookmarkStart w:id="1042" w:name="_Toc449605894"/>
      <w:bookmarkStart w:id="1043" w:name="_Toc449606716"/>
      <w:bookmarkStart w:id="1044" w:name="_Toc450486130"/>
      <w:bookmarkStart w:id="1045" w:name="_Toc450487342"/>
      <w:bookmarkStart w:id="1046" w:name="_Toc450487806"/>
      <w:bookmarkStart w:id="1047" w:name="_Toc450572606"/>
      <w:bookmarkStart w:id="1048" w:name="_Toc468693525"/>
      <w:r w:rsidRPr="00062727">
        <w:rPr>
          <w:b w:val="0"/>
        </w:rPr>
        <w:t>Jednotlivé jízdné (není stanoveno u Ceníku KOMBI ZÓNA)</w:t>
      </w:r>
      <w:bookmarkEnd w:id="1041"/>
      <w:r>
        <w:rPr>
          <w:b w:val="0"/>
        </w:rPr>
        <w:t>,</w:t>
      </w:r>
      <w:bookmarkEnd w:id="1042"/>
      <w:bookmarkEnd w:id="1043"/>
      <w:bookmarkEnd w:id="1044"/>
      <w:bookmarkEnd w:id="1045"/>
      <w:bookmarkEnd w:id="1046"/>
      <w:bookmarkEnd w:id="1047"/>
      <w:bookmarkEnd w:id="1048"/>
    </w:p>
    <w:p w:rsidR="00CF706F" w:rsidRPr="00062727" w:rsidRDefault="00CF706F" w:rsidP="00CF706F">
      <w:pPr>
        <w:pStyle w:val="Tuntextnasted"/>
        <w:numPr>
          <w:ilvl w:val="0"/>
          <w:numId w:val="22"/>
        </w:numPr>
        <w:spacing w:after="600"/>
        <w:ind w:left="1434" w:hanging="357"/>
        <w:jc w:val="both"/>
        <w:outlineLvl w:val="0"/>
        <w:rPr>
          <w:b w:val="0"/>
        </w:rPr>
      </w:pPr>
      <w:bookmarkStart w:id="1049" w:name="_Toc449602968"/>
      <w:bookmarkStart w:id="1050" w:name="_Toc449605895"/>
      <w:bookmarkStart w:id="1051" w:name="_Toc449606717"/>
      <w:bookmarkStart w:id="1052" w:name="_Toc450486131"/>
      <w:bookmarkStart w:id="1053" w:name="_Toc450487343"/>
      <w:bookmarkStart w:id="1054" w:name="_Toc450487807"/>
      <w:bookmarkStart w:id="1055" w:name="_Toc450572607"/>
      <w:bookmarkStart w:id="1056" w:name="_Toc468693526"/>
      <w:r w:rsidRPr="00062727">
        <w:rPr>
          <w:b w:val="0"/>
        </w:rPr>
        <w:t>Časové jízdné  - 7denní, měsíční</w:t>
      </w:r>
      <w:bookmarkEnd w:id="1049"/>
      <w:r>
        <w:rPr>
          <w:b w:val="0"/>
        </w:rPr>
        <w:t>.</w:t>
      </w:r>
      <w:bookmarkEnd w:id="1050"/>
      <w:bookmarkEnd w:id="1051"/>
      <w:bookmarkEnd w:id="1052"/>
      <w:bookmarkEnd w:id="1053"/>
      <w:bookmarkEnd w:id="1054"/>
      <w:bookmarkEnd w:id="1055"/>
      <w:bookmarkEnd w:id="1056"/>
    </w:p>
    <w:p w:rsidR="00CF706F" w:rsidRDefault="00CF706F" w:rsidP="00CF706F">
      <w:pPr>
        <w:pStyle w:val="Nadpis5"/>
        <w:spacing w:before="120" w:line="240" w:lineRule="auto"/>
        <w:jc w:val="center"/>
        <w:rPr>
          <w:rFonts w:ascii="Arial" w:eastAsia="Times New Roman" w:hAnsi="Arial" w:cs="Arial"/>
          <w:b/>
          <w:bCs/>
          <w:color w:val="auto"/>
          <w:spacing w:val="26"/>
          <w:sz w:val="24"/>
          <w:szCs w:val="24"/>
          <w:lang w:eastAsia="cs-CZ"/>
        </w:rPr>
      </w:pPr>
      <w:bookmarkStart w:id="1057" w:name="_Toc449602969"/>
      <w:bookmarkStart w:id="1058" w:name="_Toc449606718"/>
      <w:r w:rsidRPr="00A37041">
        <w:rPr>
          <w:rFonts w:ascii="Arial" w:eastAsia="Times New Roman" w:hAnsi="Arial" w:cs="Arial"/>
          <w:b/>
          <w:bCs/>
          <w:color w:val="auto"/>
          <w:spacing w:val="26"/>
          <w:sz w:val="24"/>
          <w:szCs w:val="24"/>
          <w:lang w:eastAsia="cs-CZ"/>
        </w:rPr>
        <w:t>Oddíl 2.</w:t>
      </w:r>
      <w:bookmarkStart w:id="1059" w:name="_Toc449602970"/>
      <w:bookmarkStart w:id="1060" w:name="_Toc449606719"/>
      <w:bookmarkEnd w:id="1057"/>
      <w:bookmarkEnd w:id="1058"/>
      <w:r>
        <w:rPr>
          <w:rFonts w:ascii="Arial" w:eastAsia="Times New Roman" w:hAnsi="Arial" w:cs="Arial"/>
          <w:b/>
          <w:bCs/>
          <w:color w:val="auto"/>
          <w:spacing w:val="26"/>
          <w:sz w:val="24"/>
          <w:szCs w:val="24"/>
          <w:lang w:eastAsia="cs-CZ"/>
        </w:rPr>
        <w:t xml:space="preserve"> </w:t>
      </w:r>
    </w:p>
    <w:p w:rsidR="00CF706F" w:rsidRPr="00B70D98" w:rsidRDefault="00CF706F" w:rsidP="00CF706F">
      <w:pPr>
        <w:pStyle w:val="Nadpis5"/>
        <w:spacing w:before="120" w:after="120" w:line="240" w:lineRule="auto"/>
        <w:jc w:val="center"/>
        <w:rPr>
          <w:rFonts w:ascii="Arial" w:eastAsia="Times New Roman" w:hAnsi="Arial" w:cs="Arial"/>
          <w:b/>
          <w:bCs/>
          <w:color w:val="auto"/>
          <w:spacing w:val="26"/>
          <w:sz w:val="24"/>
          <w:szCs w:val="24"/>
          <w:lang w:eastAsia="cs-CZ"/>
        </w:rPr>
      </w:pPr>
      <w:r w:rsidRPr="00B70D98">
        <w:rPr>
          <w:rFonts w:ascii="Arial" w:eastAsia="Times New Roman" w:hAnsi="Arial" w:cs="Arial"/>
          <w:b/>
          <w:bCs/>
          <w:color w:val="auto"/>
          <w:spacing w:val="26"/>
          <w:sz w:val="24"/>
          <w:szCs w:val="24"/>
          <w:lang w:eastAsia="cs-CZ"/>
        </w:rPr>
        <w:t>Děti do 6 let a děti 6 – 15 let</w:t>
      </w:r>
      <w:bookmarkEnd w:id="1059"/>
      <w:bookmarkEnd w:id="1060"/>
    </w:p>
    <w:p w:rsidR="00CF706F" w:rsidRPr="00062727" w:rsidRDefault="00CF706F" w:rsidP="00CF706F">
      <w:pPr>
        <w:pStyle w:val="Nadpis2"/>
      </w:pPr>
      <w:bookmarkStart w:id="1061" w:name="_Toc449602971"/>
      <w:bookmarkStart w:id="1062" w:name="_Toc449606720"/>
      <w:bookmarkStart w:id="1063" w:name="_Toc468693527"/>
      <w:r w:rsidRPr="00062727">
        <w:t>Čl. 11</w:t>
      </w:r>
      <w:r>
        <w:t>.</w:t>
      </w:r>
      <w:r w:rsidRPr="00062727">
        <w:t xml:space="preserve"> Zlevněné jízdné (poloviční)</w:t>
      </w:r>
      <w:bookmarkEnd w:id="1061"/>
      <w:bookmarkEnd w:id="1062"/>
      <w:bookmarkEnd w:id="1063"/>
    </w:p>
    <w:p w:rsidR="00CF706F" w:rsidRDefault="00CF706F" w:rsidP="00CF706F">
      <w:pPr>
        <w:pStyle w:val="Tuntextnasted"/>
        <w:numPr>
          <w:ilvl w:val="0"/>
          <w:numId w:val="27"/>
        </w:numPr>
        <w:spacing w:after="240"/>
        <w:ind w:left="567" w:hanging="567"/>
        <w:jc w:val="both"/>
        <w:outlineLvl w:val="0"/>
        <w:rPr>
          <w:b w:val="0"/>
        </w:rPr>
      </w:pPr>
      <w:bookmarkStart w:id="1064" w:name="_Toc449602972"/>
      <w:bookmarkStart w:id="1065" w:name="_Toc449605899"/>
      <w:bookmarkStart w:id="1066" w:name="_Toc449606721"/>
      <w:bookmarkStart w:id="1067" w:name="_Toc450486133"/>
      <w:bookmarkStart w:id="1068" w:name="_Toc450487345"/>
      <w:bookmarkStart w:id="1069" w:name="_Toc450487809"/>
      <w:bookmarkStart w:id="1070" w:name="_Toc450572609"/>
      <w:bookmarkStart w:id="1071" w:name="_Toc468693528"/>
      <w:r w:rsidRPr="00062727">
        <w:rPr>
          <w:b w:val="0"/>
        </w:rPr>
        <w:t>Zlevněné jízdné je jízdné ve výši 50</w:t>
      </w:r>
      <w:r>
        <w:rPr>
          <w:b w:val="0"/>
        </w:rPr>
        <w:t xml:space="preserve"> </w:t>
      </w:r>
      <w:r w:rsidRPr="00062727">
        <w:rPr>
          <w:b w:val="0"/>
        </w:rPr>
        <w:t>% občanského (obyčejného, základního) jízdného. Je to cena za přepravu cestujícího, který má nárok na slevu.</w:t>
      </w:r>
      <w:bookmarkEnd w:id="1064"/>
      <w:bookmarkEnd w:id="1065"/>
      <w:bookmarkEnd w:id="1066"/>
      <w:bookmarkEnd w:id="1067"/>
      <w:bookmarkEnd w:id="1068"/>
      <w:bookmarkEnd w:id="1069"/>
      <w:bookmarkEnd w:id="1070"/>
      <w:bookmarkEnd w:id="1071"/>
    </w:p>
    <w:p w:rsidR="00CF706F" w:rsidRDefault="00CF706F" w:rsidP="00CF706F">
      <w:pPr>
        <w:pStyle w:val="Tuntextnasted"/>
        <w:numPr>
          <w:ilvl w:val="0"/>
          <w:numId w:val="27"/>
        </w:numPr>
        <w:spacing w:after="240"/>
        <w:ind w:left="567" w:hanging="567"/>
        <w:jc w:val="both"/>
        <w:outlineLvl w:val="0"/>
        <w:rPr>
          <w:b w:val="0"/>
        </w:rPr>
      </w:pPr>
      <w:bookmarkStart w:id="1072" w:name="_Toc449602973"/>
      <w:bookmarkStart w:id="1073" w:name="_Toc449605900"/>
      <w:bookmarkStart w:id="1074" w:name="_Toc449606722"/>
      <w:bookmarkStart w:id="1075" w:name="_Toc450486134"/>
      <w:bookmarkStart w:id="1076" w:name="_Toc450487346"/>
      <w:bookmarkStart w:id="1077" w:name="_Toc450487810"/>
      <w:bookmarkStart w:id="1078" w:name="_Toc450572610"/>
      <w:bookmarkStart w:id="1079" w:name="_Toc468693529"/>
      <w:r w:rsidRPr="008A6230">
        <w:rPr>
          <w:b w:val="0"/>
        </w:rPr>
        <w:t xml:space="preserve">Zlevněné jízdné (poloviční) se uplatňuje u kategorie „Děti do 6 let“ pouze v případě, že jde o druhé dítě do 6 let, pokud pro něj doprovod požaduje samostatné místo k sezení a </w:t>
      </w:r>
      <w:r>
        <w:rPr>
          <w:b w:val="0"/>
        </w:rPr>
        <w:t xml:space="preserve">za </w:t>
      </w:r>
      <w:r w:rsidRPr="008A6230">
        <w:rPr>
          <w:b w:val="0"/>
        </w:rPr>
        <w:t>každé další dítě do 6 let v doprovodu téhož cestujícího. V ostatních případech se děti do 6 let přepravují bezplatně.</w:t>
      </w:r>
      <w:bookmarkEnd w:id="1072"/>
      <w:bookmarkEnd w:id="1073"/>
      <w:bookmarkEnd w:id="1074"/>
      <w:bookmarkEnd w:id="1075"/>
      <w:bookmarkEnd w:id="1076"/>
      <w:bookmarkEnd w:id="1077"/>
      <w:bookmarkEnd w:id="1078"/>
      <w:bookmarkEnd w:id="1079"/>
    </w:p>
    <w:p w:rsidR="00CF706F" w:rsidRDefault="00CF706F" w:rsidP="00CF706F">
      <w:pPr>
        <w:pStyle w:val="Tuntextnasted"/>
        <w:numPr>
          <w:ilvl w:val="0"/>
          <w:numId w:val="27"/>
        </w:numPr>
        <w:spacing w:after="240"/>
        <w:ind w:left="567" w:hanging="567"/>
        <w:jc w:val="both"/>
        <w:outlineLvl w:val="0"/>
        <w:rPr>
          <w:b w:val="0"/>
        </w:rPr>
      </w:pPr>
      <w:bookmarkStart w:id="1080" w:name="_Toc449602974"/>
      <w:bookmarkStart w:id="1081" w:name="_Toc449605901"/>
      <w:bookmarkStart w:id="1082" w:name="_Toc449606723"/>
      <w:bookmarkStart w:id="1083" w:name="_Toc450486135"/>
      <w:bookmarkStart w:id="1084" w:name="_Toc450487347"/>
      <w:bookmarkStart w:id="1085" w:name="_Toc450487811"/>
      <w:bookmarkStart w:id="1086" w:name="_Toc450572611"/>
      <w:bookmarkStart w:id="1087" w:name="_Toc468693530"/>
      <w:r w:rsidRPr="008A6230">
        <w:rPr>
          <w:b w:val="0"/>
        </w:rPr>
        <w:t>Za zlevněné jízdné (poloviční) se přepravuje zejména kategorie</w:t>
      </w:r>
      <w:r>
        <w:rPr>
          <w:b w:val="0"/>
        </w:rPr>
        <w:t xml:space="preserve"> </w:t>
      </w:r>
      <w:r w:rsidRPr="008A6230">
        <w:rPr>
          <w:b w:val="0"/>
        </w:rPr>
        <w:t>„Děti 6</w:t>
      </w:r>
      <w:r>
        <w:rPr>
          <w:b w:val="0"/>
        </w:rPr>
        <w:t xml:space="preserve"> - </w:t>
      </w:r>
      <w:r w:rsidRPr="008A6230">
        <w:rPr>
          <w:b w:val="0"/>
        </w:rPr>
        <w:t>15 let“</w:t>
      </w:r>
      <w:r>
        <w:rPr>
          <w:b w:val="0"/>
        </w:rPr>
        <w:t xml:space="preserve"> v případě, kdy nelze cestovat za žákovské jízdné. O</w:t>
      </w:r>
      <w:r w:rsidRPr="008A6230">
        <w:rPr>
          <w:b w:val="0"/>
        </w:rPr>
        <w:t>d 10 let je nutno prokázat věk dítěte průkazem IDSOK nebo cestovním pasem dítěte</w:t>
      </w:r>
      <w:r>
        <w:rPr>
          <w:b w:val="0"/>
        </w:rPr>
        <w:t xml:space="preserve"> </w:t>
      </w:r>
      <w:r w:rsidRPr="008A6230">
        <w:rPr>
          <w:b w:val="0"/>
        </w:rPr>
        <w:t>či platným občanským průkazem dítěte. Více informací o průkazu IDSOK je uvedeno</w:t>
      </w:r>
      <w:r>
        <w:rPr>
          <w:b w:val="0"/>
        </w:rPr>
        <w:br/>
      </w:r>
      <w:r w:rsidRPr="008A6230">
        <w:rPr>
          <w:b w:val="0"/>
        </w:rPr>
        <w:t>v Čl. 5.</w:t>
      </w:r>
      <w:bookmarkEnd w:id="1080"/>
      <w:bookmarkEnd w:id="1081"/>
      <w:bookmarkEnd w:id="1082"/>
      <w:bookmarkEnd w:id="1083"/>
      <w:bookmarkEnd w:id="1084"/>
      <w:bookmarkEnd w:id="1085"/>
      <w:bookmarkEnd w:id="1086"/>
      <w:bookmarkEnd w:id="1087"/>
    </w:p>
    <w:p w:rsidR="00CF706F" w:rsidRDefault="00CF706F" w:rsidP="00CF706F">
      <w:pPr>
        <w:pStyle w:val="Tuntextnasted"/>
        <w:numPr>
          <w:ilvl w:val="0"/>
          <w:numId w:val="27"/>
        </w:numPr>
        <w:spacing w:after="240"/>
        <w:ind w:left="567" w:hanging="567"/>
        <w:jc w:val="both"/>
        <w:outlineLvl w:val="0"/>
        <w:rPr>
          <w:b w:val="0"/>
        </w:rPr>
      </w:pPr>
      <w:bookmarkStart w:id="1088" w:name="_Toc449602975"/>
      <w:bookmarkStart w:id="1089" w:name="_Toc449605902"/>
      <w:bookmarkStart w:id="1090" w:name="_Toc449606724"/>
      <w:bookmarkStart w:id="1091" w:name="_Toc450486136"/>
      <w:bookmarkStart w:id="1092" w:name="_Toc450487348"/>
      <w:bookmarkStart w:id="1093" w:name="_Toc450487812"/>
      <w:bookmarkStart w:id="1094" w:name="_Toc450572612"/>
      <w:bookmarkStart w:id="1095" w:name="_Toc468693531"/>
      <w:r w:rsidRPr="008A6230">
        <w:rPr>
          <w:b w:val="0"/>
        </w:rPr>
        <w:t>Běžně se výše zlevněného jízdného stanovuje dle Ceníku A nebo B, přičemž Ceník B se použije vždy pro nejméně 2 zóny, z nichž jedna je vždy zóna</w:t>
      </w:r>
      <w:r>
        <w:rPr>
          <w:b w:val="0"/>
        </w:rPr>
        <w:br/>
      </w:r>
      <w:r w:rsidRPr="008A6230">
        <w:rPr>
          <w:b w:val="0"/>
        </w:rPr>
        <w:t xml:space="preserve">71 </w:t>
      </w:r>
      <w:r>
        <w:rPr>
          <w:b w:val="0"/>
        </w:rPr>
        <w:t>-</w:t>
      </w:r>
      <w:r w:rsidRPr="008A6230">
        <w:rPr>
          <w:b w:val="0"/>
        </w:rPr>
        <w:t xml:space="preserve"> Olomouc. Pokud přeprava proběhne mimo zónu 71 </w:t>
      </w:r>
      <w:r>
        <w:rPr>
          <w:b w:val="0"/>
        </w:rPr>
        <w:t xml:space="preserve">- </w:t>
      </w:r>
      <w:r w:rsidRPr="008A6230">
        <w:rPr>
          <w:b w:val="0"/>
        </w:rPr>
        <w:t>Olomouc, stanoví</w:t>
      </w:r>
      <w:r>
        <w:rPr>
          <w:b w:val="0"/>
        </w:rPr>
        <w:br/>
      </w:r>
      <w:r w:rsidRPr="008A6230">
        <w:rPr>
          <w:b w:val="0"/>
        </w:rPr>
        <w:t>se cena dle Ceníku A.</w:t>
      </w:r>
      <w:bookmarkEnd w:id="1088"/>
      <w:bookmarkEnd w:id="1089"/>
      <w:bookmarkEnd w:id="1090"/>
      <w:bookmarkEnd w:id="1091"/>
      <w:bookmarkEnd w:id="1092"/>
      <w:bookmarkEnd w:id="1093"/>
      <w:bookmarkEnd w:id="1094"/>
      <w:bookmarkEnd w:id="1095"/>
    </w:p>
    <w:p w:rsidR="00CF706F" w:rsidRDefault="00CF706F" w:rsidP="00CF706F">
      <w:pPr>
        <w:pStyle w:val="Tuntextnasted"/>
        <w:numPr>
          <w:ilvl w:val="0"/>
          <w:numId w:val="27"/>
        </w:numPr>
        <w:spacing w:after="240"/>
        <w:ind w:left="567" w:hanging="567"/>
        <w:jc w:val="both"/>
        <w:outlineLvl w:val="0"/>
        <w:rPr>
          <w:b w:val="0"/>
        </w:rPr>
      </w:pPr>
      <w:bookmarkStart w:id="1096" w:name="_Toc449602976"/>
      <w:bookmarkStart w:id="1097" w:name="_Toc449605903"/>
      <w:bookmarkStart w:id="1098" w:name="_Toc449606725"/>
      <w:bookmarkStart w:id="1099" w:name="_Toc450486137"/>
      <w:bookmarkStart w:id="1100" w:name="_Toc450487349"/>
      <w:bookmarkStart w:id="1101" w:name="_Toc450487813"/>
      <w:bookmarkStart w:id="1102" w:name="_Toc450572613"/>
      <w:bookmarkStart w:id="1103" w:name="_Toc468693532"/>
      <w:r w:rsidRPr="008A6230">
        <w:rPr>
          <w:b w:val="0"/>
        </w:rPr>
        <w:t>Vyskytne-li se potřeba přepravy s využitím KOMBI ZÓNY, určí se výše zlevněného jízdného dle Ceníku KOMBI ZÓNA.</w:t>
      </w:r>
      <w:bookmarkEnd w:id="1096"/>
      <w:bookmarkEnd w:id="1097"/>
      <w:bookmarkEnd w:id="1098"/>
      <w:bookmarkEnd w:id="1099"/>
      <w:bookmarkEnd w:id="1100"/>
      <w:bookmarkEnd w:id="1101"/>
      <w:bookmarkEnd w:id="1102"/>
      <w:bookmarkEnd w:id="1103"/>
    </w:p>
    <w:p w:rsidR="00CF706F" w:rsidRDefault="00CF706F" w:rsidP="00CF706F">
      <w:pPr>
        <w:pStyle w:val="Tuntextnasted"/>
        <w:numPr>
          <w:ilvl w:val="0"/>
          <w:numId w:val="27"/>
        </w:numPr>
        <w:spacing w:after="240"/>
        <w:ind w:left="567" w:hanging="567"/>
        <w:jc w:val="both"/>
        <w:outlineLvl w:val="0"/>
        <w:rPr>
          <w:b w:val="0"/>
        </w:rPr>
      </w:pPr>
      <w:bookmarkStart w:id="1104" w:name="_Toc468693533"/>
      <w:r>
        <w:rPr>
          <w:b w:val="0"/>
        </w:rPr>
        <w:t>Bod zrušen.</w:t>
      </w:r>
      <w:bookmarkEnd w:id="1104"/>
    </w:p>
    <w:p w:rsidR="00CF706F" w:rsidRPr="008A6230" w:rsidRDefault="00CF706F" w:rsidP="00CF706F">
      <w:pPr>
        <w:pStyle w:val="Tuntextnasted"/>
        <w:numPr>
          <w:ilvl w:val="0"/>
          <w:numId w:val="27"/>
        </w:numPr>
        <w:spacing w:after="600"/>
        <w:ind w:left="567" w:hanging="567"/>
        <w:jc w:val="both"/>
        <w:outlineLvl w:val="0"/>
        <w:rPr>
          <w:b w:val="0"/>
        </w:rPr>
      </w:pPr>
      <w:bookmarkStart w:id="1105" w:name="_Toc449602978"/>
      <w:bookmarkStart w:id="1106" w:name="_Toc449605905"/>
      <w:bookmarkStart w:id="1107" w:name="_Toc449606727"/>
      <w:bookmarkStart w:id="1108" w:name="_Toc450486139"/>
      <w:bookmarkStart w:id="1109" w:name="_Toc450487351"/>
      <w:bookmarkStart w:id="1110" w:name="_Toc450487815"/>
      <w:bookmarkStart w:id="1111" w:name="_Toc450572615"/>
      <w:bookmarkStart w:id="1112" w:name="_Toc468693534"/>
      <w:r w:rsidRPr="008A6230">
        <w:rPr>
          <w:b w:val="0"/>
        </w:rPr>
        <w:t>Zlevněného jízdného lze využívat v průběhu celého kalendářního roku, tedy včetně prázdninových měsíců červenc</w:t>
      </w:r>
      <w:r>
        <w:rPr>
          <w:b w:val="0"/>
        </w:rPr>
        <w:t>e</w:t>
      </w:r>
      <w:r w:rsidRPr="008A6230">
        <w:rPr>
          <w:b w:val="0"/>
        </w:rPr>
        <w:t xml:space="preserve"> a srpn</w:t>
      </w:r>
      <w:r>
        <w:rPr>
          <w:b w:val="0"/>
        </w:rPr>
        <w:t>a</w:t>
      </w:r>
      <w:r w:rsidRPr="008A6230">
        <w:rPr>
          <w:b w:val="0"/>
        </w:rPr>
        <w:t>.</w:t>
      </w:r>
      <w:bookmarkEnd w:id="1105"/>
      <w:bookmarkEnd w:id="1106"/>
      <w:bookmarkEnd w:id="1107"/>
      <w:bookmarkEnd w:id="1108"/>
      <w:bookmarkEnd w:id="1109"/>
      <w:bookmarkEnd w:id="1110"/>
      <w:bookmarkEnd w:id="1111"/>
      <w:bookmarkEnd w:id="1112"/>
    </w:p>
    <w:p w:rsidR="00CF706F" w:rsidRPr="00F173D6" w:rsidRDefault="00CF706F" w:rsidP="00CF706F">
      <w:pPr>
        <w:pStyle w:val="Nadpis2"/>
      </w:pPr>
      <w:bookmarkStart w:id="1113" w:name="_Toc468693535"/>
      <w:bookmarkStart w:id="1114" w:name="_Toc449602979"/>
      <w:bookmarkStart w:id="1115" w:name="_Toc449606728"/>
      <w:r w:rsidRPr="00F173D6">
        <w:t>Čl. 12</w:t>
      </w:r>
      <w:r>
        <w:t>.</w:t>
      </w:r>
      <w:r w:rsidRPr="00F173D6">
        <w:t xml:space="preserve"> Druhy zlevněného (polovičního)</w:t>
      </w:r>
      <w:r>
        <w:t xml:space="preserve"> </w:t>
      </w:r>
      <w:r w:rsidRPr="00F173D6">
        <w:t>jízdného</w:t>
      </w:r>
      <w:bookmarkEnd w:id="1113"/>
      <w:r w:rsidRPr="00F173D6">
        <w:t xml:space="preserve"> </w:t>
      </w:r>
      <w:bookmarkEnd w:id="1114"/>
      <w:bookmarkEnd w:id="1115"/>
    </w:p>
    <w:p w:rsidR="00CF706F" w:rsidRPr="00F173D6" w:rsidRDefault="00CF706F" w:rsidP="00CF706F">
      <w:pPr>
        <w:pStyle w:val="Tuntextnasted"/>
        <w:numPr>
          <w:ilvl w:val="0"/>
          <w:numId w:val="28"/>
        </w:numPr>
        <w:ind w:left="567" w:hanging="567"/>
        <w:jc w:val="both"/>
        <w:outlineLvl w:val="0"/>
        <w:rPr>
          <w:b w:val="0"/>
        </w:rPr>
      </w:pPr>
      <w:bookmarkStart w:id="1116" w:name="_Toc449602980"/>
      <w:bookmarkStart w:id="1117" w:name="_Toc449605907"/>
      <w:bookmarkStart w:id="1118" w:name="_Toc449606729"/>
      <w:bookmarkStart w:id="1119" w:name="_Toc450486141"/>
      <w:bookmarkStart w:id="1120" w:name="_Toc450487353"/>
      <w:bookmarkStart w:id="1121" w:name="_Toc450487817"/>
      <w:bookmarkStart w:id="1122" w:name="_Toc450572617"/>
      <w:bookmarkStart w:id="1123" w:name="_Toc468693536"/>
      <w:r w:rsidRPr="00F173D6">
        <w:rPr>
          <w:b w:val="0"/>
        </w:rPr>
        <w:t>Rozlišuje se (dle příslušných ceníků)</w:t>
      </w:r>
      <w:r>
        <w:rPr>
          <w:b w:val="0"/>
        </w:rPr>
        <w:t>:</w:t>
      </w:r>
      <w:bookmarkEnd w:id="1116"/>
      <w:bookmarkEnd w:id="1117"/>
      <w:bookmarkEnd w:id="1118"/>
      <w:bookmarkEnd w:id="1119"/>
      <w:bookmarkEnd w:id="1120"/>
      <w:bookmarkEnd w:id="1121"/>
      <w:bookmarkEnd w:id="1122"/>
      <w:bookmarkEnd w:id="1123"/>
    </w:p>
    <w:p w:rsidR="00CF706F" w:rsidRPr="00F173D6" w:rsidRDefault="00CF706F" w:rsidP="00CF706F">
      <w:pPr>
        <w:pStyle w:val="Tuntextnasted"/>
        <w:numPr>
          <w:ilvl w:val="0"/>
          <w:numId w:val="25"/>
        </w:numPr>
        <w:jc w:val="both"/>
        <w:outlineLvl w:val="0"/>
        <w:rPr>
          <w:b w:val="0"/>
        </w:rPr>
      </w:pPr>
      <w:bookmarkStart w:id="1124" w:name="_Toc449602981"/>
      <w:bookmarkStart w:id="1125" w:name="_Toc449605908"/>
      <w:bookmarkStart w:id="1126" w:name="_Toc449606730"/>
      <w:bookmarkStart w:id="1127" w:name="_Toc450486142"/>
      <w:bookmarkStart w:id="1128" w:name="_Toc450487354"/>
      <w:bookmarkStart w:id="1129" w:name="_Toc450487818"/>
      <w:bookmarkStart w:id="1130" w:name="_Toc450572618"/>
      <w:bookmarkStart w:id="1131" w:name="_Toc468693537"/>
      <w:r w:rsidRPr="00F173D6">
        <w:rPr>
          <w:b w:val="0"/>
        </w:rPr>
        <w:t>Jednotlivé jízdné (není stanoveno u Ceníku KOMBI ZÓNA)</w:t>
      </w:r>
      <w:bookmarkEnd w:id="1124"/>
      <w:r>
        <w:rPr>
          <w:b w:val="0"/>
        </w:rPr>
        <w:t>,</w:t>
      </w:r>
      <w:bookmarkEnd w:id="1125"/>
      <w:bookmarkEnd w:id="1126"/>
      <w:bookmarkEnd w:id="1127"/>
      <w:bookmarkEnd w:id="1128"/>
      <w:bookmarkEnd w:id="1129"/>
      <w:bookmarkEnd w:id="1130"/>
      <w:bookmarkEnd w:id="1131"/>
    </w:p>
    <w:p w:rsidR="00CF706F" w:rsidRPr="00F173D6" w:rsidRDefault="00CF706F" w:rsidP="00CF706F">
      <w:pPr>
        <w:pStyle w:val="Tuntextnasted"/>
        <w:numPr>
          <w:ilvl w:val="0"/>
          <w:numId w:val="25"/>
        </w:numPr>
        <w:spacing w:after="800"/>
        <w:ind w:left="1361" w:hanging="357"/>
        <w:jc w:val="both"/>
        <w:outlineLvl w:val="0"/>
        <w:rPr>
          <w:b w:val="0"/>
        </w:rPr>
      </w:pPr>
      <w:bookmarkStart w:id="1132" w:name="_Toc449602982"/>
      <w:bookmarkStart w:id="1133" w:name="_Toc449605909"/>
      <w:bookmarkStart w:id="1134" w:name="_Toc449606731"/>
      <w:bookmarkStart w:id="1135" w:name="_Toc450486143"/>
      <w:bookmarkStart w:id="1136" w:name="_Toc450487355"/>
      <w:bookmarkStart w:id="1137" w:name="_Toc450487819"/>
      <w:bookmarkStart w:id="1138" w:name="_Toc450572619"/>
      <w:bookmarkStart w:id="1139" w:name="_Toc468693538"/>
      <w:r w:rsidRPr="00F173D6">
        <w:rPr>
          <w:b w:val="0"/>
        </w:rPr>
        <w:t>Časové jízdné  - 7denní, měsíční</w:t>
      </w:r>
      <w:bookmarkEnd w:id="1132"/>
      <w:r>
        <w:rPr>
          <w:b w:val="0"/>
        </w:rPr>
        <w:t>.</w:t>
      </w:r>
      <w:bookmarkEnd w:id="1133"/>
      <w:bookmarkEnd w:id="1134"/>
      <w:bookmarkEnd w:id="1135"/>
      <w:bookmarkEnd w:id="1136"/>
      <w:bookmarkEnd w:id="1137"/>
      <w:bookmarkEnd w:id="1138"/>
      <w:bookmarkEnd w:id="1139"/>
    </w:p>
    <w:p w:rsidR="00CF706F" w:rsidRDefault="00CF706F" w:rsidP="00CF706F">
      <w:pPr>
        <w:pStyle w:val="Nadpis5"/>
        <w:spacing w:before="120" w:line="240" w:lineRule="auto"/>
        <w:jc w:val="center"/>
        <w:rPr>
          <w:rFonts w:ascii="Arial" w:eastAsia="Times New Roman" w:hAnsi="Arial" w:cs="Arial"/>
          <w:b/>
          <w:bCs/>
          <w:color w:val="auto"/>
          <w:spacing w:val="26"/>
          <w:sz w:val="24"/>
          <w:szCs w:val="24"/>
          <w:lang w:eastAsia="cs-CZ"/>
        </w:rPr>
      </w:pPr>
      <w:bookmarkStart w:id="1140" w:name="_Toc449602983"/>
      <w:bookmarkStart w:id="1141" w:name="_Toc449606732"/>
      <w:r w:rsidRPr="00B70D98">
        <w:rPr>
          <w:rFonts w:ascii="Arial" w:eastAsia="Times New Roman" w:hAnsi="Arial" w:cs="Arial"/>
          <w:b/>
          <w:bCs/>
          <w:color w:val="auto"/>
          <w:spacing w:val="26"/>
          <w:sz w:val="24"/>
          <w:szCs w:val="24"/>
          <w:lang w:eastAsia="cs-CZ"/>
        </w:rPr>
        <w:t>Oddíl 3.</w:t>
      </w:r>
      <w:bookmarkStart w:id="1142" w:name="_Toc449602984"/>
      <w:bookmarkStart w:id="1143" w:name="_Toc449606733"/>
      <w:bookmarkEnd w:id="1140"/>
      <w:bookmarkEnd w:id="1141"/>
    </w:p>
    <w:p w:rsidR="00CF706F" w:rsidRPr="00B70D98" w:rsidRDefault="00CF706F" w:rsidP="00CF706F">
      <w:pPr>
        <w:pStyle w:val="Nadpis5"/>
        <w:spacing w:before="120" w:line="240" w:lineRule="auto"/>
        <w:jc w:val="center"/>
        <w:rPr>
          <w:rFonts w:ascii="Arial" w:eastAsia="Times New Roman" w:hAnsi="Arial" w:cs="Arial"/>
          <w:b/>
          <w:bCs/>
          <w:color w:val="auto"/>
          <w:spacing w:val="26"/>
          <w:sz w:val="24"/>
          <w:szCs w:val="24"/>
          <w:lang w:eastAsia="cs-CZ"/>
        </w:rPr>
      </w:pPr>
      <w:r w:rsidRPr="00B70D98">
        <w:rPr>
          <w:rFonts w:ascii="Arial" w:eastAsia="Times New Roman" w:hAnsi="Arial" w:cs="Arial"/>
          <w:b/>
          <w:bCs/>
          <w:color w:val="auto"/>
          <w:spacing w:val="26"/>
          <w:sz w:val="24"/>
          <w:szCs w:val="24"/>
          <w:lang w:eastAsia="cs-CZ"/>
        </w:rPr>
        <w:t xml:space="preserve">Žáci do 15 let </w:t>
      </w:r>
      <w:r>
        <w:rPr>
          <w:rFonts w:ascii="Arial" w:eastAsia="Times New Roman" w:hAnsi="Arial" w:cs="Arial"/>
          <w:b/>
          <w:bCs/>
          <w:color w:val="auto"/>
          <w:spacing w:val="26"/>
          <w:sz w:val="24"/>
          <w:szCs w:val="24"/>
          <w:lang w:eastAsia="cs-CZ"/>
        </w:rPr>
        <w:t>i</w:t>
      </w:r>
      <w:r w:rsidRPr="00B70D98">
        <w:rPr>
          <w:rFonts w:ascii="Arial" w:eastAsia="Times New Roman" w:hAnsi="Arial" w:cs="Arial"/>
          <w:b/>
          <w:bCs/>
          <w:color w:val="auto"/>
          <w:spacing w:val="26"/>
          <w:sz w:val="24"/>
          <w:szCs w:val="24"/>
          <w:lang w:eastAsia="cs-CZ"/>
        </w:rPr>
        <w:t xml:space="preserve"> žáci a studenti 15 – 26 let v příměstské dopravě</w:t>
      </w:r>
      <w:bookmarkEnd w:id="1142"/>
      <w:bookmarkEnd w:id="1143"/>
    </w:p>
    <w:p w:rsidR="00CF706F" w:rsidRDefault="00CF706F" w:rsidP="00CF706F">
      <w:pPr>
        <w:pStyle w:val="Nadpis2"/>
      </w:pPr>
      <w:bookmarkStart w:id="1144" w:name="_Toc449602985"/>
      <w:bookmarkStart w:id="1145" w:name="_Toc449606734"/>
    </w:p>
    <w:p w:rsidR="00CF706F" w:rsidRPr="00F173D6" w:rsidRDefault="00CF706F" w:rsidP="00CF706F">
      <w:pPr>
        <w:pStyle w:val="Nadpis2"/>
      </w:pPr>
      <w:bookmarkStart w:id="1146" w:name="_Toc468693539"/>
      <w:r w:rsidRPr="00F173D6">
        <w:t>Čl. 13</w:t>
      </w:r>
      <w:r>
        <w:t>.</w:t>
      </w:r>
      <w:r w:rsidRPr="00F173D6">
        <w:t xml:space="preserve"> Výše zlevněného jízdného</w:t>
      </w:r>
      <w:bookmarkEnd w:id="1144"/>
      <w:bookmarkEnd w:id="1145"/>
      <w:bookmarkEnd w:id="1146"/>
    </w:p>
    <w:p w:rsidR="00CF706F" w:rsidRDefault="00CF706F" w:rsidP="00CF706F">
      <w:pPr>
        <w:pStyle w:val="Tuntextnasted"/>
        <w:numPr>
          <w:ilvl w:val="0"/>
          <w:numId w:val="29"/>
        </w:numPr>
        <w:spacing w:after="160"/>
        <w:ind w:left="567" w:hanging="567"/>
        <w:jc w:val="both"/>
        <w:outlineLvl w:val="0"/>
        <w:rPr>
          <w:b w:val="0"/>
        </w:rPr>
      </w:pPr>
      <w:bookmarkStart w:id="1147" w:name="_Toc449602986"/>
      <w:bookmarkStart w:id="1148" w:name="_Toc449605913"/>
      <w:bookmarkStart w:id="1149" w:name="_Toc449606735"/>
      <w:bookmarkStart w:id="1150" w:name="_Toc450486145"/>
      <w:bookmarkStart w:id="1151" w:name="_Toc450487357"/>
      <w:bookmarkStart w:id="1152" w:name="_Toc450487821"/>
      <w:bookmarkStart w:id="1153" w:name="_Toc450572621"/>
      <w:bookmarkStart w:id="1154" w:name="_Toc468693540"/>
      <w:r w:rsidRPr="00F173D6">
        <w:rPr>
          <w:b w:val="0"/>
          <w:u w:val="single"/>
        </w:rPr>
        <w:t>Žákovské jízdné do 15 let</w:t>
      </w:r>
      <w:r w:rsidRPr="00F173D6">
        <w:rPr>
          <w:b w:val="0"/>
        </w:rPr>
        <w:t xml:space="preserve"> – jde o zlevněné jízdné v maximální výši 37,5</w:t>
      </w:r>
      <w:r>
        <w:rPr>
          <w:b w:val="0"/>
        </w:rPr>
        <w:t xml:space="preserve"> </w:t>
      </w:r>
      <w:r w:rsidRPr="00F173D6">
        <w:rPr>
          <w:b w:val="0"/>
        </w:rPr>
        <w:t>% obyčejného (základního) jízdného. Za toto jízdné se přepravují žáci do 15 let</w:t>
      </w:r>
      <w:r>
        <w:rPr>
          <w:b w:val="0"/>
        </w:rPr>
        <w:br/>
      </w:r>
      <w:r w:rsidRPr="00F173D6">
        <w:rPr>
          <w:b w:val="0"/>
        </w:rPr>
        <w:t>(tj. do dne, který předchází dni 15. narozenin). Nárok na toto jízdné</w:t>
      </w:r>
      <w:r>
        <w:rPr>
          <w:b w:val="0"/>
        </w:rPr>
        <w:br/>
      </w:r>
      <w:r w:rsidRPr="00F173D6">
        <w:rPr>
          <w:b w:val="0"/>
        </w:rPr>
        <w:t>se prokazuje „žákovským průkazem do 15 let“</w:t>
      </w:r>
      <w:r>
        <w:rPr>
          <w:b w:val="0"/>
        </w:rPr>
        <w:t>, případně průkazem ISIC vybaveným samolepkou Žákovské jízdné s vyplněnými údaji o trase „Z“ a „Do“ (dále jen „dovybavený průkaz ISIC“)</w:t>
      </w:r>
      <w:r w:rsidRPr="00F173D6">
        <w:rPr>
          <w:b w:val="0"/>
        </w:rPr>
        <w:t>.</w:t>
      </w:r>
      <w:bookmarkEnd w:id="1147"/>
      <w:bookmarkEnd w:id="1148"/>
      <w:bookmarkEnd w:id="1149"/>
      <w:bookmarkEnd w:id="1150"/>
      <w:bookmarkEnd w:id="1151"/>
      <w:bookmarkEnd w:id="1152"/>
      <w:bookmarkEnd w:id="1153"/>
      <w:bookmarkEnd w:id="1154"/>
      <w:r w:rsidRPr="00F173D6">
        <w:rPr>
          <w:b w:val="0"/>
        </w:rPr>
        <w:t xml:space="preserve"> </w:t>
      </w:r>
    </w:p>
    <w:p w:rsidR="00CF706F" w:rsidRDefault="00CF706F" w:rsidP="00CF706F">
      <w:pPr>
        <w:pStyle w:val="Tuntextnasted"/>
        <w:numPr>
          <w:ilvl w:val="0"/>
          <w:numId w:val="29"/>
        </w:numPr>
        <w:spacing w:after="160"/>
        <w:ind w:left="567" w:hanging="567"/>
        <w:jc w:val="both"/>
        <w:outlineLvl w:val="0"/>
        <w:rPr>
          <w:b w:val="0"/>
        </w:rPr>
      </w:pPr>
      <w:bookmarkStart w:id="1155" w:name="_Toc449602987"/>
      <w:bookmarkStart w:id="1156" w:name="_Toc449605914"/>
      <w:bookmarkStart w:id="1157" w:name="_Toc449606736"/>
      <w:bookmarkStart w:id="1158" w:name="_Toc450486146"/>
      <w:bookmarkStart w:id="1159" w:name="_Toc450487358"/>
      <w:bookmarkStart w:id="1160" w:name="_Toc450487822"/>
      <w:bookmarkStart w:id="1161" w:name="_Toc450572622"/>
      <w:bookmarkStart w:id="1162" w:name="_Toc468693541"/>
      <w:r w:rsidRPr="003150D2">
        <w:rPr>
          <w:b w:val="0"/>
          <w:u w:val="single"/>
        </w:rPr>
        <w:t>Žákovské jízdné 15 – 26 let</w:t>
      </w:r>
      <w:r w:rsidRPr="003150D2">
        <w:rPr>
          <w:b w:val="0"/>
        </w:rPr>
        <w:t xml:space="preserve"> – jde o zlevněné jízdné v maximální výši 75 % obyčejného (základního) jízdného. Za toto jízdné se přepravují žáci a studenti ve věku 15 – 26 let (tj. do dne, který předchází dni 26. narozenin). Nárok na toto jízdné se prokazuje „žákovským průkazem 15 – 26 let“</w:t>
      </w:r>
      <w:bookmarkEnd w:id="1155"/>
      <w:bookmarkEnd w:id="1156"/>
      <w:bookmarkEnd w:id="1157"/>
      <w:bookmarkEnd w:id="1158"/>
      <w:bookmarkEnd w:id="1159"/>
      <w:bookmarkEnd w:id="1160"/>
      <w:bookmarkEnd w:id="1161"/>
      <w:r>
        <w:rPr>
          <w:b w:val="0"/>
        </w:rPr>
        <w:t>,</w:t>
      </w:r>
      <w:r w:rsidRPr="004F313B">
        <w:rPr>
          <w:b w:val="0"/>
        </w:rPr>
        <w:t xml:space="preserve"> </w:t>
      </w:r>
      <w:r>
        <w:rPr>
          <w:b w:val="0"/>
        </w:rPr>
        <w:t>případně průkazem ISIC vybaveným samolepkou Žákovské jízdné s vyplněnými údaji o trase „Z“</w:t>
      </w:r>
      <w:r>
        <w:rPr>
          <w:b w:val="0"/>
        </w:rPr>
        <w:br/>
        <w:t>a „Do“ (dále jen „dovybavený průkaz ISIC“)</w:t>
      </w:r>
      <w:r w:rsidRPr="00F173D6">
        <w:rPr>
          <w:b w:val="0"/>
        </w:rPr>
        <w:t>.</w:t>
      </w:r>
      <w:bookmarkEnd w:id="1162"/>
      <w:r w:rsidRPr="00F173D6">
        <w:rPr>
          <w:b w:val="0"/>
        </w:rPr>
        <w:t xml:space="preserve"> </w:t>
      </w:r>
    </w:p>
    <w:p w:rsidR="00CF706F" w:rsidRDefault="00CF706F" w:rsidP="00CF706F">
      <w:pPr>
        <w:pStyle w:val="Tuntextnasted"/>
        <w:numPr>
          <w:ilvl w:val="0"/>
          <w:numId w:val="29"/>
        </w:numPr>
        <w:spacing w:after="160"/>
        <w:ind w:left="567" w:hanging="567"/>
        <w:jc w:val="both"/>
        <w:outlineLvl w:val="0"/>
        <w:rPr>
          <w:b w:val="0"/>
        </w:rPr>
      </w:pPr>
      <w:bookmarkStart w:id="1163" w:name="_Toc449602988"/>
      <w:bookmarkStart w:id="1164" w:name="_Toc449605915"/>
      <w:bookmarkStart w:id="1165" w:name="_Toc449606737"/>
      <w:bookmarkStart w:id="1166" w:name="_Toc450486147"/>
      <w:bookmarkStart w:id="1167" w:name="_Toc450487359"/>
      <w:bookmarkStart w:id="1168" w:name="_Toc450487823"/>
      <w:bookmarkStart w:id="1169" w:name="_Toc450572623"/>
      <w:bookmarkStart w:id="1170" w:name="_Toc468693542"/>
      <w:r w:rsidRPr="003150D2">
        <w:rPr>
          <w:b w:val="0"/>
          <w:u w:val="single"/>
        </w:rPr>
        <w:t>Pro „žákovské jízdné do 15 let“ a pro „žákovské jízdné 15 – 26 let“ platí dále uvedené zásady</w:t>
      </w:r>
      <w:r w:rsidRPr="003150D2">
        <w:rPr>
          <w:b w:val="0"/>
        </w:rPr>
        <w:t>, přičemž žákem se rozumí i student.</w:t>
      </w:r>
      <w:bookmarkEnd w:id="1163"/>
      <w:bookmarkEnd w:id="1164"/>
      <w:bookmarkEnd w:id="1165"/>
      <w:bookmarkEnd w:id="1166"/>
      <w:bookmarkEnd w:id="1167"/>
      <w:bookmarkEnd w:id="1168"/>
      <w:bookmarkEnd w:id="1169"/>
      <w:bookmarkEnd w:id="1170"/>
    </w:p>
    <w:p w:rsidR="00CF706F" w:rsidRDefault="00CF706F" w:rsidP="00CF706F">
      <w:pPr>
        <w:pStyle w:val="Tuntextnasted"/>
        <w:numPr>
          <w:ilvl w:val="0"/>
          <w:numId w:val="29"/>
        </w:numPr>
        <w:spacing w:after="160"/>
        <w:ind w:left="567" w:hanging="567"/>
        <w:jc w:val="both"/>
        <w:outlineLvl w:val="0"/>
        <w:rPr>
          <w:b w:val="0"/>
        </w:rPr>
      </w:pPr>
      <w:bookmarkStart w:id="1171" w:name="_Toc449602989"/>
      <w:bookmarkStart w:id="1172" w:name="_Toc449605916"/>
      <w:bookmarkStart w:id="1173" w:name="_Toc449606738"/>
      <w:bookmarkStart w:id="1174" w:name="_Toc450486148"/>
      <w:bookmarkStart w:id="1175" w:name="_Toc450487360"/>
      <w:bookmarkStart w:id="1176" w:name="_Toc450487824"/>
      <w:bookmarkStart w:id="1177" w:name="_Toc450572624"/>
      <w:bookmarkStart w:id="1178" w:name="_Toc468693543"/>
      <w:r w:rsidRPr="003150D2">
        <w:rPr>
          <w:b w:val="0"/>
        </w:rPr>
        <w:t>Výše žákovského jízdného se běžně stanovuje dle Ceníku A nebo B, přičemž Ceník B se použije vždy nejméně pro 2 zóny, z nichž jedna je vždy zóna</w:t>
      </w:r>
      <w:r>
        <w:rPr>
          <w:b w:val="0"/>
        </w:rPr>
        <w:br/>
      </w:r>
      <w:r w:rsidRPr="003150D2">
        <w:rPr>
          <w:b w:val="0"/>
        </w:rPr>
        <w:t xml:space="preserve">71 – Olomouc. Pokud přeprava proběhne mimo zónu 71 </w:t>
      </w:r>
      <w:r>
        <w:rPr>
          <w:b w:val="0"/>
        </w:rPr>
        <w:t>-</w:t>
      </w:r>
      <w:r w:rsidRPr="003150D2">
        <w:rPr>
          <w:b w:val="0"/>
        </w:rPr>
        <w:t xml:space="preserve"> Olomouc, stanoví</w:t>
      </w:r>
      <w:r>
        <w:rPr>
          <w:b w:val="0"/>
        </w:rPr>
        <w:br/>
      </w:r>
      <w:r w:rsidRPr="003150D2">
        <w:rPr>
          <w:b w:val="0"/>
        </w:rPr>
        <w:t>se cena dle Ceníku A.</w:t>
      </w:r>
      <w:bookmarkEnd w:id="1171"/>
      <w:bookmarkEnd w:id="1172"/>
      <w:bookmarkEnd w:id="1173"/>
      <w:bookmarkEnd w:id="1174"/>
      <w:bookmarkEnd w:id="1175"/>
      <w:bookmarkEnd w:id="1176"/>
      <w:bookmarkEnd w:id="1177"/>
      <w:bookmarkEnd w:id="1178"/>
    </w:p>
    <w:p w:rsidR="00CF706F" w:rsidRDefault="00CF706F" w:rsidP="00CF706F">
      <w:pPr>
        <w:pStyle w:val="Tuntextnasted"/>
        <w:numPr>
          <w:ilvl w:val="0"/>
          <w:numId w:val="29"/>
        </w:numPr>
        <w:spacing w:after="160"/>
        <w:ind w:left="567" w:hanging="567"/>
        <w:jc w:val="both"/>
        <w:outlineLvl w:val="0"/>
        <w:rPr>
          <w:b w:val="0"/>
        </w:rPr>
      </w:pPr>
      <w:bookmarkStart w:id="1179" w:name="_Toc449602990"/>
      <w:bookmarkStart w:id="1180" w:name="_Toc449605917"/>
      <w:bookmarkStart w:id="1181" w:name="_Toc449606739"/>
      <w:bookmarkStart w:id="1182" w:name="_Toc450486149"/>
      <w:bookmarkStart w:id="1183" w:name="_Toc450487361"/>
      <w:bookmarkStart w:id="1184" w:name="_Toc450487825"/>
      <w:bookmarkStart w:id="1185" w:name="_Toc450572625"/>
      <w:bookmarkStart w:id="1186" w:name="_Toc468693544"/>
      <w:r w:rsidRPr="003150D2">
        <w:rPr>
          <w:b w:val="0"/>
        </w:rPr>
        <w:t>Vyskytne-li se potřeba přepravy s využitím KOMBI ZÓNY, určí se výše žákovského jízdného dle Ceníku KOMBI ZÓNA. Využít lze jen KOMBI ZÓNU, pro kterou současně platí přiměřeně podmínky pro poskytnutí žákovského jízdného (uvedené zejména v bodě 9. a v bodě 10. tohoto Čl. 13</w:t>
      </w:r>
      <w:r>
        <w:rPr>
          <w:b w:val="0"/>
        </w:rPr>
        <w:t>.</w:t>
      </w:r>
      <w:r w:rsidRPr="003150D2">
        <w:rPr>
          <w:b w:val="0"/>
        </w:rPr>
        <w:t>).</w:t>
      </w:r>
      <w:bookmarkEnd w:id="1179"/>
      <w:bookmarkEnd w:id="1180"/>
      <w:bookmarkEnd w:id="1181"/>
      <w:bookmarkEnd w:id="1182"/>
      <w:bookmarkEnd w:id="1183"/>
      <w:bookmarkEnd w:id="1184"/>
      <w:bookmarkEnd w:id="1185"/>
      <w:bookmarkEnd w:id="1186"/>
    </w:p>
    <w:p w:rsidR="00CF706F" w:rsidRDefault="00CF706F" w:rsidP="00CF706F">
      <w:pPr>
        <w:pStyle w:val="Tuntextnasted"/>
        <w:numPr>
          <w:ilvl w:val="0"/>
          <w:numId w:val="29"/>
        </w:numPr>
        <w:ind w:left="567" w:hanging="567"/>
        <w:jc w:val="both"/>
        <w:outlineLvl w:val="0"/>
        <w:rPr>
          <w:b w:val="0"/>
        </w:rPr>
      </w:pPr>
      <w:bookmarkStart w:id="1187" w:name="_Toc468693545"/>
      <w:r>
        <w:rPr>
          <w:b w:val="0"/>
        </w:rPr>
        <w:t>Bod zrušen.</w:t>
      </w:r>
      <w:bookmarkEnd w:id="1187"/>
    </w:p>
    <w:p w:rsidR="00CF706F" w:rsidRDefault="00CF706F" w:rsidP="00CF706F">
      <w:pPr>
        <w:pStyle w:val="Tuntextnasted"/>
        <w:numPr>
          <w:ilvl w:val="0"/>
          <w:numId w:val="29"/>
        </w:numPr>
        <w:ind w:left="567" w:hanging="567"/>
        <w:jc w:val="both"/>
        <w:outlineLvl w:val="0"/>
        <w:rPr>
          <w:b w:val="0"/>
        </w:rPr>
      </w:pPr>
      <w:bookmarkStart w:id="1188" w:name="_Toc449602992"/>
      <w:bookmarkStart w:id="1189" w:name="_Toc449605919"/>
      <w:bookmarkStart w:id="1190" w:name="_Toc449606741"/>
      <w:bookmarkStart w:id="1191" w:name="_Toc450486151"/>
      <w:bookmarkStart w:id="1192" w:name="_Toc450487363"/>
      <w:bookmarkStart w:id="1193" w:name="_Toc450487827"/>
      <w:bookmarkStart w:id="1194" w:name="_Toc450572627"/>
      <w:bookmarkStart w:id="1195" w:name="_Toc468693546"/>
      <w:r w:rsidRPr="003150D2">
        <w:rPr>
          <w:b w:val="0"/>
        </w:rPr>
        <w:t xml:space="preserve">Žákovské jízdné se při splnění příslušných podmínek poskytuje v období školního/akademického roku </w:t>
      </w:r>
      <w:r>
        <w:rPr>
          <w:b w:val="0"/>
        </w:rPr>
        <w:t>(</w:t>
      </w:r>
      <w:r w:rsidRPr="003150D2">
        <w:rPr>
          <w:b w:val="0"/>
        </w:rPr>
        <w:t>vyznačeného školou na žákovském průkazu</w:t>
      </w:r>
      <w:r>
        <w:rPr>
          <w:b w:val="0"/>
        </w:rPr>
        <w:t>)</w:t>
      </w:r>
      <w:r w:rsidRPr="003150D2">
        <w:rPr>
          <w:b w:val="0"/>
        </w:rPr>
        <w:t xml:space="preserve"> s výjimkou měsíců července a srpna</w:t>
      </w:r>
      <w:r>
        <w:rPr>
          <w:b w:val="0"/>
        </w:rPr>
        <w:t xml:space="preserve"> (</w:t>
      </w:r>
      <w:r w:rsidRPr="003150D2">
        <w:rPr>
          <w:b w:val="0"/>
        </w:rPr>
        <w:t>i když jsou tyto měsíce zahrnuty do doby platnosti žákovského průkazu</w:t>
      </w:r>
      <w:r>
        <w:rPr>
          <w:b w:val="0"/>
        </w:rPr>
        <w:t xml:space="preserve"> příp. dovybaveného průkazu ISIC)</w:t>
      </w:r>
      <w:r w:rsidRPr="003150D2">
        <w:rPr>
          <w:b w:val="0"/>
        </w:rPr>
        <w:t>. Žákovské jízdné se neposkytuje v měsících červ</w:t>
      </w:r>
      <w:r>
        <w:rPr>
          <w:b w:val="0"/>
        </w:rPr>
        <w:t>ene</w:t>
      </w:r>
      <w:r w:rsidRPr="003150D2">
        <w:rPr>
          <w:b w:val="0"/>
        </w:rPr>
        <w:t>c a srp</w:t>
      </w:r>
      <w:r>
        <w:rPr>
          <w:b w:val="0"/>
        </w:rPr>
        <w:t>e</w:t>
      </w:r>
      <w:r w:rsidRPr="003150D2">
        <w:rPr>
          <w:b w:val="0"/>
        </w:rPr>
        <w:t>n.</w:t>
      </w:r>
      <w:bookmarkEnd w:id="1188"/>
      <w:bookmarkEnd w:id="1189"/>
      <w:bookmarkEnd w:id="1190"/>
      <w:bookmarkEnd w:id="1191"/>
      <w:bookmarkEnd w:id="1192"/>
      <w:bookmarkEnd w:id="1193"/>
      <w:bookmarkEnd w:id="1194"/>
      <w:bookmarkEnd w:id="1195"/>
    </w:p>
    <w:p w:rsidR="00CF706F" w:rsidRDefault="00CF706F" w:rsidP="00CF706F">
      <w:pPr>
        <w:pStyle w:val="Tuntextnasted"/>
        <w:numPr>
          <w:ilvl w:val="0"/>
          <w:numId w:val="29"/>
        </w:numPr>
        <w:spacing w:after="160"/>
        <w:ind w:left="567" w:hanging="567"/>
        <w:jc w:val="both"/>
        <w:outlineLvl w:val="0"/>
        <w:rPr>
          <w:b w:val="0"/>
        </w:rPr>
      </w:pPr>
      <w:bookmarkStart w:id="1196" w:name="_Toc449602993"/>
      <w:bookmarkStart w:id="1197" w:name="_Toc449605920"/>
      <w:bookmarkStart w:id="1198" w:name="_Toc449606742"/>
      <w:bookmarkStart w:id="1199" w:name="_Toc450486152"/>
      <w:bookmarkStart w:id="1200" w:name="_Toc450487364"/>
      <w:bookmarkStart w:id="1201" w:name="_Toc450487828"/>
      <w:bookmarkStart w:id="1202" w:name="_Toc450572628"/>
      <w:bookmarkStart w:id="1203" w:name="_Toc468693547"/>
      <w:r w:rsidRPr="003150D2">
        <w:rPr>
          <w:b w:val="0"/>
        </w:rPr>
        <w:t>Nárok na žákovské jízdné mají žáci všech škol do věku 26 let, kteří plní povinnou školní docházku nebo se soustavně připravují na budoucí povolání</w:t>
      </w:r>
      <w:r>
        <w:rPr>
          <w:b w:val="0"/>
        </w:rPr>
        <w:br/>
      </w:r>
      <w:r w:rsidRPr="003150D2">
        <w:rPr>
          <w:b w:val="0"/>
        </w:rPr>
        <w:t>na střední, vyšší odborné, vysoké nebo speciální škole v denní nebo prezenční formě studia.</w:t>
      </w:r>
      <w:bookmarkEnd w:id="1196"/>
      <w:bookmarkEnd w:id="1197"/>
      <w:bookmarkEnd w:id="1198"/>
      <w:bookmarkEnd w:id="1199"/>
      <w:bookmarkEnd w:id="1200"/>
      <w:bookmarkEnd w:id="1201"/>
      <w:bookmarkEnd w:id="1202"/>
      <w:bookmarkEnd w:id="1203"/>
    </w:p>
    <w:p w:rsidR="00CF706F" w:rsidRDefault="00CF706F" w:rsidP="00CF706F">
      <w:pPr>
        <w:pStyle w:val="Tuntextnasted"/>
        <w:numPr>
          <w:ilvl w:val="0"/>
          <w:numId w:val="29"/>
        </w:numPr>
        <w:spacing w:after="160"/>
        <w:ind w:left="567" w:hanging="567"/>
        <w:jc w:val="both"/>
        <w:outlineLvl w:val="0"/>
        <w:rPr>
          <w:b w:val="0"/>
        </w:rPr>
      </w:pPr>
      <w:bookmarkStart w:id="1204" w:name="_Toc449602994"/>
      <w:bookmarkStart w:id="1205" w:name="_Toc449605921"/>
      <w:bookmarkStart w:id="1206" w:name="_Toc449606743"/>
      <w:bookmarkStart w:id="1207" w:name="_Toc450486153"/>
      <w:bookmarkStart w:id="1208" w:name="_Toc450487365"/>
      <w:bookmarkStart w:id="1209" w:name="_Toc450487829"/>
      <w:bookmarkStart w:id="1210" w:name="_Toc450572629"/>
      <w:bookmarkStart w:id="1211" w:name="_Toc468693548"/>
      <w:r w:rsidRPr="003150D2">
        <w:rPr>
          <w:b w:val="0"/>
        </w:rPr>
        <w:t>Žákovské jízdné lze nárokovat na linkách a tratích příměstské dopravy</w:t>
      </w:r>
      <w:r>
        <w:rPr>
          <w:b w:val="0"/>
        </w:rPr>
        <w:br/>
      </w:r>
      <w:r w:rsidRPr="003150D2">
        <w:rPr>
          <w:b w:val="0"/>
        </w:rPr>
        <w:t>(tj. veřejné linkové osobní vnitrostátní silniční dopravy a železniční osobní vnitrostátní dopravy) s bezprostřední návazností na MHD do místa</w:t>
      </w:r>
      <w:r>
        <w:rPr>
          <w:b w:val="0"/>
        </w:rPr>
        <w:t xml:space="preserve"> uvedeného na žákovském průkazu, příp. na dovybaveném průkazu ISIC </w:t>
      </w:r>
      <w:r w:rsidRPr="003150D2">
        <w:rPr>
          <w:b w:val="0"/>
        </w:rPr>
        <w:t>a zpět s výjimkou u jednotlivé žákovské jízdenky. Ta je nepřestupná na linky MHD.</w:t>
      </w:r>
      <w:bookmarkEnd w:id="1204"/>
      <w:bookmarkEnd w:id="1205"/>
      <w:bookmarkEnd w:id="1206"/>
      <w:bookmarkEnd w:id="1207"/>
      <w:bookmarkEnd w:id="1208"/>
      <w:bookmarkEnd w:id="1209"/>
      <w:bookmarkEnd w:id="1210"/>
      <w:bookmarkEnd w:id="1211"/>
    </w:p>
    <w:p w:rsidR="00CF706F" w:rsidRDefault="00CF706F" w:rsidP="00CF706F">
      <w:pPr>
        <w:pStyle w:val="Tuntextnasted"/>
        <w:numPr>
          <w:ilvl w:val="0"/>
          <w:numId w:val="29"/>
        </w:numPr>
        <w:spacing w:after="160"/>
        <w:ind w:left="567" w:hanging="567"/>
        <w:jc w:val="both"/>
        <w:outlineLvl w:val="0"/>
        <w:rPr>
          <w:b w:val="0"/>
        </w:rPr>
      </w:pPr>
      <w:bookmarkStart w:id="1212" w:name="_Toc449602995"/>
      <w:bookmarkStart w:id="1213" w:name="_Toc449605922"/>
      <w:bookmarkStart w:id="1214" w:name="_Toc449606744"/>
      <w:bookmarkStart w:id="1215" w:name="_Toc450486154"/>
      <w:bookmarkStart w:id="1216" w:name="_Toc450487366"/>
      <w:bookmarkStart w:id="1217" w:name="_Toc450487830"/>
      <w:bookmarkStart w:id="1218" w:name="_Toc450572630"/>
      <w:bookmarkStart w:id="1219" w:name="_Toc468693549"/>
      <w:r w:rsidRPr="003150D2">
        <w:rPr>
          <w:b w:val="0"/>
        </w:rPr>
        <w:t>Žákovské jízdné platí pro jízdu ze zastávky/stanice místně nebo časově nejbližší místu bydliště žáka do zastávky/stanice místně nebo časově nejbližší místu sídla školy nebo její součásti či místa konání praktického vyučování směrem nejkratším nebo časově nejvýhodnějším a zpět. Žákovské jízdné platí</w:t>
      </w:r>
      <w:r>
        <w:rPr>
          <w:b w:val="0"/>
        </w:rPr>
        <w:br/>
      </w:r>
      <w:r w:rsidRPr="003150D2">
        <w:rPr>
          <w:b w:val="0"/>
        </w:rPr>
        <w:t>i pro jízdu na části trasy mezi těmito místy.</w:t>
      </w:r>
      <w:bookmarkEnd w:id="1212"/>
      <w:bookmarkEnd w:id="1213"/>
      <w:bookmarkEnd w:id="1214"/>
      <w:bookmarkEnd w:id="1215"/>
      <w:bookmarkEnd w:id="1216"/>
      <w:bookmarkEnd w:id="1217"/>
      <w:bookmarkEnd w:id="1218"/>
      <w:bookmarkEnd w:id="1219"/>
    </w:p>
    <w:p w:rsidR="00CF706F" w:rsidRDefault="00CF706F" w:rsidP="00CF706F">
      <w:pPr>
        <w:pStyle w:val="Tuntextnasted"/>
        <w:numPr>
          <w:ilvl w:val="0"/>
          <w:numId w:val="29"/>
        </w:numPr>
        <w:spacing w:after="160"/>
        <w:ind w:left="567" w:hanging="567"/>
        <w:jc w:val="both"/>
        <w:outlineLvl w:val="0"/>
        <w:rPr>
          <w:b w:val="0"/>
        </w:rPr>
      </w:pPr>
      <w:bookmarkStart w:id="1220" w:name="_Toc449602996"/>
      <w:bookmarkStart w:id="1221" w:name="_Toc449605923"/>
      <w:bookmarkStart w:id="1222" w:name="_Toc449606745"/>
      <w:bookmarkStart w:id="1223" w:name="_Toc450486155"/>
      <w:bookmarkStart w:id="1224" w:name="_Toc450487367"/>
      <w:bookmarkStart w:id="1225" w:name="_Toc450487831"/>
      <w:bookmarkStart w:id="1226" w:name="_Toc450572631"/>
      <w:bookmarkStart w:id="1227" w:name="_Toc468693550"/>
      <w:r w:rsidRPr="003150D2">
        <w:rPr>
          <w:b w:val="0"/>
        </w:rPr>
        <w:t>Žákovské jízdné nelze nárokovat na linkách MHD (seznam linek je uveden v Příloze č. 9) v zónách 1</w:t>
      </w:r>
      <w:r>
        <w:rPr>
          <w:b w:val="0"/>
        </w:rPr>
        <w:t xml:space="preserve"> </w:t>
      </w:r>
      <w:r w:rsidRPr="003150D2">
        <w:rPr>
          <w:b w:val="0"/>
        </w:rPr>
        <w:t>-</w:t>
      </w:r>
      <w:r>
        <w:rPr>
          <w:b w:val="0"/>
        </w:rPr>
        <w:t xml:space="preserve"> </w:t>
      </w:r>
      <w:r w:rsidRPr="003150D2">
        <w:rPr>
          <w:b w:val="0"/>
        </w:rPr>
        <w:t>Šumperk, 11</w:t>
      </w:r>
      <w:r>
        <w:rPr>
          <w:b w:val="0"/>
        </w:rPr>
        <w:t xml:space="preserve"> </w:t>
      </w:r>
      <w:r w:rsidRPr="003150D2">
        <w:rPr>
          <w:b w:val="0"/>
        </w:rPr>
        <w:t>-</w:t>
      </w:r>
      <w:r>
        <w:rPr>
          <w:b w:val="0"/>
        </w:rPr>
        <w:t xml:space="preserve"> </w:t>
      </w:r>
      <w:r w:rsidRPr="003150D2">
        <w:rPr>
          <w:b w:val="0"/>
        </w:rPr>
        <w:t>Zábřeh, 41</w:t>
      </w:r>
      <w:r>
        <w:rPr>
          <w:b w:val="0"/>
        </w:rPr>
        <w:t xml:space="preserve"> </w:t>
      </w:r>
      <w:r w:rsidRPr="003150D2">
        <w:rPr>
          <w:b w:val="0"/>
        </w:rPr>
        <w:t>-</w:t>
      </w:r>
      <w:r>
        <w:rPr>
          <w:b w:val="0"/>
        </w:rPr>
        <w:t xml:space="preserve"> </w:t>
      </w:r>
      <w:r w:rsidRPr="003150D2">
        <w:rPr>
          <w:b w:val="0"/>
        </w:rPr>
        <w:t>Prostějov, 51</w:t>
      </w:r>
      <w:r>
        <w:rPr>
          <w:b w:val="0"/>
        </w:rPr>
        <w:t xml:space="preserve"> </w:t>
      </w:r>
      <w:r w:rsidRPr="003150D2">
        <w:rPr>
          <w:b w:val="0"/>
        </w:rPr>
        <w:t>-</w:t>
      </w:r>
      <w:r>
        <w:rPr>
          <w:b w:val="0"/>
        </w:rPr>
        <w:t xml:space="preserve"> </w:t>
      </w:r>
      <w:r w:rsidRPr="003150D2">
        <w:rPr>
          <w:b w:val="0"/>
        </w:rPr>
        <w:t>Přerov,</w:t>
      </w:r>
      <w:r>
        <w:rPr>
          <w:b w:val="0"/>
        </w:rPr>
        <w:br/>
      </w:r>
      <w:r w:rsidRPr="003150D2">
        <w:rPr>
          <w:b w:val="0"/>
        </w:rPr>
        <w:t>61</w:t>
      </w:r>
      <w:r>
        <w:rPr>
          <w:b w:val="0"/>
        </w:rPr>
        <w:t xml:space="preserve"> </w:t>
      </w:r>
      <w:r w:rsidRPr="003150D2">
        <w:rPr>
          <w:b w:val="0"/>
        </w:rPr>
        <w:t>-</w:t>
      </w:r>
      <w:r>
        <w:rPr>
          <w:b w:val="0"/>
        </w:rPr>
        <w:t xml:space="preserve"> </w:t>
      </w:r>
      <w:r w:rsidRPr="003150D2">
        <w:rPr>
          <w:b w:val="0"/>
        </w:rPr>
        <w:t>Hranice, 71</w:t>
      </w:r>
      <w:r>
        <w:rPr>
          <w:b w:val="0"/>
        </w:rPr>
        <w:t xml:space="preserve"> </w:t>
      </w:r>
      <w:r w:rsidRPr="003150D2">
        <w:rPr>
          <w:b w:val="0"/>
        </w:rPr>
        <w:t>-</w:t>
      </w:r>
      <w:r>
        <w:rPr>
          <w:b w:val="0"/>
        </w:rPr>
        <w:t xml:space="preserve"> </w:t>
      </w:r>
      <w:r w:rsidRPr="003150D2">
        <w:rPr>
          <w:b w:val="0"/>
        </w:rPr>
        <w:t>Olomouc, když celá trasa přepravy z nástupní do cílové zastávky leží výlučně uvnitř některé z uvedených zón, kdy jde o typickou MHD (nejde tedy o pokračování v cestě z příměstské dopravy nebo naopak</w:t>
      </w:r>
      <w:r>
        <w:rPr>
          <w:b w:val="0"/>
        </w:rPr>
        <w:br/>
      </w:r>
      <w:r w:rsidRPr="003150D2">
        <w:rPr>
          <w:b w:val="0"/>
        </w:rPr>
        <w:t>o pokračování v cestě z MHD příměstskou dopravou).</w:t>
      </w:r>
      <w:bookmarkEnd w:id="1220"/>
      <w:bookmarkEnd w:id="1221"/>
      <w:bookmarkEnd w:id="1222"/>
      <w:bookmarkEnd w:id="1223"/>
      <w:bookmarkEnd w:id="1224"/>
      <w:bookmarkEnd w:id="1225"/>
      <w:bookmarkEnd w:id="1226"/>
      <w:bookmarkEnd w:id="1227"/>
    </w:p>
    <w:p w:rsidR="00CF706F" w:rsidRPr="003150D2" w:rsidRDefault="00CF706F" w:rsidP="00CF706F">
      <w:pPr>
        <w:pStyle w:val="Tuntextnasted"/>
        <w:numPr>
          <w:ilvl w:val="0"/>
          <w:numId w:val="29"/>
        </w:numPr>
        <w:spacing w:after="400"/>
        <w:ind w:left="567" w:hanging="567"/>
        <w:jc w:val="both"/>
        <w:outlineLvl w:val="0"/>
        <w:rPr>
          <w:b w:val="0"/>
        </w:rPr>
      </w:pPr>
      <w:bookmarkStart w:id="1228" w:name="_Toc449602997"/>
      <w:bookmarkStart w:id="1229" w:name="_Toc449605924"/>
      <w:bookmarkStart w:id="1230" w:name="_Toc449606746"/>
      <w:bookmarkStart w:id="1231" w:name="_Toc450486156"/>
      <w:bookmarkStart w:id="1232" w:name="_Toc450487368"/>
      <w:bookmarkStart w:id="1233" w:name="_Toc450487832"/>
      <w:bookmarkStart w:id="1234" w:name="_Toc450572632"/>
      <w:bookmarkStart w:id="1235" w:name="_Toc468693551"/>
      <w:r>
        <w:rPr>
          <w:b w:val="0"/>
        </w:rPr>
        <w:t>Bod zrušen.</w:t>
      </w:r>
      <w:bookmarkEnd w:id="1228"/>
      <w:bookmarkEnd w:id="1229"/>
      <w:bookmarkEnd w:id="1230"/>
      <w:bookmarkEnd w:id="1231"/>
      <w:bookmarkEnd w:id="1232"/>
      <w:bookmarkEnd w:id="1233"/>
      <w:bookmarkEnd w:id="1234"/>
      <w:bookmarkEnd w:id="1235"/>
    </w:p>
    <w:p w:rsidR="00CF706F" w:rsidRPr="00A562F8" w:rsidRDefault="00CF706F" w:rsidP="00CF706F">
      <w:pPr>
        <w:pStyle w:val="Nadpis2"/>
      </w:pPr>
      <w:bookmarkStart w:id="1236" w:name="_Toc449602998"/>
      <w:bookmarkStart w:id="1237" w:name="_Toc449606747"/>
      <w:bookmarkStart w:id="1238" w:name="_Toc468693552"/>
      <w:r w:rsidRPr="00A562F8">
        <w:t>Čl. 14</w:t>
      </w:r>
      <w:r>
        <w:t>.</w:t>
      </w:r>
      <w:r w:rsidRPr="00A562F8">
        <w:t xml:space="preserve"> Druhy žákovského jízdného do 15 let a 15 –</w:t>
      </w:r>
      <w:r>
        <w:t xml:space="preserve"> </w:t>
      </w:r>
      <w:r w:rsidRPr="00A562F8">
        <w:t>26 let</w:t>
      </w:r>
      <w:bookmarkEnd w:id="1236"/>
      <w:bookmarkEnd w:id="1237"/>
      <w:bookmarkEnd w:id="1238"/>
    </w:p>
    <w:p w:rsidR="00CF706F" w:rsidRPr="00A562F8" w:rsidRDefault="00CF706F" w:rsidP="00CF706F">
      <w:pPr>
        <w:pStyle w:val="Tuntextnasted"/>
        <w:numPr>
          <w:ilvl w:val="0"/>
          <w:numId w:val="30"/>
        </w:numPr>
        <w:spacing w:after="240"/>
        <w:ind w:left="567" w:hanging="567"/>
        <w:jc w:val="both"/>
        <w:outlineLvl w:val="0"/>
        <w:rPr>
          <w:b w:val="0"/>
        </w:rPr>
      </w:pPr>
      <w:bookmarkStart w:id="1239" w:name="_Toc449602999"/>
      <w:bookmarkStart w:id="1240" w:name="_Toc449605926"/>
      <w:bookmarkStart w:id="1241" w:name="_Toc449606748"/>
      <w:bookmarkStart w:id="1242" w:name="_Toc450486158"/>
      <w:bookmarkStart w:id="1243" w:name="_Toc450487370"/>
      <w:bookmarkStart w:id="1244" w:name="_Toc450487834"/>
      <w:bookmarkStart w:id="1245" w:name="_Toc450572634"/>
      <w:bookmarkStart w:id="1246" w:name="_Toc468693553"/>
      <w:r w:rsidRPr="00A562F8">
        <w:rPr>
          <w:b w:val="0"/>
        </w:rPr>
        <w:t>Rozlišuje se (dle příslušných ceníků)</w:t>
      </w:r>
      <w:bookmarkEnd w:id="1239"/>
      <w:r>
        <w:rPr>
          <w:b w:val="0"/>
        </w:rPr>
        <w:t>:</w:t>
      </w:r>
      <w:bookmarkEnd w:id="1240"/>
      <w:bookmarkEnd w:id="1241"/>
      <w:bookmarkEnd w:id="1242"/>
      <w:bookmarkEnd w:id="1243"/>
      <w:bookmarkEnd w:id="1244"/>
      <w:bookmarkEnd w:id="1245"/>
      <w:bookmarkEnd w:id="1246"/>
    </w:p>
    <w:p w:rsidR="00CF706F" w:rsidRPr="00A562F8" w:rsidRDefault="00CF706F" w:rsidP="00CF706F">
      <w:pPr>
        <w:pStyle w:val="Tuntextnasted"/>
        <w:numPr>
          <w:ilvl w:val="0"/>
          <w:numId w:val="26"/>
        </w:numPr>
        <w:spacing w:after="240"/>
        <w:jc w:val="both"/>
        <w:outlineLvl w:val="0"/>
        <w:rPr>
          <w:b w:val="0"/>
        </w:rPr>
      </w:pPr>
      <w:bookmarkStart w:id="1247" w:name="_Toc449603000"/>
      <w:bookmarkStart w:id="1248" w:name="_Toc449605927"/>
      <w:bookmarkStart w:id="1249" w:name="_Toc449606749"/>
      <w:bookmarkStart w:id="1250" w:name="_Toc450487371"/>
      <w:bookmarkStart w:id="1251" w:name="_Toc450487835"/>
      <w:bookmarkStart w:id="1252" w:name="_Toc450572635"/>
      <w:bookmarkStart w:id="1253" w:name="_Toc468693554"/>
      <w:r w:rsidRPr="00A562F8">
        <w:rPr>
          <w:b w:val="0"/>
        </w:rPr>
        <w:t>Jednotlivé jízdné (není stanoveno u Ceníku KOMBI ZÓNA)</w:t>
      </w:r>
      <w:bookmarkEnd w:id="1247"/>
      <w:r>
        <w:rPr>
          <w:b w:val="0"/>
        </w:rPr>
        <w:t>,</w:t>
      </w:r>
      <w:bookmarkEnd w:id="1248"/>
      <w:bookmarkEnd w:id="1249"/>
      <w:bookmarkEnd w:id="1250"/>
      <w:bookmarkEnd w:id="1251"/>
      <w:bookmarkEnd w:id="1252"/>
      <w:bookmarkEnd w:id="1253"/>
    </w:p>
    <w:p w:rsidR="00CF706F" w:rsidRPr="00A562F8" w:rsidRDefault="00CF706F" w:rsidP="00CF706F">
      <w:pPr>
        <w:pStyle w:val="Tuntextnasted"/>
        <w:numPr>
          <w:ilvl w:val="0"/>
          <w:numId w:val="26"/>
        </w:numPr>
        <w:spacing w:after="600"/>
        <w:ind w:left="1361" w:hanging="357"/>
        <w:jc w:val="both"/>
        <w:outlineLvl w:val="0"/>
        <w:rPr>
          <w:b w:val="0"/>
        </w:rPr>
      </w:pPr>
      <w:bookmarkStart w:id="1254" w:name="_Toc449603001"/>
      <w:bookmarkStart w:id="1255" w:name="_Toc449605928"/>
      <w:bookmarkStart w:id="1256" w:name="_Toc449606750"/>
      <w:bookmarkStart w:id="1257" w:name="_Toc450487372"/>
      <w:bookmarkStart w:id="1258" w:name="_Toc450487836"/>
      <w:bookmarkStart w:id="1259" w:name="_Toc450572636"/>
      <w:bookmarkStart w:id="1260" w:name="_Toc468693555"/>
      <w:r>
        <w:rPr>
          <w:b w:val="0"/>
        </w:rPr>
        <w:t>Časové jízdné  - 7</w:t>
      </w:r>
      <w:r w:rsidRPr="00A562F8">
        <w:rPr>
          <w:b w:val="0"/>
        </w:rPr>
        <w:t>denní</w:t>
      </w:r>
      <w:r>
        <w:rPr>
          <w:b w:val="0"/>
        </w:rPr>
        <w:t xml:space="preserve"> (týdenní)</w:t>
      </w:r>
      <w:r w:rsidRPr="00A562F8">
        <w:rPr>
          <w:b w:val="0"/>
        </w:rPr>
        <w:t>, měsíční</w:t>
      </w:r>
      <w:bookmarkEnd w:id="1254"/>
      <w:r>
        <w:rPr>
          <w:b w:val="0"/>
        </w:rPr>
        <w:t>.</w:t>
      </w:r>
      <w:bookmarkEnd w:id="1255"/>
      <w:bookmarkEnd w:id="1256"/>
      <w:bookmarkEnd w:id="1257"/>
      <w:bookmarkEnd w:id="1258"/>
      <w:bookmarkEnd w:id="1259"/>
      <w:bookmarkEnd w:id="1260"/>
    </w:p>
    <w:p w:rsidR="00CF706F" w:rsidRPr="00A562F8" w:rsidRDefault="00CF706F" w:rsidP="00CF706F">
      <w:pPr>
        <w:pStyle w:val="Nadpis2"/>
      </w:pPr>
      <w:bookmarkStart w:id="1261" w:name="_Toc449603002"/>
      <w:bookmarkStart w:id="1262" w:name="_Toc449606751"/>
      <w:bookmarkStart w:id="1263" w:name="_Toc468693556"/>
      <w:r w:rsidRPr="00A562F8">
        <w:t>Čl. 15</w:t>
      </w:r>
      <w:r>
        <w:t>.</w:t>
      </w:r>
      <w:r w:rsidRPr="00A562F8">
        <w:t xml:space="preserve"> Žákovské jízdenky</w:t>
      </w:r>
      <w:bookmarkEnd w:id="1261"/>
      <w:bookmarkEnd w:id="1262"/>
      <w:bookmarkEnd w:id="1263"/>
    </w:p>
    <w:p w:rsidR="00CF706F" w:rsidRPr="00A562F8" w:rsidRDefault="00CF706F" w:rsidP="00CF706F">
      <w:pPr>
        <w:pStyle w:val="Tuntextnasted"/>
        <w:numPr>
          <w:ilvl w:val="0"/>
          <w:numId w:val="31"/>
        </w:numPr>
        <w:spacing w:after="240"/>
        <w:ind w:left="567" w:hanging="567"/>
        <w:jc w:val="both"/>
        <w:outlineLvl w:val="0"/>
        <w:rPr>
          <w:b w:val="0"/>
        </w:rPr>
      </w:pPr>
      <w:bookmarkStart w:id="1264" w:name="_Toc449603003"/>
      <w:bookmarkStart w:id="1265" w:name="_Toc449605930"/>
      <w:bookmarkStart w:id="1266" w:name="_Toc449606752"/>
      <w:bookmarkStart w:id="1267" w:name="_Toc450487374"/>
      <w:bookmarkStart w:id="1268" w:name="_Toc450487838"/>
      <w:bookmarkStart w:id="1269" w:name="_Toc450572638"/>
      <w:bookmarkStart w:id="1270" w:name="_Toc468693557"/>
      <w:r w:rsidRPr="00A562F8">
        <w:rPr>
          <w:b w:val="0"/>
        </w:rPr>
        <w:t>Žák,</w:t>
      </w:r>
      <w:r>
        <w:rPr>
          <w:b w:val="0"/>
        </w:rPr>
        <w:t xml:space="preserve"> </w:t>
      </w:r>
      <w:r w:rsidRPr="00A562F8">
        <w:rPr>
          <w:b w:val="0"/>
        </w:rPr>
        <w:t>po předložení žákovského průkazu</w:t>
      </w:r>
      <w:r>
        <w:rPr>
          <w:b w:val="0"/>
        </w:rPr>
        <w:t xml:space="preserve"> příp. dovybaveného průkazu ISIC</w:t>
      </w:r>
      <w:r w:rsidRPr="00A562F8">
        <w:rPr>
          <w:b w:val="0"/>
        </w:rPr>
        <w:t>,</w:t>
      </w:r>
      <w:r>
        <w:rPr>
          <w:b w:val="0"/>
        </w:rPr>
        <w:br/>
        <w:t xml:space="preserve">je odbaven v zónovém Tarifu IDSOK dle </w:t>
      </w:r>
      <w:r w:rsidRPr="00A562F8">
        <w:rPr>
          <w:b w:val="0"/>
        </w:rPr>
        <w:t>místa trvalého pobytu či místa domova mládeže, internátu nebo koleje</w:t>
      </w:r>
      <w:r>
        <w:rPr>
          <w:b w:val="0"/>
        </w:rPr>
        <w:t xml:space="preserve"> </w:t>
      </w:r>
      <w:r w:rsidRPr="00A562F8">
        <w:rPr>
          <w:b w:val="0"/>
        </w:rPr>
        <w:t>a dle místa školy nebo její součásti či místa konání praktického vyučování</w:t>
      </w:r>
      <w:r>
        <w:rPr>
          <w:b w:val="0"/>
        </w:rPr>
        <w:t xml:space="preserve"> </w:t>
      </w:r>
      <w:r w:rsidRPr="00A562F8">
        <w:rPr>
          <w:b w:val="0"/>
        </w:rPr>
        <w:t>(viz Čl. 16</w:t>
      </w:r>
      <w:r>
        <w:rPr>
          <w:b w:val="0"/>
        </w:rPr>
        <w:t>. a</w:t>
      </w:r>
      <w:r w:rsidRPr="00A562F8">
        <w:rPr>
          <w:b w:val="0"/>
        </w:rPr>
        <w:t xml:space="preserve"> Čl.</w:t>
      </w:r>
      <w:r>
        <w:rPr>
          <w:b w:val="0"/>
        </w:rPr>
        <w:t xml:space="preserve"> </w:t>
      </w:r>
      <w:r w:rsidRPr="00A562F8">
        <w:rPr>
          <w:b w:val="0"/>
        </w:rPr>
        <w:t>17</w:t>
      </w:r>
      <w:r>
        <w:rPr>
          <w:b w:val="0"/>
        </w:rPr>
        <w:t>.</w:t>
      </w:r>
      <w:r w:rsidRPr="00A562F8">
        <w:rPr>
          <w:b w:val="0"/>
        </w:rPr>
        <w:t xml:space="preserve">). Žákovskou jízdenku </w:t>
      </w:r>
      <w:r>
        <w:rPr>
          <w:b w:val="0"/>
        </w:rPr>
        <w:t xml:space="preserve">IDSOK </w:t>
      </w:r>
      <w:r w:rsidRPr="00A562F8">
        <w:rPr>
          <w:b w:val="0"/>
        </w:rPr>
        <w:t>lze vydat i pro jízdu na části dopravní trasy mezi těmito místy.</w:t>
      </w:r>
      <w:bookmarkEnd w:id="1264"/>
      <w:bookmarkEnd w:id="1265"/>
      <w:bookmarkEnd w:id="1266"/>
      <w:bookmarkEnd w:id="1267"/>
      <w:bookmarkEnd w:id="1268"/>
      <w:bookmarkEnd w:id="1269"/>
      <w:bookmarkEnd w:id="1270"/>
    </w:p>
    <w:p w:rsidR="00CF706F" w:rsidRPr="00A562F8" w:rsidRDefault="00CF706F" w:rsidP="00CF706F">
      <w:pPr>
        <w:pStyle w:val="Tuntextnasted"/>
        <w:numPr>
          <w:ilvl w:val="0"/>
          <w:numId w:val="31"/>
        </w:numPr>
        <w:spacing w:after="240"/>
        <w:ind w:left="567" w:hanging="567"/>
        <w:jc w:val="both"/>
        <w:outlineLvl w:val="0"/>
        <w:rPr>
          <w:b w:val="0"/>
        </w:rPr>
      </w:pPr>
      <w:bookmarkStart w:id="1271" w:name="_Toc449603004"/>
      <w:bookmarkStart w:id="1272" w:name="_Toc449605931"/>
      <w:bookmarkStart w:id="1273" w:name="_Toc449606753"/>
      <w:bookmarkStart w:id="1274" w:name="_Toc450487375"/>
      <w:bookmarkStart w:id="1275" w:name="_Toc450487839"/>
      <w:bookmarkStart w:id="1276" w:name="_Toc450572639"/>
      <w:bookmarkStart w:id="1277" w:name="_Toc468693558"/>
      <w:r w:rsidRPr="00A562F8">
        <w:rPr>
          <w:b w:val="0"/>
          <w:u w:val="single"/>
        </w:rPr>
        <w:t>Jednotlivé žákovské jízdenky</w:t>
      </w:r>
      <w:r w:rsidRPr="00A562F8">
        <w:rPr>
          <w:b w:val="0"/>
        </w:rPr>
        <w:t xml:space="preserve"> se vydávají v pracovní dny. </w:t>
      </w:r>
      <w:r>
        <w:rPr>
          <w:b w:val="0"/>
        </w:rPr>
        <w:t>Pokud žák dojíždí nepravidelně (občasně) z místa bydliště do místa internátu na jednotlivé jízdenky, lze je vydat i v</w:t>
      </w:r>
      <w:r w:rsidRPr="00A562F8">
        <w:rPr>
          <w:b w:val="0"/>
        </w:rPr>
        <w:t> sobotu, neděli</w:t>
      </w:r>
      <w:r>
        <w:rPr>
          <w:b w:val="0"/>
        </w:rPr>
        <w:t xml:space="preserve"> </w:t>
      </w:r>
      <w:r w:rsidRPr="00A562F8">
        <w:rPr>
          <w:b w:val="0"/>
        </w:rPr>
        <w:t>a ve svátky</w:t>
      </w:r>
      <w:r>
        <w:rPr>
          <w:b w:val="0"/>
        </w:rPr>
        <w:t xml:space="preserve">, přičemž se k symbolu způsobu dojíždění nepřihlíží. </w:t>
      </w:r>
      <w:r w:rsidRPr="00A562F8">
        <w:rPr>
          <w:b w:val="0"/>
        </w:rPr>
        <w:t>Jednotlivá žákovská jízdenka je nepřestupná</w:t>
      </w:r>
      <w:r>
        <w:rPr>
          <w:b w:val="0"/>
        </w:rPr>
        <w:br/>
      </w:r>
      <w:r w:rsidRPr="00A562F8">
        <w:rPr>
          <w:b w:val="0"/>
        </w:rPr>
        <w:t xml:space="preserve">na linky MHD. Seznam linek </w:t>
      </w:r>
      <w:r>
        <w:rPr>
          <w:b w:val="0"/>
        </w:rPr>
        <w:t xml:space="preserve">MHD </w:t>
      </w:r>
      <w:r w:rsidRPr="00A562F8">
        <w:rPr>
          <w:b w:val="0"/>
        </w:rPr>
        <w:t>je uveden v Příloze č. 9</w:t>
      </w:r>
      <w:r>
        <w:rPr>
          <w:b w:val="0"/>
        </w:rPr>
        <w:t xml:space="preserve"> Tarifu IDSOK</w:t>
      </w:r>
      <w:r w:rsidRPr="00A562F8">
        <w:rPr>
          <w:b w:val="0"/>
        </w:rPr>
        <w:t>.</w:t>
      </w:r>
      <w:bookmarkEnd w:id="1271"/>
      <w:bookmarkEnd w:id="1272"/>
      <w:bookmarkEnd w:id="1273"/>
      <w:bookmarkEnd w:id="1274"/>
      <w:bookmarkEnd w:id="1275"/>
      <w:bookmarkEnd w:id="1276"/>
      <w:bookmarkEnd w:id="1277"/>
    </w:p>
    <w:p w:rsidR="00CF706F" w:rsidRPr="00A562F8" w:rsidRDefault="00CF706F" w:rsidP="00CF706F">
      <w:pPr>
        <w:pStyle w:val="Tuntextnasted"/>
        <w:numPr>
          <w:ilvl w:val="0"/>
          <w:numId w:val="31"/>
        </w:numPr>
        <w:spacing w:after="240"/>
        <w:ind w:left="567" w:hanging="567"/>
        <w:jc w:val="both"/>
        <w:outlineLvl w:val="0"/>
        <w:rPr>
          <w:b w:val="0"/>
        </w:rPr>
      </w:pPr>
      <w:bookmarkStart w:id="1278" w:name="_Toc449603005"/>
      <w:bookmarkStart w:id="1279" w:name="_Toc449605932"/>
      <w:bookmarkStart w:id="1280" w:name="_Toc449606754"/>
      <w:bookmarkStart w:id="1281" w:name="_Toc450487376"/>
      <w:bookmarkStart w:id="1282" w:name="_Toc450487840"/>
      <w:bookmarkStart w:id="1283" w:name="_Toc450572640"/>
      <w:bookmarkStart w:id="1284" w:name="_Toc468693559"/>
      <w:r w:rsidRPr="00A562F8">
        <w:rPr>
          <w:b w:val="0"/>
          <w:u w:val="single"/>
        </w:rPr>
        <w:t>Týdenní jízdenka</w:t>
      </w:r>
      <w:r w:rsidRPr="00A562F8">
        <w:rPr>
          <w:b w:val="0"/>
        </w:rPr>
        <w:t xml:space="preserve"> zakoupená v měsíci červnu je platná vždy jen do 30.</w:t>
      </w:r>
      <w:r>
        <w:rPr>
          <w:b w:val="0"/>
        </w:rPr>
        <w:t xml:space="preserve"> června</w:t>
      </w:r>
      <w:r w:rsidRPr="00A562F8">
        <w:rPr>
          <w:b w:val="0"/>
        </w:rPr>
        <w:t xml:space="preserve">. Případně, byla-li týdenní žákovská jízdenka zakoupena </w:t>
      </w:r>
      <w:r>
        <w:rPr>
          <w:b w:val="0"/>
        </w:rPr>
        <w:t>s počáteční platností později ne</w:t>
      </w:r>
      <w:r w:rsidRPr="00A562F8">
        <w:rPr>
          <w:b w:val="0"/>
        </w:rPr>
        <w:t>ž 6 dní před dnem 30. června příslušného roku, nezlevňuje se tím její cena a její platnost se neprodlužuje, končí uplynutím dne 30. června. Cena této jízdenky je stanovena na pět pracovních dní, dopravci tento jízdní doklad uznávají navíc i v sobotu, neděli a ve svátky. Jízdenka je nepřenosná,</w:t>
      </w:r>
      <w:r>
        <w:rPr>
          <w:b w:val="0"/>
        </w:rPr>
        <w:t xml:space="preserve"> </w:t>
      </w:r>
      <w:r w:rsidRPr="00A562F8">
        <w:rPr>
          <w:b w:val="0"/>
        </w:rPr>
        <w:t>žák</w:t>
      </w:r>
      <w:r>
        <w:rPr>
          <w:b w:val="0"/>
        </w:rPr>
        <w:br/>
      </w:r>
      <w:r w:rsidRPr="00A562F8">
        <w:rPr>
          <w:b w:val="0"/>
        </w:rPr>
        <w:t xml:space="preserve">je povinen vypsat na jízdenku číslo žákovského průkazu </w:t>
      </w:r>
      <w:r>
        <w:rPr>
          <w:b w:val="0"/>
        </w:rPr>
        <w:t xml:space="preserve">příp. dovybaveného průkazu ISIC </w:t>
      </w:r>
      <w:r w:rsidRPr="00A562F8">
        <w:rPr>
          <w:b w:val="0"/>
        </w:rPr>
        <w:t>do řádku označeného zpravidla „číslo žákovského průkazu“. Bez vyplněného čísla žákovského průkazu</w:t>
      </w:r>
      <w:r>
        <w:rPr>
          <w:b w:val="0"/>
        </w:rPr>
        <w:t xml:space="preserve"> příp. dovybaveného průkazu ISIC</w:t>
      </w:r>
      <w:r>
        <w:rPr>
          <w:b w:val="0"/>
        </w:rPr>
        <w:br/>
      </w:r>
      <w:r w:rsidRPr="00A562F8">
        <w:rPr>
          <w:b w:val="0"/>
        </w:rPr>
        <w:t>na žákovské jízdence je žákovská jízdenka neplatná.</w:t>
      </w:r>
      <w:bookmarkEnd w:id="1278"/>
      <w:bookmarkEnd w:id="1279"/>
      <w:bookmarkEnd w:id="1280"/>
      <w:bookmarkEnd w:id="1281"/>
      <w:bookmarkEnd w:id="1282"/>
      <w:bookmarkEnd w:id="1283"/>
      <w:bookmarkEnd w:id="1284"/>
    </w:p>
    <w:p w:rsidR="00CF706F" w:rsidRPr="00A562F8" w:rsidRDefault="00CF706F" w:rsidP="00CF706F">
      <w:pPr>
        <w:pStyle w:val="Tuntextnasted"/>
        <w:numPr>
          <w:ilvl w:val="0"/>
          <w:numId w:val="31"/>
        </w:numPr>
        <w:spacing w:after="240"/>
        <w:ind w:left="567" w:hanging="567"/>
        <w:jc w:val="both"/>
        <w:outlineLvl w:val="0"/>
        <w:rPr>
          <w:b w:val="0"/>
        </w:rPr>
      </w:pPr>
      <w:bookmarkStart w:id="1285" w:name="_Toc449603006"/>
      <w:bookmarkStart w:id="1286" w:name="_Toc449605933"/>
      <w:bookmarkStart w:id="1287" w:name="_Toc449606755"/>
      <w:bookmarkStart w:id="1288" w:name="_Toc450486165"/>
      <w:bookmarkStart w:id="1289" w:name="_Toc450487377"/>
      <w:bookmarkStart w:id="1290" w:name="_Toc450487841"/>
      <w:bookmarkStart w:id="1291" w:name="_Toc450572641"/>
      <w:bookmarkStart w:id="1292" w:name="_Toc468693560"/>
      <w:r w:rsidRPr="00A562F8">
        <w:rPr>
          <w:b w:val="0"/>
          <w:u w:val="single"/>
        </w:rPr>
        <w:t>Měsíční jízdenka</w:t>
      </w:r>
      <w:r w:rsidRPr="00A562F8">
        <w:rPr>
          <w:b w:val="0"/>
        </w:rPr>
        <w:t xml:space="preserve"> zakoupená v měsíci červnu je platná j</w:t>
      </w:r>
      <w:r>
        <w:rPr>
          <w:b w:val="0"/>
        </w:rPr>
        <w:t>en do 30. června</w:t>
      </w:r>
      <w:r w:rsidRPr="00A562F8">
        <w:rPr>
          <w:b w:val="0"/>
        </w:rPr>
        <w:t>. Případně, byla-li měsíční žákovská jízdenka zakoupena s počáteční platností po 1. červnu příslušného roku, nezlevňuje se tím její cena a její platnost</w:t>
      </w:r>
      <w:r>
        <w:rPr>
          <w:b w:val="0"/>
        </w:rPr>
        <w:br/>
      </w:r>
      <w:r w:rsidRPr="00A562F8">
        <w:rPr>
          <w:b w:val="0"/>
        </w:rPr>
        <w:t xml:space="preserve">se neprodlužuje, končí uplynutím dne 30. června. Cena jízdenky je stanovena pouze na pracovní dny, dopravci navíc uznávají tyto jízdní doklady i v sobotu, neděli a ve svátky. Jízdenka je nepřenosná, žák je povinen vypsat na jízdenku číslo žákovského průkazu </w:t>
      </w:r>
      <w:r>
        <w:rPr>
          <w:b w:val="0"/>
        </w:rPr>
        <w:t xml:space="preserve">příp. dovybaveného průkazu ISIC </w:t>
      </w:r>
      <w:r w:rsidRPr="00A562F8">
        <w:rPr>
          <w:b w:val="0"/>
        </w:rPr>
        <w:t>do řádku označeného zpravidla „číslo žákovského průkazu“. Bez vyplněného čísla žákovského průkazu na žákovské jízdence je žákovská jízdenka neplatná.</w:t>
      </w:r>
      <w:bookmarkEnd w:id="1285"/>
      <w:bookmarkEnd w:id="1286"/>
      <w:bookmarkEnd w:id="1287"/>
      <w:bookmarkEnd w:id="1288"/>
      <w:bookmarkEnd w:id="1289"/>
      <w:bookmarkEnd w:id="1290"/>
      <w:bookmarkEnd w:id="1291"/>
      <w:bookmarkEnd w:id="1292"/>
    </w:p>
    <w:p w:rsidR="00CF706F" w:rsidRDefault="00CF706F" w:rsidP="00CF706F">
      <w:pPr>
        <w:pStyle w:val="Tuntextnasted"/>
        <w:numPr>
          <w:ilvl w:val="0"/>
          <w:numId w:val="31"/>
        </w:numPr>
        <w:spacing w:after="240"/>
        <w:ind w:left="567" w:hanging="567"/>
        <w:jc w:val="both"/>
        <w:outlineLvl w:val="0"/>
        <w:rPr>
          <w:b w:val="0"/>
        </w:rPr>
      </w:pPr>
      <w:bookmarkStart w:id="1293" w:name="_Toc449603007"/>
      <w:bookmarkStart w:id="1294" w:name="_Toc449605934"/>
      <w:bookmarkStart w:id="1295" w:name="_Toc449606756"/>
      <w:bookmarkStart w:id="1296" w:name="_Toc450486166"/>
      <w:bookmarkStart w:id="1297" w:name="_Toc450487378"/>
      <w:bookmarkStart w:id="1298" w:name="_Toc450487842"/>
      <w:bookmarkStart w:id="1299" w:name="_Toc450572642"/>
      <w:bookmarkStart w:id="1300" w:name="_Toc468693561"/>
      <w:r w:rsidRPr="00A562F8">
        <w:rPr>
          <w:b w:val="0"/>
          <w:u w:val="single"/>
        </w:rPr>
        <w:t>Týdenní a měsíční žákovské</w:t>
      </w:r>
      <w:r w:rsidRPr="00A562F8">
        <w:rPr>
          <w:b w:val="0"/>
        </w:rPr>
        <w:t xml:space="preserve"> jízdenky jsou přestupné </w:t>
      </w:r>
      <w:r>
        <w:rPr>
          <w:b w:val="0"/>
        </w:rPr>
        <w:t>na linky MHD uvedené v Příloze č. 9 Tarifu IDSOK.</w:t>
      </w:r>
      <w:r w:rsidRPr="00A562F8">
        <w:rPr>
          <w:b w:val="0"/>
        </w:rPr>
        <w:t xml:space="preserve"> Na linkách MHD lze využít žákovskou jízdenku pouze z místa přestupu z příměstské dopravy do místa nejbližšího sídlu školy</w:t>
      </w:r>
      <w:r>
        <w:rPr>
          <w:b w:val="0"/>
        </w:rPr>
        <w:br/>
      </w:r>
      <w:r w:rsidRPr="00A562F8">
        <w:rPr>
          <w:b w:val="0"/>
        </w:rPr>
        <w:t>a zpět nebo z místa trvalého pobytu či místa domova mládeže, internátu nebo koleje</w:t>
      </w:r>
      <w:r>
        <w:rPr>
          <w:b w:val="0"/>
        </w:rPr>
        <w:t xml:space="preserve"> </w:t>
      </w:r>
      <w:r w:rsidRPr="00A562F8">
        <w:rPr>
          <w:b w:val="0"/>
        </w:rPr>
        <w:t>do místa přestupu z MHD na příměstskou dopravu. Sídlo školy</w:t>
      </w:r>
      <w:r>
        <w:rPr>
          <w:b w:val="0"/>
        </w:rPr>
        <w:br/>
      </w:r>
      <w:r w:rsidRPr="00A562F8">
        <w:rPr>
          <w:b w:val="0"/>
        </w:rPr>
        <w:t>je uvedeno</w:t>
      </w:r>
      <w:r>
        <w:rPr>
          <w:b w:val="0"/>
        </w:rPr>
        <w:t xml:space="preserve"> </w:t>
      </w:r>
      <w:r w:rsidRPr="00A562F8">
        <w:rPr>
          <w:b w:val="0"/>
        </w:rPr>
        <w:t>na žákovském průkazu</w:t>
      </w:r>
      <w:bookmarkEnd w:id="1293"/>
      <w:bookmarkEnd w:id="1294"/>
      <w:bookmarkEnd w:id="1295"/>
      <w:bookmarkEnd w:id="1296"/>
      <w:bookmarkEnd w:id="1297"/>
      <w:bookmarkEnd w:id="1298"/>
      <w:bookmarkEnd w:id="1299"/>
      <w:r>
        <w:rPr>
          <w:b w:val="0"/>
        </w:rPr>
        <w:t xml:space="preserve"> příp. dovybaveném průkazu ISIC.</w:t>
      </w:r>
      <w:bookmarkEnd w:id="1300"/>
    </w:p>
    <w:p w:rsidR="00CF706F" w:rsidRPr="00A562F8" w:rsidRDefault="00CF706F" w:rsidP="00CF706F">
      <w:pPr>
        <w:pStyle w:val="Tuntextnasted"/>
        <w:numPr>
          <w:ilvl w:val="0"/>
          <w:numId w:val="31"/>
        </w:numPr>
        <w:spacing w:after="320"/>
        <w:ind w:left="567" w:hanging="567"/>
        <w:jc w:val="both"/>
        <w:outlineLvl w:val="0"/>
        <w:rPr>
          <w:b w:val="0"/>
        </w:rPr>
      </w:pPr>
      <w:bookmarkStart w:id="1301" w:name="_Toc449603008"/>
      <w:bookmarkStart w:id="1302" w:name="_Toc449605935"/>
      <w:bookmarkStart w:id="1303" w:name="_Toc449606757"/>
      <w:bookmarkStart w:id="1304" w:name="_Toc450486167"/>
      <w:bookmarkStart w:id="1305" w:name="_Toc450487379"/>
      <w:bookmarkStart w:id="1306" w:name="_Toc450487843"/>
      <w:bookmarkStart w:id="1307" w:name="_Toc450572643"/>
      <w:bookmarkStart w:id="1308" w:name="_Toc468693562"/>
      <w:r w:rsidRPr="00A562F8">
        <w:rPr>
          <w:b w:val="0"/>
          <w:u w:val="single"/>
        </w:rPr>
        <w:t>Při kontrole jízdních dokladů</w:t>
      </w:r>
      <w:r w:rsidRPr="008F3E2E">
        <w:rPr>
          <w:b w:val="0"/>
        </w:rPr>
        <w:t xml:space="preserve"> </w:t>
      </w:r>
      <w:r w:rsidRPr="00A562F8">
        <w:rPr>
          <w:b w:val="0"/>
        </w:rPr>
        <w:t xml:space="preserve">pověřenou osobou je žák povinen předložit s žákovskou jízdenkou </w:t>
      </w:r>
      <w:r>
        <w:rPr>
          <w:b w:val="0"/>
        </w:rPr>
        <w:t xml:space="preserve">IDSOK </w:t>
      </w:r>
      <w:r w:rsidRPr="00A562F8">
        <w:rPr>
          <w:b w:val="0"/>
        </w:rPr>
        <w:t>platný žákovský průkaz</w:t>
      </w:r>
      <w:r>
        <w:rPr>
          <w:b w:val="0"/>
        </w:rPr>
        <w:t xml:space="preserve"> příp. platný dovybavený průkaz ISIC</w:t>
      </w:r>
      <w:r w:rsidRPr="00A562F8">
        <w:rPr>
          <w:b w:val="0"/>
        </w:rPr>
        <w:t xml:space="preserve">. Předloží-li žák jen průkaz bez platné žákovské jízdenky či žákovskou jízdenku bez platného žákovského </w:t>
      </w:r>
      <w:r>
        <w:rPr>
          <w:b w:val="0"/>
        </w:rPr>
        <w:t xml:space="preserve">či dovybaveného ISIC </w:t>
      </w:r>
      <w:r w:rsidRPr="00A562F8">
        <w:rPr>
          <w:b w:val="0"/>
        </w:rPr>
        <w:t xml:space="preserve">průkazu, </w:t>
      </w:r>
      <w:r>
        <w:rPr>
          <w:b w:val="0"/>
        </w:rPr>
        <w:t>a</w:t>
      </w:r>
      <w:r w:rsidRPr="00A562F8">
        <w:rPr>
          <w:b w:val="0"/>
        </w:rPr>
        <w:t>nebo když se žák neprokáže platnou žákovskou jízdenkou</w:t>
      </w:r>
      <w:r>
        <w:rPr>
          <w:b w:val="0"/>
        </w:rPr>
        <w:t xml:space="preserve"> a</w:t>
      </w:r>
      <w:r w:rsidRPr="00A562F8">
        <w:rPr>
          <w:b w:val="0"/>
        </w:rPr>
        <w:t xml:space="preserve"> žákovským průkazem</w:t>
      </w:r>
      <w:r>
        <w:rPr>
          <w:b w:val="0"/>
        </w:rPr>
        <w:t xml:space="preserve"> příp. dovybaveným průkazem ISIC </w:t>
      </w:r>
      <w:r w:rsidRPr="00A562F8">
        <w:rPr>
          <w:b w:val="0"/>
        </w:rPr>
        <w:t>shodného čísla, je považován za cestujícího bez platné jízdenky.</w:t>
      </w:r>
      <w:bookmarkEnd w:id="1301"/>
      <w:bookmarkEnd w:id="1302"/>
      <w:bookmarkEnd w:id="1303"/>
      <w:bookmarkEnd w:id="1304"/>
      <w:bookmarkEnd w:id="1305"/>
      <w:bookmarkEnd w:id="1306"/>
      <w:bookmarkEnd w:id="1307"/>
      <w:bookmarkEnd w:id="1308"/>
    </w:p>
    <w:p w:rsidR="00CF706F" w:rsidRPr="00A562F8" w:rsidRDefault="00CF706F" w:rsidP="00CF706F">
      <w:pPr>
        <w:pStyle w:val="Nadpis2"/>
      </w:pPr>
      <w:bookmarkStart w:id="1309" w:name="_Toc449603009"/>
      <w:bookmarkStart w:id="1310" w:name="_Toc449606758"/>
      <w:bookmarkStart w:id="1311" w:name="_Toc468693563"/>
      <w:r>
        <w:t>Čl. 16.</w:t>
      </w:r>
      <w:r w:rsidRPr="00A562F8">
        <w:t xml:space="preserve"> Žákovský průkaz</w:t>
      </w:r>
      <w:bookmarkEnd w:id="1309"/>
      <w:bookmarkEnd w:id="1310"/>
      <w:bookmarkEnd w:id="1311"/>
    </w:p>
    <w:p w:rsidR="00CF706F" w:rsidRDefault="00CF706F" w:rsidP="00CF706F">
      <w:pPr>
        <w:pStyle w:val="Tuntextnasted"/>
        <w:numPr>
          <w:ilvl w:val="0"/>
          <w:numId w:val="32"/>
        </w:numPr>
        <w:spacing w:after="240"/>
        <w:ind w:left="567" w:hanging="567"/>
        <w:jc w:val="both"/>
        <w:outlineLvl w:val="0"/>
        <w:rPr>
          <w:b w:val="0"/>
        </w:rPr>
      </w:pPr>
      <w:bookmarkStart w:id="1312" w:name="_Toc449603010"/>
      <w:bookmarkStart w:id="1313" w:name="_Toc449605937"/>
      <w:bookmarkStart w:id="1314" w:name="_Toc449606759"/>
      <w:bookmarkStart w:id="1315" w:name="_Toc450487381"/>
      <w:bookmarkStart w:id="1316" w:name="_Toc450487845"/>
      <w:bookmarkStart w:id="1317" w:name="_Toc450572645"/>
      <w:bookmarkStart w:id="1318" w:name="_Toc468693564"/>
      <w:r w:rsidRPr="00A562F8">
        <w:rPr>
          <w:b w:val="0"/>
        </w:rPr>
        <w:t>Žákovsk</w:t>
      </w:r>
      <w:r>
        <w:rPr>
          <w:b w:val="0"/>
        </w:rPr>
        <w:t>ý průkaz, po jehož předložení je možné uplatnit žákovské jízdné,</w:t>
      </w:r>
      <w:r>
        <w:rPr>
          <w:b w:val="0"/>
        </w:rPr>
        <w:br/>
        <w:t>je rozlišen na</w:t>
      </w:r>
      <w:r w:rsidRPr="00A562F8">
        <w:rPr>
          <w:b w:val="0"/>
        </w:rPr>
        <w:t xml:space="preserve"> kategorie žáků „do 15 let“ a „od 15 do 26 let“</w:t>
      </w:r>
      <w:bookmarkEnd w:id="1312"/>
      <w:bookmarkEnd w:id="1313"/>
      <w:bookmarkEnd w:id="1314"/>
      <w:r>
        <w:rPr>
          <w:b w:val="0"/>
        </w:rPr>
        <w:t>.</w:t>
      </w:r>
      <w:bookmarkEnd w:id="1315"/>
      <w:bookmarkEnd w:id="1316"/>
      <w:bookmarkEnd w:id="1317"/>
      <w:bookmarkEnd w:id="1318"/>
    </w:p>
    <w:p w:rsidR="00CF706F" w:rsidRDefault="00CF706F" w:rsidP="00CF706F">
      <w:pPr>
        <w:pStyle w:val="Tuntextnasted"/>
        <w:numPr>
          <w:ilvl w:val="0"/>
          <w:numId w:val="32"/>
        </w:numPr>
        <w:ind w:left="567" w:hanging="567"/>
        <w:jc w:val="both"/>
        <w:outlineLvl w:val="0"/>
        <w:rPr>
          <w:b w:val="0"/>
        </w:rPr>
      </w:pPr>
      <w:bookmarkStart w:id="1319" w:name="_Toc449603011"/>
      <w:bookmarkStart w:id="1320" w:name="_Toc449605938"/>
      <w:bookmarkStart w:id="1321" w:name="_Toc449606760"/>
      <w:bookmarkStart w:id="1322" w:name="_Toc450487382"/>
      <w:bookmarkStart w:id="1323" w:name="_Toc450487846"/>
      <w:bookmarkStart w:id="1324" w:name="_Toc450572646"/>
      <w:bookmarkStart w:id="1325" w:name="_Toc468693565"/>
      <w:r w:rsidRPr="00532113">
        <w:rPr>
          <w:b w:val="0"/>
        </w:rPr>
        <w:t>Po zakoupení tiskopisu žákovského průkazu žák vyplní čitelně hůlkovým písmem lihovým permanentním linerem (fixem) s tenkým hrotem údaje:</w:t>
      </w:r>
      <w:bookmarkEnd w:id="1319"/>
      <w:bookmarkEnd w:id="1320"/>
      <w:bookmarkEnd w:id="1321"/>
      <w:bookmarkEnd w:id="1322"/>
      <w:bookmarkEnd w:id="1323"/>
      <w:bookmarkEnd w:id="1324"/>
      <w:bookmarkEnd w:id="1325"/>
    </w:p>
    <w:p w:rsidR="00CF706F" w:rsidRDefault="00CF706F" w:rsidP="00CF706F">
      <w:pPr>
        <w:pStyle w:val="Zkladntext21"/>
        <w:widowControl w:val="0"/>
        <w:numPr>
          <w:ilvl w:val="1"/>
          <w:numId w:val="19"/>
        </w:numPr>
        <w:tabs>
          <w:tab w:val="clear" w:pos="1440"/>
        </w:tabs>
        <w:spacing w:before="120" w:after="120"/>
        <w:ind w:left="709" w:hanging="142"/>
        <w:rPr>
          <w:rFonts w:ascii="Arial" w:hAnsi="Arial" w:cs="Arial"/>
        </w:rPr>
      </w:pPr>
      <w:r>
        <w:rPr>
          <w:rFonts w:ascii="Arial" w:hAnsi="Arial" w:cs="Arial"/>
        </w:rPr>
        <w:t xml:space="preserve">své </w:t>
      </w:r>
      <w:r w:rsidRPr="00A562F8">
        <w:rPr>
          <w:rFonts w:ascii="Arial" w:hAnsi="Arial" w:cs="Arial"/>
        </w:rPr>
        <w:t xml:space="preserve">jméno, příjmení, datum narození, </w:t>
      </w:r>
    </w:p>
    <w:p w:rsidR="00CF706F" w:rsidRDefault="00CF706F" w:rsidP="00CF706F">
      <w:pPr>
        <w:pStyle w:val="Zkladntext21"/>
        <w:widowControl w:val="0"/>
        <w:numPr>
          <w:ilvl w:val="1"/>
          <w:numId w:val="19"/>
        </w:numPr>
        <w:tabs>
          <w:tab w:val="clear" w:pos="1440"/>
        </w:tabs>
        <w:spacing w:before="120" w:after="120"/>
        <w:ind w:left="1418" w:hanging="851"/>
        <w:rPr>
          <w:rFonts w:ascii="Arial" w:hAnsi="Arial" w:cs="Arial"/>
        </w:rPr>
      </w:pPr>
      <w:r w:rsidRPr="00532113">
        <w:rPr>
          <w:rFonts w:ascii="Arial" w:hAnsi="Arial" w:cs="Arial"/>
        </w:rPr>
        <w:t>místo svého trvalého pobytu případně trvalého bydliště jiného, než</w:t>
      </w:r>
      <w:r>
        <w:rPr>
          <w:rFonts w:ascii="Arial" w:hAnsi="Arial" w:cs="Arial"/>
        </w:rPr>
        <w:br/>
      </w:r>
      <w:r w:rsidRPr="00532113">
        <w:rPr>
          <w:rFonts w:ascii="Arial" w:hAnsi="Arial" w:cs="Arial"/>
        </w:rPr>
        <w:t>je uvedeno v jeho osobním dokladu, jestliže lze tuto skutečnost prokázat předložením rozhodnutí soudu upravujícím poměry péče</w:t>
      </w:r>
      <w:r>
        <w:rPr>
          <w:rFonts w:ascii="Arial" w:hAnsi="Arial" w:cs="Arial"/>
        </w:rPr>
        <w:br/>
      </w:r>
      <w:r w:rsidRPr="00532113">
        <w:rPr>
          <w:rFonts w:ascii="Arial" w:hAnsi="Arial" w:cs="Arial"/>
        </w:rPr>
        <w:t>o dítě nebo jiným úředním potvrzením o skutečném bydlišti, jako</w:t>
      </w:r>
      <w:r>
        <w:rPr>
          <w:rFonts w:ascii="Arial" w:hAnsi="Arial" w:cs="Arial"/>
        </w:rPr>
        <w:br/>
      </w:r>
      <w:r w:rsidRPr="00532113">
        <w:rPr>
          <w:rFonts w:ascii="Arial" w:hAnsi="Arial" w:cs="Arial"/>
        </w:rPr>
        <w:t>je povolení k trvalému pobytu, dlouhodobému pobytu za účelem studia, popřípadě místo koleje, internátu, domova mládeže (dále jen „bydliště“) – uvedeno v kolonce „Z“,</w:t>
      </w:r>
    </w:p>
    <w:p w:rsidR="00CF706F" w:rsidRDefault="00CF706F" w:rsidP="00CF706F">
      <w:pPr>
        <w:pStyle w:val="Zkladntext21"/>
        <w:widowControl w:val="0"/>
        <w:numPr>
          <w:ilvl w:val="0"/>
          <w:numId w:val="33"/>
        </w:numPr>
        <w:spacing w:before="120" w:after="120"/>
        <w:ind w:left="1843" w:hanging="284"/>
        <w:rPr>
          <w:rFonts w:ascii="Arial" w:hAnsi="Arial" w:cs="Arial"/>
        </w:rPr>
      </w:pPr>
      <w:r w:rsidRPr="00A562F8">
        <w:rPr>
          <w:rFonts w:ascii="Arial" w:hAnsi="Arial" w:cs="Arial"/>
        </w:rPr>
        <w:t>pro upřesnění místa bydliště se uvede v této kolonce vedle názvu obce i název místní části obce a příslušný okres, při nedostatku místa může být doplňující záznam uveden v kolonce „Razítko a záznamy dopravce“,</w:t>
      </w:r>
    </w:p>
    <w:p w:rsidR="00CF706F" w:rsidRPr="003100E1" w:rsidRDefault="00CF706F" w:rsidP="00CF706F">
      <w:pPr>
        <w:pStyle w:val="Zkladntext21"/>
        <w:widowControl w:val="0"/>
        <w:numPr>
          <w:ilvl w:val="0"/>
          <w:numId w:val="33"/>
        </w:numPr>
        <w:spacing w:before="120" w:after="120"/>
        <w:ind w:left="1843" w:hanging="284"/>
        <w:rPr>
          <w:rFonts w:ascii="Arial" w:hAnsi="Arial" w:cs="Arial"/>
        </w:rPr>
      </w:pPr>
      <w:r w:rsidRPr="003100E1">
        <w:rPr>
          <w:rFonts w:ascii="Arial" w:hAnsi="Arial" w:cs="Arial"/>
        </w:rPr>
        <w:t>v případě žáka s bydlištěm mimo ČR se neuvádí místo jeho bydliště, ale pohraniční bod na trase nejkratší či časově nejvýhodnější mezi místem jeho bydliště a místem školy či koleje/internátu,</w:t>
      </w:r>
    </w:p>
    <w:p w:rsidR="00CF706F" w:rsidRDefault="00CF706F" w:rsidP="00CF706F">
      <w:pPr>
        <w:pStyle w:val="Zkladntext21"/>
        <w:widowControl w:val="0"/>
        <w:numPr>
          <w:ilvl w:val="1"/>
          <w:numId w:val="19"/>
        </w:numPr>
        <w:tabs>
          <w:tab w:val="clear" w:pos="1440"/>
        </w:tabs>
        <w:spacing w:before="120" w:after="120"/>
        <w:ind w:left="1418" w:hanging="851"/>
        <w:rPr>
          <w:rFonts w:ascii="Arial" w:hAnsi="Arial" w:cs="Arial"/>
        </w:rPr>
      </w:pPr>
      <w:r w:rsidRPr="00532113">
        <w:rPr>
          <w:rFonts w:ascii="Arial" w:hAnsi="Arial" w:cs="Arial"/>
        </w:rPr>
        <w:t>místo sídla školy (vedle názvu obce i název místní části obce, kde</w:t>
      </w:r>
      <w:r>
        <w:rPr>
          <w:rFonts w:ascii="Arial" w:hAnsi="Arial" w:cs="Arial"/>
        </w:rPr>
        <w:br/>
      </w:r>
      <w:r w:rsidRPr="00532113">
        <w:rPr>
          <w:rFonts w:ascii="Arial" w:hAnsi="Arial" w:cs="Arial"/>
        </w:rPr>
        <w:t>se škola nachází)</w:t>
      </w:r>
      <w:r>
        <w:rPr>
          <w:rFonts w:ascii="Arial" w:hAnsi="Arial" w:cs="Arial"/>
        </w:rPr>
        <w:t xml:space="preserve">; </w:t>
      </w:r>
      <w:r w:rsidRPr="00532113">
        <w:rPr>
          <w:rFonts w:ascii="Arial" w:hAnsi="Arial" w:cs="Arial"/>
        </w:rPr>
        <w:t>u žáků s trvalým bydlištěm v ČR navštěvující zahraniční školu pohraniční bod – uvedeno v kolonce „Do“,</w:t>
      </w:r>
    </w:p>
    <w:p w:rsidR="00CF706F" w:rsidRPr="00532113" w:rsidRDefault="00CF706F" w:rsidP="00CF706F">
      <w:pPr>
        <w:pStyle w:val="Zkladntext21"/>
        <w:widowControl w:val="0"/>
        <w:numPr>
          <w:ilvl w:val="1"/>
          <w:numId w:val="19"/>
        </w:numPr>
        <w:tabs>
          <w:tab w:val="clear" w:pos="1440"/>
        </w:tabs>
        <w:spacing w:before="120" w:after="240"/>
        <w:ind w:left="1418" w:hanging="851"/>
        <w:rPr>
          <w:rFonts w:ascii="Arial" w:hAnsi="Arial" w:cs="Arial"/>
        </w:rPr>
      </w:pPr>
      <w:r w:rsidRPr="00532113">
        <w:rPr>
          <w:rFonts w:ascii="Arial" w:hAnsi="Arial" w:cs="Arial"/>
        </w:rPr>
        <w:t>na rubu průkazu vyplní název a místo sídla školy nebo místo konání praktického vyučování.</w:t>
      </w:r>
    </w:p>
    <w:p w:rsidR="00CF706F" w:rsidRPr="00E63291" w:rsidRDefault="00CF706F" w:rsidP="00CF706F">
      <w:pPr>
        <w:pStyle w:val="Tuntextnasted"/>
        <w:numPr>
          <w:ilvl w:val="0"/>
          <w:numId w:val="32"/>
        </w:numPr>
        <w:ind w:left="567" w:hanging="567"/>
        <w:jc w:val="both"/>
        <w:outlineLvl w:val="0"/>
        <w:rPr>
          <w:b w:val="0"/>
        </w:rPr>
      </w:pPr>
      <w:bookmarkStart w:id="1326" w:name="_Toc449603012"/>
      <w:bookmarkStart w:id="1327" w:name="_Toc449605939"/>
      <w:bookmarkStart w:id="1328" w:name="_Toc449606761"/>
      <w:bookmarkStart w:id="1329" w:name="_Toc450487383"/>
      <w:bookmarkStart w:id="1330" w:name="_Toc450487847"/>
      <w:bookmarkStart w:id="1331" w:name="_Toc450572647"/>
      <w:bookmarkStart w:id="1332" w:name="_Toc468693566"/>
      <w:r w:rsidRPr="00532113">
        <w:rPr>
          <w:b w:val="0"/>
        </w:rPr>
        <w:t xml:space="preserve">Pověřený zaměstnanec školy </w:t>
      </w:r>
      <w:r w:rsidRPr="00532113">
        <w:rPr>
          <w:rFonts w:cs="Arial"/>
          <w:b w:val="0"/>
        </w:rPr>
        <w:t>na základě vyplněného žákovského průkazu:</w:t>
      </w:r>
      <w:bookmarkEnd w:id="1326"/>
      <w:bookmarkEnd w:id="1327"/>
      <w:bookmarkEnd w:id="1328"/>
      <w:bookmarkEnd w:id="1329"/>
      <w:bookmarkEnd w:id="1330"/>
      <w:bookmarkEnd w:id="1331"/>
      <w:bookmarkEnd w:id="1332"/>
    </w:p>
    <w:p w:rsidR="00CF706F" w:rsidRDefault="00CF706F" w:rsidP="00CF706F">
      <w:pPr>
        <w:pStyle w:val="Zkladntext21"/>
        <w:widowControl w:val="0"/>
        <w:numPr>
          <w:ilvl w:val="0"/>
          <w:numId w:val="34"/>
        </w:numPr>
        <w:spacing w:before="120" w:after="120"/>
        <w:ind w:left="1418" w:hanging="851"/>
        <w:rPr>
          <w:rFonts w:ascii="Arial" w:hAnsi="Arial" w:cs="Arial"/>
        </w:rPr>
      </w:pPr>
      <w:r>
        <w:rPr>
          <w:rFonts w:ascii="Arial" w:hAnsi="Arial" w:cs="Arial"/>
        </w:rPr>
        <w:t>o</w:t>
      </w:r>
      <w:r w:rsidRPr="00845D2D">
        <w:rPr>
          <w:rFonts w:ascii="Arial" w:hAnsi="Arial" w:cs="Arial"/>
        </w:rPr>
        <w:t>věří skutečnost, že</w:t>
      </w:r>
      <w:r>
        <w:rPr>
          <w:rFonts w:ascii="Arial" w:hAnsi="Arial" w:cs="Arial"/>
        </w:rPr>
        <w:t xml:space="preserve"> se jedná o žáka denního studia,</w:t>
      </w:r>
    </w:p>
    <w:p w:rsidR="00CF706F" w:rsidRDefault="00CF706F" w:rsidP="00CF706F">
      <w:pPr>
        <w:pStyle w:val="Zkladntext21"/>
        <w:widowControl w:val="0"/>
        <w:numPr>
          <w:ilvl w:val="0"/>
          <w:numId w:val="34"/>
        </w:numPr>
        <w:spacing w:before="120" w:after="120"/>
        <w:ind w:left="1418" w:hanging="851"/>
        <w:rPr>
          <w:rFonts w:ascii="Arial" w:hAnsi="Arial" w:cs="Arial"/>
        </w:rPr>
      </w:pPr>
      <w:r>
        <w:rPr>
          <w:rFonts w:ascii="Arial" w:hAnsi="Arial" w:cs="Arial"/>
        </w:rPr>
        <w:t>o</w:t>
      </w:r>
      <w:r w:rsidRPr="003100E1">
        <w:rPr>
          <w:rFonts w:ascii="Arial" w:hAnsi="Arial" w:cs="Arial"/>
        </w:rPr>
        <w:t xml:space="preserve">značí způsob dojíždění: </w:t>
      </w:r>
    </w:p>
    <w:p w:rsidR="00CF706F" w:rsidRPr="003100E1" w:rsidRDefault="00CF706F" w:rsidP="00CF706F">
      <w:pPr>
        <w:pStyle w:val="Zkladntext21"/>
        <w:widowControl w:val="0"/>
        <w:spacing w:before="120" w:after="120"/>
        <w:ind w:left="1418"/>
        <w:rPr>
          <w:rFonts w:ascii="Arial" w:hAnsi="Arial" w:cs="Arial"/>
          <w:u w:val="single"/>
        </w:rPr>
      </w:pPr>
      <w:r w:rsidRPr="003100E1">
        <w:rPr>
          <w:rFonts w:ascii="Arial" w:hAnsi="Arial" w:cs="Arial"/>
          <w:u w:val="single"/>
        </w:rPr>
        <w:t>U žákovského průkazu do 15 let (viz Příloha č. 11</w:t>
      </w:r>
      <w:r>
        <w:rPr>
          <w:rFonts w:ascii="Arial" w:hAnsi="Arial" w:cs="Arial"/>
          <w:u w:val="single"/>
        </w:rPr>
        <w:t xml:space="preserve"> Tarifu IDSOK</w:t>
      </w:r>
      <w:r w:rsidRPr="003100E1">
        <w:rPr>
          <w:rFonts w:ascii="Arial" w:hAnsi="Arial" w:cs="Arial"/>
          <w:u w:val="single"/>
        </w:rPr>
        <w:t>):</w:t>
      </w:r>
    </w:p>
    <w:p w:rsidR="00CF706F" w:rsidRDefault="00CF706F" w:rsidP="00CF706F">
      <w:pPr>
        <w:pStyle w:val="Zkladntext21"/>
        <w:widowControl w:val="0"/>
        <w:numPr>
          <w:ilvl w:val="0"/>
          <w:numId w:val="5"/>
        </w:numPr>
        <w:ind w:left="1843" w:hanging="283"/>
        <w:rPr>
          <w:rFonts w:ascii="Arial" w:hAnsi="Arial" w:cs="Arial"/>
        </w:rPr>
      </w:pPr>
      <w:r w:rsidRPr="00A562F8">
        <w:rPr>
          <w:rFonts w:ascii="Arial" w:hAnsi="Arial" w:cs="Arial"/>
        </w:rPr>
        <w:t>přeškrtnutý symbol „kladívka“ – žákovský průkaz platí pro jednotlivé jízdy i o sobotách a nedělích,</w:t>
      </w:r>
    </w:p>
    <w:p w:rsidR="00CF706F" w:rsidRPr="003100E1" w:rsidRDefault="00CF706F" w:rsidP="00CF706F">
      <w:pPr>
        <w:pStyle w:val="Zkladntext21"/>
        <w:widowControl w:val="0"/>
        <w:numPr>
          <w:ilvl w:val="0"/>
          <w:numId w:val="5"/>
        </w:numPr>
        <w:ind w:left="1843" w:hanging="283"/>
        <w:rPr>
          <w:rFonts w:ascii="Arial" w:hAnsi="Arial" w:cs="Arial"/>
        </w:rPr>
      </w:pPr>
      <w:r w:rsidRPr="003100E1">
        <w:rPr>
          <w:rFonts w:ascii="Arial" w:hAnsi="Arial" w:cs="Arial"/>
        </w:rPr>
        <w:t>ponechaný symbol „kladívka“ – žákovský průkaz platí pouze v pracovní dny.</w:t>
      </w:r>
    </w:p>
    <w:p w:rsidR="00CF706F" w:rsidRPr="003100E1" w:rsidRDefault="00CF706F" w:rsidP="00CF706F">
      <w:pPr>
        <w:pStyle w:val="Zkladntext21"/>
        <w:widowControl w:val="0"/>
        <w:spacing w:before="120"/>
        <w:ind w:left="993" w:firstLine="423"/>
        <w:rPr>
          <w:rFonts w:ascii="Arial" w:hAnsi="Arial" w:cs="Arial"/>
          <w:u w:val="single"/>
        </w:rPr>
      </w:pPr>
      <w:r w:rsidRPr="003100E1">
        <w:rPr>
          <w:rFonts w:ascii="Arial" w:hAnsi="Arial" w:cs="Arial"/>
          <w:u w:val="single"/>
        </w:rPr>
        <w:t xml:space="preserve">U žákovského průkazu 15 – 26 let (viz </w:t>
      </w:r>
      <w:r>
        <w:rPr>
          <w:rFonts w:ascii="Arial" w:hAnsi="Arial" w:cs="Arial"/>
          <w:u w:val="single"/>
        </w:rPr>
        <w:t>P</w:t>
      </w:r>
      <w:r w:rsidRPr="003100E1">
        <w:rPr>
          <w:rFonts w:ascii="Arial" w:hAnsi="Arial" w:cs="Arial"/>
          <w:u w:val="single"/>
        </w:rPr>
        <w:t>říloha č. 11</w:t>
      </w:r>
      <w:r>
        <w:rPr>
          <w:rFonts w:ascii="Arial" w:hAnsi="Arial" w:cs="Arial"/>
          <w:u w:val="single"/>
        </w:rPr>
        <w:t xml:space="preserve"> Tarifu IDSOK</w:t>
      </w:r>
      <w:r w:rsidRPr="003100E1">
        <w:rPr>
          <w:rFonts w:ascii="Arial" w:hAnsi="Arial" w:cs="Arial"/>
          <w:u w:val="single"/>
        </w:rPr>
        <w:t>):</w:t>
      </w:r>
    </w:p>
    <w:p w:rsidR="00CF706F" w:rsidRDefault="00CF706F" w:rsidP="00CF706F">
      <w:pPr>
        <w:pStyle w:val="Zkladntext21"/>
        <w:widowControl w:val="0"/>
        <w:numPr>
          <w:ilvl w:val="0"/>
          <w:numId w:val="5"/>
        </w:numPr>
        <w:spacing w:before="120"/>
        <w:ind w:left="1843" w:hanging="283"/>
        <w:rPr>
          <w:rFonts w:ascii="Arial" w:hAnsi="Arial" w:cs="Arial"/>
        </w:rPr>
      </w:pPr>
      <w:r w:rsidRPr="00A562F8">
        <w:rPr>
          <w:rFonts w:ascii="Arial" w:hAnsi="Arial" w:cs="Arial"/>
        </w:rPr>
        <w:t xml:space="preserve">ponechaný symbol So/Ne – žákovský průkaz </w:t>
      </w:r>
      <w:r>
        <w:rPr>
          <w:rFonts w:ascii="Arial" w:hAnsi="Arial" w:cs="Arial"/>
        </w:rPr>
        <w:t xml:space="preserve">platí pro jednotlivé jízdy i o </w:t>
      </w:r>
      <w:r w:rsidRPr="003100E1">
        <w:rPr>
          <w:rFonts w:ascii="Arial" w:hAnsi="Arial" w:cs="Arial"/>
        </w:rPr>
        <w:t>sobotách a nedělích,</w:t>
      </w:r>
    </w:p>
    <w:p w:rsidR="00CF706F" w:rsidRPr="008F3E2E" w:rsidRDefault="00CF706F" w:rsidP="00CF706F">
      <w:pPr>
        <w:pStyle w:val="Zkladntext21"/>
        <w:widowControl w:val="0"/>
        <w:numPr>
          <w:ilvl w:val="0"/>
          <w:numId w:val="5"/>
        </w:numPr>
        <w:spacing w:before="60"/>
        <w:ind w:left="1843" w:hanging="284"/>
        <w:rPr>
          <w:rFonts w:ascii="Arial" w:hAnsi="Arial" w:cs="Arial"/>
        </w:rPr>
      </w:pPr>
      <w:r w:rsidRPr="008F3E2E">
        <w:rPr>
          <w:rFonts w:ascii="Arial" w:hAnsi="Arial" w:cs="Arial"/>
        </w:rPr>
        <w:t>přeškrtnutý symbol So/Ne – žákovský průkaz platí pouze v pracovní dny.</w:t>
      </w:r>
    </w:p>
    <w:p w:rsidR="00CF706F" w:rsidRDefault="00CF706F" w:rsidP="00CF706F">
      <w:pPr>
        <w:pStyle w:val="Zkladntext21"/>
        <w:widowControl w:val="0"/>
        <w:numPr>
          <w:ilvl w:val="0"/>
          <w:numId w:val="34"/>
        </w:numPr>
        <w:spacing w:before="120" w:after="120"/>
        <w:ind w:left="1418" w:hanging="851"/>
        <w:rPr>
          <w:rFonts w:ascii="Arial" w:hAnsi="Arial" w:cs="Arial"/>
        </w:rPr>
      </w:pPr>
      <w:r w:rsidRPr="003100E1">
        <w:rPr>
          <w:rFonts w:ascii="Arial" w:hAnsi="Arial" w:cs="Arial"/>
        </w:rPr>
        <w:t>Vyplní údaj o platnosti průkazu, u žáků do 15 let platí průkaz maximálně 4 školní roky (mimo měsíců červenc</w:t>
      </w:r>
      <w:r>
        <w:rPr>
          <w:rFonts w:ascii="Arial" w:hAnsi="Arial" w:cs="Arial"/>
        </w:rPr>
        <w:t xml:space="preserve">e a </w:t>
      </w:r>
      <w:r w:rsidRPr="003100E1">
        <w:rPr>
          <w:rFonts w:ascii="Arial" w:hAnsi="Arial" w:cs="Arial"/>
        </w:rPr>
        <w:t>srpn</w:t>
      </w:r>
      <w:r>
        <w:rPr>
          <w:rFonts w:ascii="Arial" w:hAnsi="Arial" w:cs="Arial"/>
        </w:rPr>
        <w:t>a</w:t>
      </w:r>
      <w:r w:rsidRPr="003100E1">
        <w:rPr>
          <w:rFonts w:ascii="Arial" w:hAnsi="Arial" w:cs="Arial"/>
        </w:rPr>
        <w:t>) s tím, že škola potvrzuje prodloužení platnosti pro konkrétní školní rok záznamem na rubové straně průkazu; u žáků starších 15 let potvrzuje škola průkaz vždy</w:t>
      </w:r>
      <w:r>
        <w:rPr>
          <w:rFonts w:ascii="Arial" w:hAnsi="Arial" w:cs="Arial"/>
        </w:rPr>
        <w:br/>
      </w:r>
      <w:r w:rsidRPr="003100E1">
        <w:rPr>
          <w:rFonts w:ascii="Arial" w:hAnsi="Arial" w:cs="Arial"/>
        </w:rPr>
        <w:t>na jeden školní/akademický rok.</w:t>
      </w:r>
    </w:p>
    <w:p w:rsidR="00CF706F" w:rsidRPr="00A562F8" w:rsidRDefault="00CF706F" w:rsidP="00CF706F">
      <w:pPr>
        <w:pStyle w:val="Zkladntext21"/>
        <w:widowControl w:val="0"/>
        <w:numPr>
          <w:ilvl w:val="0"/>
          <w:numId w:val="35"/>
        </w:numPr>
        <w:spacing w:before="120" w:after="120"/>
        <w:rPr>
          <w:rFonts w:ascii="Arial" w:hAnsi="Arial" w:cs="Arial"/>
        </w:rPr>
      </w:pPr>
      <w:r w:rsidRPr="00A562F8">
        <w:rPr>
          <w:rFonts w:ascii="Arial" w:hAnsi="Arial" w:cs="Arial"/>
        </w:rPr>
        <w:t>Platnost průkazu u žáků starších 15 let musí být ukončena ke dni</w:t>
      </w:r>
      <w:r>
        <w:rPr>
          <w:rFonts w:ascii="Arial" w:hAnsi="Arial" w:cs="Arial"/>
        </w:rPr>
        <w:br/>
      </w:r>
      <w:r w:rsidRPr="00A562F8">
        <w:rPr>
          <w:rFonts w:ascii="Arial" w:hAnsi="Arial" w:cs="Arial"/>
        </w:rPr>
        <w:t xml:space="preserve">30. </w:t>
      </w:r>
      <w:r>
        <w:rPr>
          <w:rFonts w:ascii="Arial" w:hAnsi="Arial" w:cs="Arial"/>
        </w:rPr>
        <w:t>června</w:t>
      </w:r>
      <w:r w:rsidRPr="00A562F8">
        <w:rPr>
          <w:rFonts w:ascii="Arial" w:hAnsi="Arial" w:cs="Arial"/>
        </w:rPr>
        <w:t xml:space="preserve"> příslušného školního roku nebo nejdéle</w:t>
      </w:r>
      <w:r>
        <w:rPr>
          <w:rFonts w:ascii="Arial" w:hAnsi="Arial" w:cs="Arial"/>
        </w:rPr>
        <w:t xml:space="preserve"> </w:t>
      </w:r>
      <w:r w:rsidRPr="00A562F8">
        <w:rPr>
          <w:rFonts w:ascii="Arial" w:hAnsi="Arial" w:cs="Arial"/>
        </w:rPr>
        <w:t>do</w:t>
      </w:r>
      <w:r>
        <w:rPr>
          <w:rFonts w:ascii="Arial" w:hAnsi="Arial" w:cs="Arial"/>
        </w:rPr>
        <w:br/>
      </w:r>
      <w:r w:rsidRPr="00A562F8">
        <w:rPr>
          <w:rFonts w:ascii="Arial" w:hAnsi="Arial" w:cs="Arial"/>
        </w:rPr>
        <w:t>12 kalendářních měsíců od zahájení příslušného akademick</w:t>
      </w:r>
      <w:r>
        <w:rPr>
          <w:rFonts w:ascii="Arial" w:hAnsi="Arial" w:cs="Arial"/>
        </w:rPr>
        <w:t xml:space="preserve">ého </w:t>
      </w:r>
      <w:r w:rsidRPr="00A562F8">
        <w:rPr>
          <w:rFonts w:ascii="Arial" w:hAnsi="Arial" w:cs="Arial"/>
        </w:rPr>
        <w:t>roku.</w:t>
      </w:r>
    </w:p>
    <w:p w:rsidR="00CF706F" w:rsidRPr="00A562F8" w:rsidRDefault="00CF706F" w:rsidP="00CF706F">
      <w:pPr>
        <w:pStyle w:val="Zkladntext21"/>
        <w:widowControl w:val="0"/>
        <w:numPr>
          <w:ilvl w:val="0"/>
          <w:numId w:val="35"/>
        </w:numPr>
        <w:spacing w:before="120" w:after="240"/>
        <w:ind w:left="1797" w:hanging="357"/>
        <w:rPr>
          <w:rFonts w:ascii="Arial" w:hAnsi="Arial" w:cs="Arial"/>
        </w:rPr>
      </w:pPr>
      <w:r w:rsidRPr="00A562F8">
        <w:rPr>
          <w:rFonts w:ascii="Arial" w:hAnsi="Arial" w:cs="Arial"/>
        </w:rPr>
        <w:t>Platnost průkazu nesmí překročit datum předcházející dni</w:t>
      </w:r>
      <w:r>
        <w:rPr>
          <w:rFonts w:ascii="Arial" w:hAnsi="Arial" w:cs="Arial"/>
        </w:rPr>
        <w:br/>
      </w:r>
      <w:r w:rsidRPr="00A562F8">
        <w:rPr>
          <w:rFonts w:ascii="Arial" w:hAnsi="Arial" w:cs="Arial"/>
        </w:rPr>
        <w:t>15. resp. 26. narozenin žáka.</w:t>
      </w:r>
    </w:p>
    <w:p w:rsidR="00CF706F" w:rsidRDefault="00CF706F" w:rsidP="00CF706F">
      <w:pPr>
        <w:pStyle w:val="Zkladntext21"/>
        <w:widowControl w:val="0"/>
        <w:numPr>
          <w:ilvl w:val="0"/>
          <w:numId w:val="34"/>
        </w:numPr>
        <w:spacing w:before="120" w:after="120"/>
        <w:ind w:left="1418" w:hanging="851"/>
        <w:rPr>
          <w:rFonts w:ascii="Arial" w:hAnsi="Arial" w:cs="Arial"/>
        </w:rPr>
      </w:pPr>
      <w:r w:rsidRPr="002A1AF6">
        <w:rPr>
          <w:rFonts w:ascii="Arial" w:hAnsi="Arial" w:cs="Arial"/>
        </w:rPr>
        <w:t>Vyučuje-li škola pouze v některé dny v týdnu, uvede na rubu průkazu v kolonce s vyznačením platnosti pro příslušný školní/akademický rok konkrétní dny v týdnu, kdy výuka probíhá.</w:t>
      </w:r>
    </w:p>
    <w:p w:rsidR="00CF706F" w:rsidRDefault="00CF706F" w:rsidP="00CF706F">
      <w:pPr>
        <w:pStyle w:val="Zkladntext21"/>
        <w:widowControl w:val="0"/>
        <w:numPr>
          <w:ilvl w:val="0"/>
          <w:numId w:val="34"/>
        </w:numPr>
        <w:spacing w:before="120" w:after="240"/>
        <w:ind w:left="1418" w:hanging="851"/>
        <w:rPr>
          <w:rFonts w:ascii="Arial" w:hAnsi="Arial" w:cs="Arial"/>
        </w:rPr>
      </w:pPr>
      <w:r w:rsidRPr="002A1AF6">
        <w:rPr>
          <w:rFonts w:ascii="Arial" w:hAnsi="Arial" w:cs="Arial"/>
        </w:rPr>
        <w:t>Správnost těchto údajů ověří pověřený zaměstnanec školy na rubové straně průkazu razítkem, podpisem a vyznačením příslušného školního/akademického roku.</w:t>
      </w:r>
    </w:p>
    <w:p w:rsidR="00CF706F" w:rsidRPr="007525B6" w:rsidRDefault="00CF706F" w:rsidP="00CF706F">
      <w:pPr>
        <w:pStyle w:val="Tuntextnasted"/>
        <w:numPr>
          <w:ilvl w:val="0"/>
          <w:numId w:val="32"/>
        </w:numPr>
        <w:ind w:left="567" w:hanging="567"/>
        <w:jc w:val="both"/>
        <w:outlineLvl w:val="0"/>
        <w:rPr>
          <w:b w:val="0"/>
        </w:rPr>
      </w:pPr>
      <w:bookmarkStart w:id="1333" w:name="_Toc450487848"/>
      <w:bookmarkStart w:id="1334" w:name="_Toc450572648"/>
      <w:bookmarkStart w:id="1335" w:name="_Toc468693567"/>
      <w:r w:rsidRPr="007525B6">
        <w:rPr>
          <w:rFonts w:cs="Arial"/>
          <w:b w:val="0"/>
        </w:rPr>
        <w:t>Žák (zákonný zástupce žáka) na základě vyplněného a školou potvrzeného žákovského průkazu požádá některého z dopravců o ověření pro příslušný školní rok.</w:t>
      </w:r>
      <w:bookmarkStart w:id="1336" w:name="_Toc450487849"/>
      <w:bookmarkStart w:id="1337" w:name="_Toc450572649"/>
      <w:bookmarkEnd w:id="1333"/>
      <w:bookmarkEnd w:id="1334"/>
      <w:bookmarkEnd w:id="1335"/>
    </w:p>
    <w:p w:rsidR="00CF706F" w:rsidRPr="007525B6" w:rsidRDefault="00CF706F" w:rsidP="00CF706F">
      <w:pPr>
        <w:pStyle w:val="Tuntextnasted"/>
        <w:ind w:left="567"/>
        <w:jc w:val="both"/>
        <w:outlineLvl w:val="0"/>
        <w:rPr>
          <w:b w:val="0"/>
        </w:rPr>
      </w:pPr>
      <w:bookmarkStart w:id="1338" w:name="_Toc468693568"/>
      <w:r w:rsidRPr="007525B6">
        <w:rPr>
          <w:rFonts w:cs="Arial"/>
          <w:b w:val="0"/>
        </w:rPr>
        <w:t>Současně:</w:t>
      </w:r>
      <w:bookmarkEnd w:id="1336"/>
      <w:bookmarkEnd w:id="1337"/>
      <w:bookmarkEnd w:id="1338"/>
    </w:p>
    <w:p w:rsidR="00CF706F" w:rsidRPr="00421966" w:rsidRDefault="00CF706F" w:rsidP="00CF706F">
      <w:pPr>
        <w:pStyle w:val="Zkladntext21"/>
        <w:widowControl w:val="0"/>
        <w:numPr>
          <w:ilvl w:val="5"/>
          <w:numId w:val="20"/>
        </w:numPr>
        <w:spacing w:before="120" w:after="120"/>
        <w:ind w:left="1418" w:hanging="709"/>
        <w:rPr>
          <w:rFonts w:ascii="Arial" w:hAnsi="Arial" w:cs="Arial"/>
        </w:rPr>
      </w:pPr>
      <w:r w:rsidRPr="00845D2D">
        <w:rPr>
          <w:rFonts w:ascii="Arial" w:hAnsi="Arial" w:cs="Arial"/>
        </w:rPr>
        <w:t>přiloží fotografií formátu 3,5 x 4,5 cm</w:t>
      </w:r>
      <w:r w:rsidRPr="00E63291">
        <w:rPr>
          <w:rFonts w:ascii="Arial" w:hAnsi="Arial" w:cs="Arial"/>
        </w:rPr>
        <w:t xml:space="preserve">, </w:t>
      </w:r>
    </w:p>
    <w:p w:rsidR="00CF706F" w:rsidRPr="00421966" w:rsidRDefault="00CF706F" w:rsidP="00CF706F">
      <w:pPr>
        <w:pStyle w:val="Zkladntext21"/>
        <w:widowControl w:val="0"/>
        <w:numPr>
          <w:ilvl w:val="5"/>
          <w:numId w:val="20"/>
        </w:numPr>
        <w:spacing w:before="120" w:after="120"/>
        <w:ind w:left="1418" w:hanging="709"/>
        <w:rPr>
          <w:rFonts w:ascii="Arial" w:hAnsi="Arial" w:cs="Arial"/>
        </w:rPr>
      </w:pPr>
      <w:r w:rsidRPr="00421966">
        <w:rPr>
          <w:rFonts w:ascii="Arial" w:hAnsi="Arial" w:cs="Arial"/>
        </w:rPr>
        <w:t>v případě dojíždění do internátu/koleje dokládá toto místo (kolonka „Z“ respektive „Do“ pro průkaz mezi místem bydliště a kolejí/internátem resp. kolejí/internátem a školou</w:t>
      </w:r>
      <w:r>
        <w:rPr>
          <w:rFonts w:ascii="Arial" w:hAnsi="Arial" w:cs="Arial"/>
        </w:rPr>
        <w:t>) rozhodnutím o přidělení místa</w:t>
      </w:r>
      <w:r>
        <w:rPr>
          <w:rFonts w:ascii="Arial" w:hAnsi="Arial" w:cs="Arial"/>
        </w:rPr>
        <w:br/>
      </w:r>
      <w:r w:rsidRPr="00421966">
        <w:rPr>
          <w:rFonts w:ascii="Arial" w:hAnsi="Arial" w:cs="Arial"/>
        </w:rPr>
        <w:t>na koleji/internátu,</w:t>
      </w:r>
    </w:p>
    <w:p w:rsidR="00CF706F" w:rsidRPr="008F3E2E" w:rsidRDefault="00CF706F" w:rsidP="00CF706F">
      <w:pPr>
        <w:pStyle w:val="Zkladntext21"/>
        <w:widowControl w:val="0"/>
        <w:numPr>
          <w:ilvl w:val="5"/>
          <w:numId w:val="20"/>
        </w:numPr>
        <w:spacing w:before="120" w:after="120"/>
        <w:ind w:left="1418" w:hanging="709"/>
        <w:rPr>
          <w:rFonts w:ascii="Arial" w:hAnsi="Arial" w:cs="Arial"/>
        </w:rPr>
      </w:pPr>
      <w:r w:rsidRPr="00845D2D">
        <w:rPr>
          <w:rFonts w:ascii="Arial" w:hAnsi="Arial" w:cs="Arial"/>
        </w:rPr>
        <w:t>v případě, že navštěvuje střední či vysokou školu v zahraničí, předkládá Rozhodnutí Ministerstva školství, že se jedná o studium na škole postavené na roveň studia na středních/vysokých školách v </w:t>
      </w:r>
      <w:r w:rsidRPr="008F3E2E">
        <w:rPr>
          <w:rFonts w:ascii="Arial" w:hAnsi="Arial" w:cs="Arial"/>
        </w:rPr>
        <w:t>ČR.</w:t>
      </w:r>
    </w:p>
    <w:p w:rsidR="00CF706F" w:rsidRPr="00A562F8" w:rsidRDefault="00CF706F" w:rsidP="00CF706F">
      <w:pPr>
        <w:pStyle w:val="Zkladntext21"/>
        <w:widowControl w:val="0"/>
        <w:numPr>
          <w:ilvl w:val="12"/>
          <w:numId w:val="0"/>
        </w:numPr>
        <w:spacing w:before="120" w:after="120"/>
        <w:ind w:left="1418" w:hanging="709"/>
        <w:rPr>
          <w:rFonts w:ascii="Arial" w:hAnsi="Arial" w:cs="Arial"/>
        </w:rPr>
      </w:pPr>
      <w:r>
        <w:rPr>
          <w:rFonts w:ascii="Arial" w:hAnsi="Arial" w:cs="Arial"/>
        </w:rPr>
        <w:t xml:space="preserve">- </w:t>
      </w:r>
      <w:r>
        <w:rPr>
          <w:rFonts w:ascii="Arial" w:hAnsi="Arial" w:cs="Arial"/>
        </w:rPr>
        <w:tab/>
      </w:r>
      <w:r w:rsidRPr="00A562F8">
        <w:rPr>
          <w:rFonts w:ascii="Arial" w:hAnsi="Arial" w:cs="Arial"/>
        </w:rPr>
        <w:t>v případě, že navštěvuje zahraniční základní školu, předloží potvrzení</w:t>
      </w:r>
      <w:r>
        <w:rPr>
          <w:rFonts w:ascii="Arial" w:hAnsi="Arial" w:cs="Arial"/>
        </w:rPr>
        <w:br/>
      </w:r>
      <w:r w:rsidRPr="00A562F8">
        <w:rPr>
          <w:rFonts w:ascii="Arial" w:hAnsi="Arial" w:cs="Arial"/>
        </w:rPr>
        <w:t>o studiu na základní škole v ČR, na které je zapsán,</w:t>
      </w:r>
    </w:p>
    <w:p w:rsidR="00CF706F" w:rsidRPr="00A562F8" w:rsidRDefault="00CF706F" w:rsidP="00CF706F">
      <w:pPr>
        <w:pStyle w:val="Zkladntext21"/>
        <w:widowControl w:val="0"/>
        <w:numPr>
          <w:ilvl w:val="12"/>
          <w:numId w:val="0"/>
        </w:numPr>
        <w:spacing w:before="120" w:after="120"/>
        <w:ind w:left="1418" w:hanging="709"/>
        <w:rPr>
          <w:rFonts w:ascii="Arial" w:hAnsi="Arial" w:cs="Arial"/>
        </w:rPr>
      </w:pPr>
      <w:r w:rsidRPr="00A562F8">
        <w:rPr>
          <w:rFonts w:ascii="Arial" w:hAnsi="Arial" w:cs="Arial"/>
        </w:rPr>
        <w:t xml:space="preserve">- </w:t>
      </w:r>
      <w:r w:rsidRPr="00A562F8">
        <w:rPr>
          <w:rFonts w:ascii="Arial" w:hAnsi="Arial" w:cs="Arial"/>
        </w:rPr>
        <w:tab/>
        <w:t>žák do 15 let předkládá svůj rodný list nebo platný průkaz pojištěnce (průkaz zdravotní pojišťovny) nebo platný občanský průkaz nebo platný cestovní průkaz,</w:t>
      </w:r>
    </w:p>
    <w:p w:rsidR="00CF706F" w:rsidRPr="00A562F8" w:rsidRDefault="00CF706F" w:rsidP="00CF706F">
      <w:pPr>
        <w:pStyle w:val="Zkladntext21"/>
        <w:widowControl w:val="0"/>
        <w:numPr>
          <w:ilvl w:val="12"/>
          <w:numId w:val="0"/>
        </w:numPr>
        <w:spacing w:before="120" w:after="120"/>
        <w:ind w:left="1418" w:hanging="709"/>
        <w:rPr>
          <w:rFonts w:ascii="Arial" w:hAnsi="Arial" w:cs="Arial"/>
        </w:rPr>
      </w:pPr>
      <w:r w:rsidRPr="00A562F8">
        <w:rPr>
          <w:rFonts w:ascii="Arial" w:hAnsi="Arial" w:cs="Arial"/>
        </w:rPr>
        <w:t xml:space="preserve">- </w:t>
      </w:r>
      <w:r w:rsidRPr="00A562F8">
        <w:rPr>
          <w:rFonts w:ascii="Arial" w:hAnsi="Arial" w:cs="Arial"/>
        </w:rPr>
        <w:tab/>
        <w:t>žák od 15 let včetně předkládá občanský průkaz,</w:t>
      </w:r>
    </w:p>
    <w:p w:rsidR="00CF706F" w:rsidRDefault="00CF706F" w:rsidP="00CF706F">
      <w:pPr>
        <w:pStyle w:val="Zkladntext21"/>
        <w:widowControl w:val="0"/>
        <w:numPr>
          <w:ilvl w:val="12"/>
          <w:numId w:val="0"/>
        </w:numPr>
        <w:spacing w:before="120" w:after="120"/>
        <w:ind w:left="1418" w:hanging="709"/>
        <w:rPr>
          <w:rFonts w:ascii="Arial" w:hAnsi="Arial" w:cs="Arial"/>
        </w:rPr>
      </w:pPr>
      <w:r w:rsidRPr="00A562F8">
        <w:rPr>
          <w:rFonts w:ascii="Arial" w:hAnsi="Arial" w:cs="Arial"/>
        </w:rPr>
        <w:t xml:space="preserve">- </w:t>
      </w:r>
      <w:r w:rsidRPr="00A562F8">
        <w:rPr>
          <w:rFonts w:ascii="Arial" w:hAnsi="Arial" w:cs="Arial"/>
        </w:rPr>
        <w:tab/>
        <w:t>žák s trvalým bydlištěm v zahraničí předkládá platný cestovní pas,</w:t>
      </w:r>
    </w:p>
    <w:p w:rsidR="00CF706F" w:rsidRPr="00A562F8" w:rsidRDefault="00CF706F" w:rsidP="00CF706F">
      <w:pPr>
        <w:pStyle w:val="Zkladntext21"/>
        <w:widowControl w:val="0"/>
        <w:numPr>
          <w:ilvl w:val="12"/>
          <w:numId w:val="0"/>
        </w:numPr>
        <w:spacing w:before="120" w:after="240"/>
        <w:ind w:left="1418" w:hanging="709"/>
        <w:rPr>
          <w:rFonts w:ascii="Arial" w:hAnsi="Arial" w:cs="Arial"/>
        </w:rPr>
      </w:pPr>
      <w:r w:rsidRPr="00A562F8">
        <w:rPr>
          <w:rFonts w:ascii="Arial" w:hAnsi="Arial" w:cs="Arial"/>
        </w:rPr>
        <w:t xml:space="preserve">- </w:t>
      </w:r>
      <w:r w:rsidRPr="00A562F8">
        <w:rPr>
          <w:rFonts w:ascii="Arial" w:hAnsi="Arial" w:cs="Arial"/>
        </w:rPr>
        <w:tab/>
        <w:t>pokud má žák trvalé bydliště jiné, než je uvedeno v občanském průkazu, musí tuto skutečnost prokázat předložením rozhodnutí soudu upravujícího poměry péče o dítě nebo jiným úředním potvrzením</w:t>
      </w:r>
      <w:r>
        <w:rPr>
          <w:rFonts w:ascii="Arial" w:hAnsi="Arial" w:cs="Arial"/>
        </w:rPr>
        <w:br/>
      </w:r>
      <w:r w:rsidRPr="00A562F8">
        <w:rPr>
          <w:rFonts w:ascii="Arial" w:hAnsi="Arial" w:cs="Arial"/>
        </w:rPr>
        <w:t>o skutečném bydlišti.</w:t>
      </w:r>
    </w:p>
    <w:p w:rsidR="00CF706F" w:rsidRPr="008D7F34" w:rsidRDefault="00CF706F" w:rsidP="00CF706F">
      <w:pPr>
        <w:pStyle w:val="Tuntextnasted"/>
        <w:numPr>
          <w:ilvl w:val="0"/>
          <w:numId w:val="32"/>
        </w:numPr>
        <w:ind w:left="567" w:hanging="567"/>
        <w:jc w:val="both"/>
        <w:outlineLvl w:val="0"/>
        <w:rPr>
          <w:b w:val="0"/>
        </w:rPr>
      </w:pPr>
      <w:bookmarkStart w:id="1339" w:name="_Toc450487850"/>
      <w:bookmarkStart w:id="1340" w:name="_Toc450572650"/>
      <w:bookmarkStart w:id="1341" w:name="_Toc468693569"/>
      <w:r w:rsidRPr="008D7F34">
        <w:rPr>
          <w:rFonts w:cs="Arial"/>
          <w:b w:val="0"/>
        </w:rPr>
        <w:t>Osoba pověřená dopravcem:</w:t>
      </w:r>
      <w:bookmarkEnd w:id="1339"/>
      <w:bookmarkEnd w:id="1340"/>
      <w:bookmarkEnd w:id="1341"/>
      <w:r w:rsidRPr="008D7F34">
        <w:rPr>
          <w:rFonts w:cs="Arial"/>
          <w:b w:val="0"/>
        </w:rPr>
        <w:t xml:space="preserve"> </w:t>
      </w:r>
    </w:p>
    <w:p w:rsidR="00CF706F" w:rsidRPr="00A562F8" w:rsidRDefault="00CF706F" w:rsidP="00CF706F">
      <w:pPr>
        <w:pStyle w:val="Zkladntext21"/>
        <w:widowControl w:val="0"/>
        <w:numPr>
          <w:ilvl w:val="0"/>
          <w:numId w:val="36"/>
        </w:numPr>
        <w:spacing w:before="120" w:after="120"/>
        <w:ind w:left="1418" w:hanging="851"/>
        <w:rPr>
          <w:rFonts w:ascii="Arial" w:hAnsi="Arial" w:cs="Arial"/>
        </w:rPr>
      </w:pPr>
      <w:r w:rsidRPr="00A562F8">
        <w:rPr>
          <w:rFonts w:ascii="Arial" w:hAnsi="Arial" w:cs="Arial"/>
        </w:rPr>
        <w:t>porovná údaje uvedené na řádně vyplněném a školou ověřeném průkazu s údaji uvedenými v občanském průkazu (popř. jiném úředně vydaném dokladu obsahujícím potřebné údaje) žáka staršího 15 let; žáci mladší</w:t>
      </w:r>
      <w:r>
        <w:rPr>
          <w:rFonts w:ascii="Arial" w:hAnsi="Arial" w:cs="Arial"/>
        </w:rPr>
        <w:t xml:space="preserve"> 15 let předkládají rodný list nebo</w:t>
      </w:r>
      <w:r w:rsidRPr="00A562F8">
        <w:rPr>
          <w:rFonts w:ascii="Arial" w:hAnsi="Arial" w:cs="Arial"/>
        </w:rPr>
        <w:t xml:space="preserve"> platný cestovní pas </w:t>
      </w:r>
      <w:r>
        <w:rPr>
          <w:rFonts w:ascii="Arial" w:hAnsi="Arial" w:cs="Arial"/>
        </w:rPr>
        <w:t>nebo</w:t>
      </w:r>
      <w:r w:rsidRPr="00A562F8">
        <w:rPr>
          <w:rFonts w:ascii="Arial" w:hAnsi="Arial" w:cs="Arial"/>
        </w:rPr>
        <w:t xml:space="preserve"> občanský průkaz</w:t>
      </w:r>
      <w:r>
        <w:rPr>
          <w:rFonts w:ascii="Arial" w:hAnsi="Arial" w:cs="Arial"/>
        </w:rPr>
        <w:t xml:space="preserve"> </w:t>
      </w:r>
      <w:r w:rsidRPr="00A562F8">
        <w:rPr>
          <w:rFonts w:ascii="Arial" w:hAnsi="Arial" w:cs="Arial"/>
        </w:rPr>
        <w:t>příp. průkaz pojištěnce (průkaz zdravotní pojišťovny),</w:t>
      </w:r>
    </w:p>
    <w:p w:rsidR="00CF706F" w:rsidRPr="00702CFE" w:rsidRDefault="00CF706F" w:rsidP="00CF706F">
      <w:pPr>
        <w:pStyle w:val="Zkladntext21"/>
        <w:widowControl w:val="0"/>
        <w:numPr>
          <w:ilvl w:val="0"/>
          <w:numId w:val="36"/>
        </w:numPr>
        <w:spacing w:before="120" w:after="120"/>
        <w:ind w:left="1418" w:hanging="851"/>
        <w:rPr>
          <w:rFonts w:ascii="Arial" w:hAnsi="Arial" w:cs="Arial"/>
        </w:rPr>
      </w:pPr>
      <w:r w:rsidRPr="00A562F8">
        <w:rPr>
          <w:rFonts w:ascii="Arial" w:hAnsi="Arial" w:cs="Arial"/>
        </w:rPr>
        <w:t>připevní předloženou fotografii, přes levý</w:t>
      </w:r>
      <w:r>
        <w:rPr>
          <w:rFonts w:ascii="Arial" w:hAnsi="Arial" w:cs="Arial"/>
        </w:rPr>
        <w:t xml:space="preserve"> dolní roh fotografie nalepí </w:t>
      </w:r>
      <w:r w:rsidRPr="00702CFE">
        <w:rPr>
          <w:rFonts w:ascii="Arial" w:hAnsi="Arial" w:cs="Arial"/>
        </w:rPr>
        <w:t>holografickou destruktivní folii,</w:t>
      </w:r>
    </w:p>
    <w:p w:rsidR="00CF706F" w:rsidRDefault="00CF706F" w:rsidP="00CF706F">
      <w:pPr>
        <w:pStyle w:val="Zkladntext21"/>
        <w:widowControl w:val="0"/>
        <w:numPr>
          <w:ilvl w:val="0"/>
          <w:numId w:val="36"/>
        </w:numPr>
        <w:spacing w:before="120" w:after="120"/>
        <w:ind w:left="1418" w:hanging="851"/>
        <w:rPr>
          <w:rFonts w:ascii="Arial" w:hAnsi="Arial" w:cs="Arial"/>
        </w:rPr>
      </w:pPr>
      <w:r w:rsidRPr="00702CFE">
        <w:rPr>
          <w:rFonts w:ascii="Arial" w:hAnsi="Arial" w:cs="Arial"/>
        </w:rPr>
        <w:t>opatří průkaz razítkem a podpisem,</w:t>
      </w:r>
    </w:p>
    <w:p w:rsidR="00CF706F" w:rsidRDefault="00CF706F" w:rsidP="00CF706F">
      <w:pPr>
        <w:pStyle w:val="Zkladntext21"/>
        <w:widowControl w:val="0"/>
        <w:numPr>
          <w:ilvl w:val="0"/>
          <w:numId w:val="36"/>
        </w:numPr>
        <w:spacing w:before="120" w:after="400"/>
        <w:ind w:left="1418" w:hanging="851"/>
        <w:rPr>
          <w:rFonts w:ascii="Arial" w:hAnsi="Arial" w:cs="Arial"/>
        </w:rPr>
      </w:pPr>
      <w:r w:rsidRPr="00702CFE">
        <w:rPr>
          <w:rFonts w:ascii="Arial" w:hAnsi="Arial" w:cs="Arial"/>
        </w:rPr>
        <w:t>líc průkazu přelepí samolepícím štítk</w:t>
      </w:r>
      <w:r>
        <w:rPr>
          <w:rFonts w:ascii="Arial" w:hAnsi="Arial" w:cs="Arial"/>
        </w:rPr>
        <w:t xml:space="preserve">em (průhledná folie o rozměrech </w:t>
      </w:r>
      <w:r w:rsidRPr="00702CFE">
        <w:rPr>
          <w:rFonts w:ascii="Arial" w:hAnsi="Arial" w:cs="Arial"/>
        </w:rPr>
        <w:t>průkazu).</w:t>
      </w:r>
    </w:p>
    <w:p w:rsidR="00CF706F" w:rsidRPr="00014185" w:rsidRDefault="00CF706F" w:rsidP="00CF706F">
      <w:pPr>
        <w:pStyle w:val="Nadpis2"/>
      </w:pPr>
      <w:bookmarkStart w:id="1342" w:name="_Toc449603013"/>
      <w:bookmarkStart w:id="1343" w:name="_Toc449606762"/>
      <w:bookmarkStart w:id="1344" w:name="_Toc468693570"/>
      <w:r w:rsidRPr="00014185">
        <w:t>Čl. 17.  Další žákovský průkaz</w:t>
      </w:r>
      <w:bookmarkEnd w:id="1342"/>
      <w:bookmarkEnd w:id="1343"/>
      <w:bookmarkEnd w:id="1344"/>
    </w:p>
    <w:p w:rsidR="00CF706F" w:rsidRDefault="00CF706F" w:rsidP="00CF706F">
      <w:pPr>
        <w:pStyle w:val="Zkladntext21"/>
        <w:numPr>
          <w:ilvl w:val="0"/>
          <w:numId w:val="37"/>
        </w:numPr>
        <w:spacing w:before="120" w:after="600"/>
        <w:ind w:left="567" w:hanging="567"/>
        <w:rPr>
          <w:rFonts w:ascii="Arial" w:hAnsi="Arial" w:cs="Arial"/>
        </w:rPr>
      </w:pPr>
      <w:r w:rsidRPr="00A562F8">
        <w:rPr>
          <w:rFonts w:ascii="Arial" w:hAnsi="Arial" w:cs="Arial"/>
        </w:rPr>
        <w:t>Dojíždí-li žák za účelem praktického vyučování v rámci předepsaných osnov</w:t>
      </w:r>
      <w:r>
        <w:rPr>
          <w:rFonts w:ascii="Arial" w:hAnsi="Arial" w:cs="Arial"/>
        </w:rPr>
        <w:br/>
      </w:r>
      <w:r w:rsidRPr="00A562F8">
        <w:rPr>
          <w:rFonts w:ascii="Arial" w:hAnsi="Arial" w:cs="Arial"/>
        </w:rPr>
        <w:t>do jiného místa, než do místa sídla školy, vydá dopravce po prokázání nároku na žákovské jízdné další žákovský průkaz, ve kterém bude uvedeno a školou potvrzeno období, v němž jej žák bude používat. V případě ubytování žáka v domově mládeže, internátě nebo koleji může být vydán další žákovský průkaz na základě předložení potvrzení ubytovatele.</w:t>
      </w:r>
    </w:p>
    <w:p w:rsidR="00CF706F" w:rsidRDefault="00CF706F" w:rsidP="00CF706F">
      <w:pPr>
        <w:pStyle w:val="Zkladntext21"/>
        <w:spacing w:before="120" w:after="600"/>
        <w:ind w:left="567"/>
        <w:rPr>
          <w:rFonts w:ascii="Arial" w:hAnsi="Arial" w:cs="Arial"/>
        </w:rPr>
      </w:pPr>
    </w:p>
    <w:p w:rsidR="00CF706F" w:rsidRPr="00014185" w:rsidRDefault="00CF706F" w:rsidP="00CF706F">
      <w:pPr>
        <w:pStyle w:val="Nadpis2"/>
      </w:pPr>
      <w:bookmarkStart w:id="1345" w:name="_Toc449603014"/>
      <w:bookmarkStart w:id="1346" w:name="_Toc449606763"/>
      <w:bookmarkStart w:id="1347" w:name="_Toc468693571"/>
      <w:r w:rsidRPr="00014185">
        <w:t>Čl. 18.  Cena za žákovský průkaz a jeho ověření</w:t>
      </w:r>
      <w:bookmarkEnd w:id="1345"/>
      <w:bookmarkEnd w:id="1346"/>
      <w:bookmarkEnd w:id="1347"/>
    </w:p>
    <w:p w:rsidR="00CF706F" w:rsidRDefault="00CF706F" w:rsidP="00CF706F">
      <w:pPr>
        <w:pStyle w:val="Zkladntext21"/>
        <w:numPr>
          <w:ilvl w:val="0"/>
          <w:numId w:val="38"/>
        </w:numPr>
        <w:spacing w:before="120"/>
        <w:ind w:left="567" w:hanging="567"/>
        <w:rPr>
          <w:rFonts w:ascii="Arial" w:hAnsi="Arial" w:cs="Arial"/>
        </w:rPr>
      </w:pPr>
      <w:r w:rsidRPr="00702CFE">
        <w:rPr>
          <w:rFonts w:ascii="Arial" w:hAnsi="Arial" w:cs="Arial"/>
        </w:rPr>
        <w:t xml:space="preserve">Cena žákovského průkazu je </w:t>
      </w:r>
      <w:r>
        <w:rPr>
          <w:rFonts w:ascii="Arial" w:hAnsi="Arial" w:cs="Arial"/>
        </w:rPr>
        <w:t>5</w:t>
      </w:r>
      <w:r w:rsidRPr="00702CFE">
        <w:rPr>
          <w:rFonts w:ascii="Arial" w:hAnsi="Arial" w:cs="Arial"/>
        </w:rPr>
        <w:t xml:space="preserve"> Kč včetně DPH.</w:t>
      </w:r>
    </w:p>
    <w:p w:rsidR="00CF706F" w:rsidRDefault="00CF706F" w:rsidP="00CF706F">
      <w:pPr>
        <w:pStyle w:val="Zkladntext21"/>
        <w:numPr>
          <w:ilvl w:val="0"/>
          <w:numId w:val="38"/>
        </w:numPr>
        <w:spacing w:before="120"/>
        <w:ind w:left="567" w:hanging="567"/>
        <w:rPr>
          <w:rFonts w:ascii="Arial" w:hAnsi="Arial" w:cs="Arial"/>
        </w:rPr>
      </w:pPr>
      <w:r w:rsidRPr="00FF05B0">
        <w:rPr>
          <w:rFonts w:ascii="Arial" w:hAnsi="Arial" w:cs="Arial"/>
        </w:rPr>
        <w:t>Cena za ověření žákovského průkazu je 40</w:t>
      </w:r>
      <w:r>
        <w:rPr>
          <w:rFonts w:ascii="Arial" w:hAnsi="Arial" w:cs="Arial"/>
        </w:rPr>
        <w:t xml:space="preserve"> </w:t>
      </w:r>
      <w:r w:rsidRPr="00FF05B0">
        <w:rPr>
          <w:rFonts w:ascii="Arial" w:hAnsi="Arial" w:cs="Arial"/>
        </w:rPr>
        <w:t>Kč včetně DPH.</w:t>
      </w:r>
    </w:p>
    <w:p w:rsidR="00CF706F" w:rsidRDefault="00CF706F" w:rsidP="00CF706F">
      <w:pPr>
        <w:pStyle w:val="Zkladntext21"/>
        <w:numPr>
          <w:ilvl w:val="0"/>
          <w:numId w:val="38"/>
        </w:numPr>
        <w:spacing w:before="120" w:after="120"/>
        <w:ind w:left="567" w:hanging="567"/>
        <w:rPr>
          <w:rFonts w:ascii="Arial" w:hAnsi="Arial" w:cs="Arial"/>
        </w:rPr>
      </w:pPr>
      <w:r w:rsidRPr="00FF05B0">
        <w:rPr>
          <w:rFonts w:ascii="Arial" w:hAnsi="Arial" w:cs="Arial"/>
        </w:rPr>
        <w:t>U ČD platí cena za žákovský průkaz a jeho ověření dle TR 10.</w:t>
      </w:r>
    </w:p>
    <w:p w:rsidR="00CF706F" w:rsidRPr="00FF05B0" w:rsidRDefault="00CF706F" w:rsidP="00CF706F">
      <w:pPr>
        <w:pStyle w:val="Zkladntext21"/>
        <w:numPr>
          <w:ilvl w:val="0"/>
          <w:numId w:val="38"/>
        </w:numPr>
        <w:spacing w:before="120" w:after="600"/>
        <w:ind w:left="567" w:hanging="567"/>
        <w:rPr>
          <w:rFonts w:ascii="Arial" w:hAnsi="Arial" w:cs="Arial"/>
        </w:rPr>
      </w:pPr>
      <w:r>
        <w:rPr>
          <w:rFonts w:ascii="Arial" w:hAnsi="Arial" w:cs="Arial"/>
        </w:rPr>
        <w:t xml:space="preserve">Cena za ověření průkazu ISIC (tzv. dovybavení průkazu o samolepku relace) podléhá stávající tarifní sazbě pro ověření žákovských průkazů. </w:t>
      </w:r>
    </w:p>
    <w:p w:rsidR="00CF706F" w:rsidRPr="00A562F8" w:rsidRDefault="00CF706F" w:rsidP="00CF706F">
      <w:pPr>
        <w:pStyle w:val="Nadpis2"/>
      </w:pPr>
      <w:bookmarkStart w:id="1348" w:name="_Toc449603015"/>
      <w:bookmarkStart w:id="1349" w:name="_Toc449606764"/>
      <w:bookmarkStart w:id="1350" w:name="_Toc468693572"/>
      <w:r w:rsidRPr="00A562F8">
        <w:t>Čl. 19. Výdejci a výdejní místa žákovských průkazů</w:t>
      </w:r>
      <w:bookmarkEnd w:id="1348"/>
      <w:bookmarkEnd w:id="1349"/>
      <w:bookmarkEnd w:id="1350"/>
    </w:p>
    <w:p w:rsidR="00CF706F" w:rsidRDefault="00CF706F" w:rsidP="00CF706F">
      <w:pPr>
        <w:pStyle w:val="Zkladntext21"/>
        <w:numPr>
          <w:ilvl w:val="0"/>
          <w:numId w:val="39"/>
        </w:numPr>
        <w:spacing w:before="120" w:after="60"/>
        <w:ind w:left="567" w:hanging="567"/>
        <w:rPr>
          <w:rFonts w:ascii="Arial" w:hAnsi="Arial" w:cs="Arial"/>
        </w:rPr>
      </w:pPr>
      <w:r w:rsidRPr="00A562F8">
        <w:rPr>
          <w:rFonts w:ascii="Arial" w:hAnsi="Arial" w:cs="Arial"/>
        </w:rPr>
        <w:t>Přehled výdejců žákovských průkazů a jejich výdejních míst je uveden v </w:t>
      </w:r>
      <w:r>
        <w:rPr>
          <w:rFonts w:ascii="Arial" w:hAnsi="Arial" w:cs="Arial"/>
        </w:rPr>
        <w:t>P</w:t>
      </w:r>
      <w:r w:rsidRPr="00A562F8">
        <w:rPr>
          <w:rFonts w:ascii="Arial" w:hAnsi="Arial" w:cs="Arial"/>
        </w:rPr>
        <w:t xml:space="preserve">říloze č. 1 </w:t>
      </w:r>
      <w:r>
        <w:rPr>
          <w:rFonts w:ascii="Arial" w:hAnsi="Arial" w:cs="Arial"/>
        </w:rPr>
        <w:t xml:space="preserve">Tarifu IDSOK </w:t>
      </w:r>
      <w:r w:rsidRPr="00A562F8">
        <w:rPr>
          <w:rFonts w:ascii="Arial" w:hAnsi="Arial" w:cs="Arial"/>
        </w:rPr>
        <w:t>s tím, že žákovský průkaz nevydává a neověřuje DPMO</w:t>
      </w:r>
      <w:r>
        <w:rPr>
          <w:rFonts w:ascii="Arial" w:hAnsi="Arial" w:cs="Arial"/>
        </w:rPr>
        <w:br/>
      </w:r>
      <w:r w:rsidRPr="00A562F8">
        <w:rPr>
          <w:rFonts w:ascii="Arial" w:hAnsi="Arial" w:cs="Arial"/>
        </w:rPr>
        <w:t>a ČSAD</w:t>
      </w:r>
      <w:r>
        <w:rPr>
          <w:rFonts w:ascii="Arial" w:hAnsi="Arial" w:cs="Arial"/>
        </w:rPr>
        <w:t xml:space="preserve"> </w:t>
      </w:r>
      <w:r w:rsidRPr="00A562F8">
        <w:rPr>
          <w:rFonts w:ascii="Arial" w:hAnsi="Arial" w:cs="Arial"/>
        </w:rPr>
        <w:t>Frýdek</w:t>
      </w:r>
      <w:r>
        <w:rPr>
          <w:rFonts w:ascii="Arial" w:hAnsi="Arial" w:cs="Arial"/>
        </w:rPr>
        <w:t>-</w:t>
      </w:r>
      <w:r w:rsidRPr="00A562F8">
        <w:rPr>
          <w:rFonts w:ascii="Arial" w:hAnsi="Arial" w:cs="Arial"/>
        </w:rPr>
        <w:t>Místek.</w:t>
      </w:r>
    </w:p>
    <w:p w:rsidR="00CF706F" w:rsidRPr="00A562F8" w:rsidRDefault="00CF706F" w:rsidP="00CF706F">
      <w:pPr>
        <w:pStyle w:val="Zkladntext21"/>
        <w:numPr>
          <w:ilvl w:val="0"/>
          <w:numId w:val="39"/>
        </w:numPr>
        <w:spacing w:before="120" w:after="240"/>
        <w:ind w:left="567" w:hanging="567"/>
        <w:rPr>
          <w:rFonts w:ascii="Arial" w:hAnsi="Arial" w:cs="Arial"/>
        </w:rPr>
      </w:pPr>
      <w:r>
        <w:rPr>
          <w:rFonts w:ascii="Arial" w:hAnsi="Arial" w:cs="Arial"/>
        </w:rPr>
        <w:t>Přehled míst pro dovybavení průkazu ISIC je uveden v Příloze č. 1 Tarifu IDSOK.</w:t>
      </w:r>
    </w:p>
    <w:p w:rsidR="00CF706F" w:rsidRPr="00B21A65" w:rsidRDefault="00CF706F" w:rsidP="00CF706F">
      <w:pPr>
        <w:rPr>
          <w:lang w:eastAsia="cs-CZ"/>
        </w:rPr>
      </w:pPr>
    </w:p>
    <w:p w:rsidR="00CF706F" w:rsidRDefault="00CF706F" w:rsidP="00CF706F">
      <w:pPr>
        <w:pStyle w:val="Nadpis5"/>
        <w:spacing w:before="0" w:after="120" w:line="240" w:lineRule="auto"/>
        <w:jc w:val="center"/>
        <w:rPr>
          <w:rFonts w:ascii="Arial" w:eastAsia="Times New Roman" w:hAnsi="Arial" w:cs="Arial"/>
          <w:b/>
          <w:bCs/>
          <w:color w:val="auto"/>
          <w:spacing w:val="26"/>
          <w:sz w:val="24"/>
          <w:szCs w:val="24"/>
          <w:lang w:eastAsia="cs-CZ"/>
        </w:rPr>
      </w:pPr>
      <w:bookmarkStart w:id="1351" w:name="_Toc449603017"/>
      <w:bookmarkStart w:id="1352" w:name="_Toc449606766"/>
      <w:r>
        <w:rPr>
          <w:rFonts w:ascii="Arial" w:eastAsia="Times New Roman" w:hAnsi="Arial" w:cs="Arial"/>
          <w:b/>
          <w:bCs/>
          <w:color w:val="auto"/>
          <w:spacing w:val="26"/>
          <w:sz w:val="24"/>
          <w:szCs w:val="24"/>
          <w:lang w:eastAsia="cs-CZ"/>
        </w:rPr>
        <w:t>Oddíl 4.</w:t>
      </w:r>
    </w:p>
    <w:p w:rsidR="00CF706F" w:rsidRPr="00E9097C" w:rsidRDefault="00CF706F" w:rsidP="00CF706F">
      <w:pPr>
        <w:pStyle w:val="Nadpis5"/>
        <w:spacing w:before="0" w:after="120" w:line="240" w:lineRule="auto"/>
        <w:jc w:val="center"/>
        <w:rPr>
          <w:rFonts w:ascii="Arial" w:eastAsia="Times New Roman" w:hAnsi="Arial" w:cs="Arial"/>
          <w:b/>
          <w:bCs/>
          <w:color w:val="auto"/>
          <w:spacing w:val="26"/>
          <w:sz w:val="24"/>
          <w:szCs w:val="24"/>
          <w:lang w:eastAsia="cs-CZ"/>
        </w:rPr>
      </w:pPr>
      <w:r w:rsidRPr="00E9097C">
        <w:rPr>
          <w:rFonts w:ascii="Arial" w:eastAsia="Times New Roman" w:hAnsi="Arial" w:cs="Arial"/>
          <w:b/>
          <w:bCs/>
          <w:color w:val="auto"/>
          <w:spacing w:val="26"/>
          <w:sz w:val="24"/>
          <w:szCs w:val="24"/>
          <w:lang w:eastAsia="cs-CZ"/>
        </w:rPr>
        <w:t>Senioři 65 +</w:t>
      </w:r>
      <w:bookmarkEnd w:id="1351"/>
      <w:bookmarkEnd w:id="1352"/>
    </w:p>
    <w:p w:rsidR="00CF706F" w:rsidRPr="00A562F8" w:rsidRDefault="00CF706F" w:rsidP="00CF706F">
      <w:pPr>
        <w:pStyle w:val="Nadpis2"/>
      </w:pPr>
      <w:bookmarkStart w:id="1353" w:name="_Toc449603018"/>
      <w:bookmarkStart w:id="1354" w:name="_Toc449606767"/>
      <w:bookmarkStart w:id="1355" w:name="_Toc468693573"/>
      <w:r w:rsidRPr="00A562F8">
        <w:t>Čl. 20</w:t>
      </w:r>
      <w:r>
        <w:t>.</w:t>
      </w:r>
      <w:r w:rsidRPr="00A562F8">
        <w:t xml:space="preserve"> Seniorské jízdné „Senioři 65+“</w:t>
      </w:r>
      <w:bookmarkEnd w:id="1353"/>
      <w:bookmarkEnd w:id="1354"/>
      <w:bookmarkEnd w:id="1355"/>
    </w:p>
    <w:p w:rsidR="00CF706F" w:rsidRPr="00A562F8" w:rsidRDefault="00CF706F" w:rsidP="00CF706F">
      <w:pPr>
        <w:pStyle w:val="Tuntextnasted"/>
        <w:numPr>
          <w:ilvl w:val="0"/>
          <w:numId w:val="40"/>
        </w:numPr>
        <w:spacing w:after="240"/>
        <w:ind w:left="567" w:hanging="567"/>
        <w:jc w:val="both"/>
        <w:outlineLvl w:val="0"/>
        <w:rPr>
          <w:b w:val="0"/>
        </w:rPr>
      </w:pPr>
      <w:bookmarkStart w:id="1356" w:name="_Toc449603019"/>
      <w:bookmarkStart w:id="1357" w:name="_Toc449605946"/>
      <w:bookmarkStart w:id="1358" w:name="_Toc449606768"/>
      <w:bookmarkStart w:id="1359" w:name="_Toc450487855"/>
      <w:bookmarkStart w:id="1360" w:name="_Toc450572655"/>
      <w:bookmarkStart w:id="1361" w:name="_Toc468693574"/>
      <w:r w:rsidRPr="00A562F8">
        <w:rPr>
          <w:b w:val="0"/>
        </w:rPr>
        <w:t>Jde o jízdné maximálně ve výši 75</w:t>
      </w:r>
      <w:r>
        <w:rPr>
          <w:b w:val="0"/>
        </w:rPr>
        <w:t xml:space="preserve"> </w:t>
      </w:r>
      <w:r w:rsidRPr="00A562F8">
        <w:rPr>
          <w:b w:val="0"/>
        </w:rPr>
        <w:t>% obyčejného (základního) jízdného. Za toto jízdné se přepravují osoby starší 65</w:t>
      </w:r>
      <w:r>
        <w:rPr>
          <w:b w:val="0"/>
        </w:rPr>
        <w:t xml:space="preserve"> </w:t>
      </w:r>
      <w:r w:rsidRPr="00A562F8">
        <w:rPr>
          <w:b w:val="0"/>
        </w:rPr>
        <w:t>let.</w:t>
      </w:r>
      <w:bookmarkEnd w:id="1356"/>
      <w:bookmarkEnd w:id="1357"/>
      <w:bookmarkEnd w:id="1358"/>
      <w:bookmarkEnd w:id="1359"/>
      <w:bookmarkEnd w:id="1360"/>
      <w:bookmarkEnd w:id="1361"/>
      <w:r w:rsidRPr="00A562F8">
        <w:rPr>
          <w:b w:val="0"/>
        </w:rPr>
        <w:t xml:space="preserve"> </w:t>
      </w:r>
    </w:p>
    <w:p w:rsidR="00CF706F" w:rsidRPr="00A562F8" w:rsidRDefault="00CF706F" w:rsidP="00CF706F">
      <w:pPr>
        <w:pStyle w:val="Tuntextnasted"/>
        <w:numPr>
          <w:ilvl w:val="0"/>
          <w:numId w:val="40"/>
        </w:numPr>
        <w:spacing w:after="240"/>
        <w:ind w:left="567" w:hanging="567"/>
        <w:jc w:val="both"/>
        <w:outlineLvl w:val="0"/>
        <w:rPr>
          <w:b w:val="0"/>
        </w:rPr>
      </w:pPr>
      <w:bookmarkStart w:id="1362" w:name="_Toc449603020"/>
      <w:bookmarkStart w:id="1363" w:name="_Toc449605947"/>
      <w:bookmarkStart w:id="1364" w:name="_Toc449606769"/>
      <w:bookmarkStart w:id="1365" w:name="_Toc450487856"/>
      <w:bookmarkStart w:id="1366" w:name="_Toc450572656"/>
      <w:bookmarkStart w:id="1367" w:name="_Toc468693575"/>
      <w:r w:rsidRPr="00A562F8">
        <w:rPr>
          <w:b w:val="0"/>
        </w:rPr>
        <w:t>Nárok na toto jízdné se prokazuje průkazem IDSOK příp. i průkazem DPMO. Pro vystavení průkazu IDSOK žadatel předloží aktuální fotografii rozměru</w:t>
      </w:r>
      <w:r>
        <w:rPr>
          <w:b w:val="0"/>
        </w:rPr>
        <w:br/>
      </w:r>
      <w:r w:rsidRPr="00A562F8">
        <w:rPr>
          <w:b w:val="0"/>
        </w:rPr>
        <w:t xml:space="preserve">3,5 x 4,5 cm a platný doklad totožnosti. </w:t>
      </w:r>
      <w:r w:rsidRPr="00B51D42">
        <w:rPr>
          <w:b w:val="0"/>
          <w:bCs/>
        </w:rPr>
        <w:t>Průkaz IDSOK vydávají dopravci (příp. jimi pověřené osoby)</w:t>
      </w:r>
      <w:r>
        <w:rPr>
          <w:b w:val="0"/>
          <w:bCs/>
        </w:rPr>
        <w:t xml:space="preserve">, mimo DPMO, </w:t>
      </w:r>
      <w:r w:rsidRPr="00B51D42">
        <w:rPr>
          <w:b w:val="0"/>
          <w:bCs/>
        </w:rPr>
        <w:t xml:space="preserve">v informačních kancelářích uvedených v Příloze </w:t>
      </w:r>
      <w:r>
        <w:rPr>
          <w:b w:val="0"/>
          <w:bCs/>
        </w:rPr>
        <w:t>č. 1 Tarifu IDSOK</w:t>
      </w:r>
      <w:r w:rsidRPr="00A562F8">
        <w:rPr>
          <w:b w:val="0"/>
        </w:rPr>
        <w:t>. Podrobněji k průkazu IDSOK – viz Čl. 5</w:t>
      </w:r>
      <w:r>
        <w:rPr>
          <w:b w:val="0"/>
        </w:rPr>
        <w:t>.</w:t>
      </w:r>
      <w:r w:rsidRPr="00A562F8">
        <w:rPr>
          <w:b w:val="0"/>
        </w:rPr>
        <w:t xml:space="preserve"> a k průkazu DPMO </w:t>
      </w:r>
      <w:r>
        <w:rPr>
          <w:b w:val="0"/>
        </w:rPr>
        <w:t xml:space="preserve">- </w:t>
      </w:r>
      <w:r w:rsidRPr="00A562F8">
        <w:rPr>
          <w:b w:val="0"/>
        </w:rPr>
        <w:t>viz Čl. 36.</w:t>
      </w:r>
      <w:bookmarkEnd w:id="1362"/>
      <w:bookmarkEnd w:id="1363"/>
      <w:bookmarkEnd w:id="1364"/>
      <w:bookmarkEnd w:id="1365"/>
      <w:bookmarkEnd w:id="1366"/>
      <w:bookmarkEnd w:id="1367"/>
    </w:p>
    <w:p w:rsidR="00CF706F" w:rsidRPr="00A562F8" w:rsidRDefault="00CF706F" w:rsidP="00CF706F">
      <w:pPr>
        <w:pStyle w:val="Tuntextnasted"/>
        <w:numPr>
          <w:ilvl w:val="0"/>
          <w:numId w:val="40"/>
        </w:numPr>
        <w:spacing w:after="240"/>
        <w:ind w:left="567" w:hanging="567"/>
        <w:jc w:val="both"/>
        <w:outlineLvl w:val="0"/>
        <w:rPr>
          <w:b w:val="0"/>
        </w:rPr>
      </w:pPr>
      <w:bookmarkStart w:id="1368" w:name="_Toc449603021"/>
      <w:bookmarkStart w:id="1369" w:name="_Toc449605948"/>
      <w:bookmarkStart w:id="1370" w:name="_Toc449606770"/>
      <w:bookmarkStart w:id="1371" w:name="_Toc450487857"/>
      <w:bookmarkStart w:id="1372" w:name="_Toc450572657"/>
      <w:bookmarkStart w:id="1373" w:name="_Toc468693576"/>
      <w:r w:rsidRPr="00A562F8">
        <w:rPr>
          <w:b w:val="0"/>
        </w:rPr>
        <w:t>Výše jízdného se určuje dle Ceníku A nebo B, přičemž Ceník B se použije vždy pro nejméně 2 zóny, z nichž jedna je vždy zóna 71</w:t>
      </w:r>
      <w:r>
        <w:rPr>
          <w:b w:val="0"/>
        </w:rPr>
        <w:t xml:space="preserve"> </w:t>
      </w:r>
      <w:r w:rsidRPr="00A562F8">
        <w:rPr>
          <w:b w:val="0"/>
        </w:rPr>
        <w:t>- Olomouc. Pokud přeprava proběhne po dopravní trase mimo zónu 71</w:t>
      </w:r>
      <w:r>
        <w:rPr>
          <w:b w:val="0"/>
        </w:rPr>
        <w:t xml:space="preserve"> </w:t>
      </w:r>
      <w:r w:rsidRPr="00A562F8">
        <w:rPr>
          <w:b w:val="0"/>
        </w:rPr>
        <w:t>- Olomouc, stanoví se cena</w:t>
      </w:r>
      <w:r>
        <w:rPr>
          <w:b w:val="0"/>
        </w:rPr>
        <w:br/>
      </w:r>
      <w:r w:rsidRPr="00A562F8">
        <w:rPr>
          <w:b w:val="0"/>
        </w:rPr>
        <w:t>dle Ceníku A. Časové jízdné v době své platnosti umožňuje cestujícímu v rámci zakoupených zón cestování mezi libovolnými místy včetně přestupů mezi dopravními prostředky (autobus, vlak, tramvaj) dopravců zapojených do IDSOK.</w:t>
      </w:r>
      <w:bookmarkEnd w:id="1368"/>
      <w:bookmarkEnd w:id="1369"/>
      <w:bookmarkEnd w:id="1370"/>
      <w:bookmarkEnd w:id="1371"/>
      <w:bookmarkEnd w:id="1372"/>
      <w:bookmarkEnd w:id="1373"/>
    </w:p>
    <w:p w:rsidR="00CF706F" w:rsidRPr="00A562F8" w:rsidRDefault="00CF706F" w:rsidP="00CF706F">
      <w:pPr>
        <w:pStyle w:val="Tuntextnasted"/>
        <w:numPr>
          <w:ilvl w:val="0"/>
          <w:numId w:val="40"/>
        </w:numPr>
        <w:spacing w:after="240"/>
        <w:ind w:left="567" w:hanging="567"/>
        <w:jc w:val="both"/>
        <w:outlineLvl w:val="0"/>
        <w:rPr>
          <w:b w:val="0"/>
        </w:rPr>
      </w:pPr>
      <w:bookmarkStart w:id="1374" w:name="_Toc449603022"/>
      <w:bookmarkStart w:id="1375" w:name="_Toc449605949"/>
      <w:bookmarkStart w:id="1376" w:name="_Toc449606771"/>
      <w:bookmarkStart w:id="1377" w:name="_Toc450487858"/>
      <w:bookmarkStart w:id="1378" w:name="_Toc450572658"/>
      <w:bookmarkStart w:id="1379" w:name="_Toc468693577"/>
      <w:r w:rsidRPr="00A562F8">
        <w:rPr>
          <w:b w:val="0"/>
        </w:rPr>
        <w:t>Rozhodne-li se cestující pro přepravu s využitím KOMBI ZÓNY, stanoví</w:t>
      </w:r>
      <w:r>
        <w:rPr>
          <w:b w:val="0"/>
        </w:rPr>
        <w:br/>
      </w:r>
      <w:r w:rsidRPr="00A562F8">
        <w:rPr>
          <w:b w:val="0"/>
        </w:rPr>
        <w:t>se jízdné dle Ceníku KOMBI ZÓNA.</w:t>
      </w:r>
      <w:bookmarkEnd w:id="1374"/>
      <w:bookmarkEnd w:id="1375"/>
      <w:bookmarkEnd w:id="1376"/>
      <w:bookmarkEnd w:id="1377"/>
      <w:bookmarkEnd w:id="1378"/>
      <w:bookmarkEnd w:id="1379"/>
    </w:p>
    <w:p w:rsidR="00CF706F" w:rsidRDefault="00CF706F" w:rsidP="00CF706F">
      <w:pPr>
        <w:pStyle w:val="Tuntextnasted"/>
        <w:numPr>
          <w:ilvl w:val="0"/>
          <w:numId w:val="40"/>
        </w:numPr>
        <w:spacing w:after="600"/>
        <w:ind w:left="567" w:hanging="567"/>
        <w:jc w:val="both"/>
        <w:outlineLvl w:val="0"/>
        <w:rPr>
          <w:b w:val="0"/>
        </w:rPr>
      </w:pPr>
      <w:bookmarkStart w:id="1380" w:name="_Toc468693578"/>
      <w:r>
        <w:rPr>
          <w:b w:val="0"/>
        </w:rPr>
        <w:t>Bod zrušen.</w:t>
      </w:r>
      <w:bookmarkEnd w:id="1380"/>
    </w:p>
    <w:p w:rsidR="00CF706F" w:rsidRPr="00A562F8" w:rsidRDefault="00CF706F" w:rsidP="00CF706F">
      <w:pPr>
        <w:pStyle w:val="Tuntextnasted"/>
        <w:spacing w:after="600"/>
        <w:ind w:left="567"/>
        <w:jc w:val="both"/>
        <w:outlineLvl w:val="0"/>
        <w:rPr>
          <w:b w:val="0"/>
        </w:rPr>
      </w:pPr>
    </w:p>
    <w:p w:rsidR="00CF706F" w:rsidRPr="00A562F8" w:rsidRDefault="00CF706F" w:rsidP="00CF706F">
      <w:pPr>
        <w:pStyle w:val="Nadpis2"/>
      </w:pPr>
      <w:bookmarkStart w:id="1381" w:name="_Toc449603024"/>
      <w:bookmarkStart w:id="1382" w:name="_Toc449606773"/>
      <w:bookmarkStart w:id="1383" w:name="_Toc468693579"/>
      <w:r w:rsidRPr="00A562F8">
        <w:t>Čl. 21</w:t>
      </w:r>
      <w:r>
        <w:t>.</w:t>
      </w:r>
      <w:r w:rsidRPr="00A562F8">
        <w:t xml:space="preserve"> Druhy seniorského jízdného „Senioři 65+“</w:t>
      </w:r>
      <w:bookmarkEnd w:id="1381"/>
      <w:bookmarkEnd w:id="1382"/>
      <w:bookmarkEnd w:id="1383"/>
    </w:p>
    <w:p w:rsidR="00CF706F" w:rsidRPr="008F3E2E" w:rsidRDefault="00CF706F" w:rsidP="00CF706F">
      <w:pPr>
        <w:pStyle w:val="Tuntextnasted"/>
        <w:numPr>
          <w:ilvl w:val="0"/>
          <w:numId w:val="41"/>
        </w:numPr>
        <w:spacing w:before="0" w:after="0"/>
        <w:ind w:left="567" w:hanging="567"/>
        <w:jc w:val="both"/>
        <w:outlineLvl w:val="0"/>
        <w:rPr>
          <w:b w:val="0"/>
        </w:rPr>
      </w:pPr>
      <w:bookmarkStart w:id="1384" w:name="_Toc449603025"/>
      <w:bookmarkStart w:id="1385" w:name="_Toc449605952"/>
      <w:bookmarkStart w:id="1386" w:name="_Toc449606774"/>
      <w:bookmarkStart w:id="1387" w:name="_Toc450487861"/>
      <w:bookmarkStart w:id="1388" w:name="_Toc450572661"/>
      <w:bookmarkStart w:id="1389" w:name="_Toc468693580"/>
      <w:r w:rsidRPr="00A562F8">
        <w:rPr>
          <w:b w:val="0"/>
        </w:rPr>
        <w:t>Pro kategorii cestujících senioři 65+ je tarifem stanoveno pouze časové jízdné. Jednotlivé jízdné určeno není.</w:t>
      </w:r>
      <w:bookmarkStart w:id="1390" w:name="_Toc449603026"/>
      <w:bookmarkStart w:id="1391" w:name="_Toc449605953"/>
      <w:bookmarkStart w:id="1392" w:name="_Toc449606775"/>
      <w:bookmarkStart w:id="1393" w:name="_Toc450487862"/>
      <w:bookmarkStart w:id="1394" w:name="_Toc450572662"/>
      <w:bookmarkEnd w:id="1384"/>
      <w:bookmarkEnd w:id="1385"/>
      <w:bookmarkEnd w:id="1386"/>
      <w:bookmarkEnd w:id="1387"/>
      <w:bookmarkEnd w:id="1388"/>
      <w:r>
        <w:rPr>
          <w:b w:val="0"/>
        </w:rPr>
        <w:t xml:space="preserve"> </w:t>
      </w:r>
      <w:r w:rsidRPr="008F3E2E">
        <w:rPr>
          <w:b w:val="0"/>
        </w:rPr>
        <w:t xml:space="preserve">Časové jízdné se rozlišuje na </w:t>
      </w:r>
      <w:r>
        <w:rPr>
          <w:b w:val="0"/>
        </w:rPr>
        <w:t>7</w:t>
      </w:r>
      <w:r w:rsidRPr="008F3E2E">
        <w:rPr>
          <w:b w:val="0"/>
        </w:rPr>
        <w:t>denní a měsíční</w:t>
      </w:r>
      <w:bookmarkEnd w:id="1390"/>
      <w:bookmarkEnd w:id="1391"/>
      <w:bookmarkEnd w:id="1392"/>
      <w:bookmarkEnd w:id="1393"/>
      <w:bookmarkEnd w:id="1394"/>
      <w:r>
        <w:rPr>
          <w:b w:val="0"/>
        </w:rPr>
        <w:t>.</w:t>
      </w:r>
      <w:bookmarkEnd w:id="1389"/>
    </w:p>
    <w:p w:rsidR="00CF706F" w:rsidRPr="00952108" w:rsidRDefault="00CF706F" w:rsidP="00CF706F">
      <w:pPr>
        <w:pStyle w:val="Tuntextnasted"/>
        <w:numPr>
          <w:ilvl w:val="0"/>
          <w:numId w:val="41"/>
        </w:numPr>
        <w:spacing w:after="600"/>
        <w:ind w:left="567" w:hanging="567"/>
        <w:jc w:val="both"/>
        <w:outlineLvl w:val="0"/>
        <w:rPr>
          <w:b w:val="0"/>
        </w:rPr>
      </w:pPr>
      <w:bookmarkStart w:id="1395" w:name="_Toc449603027"/>
      <w:bookmarkStart w:id="1396" w:name="_Toc449605954"/>
      <w:bookmarkStart w:id="1397" w:name="_Toc449606776"/>
      <w:bookmarkStart w:id="1398" w:name="_Toc450487863"/>
      <w:bookmarkStart w:id="1399" w:name="_Toc450572663"/>
      <w:bookmarkStart w:id="1400" w:name="_Toc468693581"/>
      <w:r w:rsidRPr="00952108">
        <w:rPr>
          <w:b w:val="0"/>
        </w:rPr>
        <w:t>Jízdenky za seniorské jízdné jsou nepřenosné. Cestující je povinen si</w:t>
      </w:r>
      <w:r>
        <w:rPr>
          <w:b w:val="0"/>
        </w:rPr>
        <w:br/>
      </w:r>
      <w:r w:rsidRPr="00952108">
        <w:rPr>
          <w:b w:val="0"/>
        </w:rPr>
        <w:t>na jízdenku vypsat číslo průkazu.</w:t>
      </w:r>
      <w:bookmarkEnd w:id="1395"/>
      <w:bookmarkEnd w:id="1396"/>
      <w:bookmarkEnd w:id="1397"/>
      <w:bookmarkEnd w:id="1398"/>
      <w:bookmarkEnd w:id="1399"/>
      <w:bookmarkEnd w:id="1400"/>
    </w:p>
    <w:p w:rsidR="00CF706F" w:rsidRPr="009831AE" w:rsidRDefault="00CF706F" w:rsidP="00CF706F">
      <w:pPr>
        <w:pStyle w:val="Nadpis1"/>
        <w:rPr>
          <w:i/>
        </w:rPr>
      </w:pPr>
      <w:bookmarkStart w:id="1401" w:name="_Toc449603028"/>
      <w:bookmarkStart w:id="1402" w:name="_Toc449606777"/>
      <w:bookmarkStart w:id="1403" w:name="_Toc468693582"/>
      <w:r w:rsidRPr="009831AE">
        <w:rPr>
          <w:i/>
        </w:rPr>
        <w:t>Díl 5.</w:t>
      </w:r>
      <w:bookmarkEnd w:id="1401"/>
      <w:bookmarkEnd w:id="1402"/>
      <w:bookmarkEnd w:id="1403"/>
    </w:p>
    <w:p w:rsidR="00CF706F" w:rsidRPr="009831AE" w:rsidRDefault="00CF706F" w:rsidP="00CF706F">
      <w:pPr>
        <w:pStyle w:val="Nadpis1"/>
        <w:rPr>
          <w:i/>
        </w:rPr>
      </w:pPr>
      <w:bookmarkStart w:id="1404" w:name="_Toc449603029"/>
      <w:bookmarkStart w:id="1405" w:name="_Toc449606778"/>
      <w:bookmarkStart w:id="1406" w:name="_Toc450487865"/>
      <w:bookmarkStart w:id="1407" w:name="_Toc468693583"/>
      <w:r w:rsidRPr="009831AE">
        <w:rPr>
          <w:i/>
        </w:rPr>
        <w:t>Bezplatná přeprava osob v příměstské dopravě</w:t>
      </w:r>
      <w:bookmarkEnd w:id="1404"/>
      <w:bookmarkEnd w:id="1405"/>
      <w:bookmarkEnd w:id="1406"/>
      <w:bookmarkEnd w:id="1407"/>
    </w:p>
    <w:p w:rsidR="00CF706F" w:rsidRPr="00ED2259" w:rsidRDefault="00CF706F" w:rsidP="00CF706F">
      <w:pPr>
        <w:pStyle w:val="Nadpis2"/>
      </w:pPr>
      <w:bookmarkStart w:id="1408" w:name="_Toc449603030"/>
      <w:bookmarkStart w:id="1409" w:name="_Toc449606779"/>
      <w:bookmarkStart w:id="1410" w:name="_Toc468693584"/>
      <w:r w:rsidRPr="00ED2259">
        <w:t>Čl. 22</w:t>
      </w:r>
      <w:r>
        <w:t>.</w:t>
      </w:r>
      <w:r w:rsidRPr="00ED2259">
        <w:t xml:space="preserve"> Bezplatně přepravované osoby v příměstské dopravě</w:t>
      </w:r>
      <w:bookmarkEnd w:id="1408"/>
      <w:bookmarkEnd w:id="1409"/>
      <w:bookmarkEnd w:id="1410"/>
    </w:p>
    <w:p w:rsidR="00CF706F" w:rsidRPr="009831AE" w:rsidRDefault="00CF706F" w:rsidP="005F64F2">
      <w:pPr>
        <w:pStyle w:val="Psmeno2odsazen1text"/>
        <w:numPr>
          <w:ilvl w:val="0"/>
          <w:numId w:val="87"/>
        </w:numPr>
        <w:ind w:left="567" w:hanging="567"/>
        <w:rPr>
          <w:u w:val="single"/>
        </w:rPr>
      </w:pPr>
      <w:r w:rsidRPr="009831AE">
        <w:rPr>
          <w:u w:val="single"/>
        </w:rPr>
        <w:t>Bezplatně se přepravují:</w:t>
      </w:r>
    </w:p>
    <w:p w:rsidR="00CF706F" w:rsidRPr="00A562F8" w:rsidRDefault="00CF706F" w:rsidP="00CF706F">
      <w:pPr>
        <w:pStyle w:val="Psmeno2odsazen1text"/>
        <w:numPr>
          <w:ilvl w:val="0"/>
          <w:numId w:val="42"/>
        </w:numPr>
        <w:tabs>
          <w:tab w:val="clear" w:pos="1134"/>
        </w:tabs>
        <w:ind w:hanging="425"/>
      </w:pPr>
      <w:r>
        <w:t>D</w:t>
      </w:r>
      <w:r w:rsidRPr="00A562F8">
        <w:t>ítě v kočárku resp. dětský kočárek s</w:t>
      </w:r>
      <w:r>
        <w:t> </w:t>
      </w:r>
      <w:r w:rsidRPr="00A562F8">
        <w:t>dítětem</w:t>
      </w:r>
      <w:r>
        <w:t>.</w:t>
      </w:r>
    </w:p>
    <w:p w:rsidR="00CF706F" w:rsidRDefault="00CF706F" w:rsidP="00CF706F">
      <w:pPr>
        <w:pStyle w:val="Psmeno2odsazen1text"/>
        <w:numPr>
          <w:ilvl w:val="0"/>
          <w:numId w:val="42"/>
        </w:numPr>
        <w:tabs>
          <w:tab w:val="clear" w:pos="1134"/>
        </w:tabs>
        <w:ind w:hanging="425"/>
      </w:pPr>
      <w:r>
        <w:t>M</w:t>
      </w:r>
      <w:r w:rsidRPr="00A562F8">
        <w:t>aximálně dvě děti do 6 let v doprovodu osoby starší 10 let. Do tohoto počtu se započítává i dítě v kočárku. V příměstské dopravě děti do 6 let mohou obsadit nejvýše jedno místo k</w:t>
      </w:r>
      <w:r>
        <w:t> </w:t>
      </w:r>
      <w:r w:rsidRPr="00A562F8">
        <w:t>sezení</w:t>
      </w:r>
      <w:r>
        <w:t>.</w:t>
      </w:r>
      <w:r w:rsidRPr="00A562F8">
        <w:t xml:space="preserve"> </w:t>
      </w:r>
    </w:p>
    <w:p w:rsidR="00CF706F" w:rsidRPr="00A562F8" w:rsidRDefault="00CF706F" w:rsidP="00CF706F">
      <w:pPr>
        <w:pStyle w:val="Psmeno2odsazen1text"/>
        <w:numPr>
          <w:ilvl w:val="0"/>
          <w:numId w:val="42"/>
        </w:numPr>
        <w:tabs>
          <w:tab w:val="clear" w:pos="1134"/>
        </w:tabs>
        <w:ind w:hanging="425"/>
      </w:pPr>
      <w:r>
        <w:t>R</w:t>
      </w:r>
      <w:r w:rsidRPr="00A562F8">
        <w:t>odiče k návštěvě dětí zdravotně postižených umístěných v ústavech (nutný platný průkaz vystavený ústavem, ve kterém je dítě umístěno</w:t>
      </w:r>
      <w:r>
        <w:br/>
      </w:r>
      <w:r w:rsidRPr="00A562F8">
        <w:t>a potvrzení o návštěvě pro zpáteční cestu dle podmínek pro zlevněnou jízdu uvedených v aktuálním Výměru MF). Cestující je bezplatně přepraven pouze z místa trvalého bydliště do místa ústavu. Cestující</w:t>
      </w:r>
      <w:r>
        <w:br/>
      </w:r>
      <w:r w:rsidRPr="00A562F8">
        <w:t>je povinen při předložení průkazu na požádání pověřené osoby prokázat osobní údaje, jinak nebude nárok na bezplatnou přepravu uznán.</w:t>
      </w:r>
      <w:r>
        <w:br/>
      </w:r>
      <w:r w:rsidRPr="00A562F8">
        <w:t>Za nepl</w:t>
      </w:r>
      <w:r>
        <w:t xml:space="preserve">atný průkaz se považuje průkaz </w:t>
      </w:r>
      <w:r w:rsidRPr="00A562F8">
        <w:t xml:space="preserve">dle </w:t>
      </w:r>
      <w:r>
        <w:t>Č</w:t>
      </w:r>
      <w:r w:rsidRPr="00A562F8">
        <w:t xml:space="preserve">l. 4., </w:t>
      </w:r>
      <w:r>
        <w:t>bod 3)</w:t>
      </w:r>
      <w:r w:rsidRPr="00A562F8">
        <w:t xml:space="preserve"> SPP IDSOK nebo průkaz, k</w:t>
      </w:r>
      <w:r>
        <w:t xml:space="preserve">terý byl použit na jiné trase, </w:t>
      </w:r>
      <w:r w:rsidRPr="00A562F8">
        <w:t xml:space="preserve">než pro kterou platí nebo při jízdě zpět není ověřeno vykonání návštěvy dítěte nebo potvrzení návštěvy je provedeno před jejím vykonáním. Za škody vzniklé dopravcům v IDSOK neoprávněným vydáním průkazu odpovídá ústav, který průkaz vydal. Ustanovení </w:t>
      </w:r>
      <w:r>
        <w:t>písm.</w:t>
      </w:r>
      <w:r w:rsidRPr="00A562F8">
        <w:t xml:space="preserve"> c) neplatí u MHD a u linek uvedených v </w:t>
      </w:r>
      <w:r>
        <w:t>P</w:t>
      </w:r>
      <w:r w:rsidRPr="00A562F8">
        <w:t>říloze č. 3</w:t>
      </w:r>
      <w:r>
        <w:t xml:space="preserve"> Tarifu </w:t>
      </w:r>
      <w:r w:rsidRPr="00A562F8">
        <w:t>IDSOK, které mají poznámku „pouze uz</w:t>
      </w:r>
      <w:r>
        <w:t>návání časových jízdenek IDSOK“.</w:t>
      </w:r>
    </w:p>
    <w:p w:rsidR="00CF706F" w:rsidRPr="00A562F8" w:rsidRDefault="00CF706F" w:rsidP="00CF706F">
      <w:pPr>
        <w:pStyle w:val="Psmeno2odsazen1text"/>
        <w:numPr>
          <w:ilvl w:val="0"/>
          <w:numId w:val="1"/>
        </w:numPr>
        <w:tabs>
          <w:tab w:val="clear" w:pos="1134"/>
        </w:tabs>
        <w:ind w:hanging="425"/>
      </w:pPr>
      <w:r>
        <w:t>D</w:t>
      </w:r>
      <w:r w:rsidRPr="00A562F8">
        <w:t xml:space="preserve">ržitel průkazu ZTP, držitel průkazu ZTP/P podle zvláštního právního předpisu. Držitel průkazu ZTP/P má současně nárok i na bezplatnou přepravu svého průvodce nebo vodícího psa nevidomého. Ustanovení </w:t>
      </w:r>
      <w:r>
        <w:t>písm.</w:t>
      </w:r>
      <w:r w:rsidRPr="00A562F8">
        <w:t xml:space="preserve"> d) neplatí u linek uvedených v </w:t>
      </w:r>
      <w:r>
        <w:t>P</w:t>
      </w:r>
      <w:r w:rsidRPr="00A562F8">
        <w:t>říloze č. 3</w:t>
      </w:r>
      <w:r>
        <w:t xml:space="preserve"> </w:t>
      </w:r>
      <w:r w:rsidRPr="00A562F8">
        <w:t>Tarifu IDSOK, které mají poznámku „pouze uznávání časových jízdenek IDSO</w:t>
      </w:r>
      <w:r>
        <w:t>K“.</w:t>
      </w:r>
    </w:p>
    <w:p w:rsidR="00CF706F" w:rsidRPr="00A562F8" w:rsidRDefault="00CF706F" w:rsidP="00CF706F">
      <w:pPr>
        <w:pStyle w:val="Psmeno2odsazen1text"/>
        <w:numPr>
          <w:ilvl w:val="0"/>
          <w:numId w:val="1"/>
        </w:numPr>
        <w:tabs>
          <w:tab w:val="clear" w:pos="1134"/>
        </w:tabs>
        <w:ind w:hanging="425"/>
      </w:pPr>
      <w:r>
        <w:t>K</w:t>
      </w:r>
      <w:r w:rsidRPr="00A562F8">
        <w:t>ontrolní pracovníci Koordinátora Integrovaného dopravního systému Olomouckého kraje, příspěvková organizace na základě průkazu p</w:t>
      </w:r>
      <w:r>
        <w:t>ověřené osoby ke kontrole IDSOK.</w:t>
      </w:r>
    </w:p>
    <w:p w:rsidR="00CF706F" w:rsidRDefault="00CF706F" w:rsidP="00CF706F">
      <w:pPr>
        <w:pStyle w:val="Psmeno2odsazen1text"/>
        <w:numPr>
          <w:ilvl w:val="0"/>
          <w:numId w:val="1"/>
        </w:numPr>
        <w:tabs>
          <w:tab w:val="clear" w:pos="1134"/>
        </w:tabs>
        <w:spacing w:after="600"/>
        <w:ind w:hanging="425"/>
      </w:pPr>
      <w:r>
        <w:t>U</w:t>
      </w:r>
      <w:r w:rsidRPr="00A562F8">
        <w:t xml:space="preserve"> ČD neplatí bezplatná přeprava dle písm. c) a d) tohoto bodu 1. Tito cestující se přepravují dle TR 10</w:t>
      </w:r>
      <w:r>
        <w:t>. Avšak průvodce držitele průkazu ZTP/P nebo vodící pes zároveň přepravovaný s držitelem průkazu ZTP/P</w:t>
      </w:r>
      <w:r>
        <w:br/>
        <w:t>se přepravuje i u ČD bezplatně.</w:t>
      </w:r>
    </w:p>
    <w:p w:rsidR="00CF706F" w:rsidRDefault="00CF706F">
      <w:pPr>
        <w:rPr>
          <w:rFonts w:ascii="Arial" w:eastAsia="Times New Roman" w:hAnsi="Arial" w:cs="Arial"/>
          <w:b/>
          <w:bCs/>
          <w:i/>
          <w:iCs/>
          <w:kern w:val="32"/>
          <w:sz w:val="28"/>
          <w:szCs w:val="32"/>
          <w:lang w:eastAsia="cs-CZ"/>
        </w:rPr>
      </w:pPr>
      <w:bookmarkStart w:id="1411" w:name="_Toc449603031"/>
      <w:bookmarkStart w:id="1412" w:name="_Toc449606780"/>
      <w:bookmarkStart w:id="1413" w:name="_Toc468693585"/>
      <w:r>
        <w:rPr>
          <w:i/>
        </w:rPr>
        <w:br w:type="page"/>
      </w:r>
    </w:p>
    <w:p w:rsidR="00CF706F" w:rsidRPr="006B4CB2" w:rsidRDefault="00CF706F" w:rsidP="00CF706F">
      <w:pPr>
        <w:pStyle w:val="Nadpis1"/>
        <w:rPr>
          <w:i/>
        </w:rPr>
      </w:pPr>
      <w:r w:rsidRPr="006B4CB2">
        <w:rPr>
          <w:i/>
        </w:rPr>
        <w:t>Díl 6.</w:t>
      </w:r>
      <w:bookmarkEnd w:id="1411"/>
      <w:bookmarkEnd w:id="1412"/>
      <w:bookmarkEnd w:id="1413"/>
    </w:p>
    <w:p w:rsidR="00CF706F" w:rsidRPr="006B4CB2" w:rsidRDefault="00CF706F" w:rsidP="00CF706F">
      <w:pPr>
        <w:pStyle w:val="Nadpis1"/>
        <w:rPr>
          <w:i/>
        </w:rPr>
      </w:pPr>
      <w:bookmarkStart w:id="1414" w:name="_Toc449603032"/>
      <w:bookmarkStart w:id="1415" w:name="_Toc449606781"/>
      <w:bookmarkStart w:id="1416" w:name="_Toc450487868"/>
      <w:bookmarkStart w:id="1417" w:name="_Toc468693586"/>
      <w:r w:rsidRPr="006B4CB2">
        <w:rPr>
          <w:i/>
        </w:rPr>
        <w:t>Dovozné za přepravu zavazadel v příměstské dopravě</w:t>
      </w:r>
      <w:bookmarkEnd w:id="1414"/>
      <w:bookmarkEnd w:id="1415"/>
      <w:bookmarkEnd w:id="1416"/>
      <w:bookmarkEnd w:id="1417"/>
    </w:p>
    <w:p w:rsidR="00CF706F" w:rsidRPr="00A562F8" w:rsidRDefault="00CF706F" w:rsidP="00CF706F">
      <w:pPr>
        <w:pStyle w:val="Nadpis2"/>
      </w:pPr>
      <w:bookmarkStart w:id="1418" w:name="_Toc449603033"/>
      <w:bookmarkStart w:id="1419" w:name="_Toc449606782"/>
      <w:bookmarkStart w:id="1420" w:name="_Toc468693587"/>
      <w:r w:rsidRPr="00A562F8">
        <w:t>Čl. 23</w:t>
      </w:r>
      <w:r>
        <w:t xml:space="preserve">. </w:t>
      </w:r>
      <w:r w:rsidRPr="00A562F8">
        <w:t>Zavazadla podléhající dovoznému v příměstské dopravě</w:t>
      </w:r>
      <w:bookmarkEnd w:id="1418"/>
      <w:bookmarkEnd w:id="1419"/>
      <w:bookmarkEnd w:id="1420"/>
    </w:p>
    <w:p w:rsidR="00CF706F" w:rsidRPr="00A562F8" w:rsidRDefault="00CF706F" w:rsidP="00CF706F">
      <w:pPr>
        <w:pStyle w:val="Psmeno2odsazen1text"/>
        <w:numPr>
          <w:ilvl w:val="0"/>
          <w:numId w:val="44"/>
        </w:numPr>
        <w:ind w:left="567" w:hanging="567"/>
      </w:pPr>
      <w:r w:rsidRPr="00A562F8">
        <w:t>Placení dovozného podléhají:</w:t>
      </w:r>
    </w:p>
    <w:p w:rsidR="00CF706F" w:rsidRPr="00A562F8" w:rsidRDefault="00CF706F" w:rsidP="00CF706F">
      <w:pPr>
        <w:pStyle w:val="Psmeno2odsazen1text"/>
        <w:numPr>
          <w:ilvl w:val="0"/>
          <w:numId w:val="43"/>
        </w:numPr>
        <w:ind w:left="1134" w:hanging="567"/>
      </w:pPr>
      <w:r w:rsidRPr="00A562F8">
        <w:t>zavazadla o rozměrech větších než 30 x 40 x 60 cm, tvaru válce přesahující délku 150 cm a průměr 10 cm, tvaru desky přesahující</w:t>
      </w:r>
      <w:r>
        <w:br/>
      </w:r>
      <w:r w:rsidRPr="00A562F8">
        <w:t>80 x 100 x 5 cm,</w:t>
      </w:r>
      <w:r>
        <w:t>(a to pokud některé ze zavazadel překročí alespoň jeden ze zmíněných rozměrů)</w:t>
      </w:r>
      <w:r w:rsidRPr="00A562F8">
        <w:t xml:space="preserve"> dětský kočárek bez dítěte,</w:t>
      </w:r>
    </w:p>
    <w:p w:rsidR="00CF706F" w:rsidRPr="00A562F8" w:rsidRDefault="00CF706F" w:rsidP="00CF706F">
      <w:pPr>
        <w:pStyle w:val="Psmeno2odsazen1text"/>
        <w:numPr>
          <w:ilvl w:val="0"/>
          <w:numId w:val="43"/>
        </w:numPr>
        <w:ind w:left="1134" w:hanging="566"/>
      </w:pPr>
      <w:r w:rsidRPr="00A562F8">
        <w:t>drobná zvířata ve schráně, jejíž rozměry jsou větší jak 30 x 40 x 60 cm</w:t>
      </w:r>
      <w:r>
        <w:t xml:space="preserve"> (resp. přesáhne-li schrána kterýkoli z uvedených z rozměrů)</w:t>
      </w:r>
      <w:r w:rsidRPr="00A562F8">
        <w:t>,</w:t>
      </w:r>
    </w:p>
    <w:p w:rsidR="00CF706F" w:rsidRPr="00A562F8" w:rsidRDefault="00CF706F" w:rsidP="00CF706F">
      <w:pPr>
        <w:pStyle w:val="Psmeno2odsazen1text"/>
        <w:numPr>
          <w:ilvl w:val="0"/>
          <w:numId w:val="43"/>
        </w:numPr>
        <w:ind w:left="1134" w:hanging="566"/>
      </w:pPr>
      <w:r w:rsidRPr="00A562F8">
        <w:t>jízdní kolo,</w:t>
      </w:r>
    </w:p>
    <w:p w:rsidR="00CF706F" w:rsidRPr="00A562F8" w:rsidRDefault="00CF706F" w:rsidP="00CF706F">
      <w:pPr>
        <w:pStyle w:val="Psmeno2odsazen1text"/>
        <w:numPr>
          <w:ilvl w:val="0"/>
          <w:numId w:val="43"/>
        </w:numPr>
        <w:ind w:left="1134" w:hanging="566"/>
      </w:pPr>
      <w:r w:rsidRPr="00A562F8">
        <w:t xml:space="preserve">pes (s výjimkou vodících a asistenčních psů). </w:t>
      </w:r>
    </w:p>
    <w:p w:rsidR="00CF706F" w:rsidRDefault="00CF706F" w:rsidP="00CF706F">
      <w:pPr>
        <w:numPr>
          <w:ilvl w:val="0"/>
          <w:numId w:val="44"/>
        </w:numPr>
        <w:spacing w:before="240" w:after="240" w:line="240" w:lineRule="auto"/>
        <w:ind w:left="567" w:hanging="567"/>
        <w:jc w:val="both"/>
        <w:rPr>
          <w:rFonts w:ascii="Arial" w:eastAsia="Times New Roman" w:hAnsi="Arial" w:cs="Times New Roman"/>
          <w:sz w:val="24"/>
          <w:szCs w:val="20"/>
          <w:lang w:eastAsia="cs-CZ"/>
        </w:rPr>
      </w:pPr>
      <w:r w:rsidRPr="008054F1">
        <w:rPr>
          <w:rFonts w:ascii="Arial" w:eastAsia="Times New Roman" w:hAnsi="Arial" w:cs="Times New Roman"/>
          <w:sz w:val="24"/>
          <w:szCs w:val="20"/>
          <w:lang w:eastAsia="cs-CZ"/>
        </w:rPr>
        <w:t>V případě psa uvedeného v předchozím bodě 1. písm. d) jde o dovozné za psa bez schrány, který má bezpečnostní náhubek, je držen na vodítku nakrátko</w:t>
      </w:r>
      <w:r w:rsidRPr="008054F1">
        <w:rPr>
          <w:rFonts w:ascii="Arial" w:eastAsia="Times New Roman" w:hAnsi="Arial" w:cs="Times New Roman"/>
          <w:sz w:val="24"/>
          <w:szCs w:val="20"/>
          <w:lang w:eastAsia="cs-CZ"/>
        </w:rPr>
        <w:br/>
        <w:t>a při přepravě nesmí být přepravován na sedadle.</w:t>
      </w:r>
    </w:p>
    <w:p w:rsidR="00CF706F" w:rsidRPr="008054F1" w:rsidRDefault="00CF706F" w:rsidP="00CF706F">
      <w:pPr>
        <w:numPr>
          <w:ilvl w:val="0"/>
          <w:numId w:val="44"/>
        </w:numPr>
        <w:spacing w:before="240" w:after="240" w:line="240" w:lineRule="auto"/>
        <w:ind w:left="567" w:hanging="567"/>
        <w:jc w:val="both"/>
        <w:rPr>
          <w:rFonts w:ascii="Arial" w:eastAsia="Times New Roman" w:hAnsi="Arial" w:cs="Times New Roman"/>
          <w:sz w:val="24"/>
          <w:szCs w:val="20"/>
          <w:lang w:eastAsia="cs-CZ"/>
        </w:rPr>
      </w:pPr>
      <w:r w:rsidRPr="008054F1">
        <w:rPr>
          <w:rFonts w:ascii="Arial" w:eastAsia="Times New Roman" w:hAnsi="Arial" w:cs="Times New Roman"/>
          <w:sz w:val="24"/>
          <w:szCs w:val="20"/>
          <w:lang w:eastAsia="cs-CZ"/>
        </w:rPr>
        <w:t>Dovozné za psa a u zavazadel závisí na počtu (projetých) zón. Za přepravu cenného cestovního zavazadla dle SPP IDSOK zaplatí cestující 50 Kč.</w:t>
      </w:r>
      <w:r w:rsidRPr="008054F1">
        <w:rPr>
          <w:rFonts w:ascii="Arial" w:eastAsia="Times New Roman" w:hAnsi="Arial" w:cs="Times New Roman"/>
          <w:sz w:val="24"/>
          <w:szCs w:val="20"/>
          <w:lang w:eastAsia="cs-CZ"/>
        </w:rPr>
        <w:br/>
        <w:t>U jízdního kola je dovozné stanoveno pevnou částkou bez ohledu na počet (projetých) zón.</w:t>
      </w:r>
    </w:p>
    <w:p w:rsidR="00CF706F" w:rsidRPr="006B4CB2" w:rsidRDefault="00CF706F" w:rsidP="00CF706F">
      <w:pPr>
        <w:numPr>
          <w:ilvl w:val="0"/>
          <w:numId w:val="44"/>
        </w:numPr>
        <w:spacing w:before="240" w:after="500" w:line="240" w:lineRule="auto"/>
        <w:ind w:left="567" w:hanging="567"/>
        <w:jc w:val="both"/>
        <w:rPr>
          <w:rFonts w:ascii="Arial" w:eastAsia="Times New Roman" w:hAnsi="Arial" w:cs="Times New Roman"/>
          <w:sz w:val="24"/>
          <w:szCs w:val="20"/>
          <w:lang w:eastAsia="cs-CZ"/>
        </w:rPr>
      </w:pPr>
      <w:r w:rsidRPr="006B4CB2">
        <w:rPr>
          <w:rFonts w:ascii="Arial" w:eastAsia="Times New Roman" w:hAnsi="Arial" w:cs="Times New Roman"/>
          <w:sz w:val="24"/>
          <w:szCs w:val="20"/>
          <w:lang w:eastAsia="cs-CZ"/>
        </w:rPr>
        <w:t>Výši dovozného za přepravu jízdního kola, cestovního zavazadla nebo spo</w:t>
      </w:r>
      <w:r>
        <w:rPr>
          <w:rFonts w:ascii="Arial" w:eastAsia="Times New Roman" w:hAnsi="Arial" w:cs="Times New Roman"/>
          <w:sz w:val="24"/>
          <w:szCs w:val="20"/>
          <w:lang w:eastAsia="cs-CZ"/>
        </w:rPr>
        <w:t xml:space="preserve">luzavazadla (zejména překročí-li jeden z </w:t>
      </w:r>
      <w:r w:rsidRPr="006B4CB2">
        <w:rPr>
          <w:rFonts w:ascii="Arial" w:eastAsia="Times New Roman" w:hAnsi="Arial" w:cs="Times New Roman"/>
          <w:sz w:val="24"/>
          <w:szCs w:val="20"/>
          <w:lang w:eastAsia="cs-CZ"/>
        </w:rPr>
        <w:t>rozměr</w:t>
      </w:r>
      <w:r>
        <w:rPr>
          <w:rFonts w:ascii="Arial" w:eastAsia="Times New Roman" w:hAnsi="Arial" w:cs="Times New Roman"/>
          <w:sz w:val="24"/>
          <w:szCs w:val="20"/>
          <w:lang w:eastAsia="cs-CZ"/>
        </w:rPr>
        <w:t>ů</w:t>
      </w:r>
      <w:r w:rsidRPr="006B4CB2">
        <w:rPr>
          <w:rFonts w:ascii="Arial" w:eastAsia="Times New Roman" w:hAnsi="Arial" w:cs="Times New Roman"/>
          <w:sz w:val="24"/>
          <w:szCs w:val="20"/>
          <w:lang w:eastAsia="cs-CZ"/>
        </w:rPr>
        <w:t xml:space="preserve"> 90 x 60 x 40 cm) u ČD řeší</w:t>
      </w:r>
      <w:r>
        <w:rPr>
          <w:rFonts w:ascii="Arial" w:eastAsia="Times New Roman" w:hAnsi="Arial" w:cs="Times New Roman"/>
          <w:sz w:val="24"/>
          <w:szCs w:val="20"/>
          <w:lang w:eastAsia="cs-CZ"/>
        </w:rPr>
        <w:t xml:space="preserve"> </w:t>
      </w:r>
      <w:r w:rsidRPr="006B4CB2">
        <w:rPr>
          <w:rFonts w:ascii="Arial" w:eastAsia="Times New Roman" w:hAnsi="Arial" w:cs="Times New Roman"/>
          <w:sz w:val="24"/>
          <w:szCs w:val="20"/>
          <w:lang w:eastAsia="cs-CZ"/>
        </w:rPr>
        <w:t>TR 10, tzn.</w:t>
      </w:r>
      <w:r>
        <w:rPr>
          <w:rFonts w:ascii="Arial" w:eastAsia="Times New Roman" w:hAnsi="Arial" w:cs="Times New Roman"/>
          <w:sz w:val="24"/>
          <w:szCs w:val="20"/>
          <w:lang w:eastAsia="cs-CZ"/>
        </w:rPr>
        <w:t xml:space="preserve"> je-</w:t>
      </w:r>
      <w:r w:rsidRPr="006B4CB2">
        <w:rPr>
          <w:rFonts w:ascii="Arial" w:eastAsia="Times New Roman" w:hAnsi="Arial" w:cs="Times New Roman"/>
          <w:sz w:val="24"/>
          <w:szCs w:val="20"/>
          <w:lang w:eastAsia="cs-CZ"/>
        </w:rPr>
        <w:t>li ČD uskutečňována přeprava alespoň na části trasy z celkové trasy dopravní cesty, platí pro tuto část trasy TR 10.</w:t>
      </w:r>
    </w:p>
    <w:p w:rsidR="00CF706F" w:rsidRPr="004E5358" w:rsidRDefault="00CF706F" w:rsidP="00CF706F">
      <w:pPr>
        <w:pStyle w:val="Nadpis1"/>
        <w:rPr>
          <w:i/>
        </w:rPr>
      </w:pPr>
      <w:bookmarkStart w:id="1421" w:name="_Toc449603034"/>
      <w:bookmarkStart w:id="1422" w:name="_Toc449606783"/>
      <w:bookmarkStart w:id="1423" w:name="_Toc468693588"/>
      <w:r w:rsidRPr="004E5358">
        <w:rPr>
          <w:i/>
        </w:rPr>
        <w:t>Díl 7.</w:t>
      </w:r>
      <w:bookmarkEnd w:id="1421"/>
      <w:bookmarkEnd w:id="1422"/>
      <w:bookmarkEnd w:id="1423"/>
    </w:p>
    <w:p w:rsidR="00CF706F" w:rsidRPr="004E5358" w:rsidRDefault="00CF706F" w:rsidP="00CF706F">
      <w:pPr>
        <w:pStyle w:val="Nadpis1"/>
        <w:rPr>
          <w:i/>
        </w:rPr>
      </w:pPr>
      <w:bookmarkStart w:id="1424" w:name="_Toc449603035"/>
      <w:bookmarkStart w:id="1425" w:name="_Toc449606784"/>
      <w:bookmarkStart w:id="1426" w:name="_Toc450487871"/>
      <w:bookmarkStart w:id="1427" w:name="_Toc468693589"/>
      <w:r w:rsidRPr="004E5358">
        <w:rPr>
          <w:i/>
        </w:rPr>
        <w:t>Bezplatná přeprava zavazadel v příměstské dopravě</w:t>
      </w:r>
      <w:bookmarkEnd w:id="1424"/>
      <w:bookmarkEnd w:id="1425"/>
      <w:bookmarkEnd w:id="1426"/>
      <w:bookmarkEnd w:id="1427"/>
    </w:p>
    <w:p w:rsidR="00CF706F" w:rsidRPr="00A562F8" w:rsidRDefault="00CF706F" w:rsidP="00CF706F">
      <w:pPr>
        <w:pStyle w:val="Nadpis2"/>
      </w:pPr>
      <w:bookmarkStart w:id="1428" w:name="_Toc449603036"/>
      <w:bookmarkStart w:id="1429" w:name="_Toc449606785"/>
      <w:bookmarkStart w:id="1430" w:name="_Toc468693590"/>
      <w:r w:rsidRPr="00A562F8">
        <w:t>Čl. 24</w:t>
      </w:r>
      <w:r>
        <w:t>.</w:t>
      </w:r>
      <w:r w:rsidRPr="00A562F8">
        <w:t xml:space="preserve"> Zavazadla přepravována bezplatně</w:t>
      </w:r>
      <w:bookmarkEnd w:id="1428"/>
      <w:bookmarkEnd w:id="1429"/>
      <w:bookmarkEnd w:id="1430"/>
    </w:p>
    <w:p w:rsidR="00CF706F" w:rsidRPr="00A562F8" w:rsidRDefault="00CF706F" w:rsidP="005F64F2">
      <w:pPr>
        <w:pStyle w:val="Psmeno2odsazen1text"/>
        <w:numPr>
          <w:ilvl w:val="0"/>
          <w:numId w:val="45"/>
        </w:numPr>
        <w:ind w:left="567" w:hanging="567"/>
      </w:pPr>
      <w:r w:rsidRPr="00A562F8">
        <w:t>Bezplatně se přepravují</w:t>
      </w:r>
    </w:p>
    <w:p w:rsidR="00CF706F" w:rsidRDefault="00CF706F" w:rsidP="00CF706F">
      <w:pPr>
        <w:pStyle w:val="Znak1odsazen2text"/>
        <w:numPr>
          <w:ilvl w:val="0"/>
          <w:numId w:val="42"/>
        </w:numPr>
      </w:pPr>
      <w:r w:rsidRPr="00A562F8">
        <w:t xml:space="preserve">ruční zavazadla uvedená v písm. a), </w:t>
      </w:r>
      <w:r>
        <w:t>bod</w:t>
      </w:r>
      <w:r w:rsidRPr="00A562F8">
        <w:t xml:space="preserve"> 1</w:t>
      </w:r>
      <w:r>
        <w:t>)</w:t>
      </w:r>
      <w:r w:rsidRPr="00A562F8">
        <w:t xml:space="preserve">, </w:t>
      </w:r>
      <w:r>
        <w:t>Č</w:t>
      </w:r>
      <w:r w:rsidRPr="00A562F8">
        <w:t>l. 6, SPP IDSOK,</w:t>
      </w:r>
    </w:p>
    <w:p w:rsidR="00CF706F" w:rsidRDefault="00CF706F" w:rsidP="00CF706F">
      <w:pPr>
        <w:pStyle w:val="Znak1odsazen2text"/>
        <w:numPr>
          <w:ilvl w:val="0"/>
          <w:numId w:val="42"/>
        </w:numPr>
      </w:pPr>
      <w:r w:rsidRPr="00A562F8">
        <w:t>dětské kočárky pro děti, které jsou držiteli průkazů ZTP nebo ZTP/P</w:t>
      </w:r>
      <w:r>
        <w:br/>
      </w:r>
      <w:r w:rsidRPr="00A562F8">
        <w:t>a vozíky pro invalidy, držitele průkazů ZTP nebo ZTP/P</w:t>
      </w:r>
      <w:r>
        <w:t xml:space="preserve"> (u ČD neplatí pro držitele průkazu ZTP)</w:t>
      </w:r>
      <w:r w:rsidRPr="00A562F8">
        <w:t>,</w:t>
      </w:r>
    </w:p>
    <w:p w:rsidR="00CF706F" w:rsidRPr="00A562F8" w:rsidRDefault="00CF706F" w:rsidP="00CF706F">
      <w:pPr>
        <w:pStyle w:val="Psmeno2odsazen1text"/>
        <w:numPr>
          <w:ilvl w:val="0"/>
          <w:numId w:val="1"/>
        </w:numPr>
      </w:pPr>
      <w:r w:rsidRPr="00A562F8">
        <w:t>nákupní tašky na kolečkách,</w:t>
      </w:r>
    </w:p>
    <w:p w:rsidR="00CF706F" w:rsidRPr="00A562F8" w:rsidRDefault="00CF706F" w:rsidP="00CF706F">
      <w:pPr>
        <w:pStyle w:val="Psmeno2odsazen1text"/>
        <w:numPr>
          <w:ilvl w:val="0"/>
          <w:numId w:val="1"/>
        </w:numPr>
      </w:pPr>
      <w:r w:rsidRPr="00A562F8">
        <w:t>zavazadla držitele průkazu ZTP nebo ZTP/P, která nepřesahují rozměry povolené k přepravě, u ČD však platí tarif TR 10. Toto ustanovení se nevztahuje na přepravu kol,</w:t>
      </w:r>
    </w:p>
    <w:p w:rsidR="00CF706F" w:rsidRPr="00A562F8" w:rsidRDefault="00CF706F" w:rsidP="00CF706F">
      <w:pPr>
        <w:pStyle w:val="Psmeno2odsazen1text"/>
        <w:numPr>
          <w:ilvl w:val="0"/>
          <w:numId w:val="1"/>
        </w:numPr>
        <w:spacing w:after="400"/>
      </w:pPr>
      <w:r w:rsidRPr="00A562F8">
        <w:t>jeden pár lyží s holemi, snowboard, sáně a boby.</w:t>
      </w:r>
    </w:p>
    <w:p w:rsidR="00CF706F" w:rsidRPr="00727038" w:rsidRDefault="00CF706F" w:rsidP="00CF706F">
      <w:pPr>
        <w:pStyle w:val="Nadpis1"/>
        <w:rPr>
          <w:i/>
        </w:rPr>
      </w:pPr>
      <w:bookmarkStart w:id="1431" w:name="_Toc449603037"/>
      <w:bookmarkStart w:id="1432" w:name="_Toc449606786"/>
      <w:bookmarkStart w:id="1433" w:name="_Toc468693591"/>
      <w:r w:rsidRPr="00727038">
        <w:rPr>
          <w:i/>
        </w:rPr>
        <w:t>Díl 8.</w:t>
      </w:r>
      <w:bookmarkEnd w:id="1431"/>
      <w:bookmarkEnd w:id="1432"/>
      <w:bookmarkEnd w:id="1433"/>
    </w:p>
    <w:p w:rsidR="00CF706F" w:rsidRPr="00727038" w:rsidRDefault="00CF706F" w:rsidP="00CF706F">
      <w:pPr>
        <w:pStyle w:val="Nadpis1"/>
        <w:rPr>
          <w:i/>
        </w:rPr>
      </w:pPr>
      <w:bookmarkStart w:id="1434" w:name="_Toc468693592"/>
      <w:r>
        <w:rPr>
          <w:i/>
        </w:rPr>
        <w:t>Zrušen</w:t>
      </w:r>
      <w:bookmarkEnd w:id="1434"/>
    </w:p>
    <w:p w:rsidR="00CF706F" w:rsidRPr="00A562F8" w:rsidRDefault="00CF706F" w:rsidP="00CF706F">
      <w:pPr>
        <w:pStyle w:val="Nadpis2"/>
      </w:pPr>
      <w:bookmarkStart w:id="1435" w:name="_Toc449603039"/>
      <w:bookmarkStart w:id="1436" w:name="_Toc449606788"/>
      <w:bookmarkStart w:id="1437" w:name="_Toc468693593"/>
      <w:r w:rsidRPr="00A562F8">
        <w:t>Čl. 25</w:t>
      </w:r>
      <w:r>
        <w:t>.</w:t>
      </w:r>
      <w:r w:rsidRPr="00A562F8">
        <w:t xml:space="preserve"> </w:t>
      </w:r>
      <w:bookmarkEnd w:id="1435"/>
      <w:bookmarkEnd w:id="1436"/>
      <w:r>
        <w:t>Zrušen</w:t>
      </w:r>
      <w:bookmarkEnd w:id="1437"/>
    </w:p>
    <w:p w:rsidR="00CF706F" w:rsidRDefault="00CF706F" w:rsidP="00CF706F">
      <w:pPr>
        <w:pStyle w:val="Nadpis1"/>
        <w:rPr>
          <w:i/>
        </w:rPr>
      </w:pPr>
      <w:bookmarkStart w:id="1438" w:name="_Toc449603040"/>
      <w:bookmarkStart w:id="1439" w:name="_Toc449606789"/>
    </w:p>
    <w:p w:rsidR="00CF706F" w:rsidRPr="00194F07" w:rsidRDefault="00CF706F" w:rsidP="00CF706F">
      <w:pPr>
        <w:pStyle w:val="Nadpis1"/>
        <w:rPr>
          <w:i/>
        </w:rPr>
      </w:pPr>
      <w:bookmarkStart w:id="1440" w:name="_Toc468693594"/>
      <w:r w:rsidRPr="00194F07">
        <w:rPr>
          <w:i/>
        </w:rPr>
        <w:t>Díl 9.</w:t>
      </w:r>
      <w:bookmarkEnd w:id="1438"/>
      <w:bookmarkEnd w:id="1439"/>
      <w:bookmarkEnd w:id="1440"/>
    </w:p>
    <w:p w:rsidR="00CF706F" w:rsidRPr="00194F07" w:rsidRDefault="00CF706F" w:rsidP="00CF706F">
      <w:pPr>
        <w:pStyle w:val="Nadpis1"/>
        <w:rPr>
          <w:i/>
        </w:rPr>
      </w:pPr>
      <w:bookmarkStart w:id="1441" w:name="_Toc449603041"/>
      <w:bookmarkStart w:id="1442" w:name="_Toc449606790"/>
      <w:bookmarkStart w:id="1443" w:name="_Toc450487877"/>
      <w:bookmarkStart w:id="1444" w:name="_Toc468693595"/>
      <w:r w:rsidRPr="00194F07">
        <w:rPr>
          <w:i/>
        </w:rPr>
        <w:t>Prodejní místa jízdenek pro příměstskou dopravu</w:t>
      </w:r>
      <w:bookmarkEnd w:id="1441"/>
      <w:bookmarkEnd w:id="1442"/>
      <w:bookmarkEnd w:id="1443"/>
      <w:bookmarkEnd w:id="1444"/>
      <w:r w:rsidRPr="00194F07">
        <w:rPr>
          <w:i/>
        </w:rPr>
        <w:t xml:space="preserve"> </w:t>
      </w:r>
    </w:p>
    <w:p w:rsidR="00CF706F" w:rsidRPr="00A562F8" w:rsidRDefault="00CF706F" w:rsidP="00CF706F">
      <w:pPr>
        <w:pStyle w:val="Nadpis2"/>
      </w:pPr>
      <w:bookmarkStart w:id="1445" w:name="_Toc449603042"/>
      <w:bookmarkStart w:id="1446" w:name="_Toc449606791"/>
      <w:bookmarkStart w:id="1447" w:name="_Toc468693596"/>
      <w:r w:rsidRPr="00A562F8">
        <w:t>Čl. 26</w:t>
      </w:r>
      <w:r>
        <w:t>.</w:t>
      </w:r>
      <w:r w:rsidRPr="00A562F8">
        <w:t xml:space="preserve"> Prodej jízdenek pro příměstskou dopravu</w:t>
      </w:r>
      <w:bookmarkEnd w:id="1445"/>
      <w:bookmarkEnd w:id="1446"/>
      <w:bookmarkEnd w:id="1447"/>
    </w:p>
    <w:p w:rsidR="00CF706F" w:rsidRPr="00A562F8" w:rsidRDefault="00CF706F" w:rsidP="005F64F2">
      <w:pPr>
        <w:pStyle w:val="Tuntextnasted"/>
        <w:numPr>
          <w:ilvl w:val="0"/>
          <w:numId w:val="47"/>
        </w:numPr>
        <w:spacing w:before="0"/>
        <w:ind w:left="567" w:hanging="567"/>
        <w:jc w:val="left"/>
        <w:outlineLvl w:val="0"/>
        <w:rPr>
          <w:b w:val="0"/>
        </w:rPr>
      </w:pPr>
      <w:bookmarkStart w:id="1448" w:name="_Toc449603043"/>
      <w:bookmarkStart w:id="1449" w:name="_Toc449605970"/>
      <w:bookmarkStart w:id="1450" w:name="_Toc449606792"/>
      <w:bookmarkStart w:id="1451" w:name="_Toc450487879"/>
      <w:bookmarkStart w:id="1452" w:name="_Toc450572679"/>
      <w:bookmarkStart w:id="1453" w:name="_Toc468693597"/>
      <w:r w:rsidRPr="00A562F8">
        <w:rPr>
          <w:b w:val="0"/>
        </w:rPr>
        <w:t>Jízdenku lze zakoupit:</w:t>
      </w:r>
      <w:bookmarkEnd w:id="1448"/>
      <w:bookmarkEnd w:id="1449"/>
      <w:bookmarkEnd w:id="1450"/>
      <w:bookmarkEnd w:id="1451"/>
      <w:bookmarkEnd w:id="1452"/>
      <w:bookmarkEnd w:id="1453"/>
    </w:p>
    <w:p w:rsidR="00CF706F" w:rsidRPr="00A562F8" w:rsidRDefault="00CF706F" w:rsidP="005F64F2">
      <w:pPr>
        <w:pStyle w:val="Zkladntext21"/>
        <w:widowControl w:val="0"/>
        <w:numPr>
          <w:ilvl w:val="1"/>
          <w:numId w:val="46"/>
        </w:numPr>
        <w:spacing w:before="120"/>
        <w:ind w:left="1134" w:hanging="283"/>
        <w:rPr>
          <w:rFonts w:ascii="Arial" w:hAnsi="Arial" w:cs="Arial"/>
        </w:rPr>
      </w:pPr>
      <w:r w:rsidRPr="00A562F8">
        <w:rPr>
          <w:rFonts w:ascii="Arial" w:hAnsi="Arial" w:cs="Arial"/>
        </w:rPr>
        <w:t>U řidiče v autobusech příměstské dopravy označených logem IDSOK.</w:t>
      </w:r>
    </w:p>
    <w:p w:rsidR="00CF706F" w:rsidRPr="00A562F8" w:rsidRDefault="00CF706F" w:rsidP="005F64F2">
      <w:pPr>
        <w:pStyle w:val="Zkladntext21"/>
        <w:widowControl w:val="0"/>
        <w:numPr>
          <w:ilvl w:val="1"/>
          <w:numId w:val="46"/>
        </w:numPr>
        <w:spacing w:before="120"/>
        <w:ind w:left="1134" w:hanging="283"/>
        <w:rPr>
          <w:rFonts w:ascii="Arial" w:hAnsi="Arial" w:cs="Arial"/>
        </w:rPr>
      </w:pPr>
      <w:r w:rsidRPr="00A562F8">
        <w:rPr>
          <w:rFonts w:ascii="Arial" w:hAnsi="Arial" w:cs="Arial"/>
        </w:rPr>
        <w:t>Na pokladnách Českých drah v obsazené stanici.</w:t>
      </w:r>
    </w:p>
    <w:p w:rsidR="00CF706F" w:rsidRPr="00A562F8" w:rsidRDefault="00CF706F" w:rsidP="005F64F2">
      <w:pPr>
        <w:pStyle w:val="Zkladntext21"/>
        <w:widowControl w:val="0"/>
        <w:numPr>
          <w:ilvl w:val="1"/>
          <w:numId w:val="46"/>
        </w:numPr>
        <w:spacing w:before="120"/>
        <w:ind w:left="1134" w:hanging="283"/>
        <w:rPr>
          <w:rFonts w:ascii="Arial" w:hAnsi="Arial" w:cs="Arial"/>
        </w:rPr>
      </w:pPr>
      <w:r w:rsidRPr="00A562F8">
        <w:rPr>
          <w:rFonts w:ascii="Arial" w:hAnsi="Arial" w:cs="Arial"/>
        </w:rPr>
        <w:t>U průvodčího ve vlaku a to bezprostředně po nástupu v neobsazené stanici, kromě týdenní a měsíční žákovské jízdenky – tyto časové jízdenky průvodčí nevydává.</w:t>
      </w:r>
    </w:p>
    <w:p w:rsidR="00CF706F" w:rsidRPr="00A562F8" w:rsidRDefault="00CF706F" w:rsidP="005F64F2">
      <w:pPr>
        <w:pStyle w:val="Zkladntext21"/>
        <w:widowControl w:val="0"/>
        <w:numPr>
          <w:ilvl w:val="1"/>
          <w:numId w:val="46"/>
        </w:numPr>
        <w:spacing w:before="120"/>
        <w:ind w:left="1134" w:hanging="283"/>
        <w:rPr>
          <w:rFonts w:ascii="Arial" w:hAnsi="Arial" w:cs="Arial"/>
        </w:rPr>
      </w:pPr>
      <w:r w:rsidRPr="00A562F8">
        <w:rPr>
          <w:rFonts w:ascii="Arial" w:hAnsi="Arial" w:cs="Arial"/>
        </w:rPr>
        <w:t xml:space="preserve">Na prodejních místech uvedených v Příloze č. 1 </w:t>
      </w:r>
      <w:r>
        <w:rPr>
          <w:rFonts w:ascii="Arial" w:hAnsi="Arial" w:cs="Arial"/>
        </w:rPr>
        <w:t>T</w:t>
      </w:r>
      <w:r w:rsidRPr="00A562F8">
        <w:rPr>
          <w:rFonts w:ascii="Arial" w:hAnsi="Arial" w:cs="Arial"/>
        </w:rPr>
        <w:t>arifu</w:t>
      </w:r>
      <w:r>
        <w:rPr>
          <w:rFonts w:ascii="Arial" w:hAnsi="Arial" w:cs="Arial"/>
        </w:rPr>
        <w:t xml:space="preserve"> IDSOK</w:t>
      </w:r>
      <w:r w:rsidRPr="00A562F8">
        <w:rPr>
          <w:rFonts w:ascii="Arial" w:hAnsi="Arial" w:cs="Arial"/>
        </w:rPr>
        <w:t xml:space="preserve"> – </w:t>
      </w:r>
      <w:r>
        <w:rPr>
          <w:rFonts w:ascii="Arial" w:hAnsi="Arial" w:cs="Arial"/>
        </w:rPr>
        <w:t>„S</w:t>
      </w:r>
      <w:r w:rsidRPr="00A562F8">
        <w:rPr>
          <w:rFonts w:ascii="Arial" w:hAnsi="Arial" w:cs="Arial"/>
        </w:rPr>
        <w:t>eznam prodejních míst jízdenek</w:t>
      </w:r>
      <w:r>
        <w:rPr>
          <w:rFonts w:ascii="Arial" w:hAnsi="Arial" w:cs="Arial"/>
        </w:rPr>
        <w:t>“</w:t>
      </w:r>
      <w:r w:rsidRPr="00A562F8">
        <w:rPr>
          <w:rFonts w:ascii="Arial" w:hAnsi="Arial" w:cs="Arial"/>
        </w:rPr>
        <w:t>.</w:t>
      </w:r>
    </w:p>
    <w:p w:rsidR="00CF706F" w:rsidRDefault="00CF706F" w:rsidP="00CF706F">
      <w:pPr>
        <w:pStyle w:val="Tuntextnasted"/>
        <w:spacing w:after="240"/>
        <w:ind w:left="708"/>
        <w:jc w:val="both"/>
        <w:outlineLvl w:val="0"/>
        <w:rPr>
          <w:b w:val="0"/>
        </w:rPr>
      </w:pPr>
      <w:bookmarkStart w:id="1454" w:name="_Toc449603044"/>
      <w:bookmarkStart w:id="1455" w:name="_Toc449605971"/>
      <w:bookmarkStart w:id="1456" w:name="_Toc449606793"/>
      <w:bookmarkStart w:id="1457" w:name="_Toc450487880"/>
      <w:bookmarkStart w:id="1458" w:name="_Toc450572680"/>
      <w:bookmarkStart w:id="1459" w:name="_Toc468693598"/>
      <w:r w:rsidRPr="00583BD9">
        <w:rPr>
          <w:b w:val="0"/>
        </w:rPr>
        <w:t xml:space="preserve">Jízdenky ve dvou a třízónové kombinaci se zónou </w:t>
      </w:r>
      <w:r w:rsidRPr="00A562F8">
        <w:rPr>
          <w:b w:val="0"/>
        </w:rPr>
        <w:t>71</w:t>
      </w:r>
      <w:r>
        <w:rPr>
          <w:b w:val="0"/>
        </w:rPr>
        <w:t xml:space="preserve"> </w:t>
      </w:r>
      <w:r w:rsidRPr="00A562F8">
        <w:rPr>
          <w:b w:val="0"/>
        </w:rPr>
        <w:t xml:space="preserve">- Olomouc lze též pořídit v prodejních automatech v Olomouci. </w:t>
      </w:r>
      <w:r>
        <w:rPr>
          <w:b w:val="0"/>
        </w:rPr>
        <w:t>Jízdenky ve dvouzónové kombinaci</w:t>
      </w:r>
      <w:r>
        <w:rPr>
          <w:b w:val="0"/>
        </w:rPr>
        <w:br/>
      </w:r>
      <w:r w:rsidRPr="00A562F8">
        <w:rPr>
          <w:b w:val="0"/>
        </w:rPr>
        <w:t xml:space="preserve">se zónou 71- Olomouc lze pořídit v prodejnách DPMO a u smluvních prodejců v Olomouci. Pro takto pořízené jízdenky je nutno dodržet zásady </w:t>
      </w:r>
      <w:r>
        <w:rPr>
          <w:b w:val="0"/>
        </w:rPr>
        <w:t>u</w:t>
      </w:r>
      <w:r w:rsidRPr="00A562F8">
        <w:rPr>
          <w:b w:val="0"/>
        </w:rPr>
        <w:t>vedené</w:t>
      </w:r>
      <w:r>
        <w:rPr>
          <w:b w:val="0"/>
        </w:rPr>
        <w:br/>
      </w:r>
      <w:r w:rsidRPr="00A562F8">
        <w:rPr>
          <w:b w:val="0"/>
        </w:rPr>
        <w:t>ve SPP IDSOK Čl. 4, bod 8. Označení dvou a třízónové jízdenky v jiné zóně než 71- Olomouc je nepřípustné. Dále k prodeji jízdenek viz SPP IDSOK.</w:t>
      </w:r>
      <w:bookmarkEnd w:id="1454"/>
      <w:bookmarkEnd w:id="1455"/>
      <w:bookmarkEnd w:id="1456"/>
      <w:bookmarkEnd w:id="1457"/>
      <w:bookmarkEnd w:id="1458"/>
      <w:bookmarkEnd w:id="1459"/>
    </w:p>
    <w:p w:rsidR="00CF706F" w:rsidRDefault="00CF706F" w:rsidP="00CF706F">
      <w:pPr>
        <w:pStyle w:val="Tuntextnasted"/>
        <w:spacing w:after="240"/>
        <w:ind w:left="708"/>
        <w:jc w:val="both"/>
        <w:outlineLvl w:val="0"/>
        <w:rPr>
          <w:b w:val="0"/>
        </w:rPr>
      </w:pPr>
    </w:p>
    <w:p w:rsidR="00CF706F" w:rsidRDefault="00CF706F" w:rsidP="00CF706F">
      <w:pPr>
        <w:pStyle w:val="Tuntextnasted"/>
        <w:spacing w:after="240"/>
        <w:ind w:left="708"/>
        <w:jc w:val="both"/>
        <w:outlineLvl w:val="0"/>
        <w:rPr>
          <w:b w:val="0"/>
        </w:rPr>
      </w:pPr>
    </w:p>
    <w:p w:rsidR="00CF706F" w:rsidRDefault="00CF706F" w:rsidP="00CF706F">
      <w:pPr>
        <w:pStyle w:val="Tuntextnasted"/>
        <w:spacing w:after="240"/>
        <w:jc w:val="both"/>
        <w:outlineLvl w:val="0"/>
        <w:rPr>
          <w:b w:val="0"/>
        </w:rPr>
      </w:pPr>
    </w:p>
    <w:p w:rsidR="00CF706F" w:rsidRPr="00AA67E5" w:rsidRDefault="00CF706F" w:rsidP="00CF706F">
      <w:pPr>
        <w:pStyle w:val="Nadpis1"/>
        <w:rPr>
          <w:i/>
          <w:spacing w:val="26"/>
        </w:rPr>
      </w:pPr>
      <w:bookmarkStart w:id="1460" w:name="_Toc449606794"/>
      <w:bookmarkStart w:id="1461" w:name="_Toc468693599"/>
      <w:bookmarkStart w:id="1462" w:name="_Toc449603045"/>
      <w:r w:rsidRPr="00AA67E5">
        <w:rPr>
          <w:i/>
          <w:spacing w:val="26"/>
        </w:rPr>
        <w:t>Část 4.</w:t>
      </w:r>
      <w:bookmarkEnd w:id="1460"/>
      <w:bookmarkEnd w:id="1461"/>
      <w:r w:rsidRPr="00AA67E5">
        <w:rPr>
          <w:i/>
          <w:spacing w:val="26"/>
        </w:rPr>
        <w:t xml:space="preserve"> </w:t>
      </w:r>
    </w:p>
    <w:p w:rsidR="00CF706F" w:rsidRPr="00AA67E5" w:rsidRDefault="00CF706F" w:rsidP="00CF706F">
      <w:pPr>
        <w:pStyle w:val="Nadpis1"/>
        <w:rPr>
          <w:i/>
          <w:spacing w:val="26"/>
        </w:rPr>
      </w:pPr>
      <w:bookmarkStart w:id="1463" w:name="_Toc449606795"/>
      <w:bookmarkStart w:id="1464" w:name="_Toc450487882"/>
      <w:bookmarkStart w:id="1465" w:name="_Toc450572682"/>
      <w:bookmarkStart w:id="1466" w:name="_Toc468693600"/>
      <w:r w:rsidRPr="00AA67E5">
        <w:rPr>
          <w:i/>
          <w:spacing w:val="26"/>
        </w:rPr>
        <w:t>Přeprava v MHD</w:t>
      </w:r>
      <w:bookmarkEnd w:id="1462"/>
      <w:bookmarkEnd w:id="1463"/>
      <w:bookmarkEnd w:id="1464"/>
      <w:bookmarkEnd w:id="1465"/>
      <w:bookmarkEnd w:id="1466"/>
    </w:p>
    <w:p w:rsidR="00CF706F" w:rsidRPr="00A562F8" w:rsidRDefault="00CF706F" w:rsidP="00CF706F">
      <w:pPr>
        <w:pStyle w:val="Nadpis2"/>
      </w:pPr>
      <w:bookmarkStart w:id="1467" w:name="_Toc449603046"/>
      <w:bookmarkStart w:id="1468" w:name="_Toc449606796"/>
      <w:bookmarkStart w:id="1469" w:name="_Toc468693601"/>
      <w:r w:rsidRPr="00A562F8">
        <w:t>Čl. 27</w:t>
      </w:r>
      <w:r>
        <w:t>.</w:t>
      </w:r>
      <w:r w:rsidRPr="00A562F8">
        <w:t xml:space="preserve"> Přehled zón s provozem MHD</w:t>
      </w:r>
      <w:bookmarkEnd w:id="1467"/>
      <w:bookmarkEnd w:id="1468"/>
      <w:bookmarkEnd w:id="1469"/>
    </w:p>
    <w:p w:rsidR="00CF706F" w:rsidRDefault="00CF706F" w:rsidP="005F64F2">
      <w:pPr>
        <w:pStyle w:val="Tuntextnasted"/>
        <w:numPr>
          <w:ilvl w:val="0"/>
          <w:numId w:val="50"/>
        </w:numPr>
        <w:ind w:left="567" w:hanging="567"/>
        <w:jc w:val="both"/>
        <w:outlineLvl w:val="0"/>
        <w:rPr>
          <w:b w:val="0"/>
        </w:rPr>
      </w:pPr>
      <w:bookmarkStart w:id="1470" w:name="_Toc449603047"/>
      <w:bookmarkStart w:id="1471" w:name="_Toc449605975"/>
      <w:bookmarkStart w:id="1472" w:name="_Toc449606797"/>
      <w:bookmarkStart w:id="1473" w:name="_Toc450487884"/>
      <w:bookmarkStart w:id="1474" w:name="_Toc450572684"/>
      <w:bookmarkStart w:id="1475" w:name="_Toc468693602"/>
      <w:r>
        <w:rPr>
          <w:b w:val="0"/>
        </w:rPr>
        <w:t>Soustava IDSOK zahrnuje následující zóny s provozem MHD:</w:t>
      </w:r>
      <w:bookmarkEnd w:id="1470"/>
      <w:bookmarkEnd w:id="1471"/>
      <w:bookmarkEnd w:id="1472"/>
      <w:bookmarkEnd w:id="1473"/>
      <w:bookmarkEnd w:id="1474"/>
      <w:bookmarkEnd w:id="1475"/>
    </w:p>
    <w:p w:rsidR="00CF706F" w:rsidRDefault="00CF706F" w:rsidP="005F64F2">
      <w:pPr>
        <w:pStyle w:val="Tuntextnasted"/>
        <w:numPr>
          <w:ilvl w:val="0"/>
          <w:numId w:val="48"/>
        </w:numPr>
        <w:ind w:left="993" w:hanging="426"/>
        <w:jc w:val="both"/>
        <w:outlineLvl w:val="0"/>
        <w:rPr>
          <w:b w:val="0"/>
        </w:rPr>
      </w:pPr>
      <w:bookmarkStart w:id="1476" w:name="_Toc449603048"/>
      <w:bookmarkStart w:id="1477" w:name="_Toc449605976"/>
      <w:bookmarkStart w:id="1478" w:name="_Toc449606798"/>
      <w:bookmarkStart w:id="1479" w:name="_Toc450487885"/>
      <w:bookmarkStart w:id="1480" w:name="_Toc450572685"/>
      <w:bookmarkStart w:id="1481" w:name="_Toc468693603"/>
      <w:r>
        <w:rPr>
          <w:b w:val="0"/>
        </w:rPr>
        <w:t>1 - Šumperk</w:t>
      </w:r>
      <w:bookmarkEnd w:id="1476"/>
      <w:bookmarkEnd w:id="1477"/>
      <w:bookmarkEnd w:id="1478"/>
      <w:r>
        <w:rPr>
          <w:b w:val="0"/>
        </w:rPr>
        <w:t>,</w:t>
      </w:r>
      <w:bookmarkEnd w:id="1479"/>
      <w:bookmarkEnd w:id="1480"/>
      <w:bookmarkEnd w:id="1481"/>
    </w:p>
    <w:p w:rsidR="00CF706F" w:rsidRDefault="00CF706F" w:rsidP="005F64F2">
      <w:pPr>
        <w:pStyle w:val="Tuntextnasted"/>
        <w:numPr>
          <w:ilvl w:val="0"/>
          <w:numId w:val="48"/>
        </w:numPr>
        <w:ind w:left="993" w:hanging="426"/>
        <w:jc w:val="both"/>
        <w:outlineLvl w:val="0"/>
        <w:rPr>
          <w:b w:val="0"/>
        </w:rPr>
      </w:pPr>
      <w:bookmarkStart w:id="1482" w:name="_Toc449603049"/>
      <w:bookmarkStart w:id="1483" w:name="_Toc449605977"/>
      <w:bookmarkStart w:id="1484" w:name="_Toc449606799"/>
      <w:bookmarkStart w:id="1485" w:name="_Toc450487886"/>
      <w:bookmarkStart w:id="1486" w:name="_Toc450572686"/>
      <w:bookmarkStart w:id="1487" w:name="_Toc468693604"/>
      <w:r>
        <w:rPr>
          <w:b w:val="0"/>
        </w:rPr>
        <w:t>11 - Zábřeh</w:t>
      </w:r>
      <w:bookmarkEnd w:id="1482"/>
      <w:bookmarkEnd w:id="1483"/>
      <w:bookmarkEnd w:id="1484"/>
      <w:r>
        <w:rPr>
          <w:b w:val="0"/>
        </w:rPr>
        <w:t>,</w:t>
      </w:r>
      <w:bookmarkEnd w:id="1485"/>
      <w:bookmarkEnd w:id="1486"/>
      <w:bookmarkEnd w:id="1487"/>
    </w:p>
    <w:p w:rsidR="00CF706F" w:rsidRDefault="00CF706F" w:rsidP="005F64F2">
      <w:pPr>
        <w:pStyle w:val="Tuntextnasted"/>
        <w:numPr>
          <w:ilvl w:val="0"/>
          <w:numId w:val="48"/>
        </w:numPr>
        <w:ind w:left="993" w:hanging="426"/>
        <w:jc w:val="both"/>
        <w:outlineLvl w:val="0"/>
        <w:rPr>
          <w:b w:val="0"/>
        </w:rPr>
      </w:pPr>
      <w:bookmarkStart w:id="1488" w:name="_Toc449603050"/>
      <w:bookmarkStart w:id="1489" w:name="_Toc449605978"/>
      <w:bookmarkStart w:id="1490" w:name="_Toc449606800"/>
      <w:bookmarkStart w:id="1491" w:name="_Toc450487887"/>
      <w:bookmarkStart w:id="1492" w:name="_Toc450572687"/>
      <w:bookmarkStart w:id="1493" w:name="_Toc468693605"/>
      <w:r>
        <w:rPr>
          <w:b w:val="0"/>
        </w:rPr>
        <w:t>41 - Prostějov</w:t>
      </w:r>
      <w:bookmarkEnd w:id="1488"/>
      <w:bookmarkEnd w:id="1489"/>
      <w:bookmarkEnd w:id="1490"/>
      <w:r>
        <w:rPr>
          <w:b w:val="0"/>
        </w:rPr>
        <w:t>,</w:t>
      </w:r>
      <w:bookmarkEnd w:id="1491"/>
      <w:bookmarkEnd w:id="1492"/>
      <w:bookmarkEnd w:id="1493"/>
    </w:p>
    <w:p w:rsidR="00CF706F" w:rsidRDefault="00CF706F" w:rsidP="005F64F2">
      <w:pPr>
        <w:pStyle w:val="Tuntextnasted"/>
        <w:numPr>
          <w:ilvl w:val="0"/>
          <w:numId w:val="48"/>
        </w:numPr>
        <w:ind w:left="993" w:hanging="426"/>
        <w:jc w:val="both"/>
        <w:outlineLvl w:val="0"/>
        <w:rPr>
          <w:b w:val="0"/>
        </w:rPr>
      </w:pPr>
      <w:bookmarkStart w:id="1494" w:name="_Toc449603051"/>
      <w:bookmarkStart w:id="1495" w:name="_Toc449605979"/>
      <w:bookmarkStart w:id="1496" w:name="_Toc449606801"/>
      <w:bookmarkStart w:id="1497" w:name="_Toc450487888"/>
      <w:bookmarkStart w:id="1498" w:name="_Toc450572688"/>
      <w:bookmarkStart w:id="1499" w:name="_Toc468693606"/>
      <w:r>
        <w:rPr>
          <w:b w:val="0"/>
        </w:rPr>
        <w:t>51 - Přerov</w:t>
      </w:r>
      <w:bookmarkEnd w:id="1494"/>
      <w:bookmarkEnd w:id="1495"/>
      <w:bookmarkEnd w:id="1496"/>
      <w:r>
        <w:rPr>
          <w:b w:val="0"/>
        </w:rPr>
        <w:t>,</w:t>
      </w:r>
      <w:bookmarkEnd w:id="1497"/>
      <w:bookmarkEnd w:id="1498"/>
      <w:bookmarkEnd w:id="1499"/>
    </w:p>
    <w:p w:rsidR="00CF706F" w:rsidRDefault="00CF706F" w:rsidP="005F64F2">
      <w:pPr>
        <w:pStyle w:val="Tuntextnasted"/>
        <w:numPr>
          <w:ilvl w:val="0"/>
          <w:numId w:val="48"/>
        </w:numPr>
        <w:ind w:left="993" w:hanging="426"/>
        <w:jc w:val="both"/>
        <w:outlineLvl w:val="0"/>
        <w:rPr>
          <w:b w:val="0"/>
        </w:rPr>
      </w:pPr>
      <w:bookmarkStart w:id="1500" w:name="_Toc449603052"/>
      <w:bookmarkStart w:id="1501" w:name="_Toc449605980"/>
      <w:bookmarkStart w:id="1502" w:name="_Toc449606802"/>
      <w:bookmarkStart w:id="1503" w:name="_Toc450487889"/>
      <w:bookmarkStart w:id="1504" w:name="_Toc450572689"/>
      <w:bookmarkStart w:id="1505" w:name="_Toc468693607"/>
      <w:r>
        <w:rPr>
          <w:b w:val="0"/>
        </w:rPr>
        <w:t>61 - Hranice</w:t>
      </w:r>
      <w:bookmarkEnd w:id="1500"/>
      <w:bookmarkEnd w:id="1501"/>
      <w:bookmarkEnd w:id="1502"/>
      <w:r>
        <w:rPr>
          <w:b w:val="0"/>
        </w:rPr>
        <w:t>,</w:t>
      </w:r>
      <w:bookmarkEnd w:id="1503"/>
      <w:bookmarkEnd w:id="1504"/>
      <w:bookmarkEnd w:id="1505"/>
    </w:p>
    <w:p w:rsidR="00CF706F" w:rsidRDefault="00CF706F" w:rsidP="005F64F2">
      <w:pPr>
        <w:pStyle w:val="Tuntextnasted"/>
        <w:numPr>
          <w:ilvl w:val="0"/>
          <w:numId w:val="48"/>
        </w:numPr>
        <w:spacing w:after="500"/>
        <w:ind w:left="992" w:hanging="425"/>
        <w:jc w:val="both"/>
        <w:outlineLvl w:val="0"/>
        <w:rPr>
          <w:b w:val="0"/>
        </w:rPr>
      </w:pPr>
      <w:bookmarkStart w:id="1506" w:name="_Toc449603053"/>
      <w:bookmarkStart w:id="1507" w:name="_Toc449605981"/>
      <w:bookmarkStart w:id="1508" w:name="_Toc449606803"/>
      <w:bookmarkStart w:id="1509" w:name="_Toc450487890"/>
      <w:bookmarkStart w:id="1510" w:name="_Toc450572690"/>
      <w:bookmarkStart w:id="1511" w:name="_Toc468693608"/>
      <w:r>
        <w:rPr>
          <w:b w:val="0"/>
        </w:rPr>
        <w:t>71 - Olomouc</w:t>
      </w:r>
      <w:bookmarkEnd w:id="1506"/>
      <w:bookmarkEnd w:id="1507"/>
      <w:bookmarkEnd w:id="1508"/>
      <w:r>
        <w:rPr>
          <w:b w:val="0"/>
        </w:rPr>
        <w:t>.</w:t>
      </w:r>
      <w:bookmarkEnd w:id="1509"/>
      <w:bookmarkEnd w:id="1510"/>
      <w:bookmarkEnd w:id="1511"/>
    </w:p>
    <w:p w:rsidR="00CF706F" w:rsidRPr="00A562F8" w:rsidRDefault="00CF706F" w:rsidP="00CF706F">
      <w:pPr>
        <w:pStyle w:val="Nadpis2"/>
      </w:pPr>
      <w:bookmarkStart w:id="1512" w:name="_Toc449603054"/>
      <w:bookmarkStart w:id="1513" w:name="_Toc449606804"/>
      <w:bookmarkStart w:id="1514" w:name="_Toc468693609"/>
      <w:r w:rsidRPr="00A562F8">
        <w:t>Čl. 28</w:t>
      </w:r>
      <w:r>
        <w:t>.</w:t>
      </w:r>
      <w:r w:rsidRPr="00A562F8">
        <w:t xml:space="preserve"> Vzájemná cenová vazba mezi MHD a příměstskou dopravou</w:t>
      </w:r>
      <w:bookmarkEnd w:id="1512"/>
      <w:bookmarkEnd w:id="1513"/>
      <w:bookmarkEnd w:id="1514"/>
    </w:p>
    <w:p w:rsidR="00CF706F" w:rsidRPr="00A562F8" w:rsidRDefault="00CF706F" w:rsidP="005F64F2">
      <w:pPr>
        <w:pStyle w:val="Tuntextnasted"/>
        <w:numPr>
          <w:ilvl w:val="0"/>
          <w:numId w:val="51"/>
        </w:numPr>
        <w:spacing w:after="600"/>
        <w:ind w:left="567" w:hanging="567"/>
        <w:jc w:val="both"/>
        <w:outlineLvl w:val="0"/>
        <w:rPr>
          <w:b w:val="0"/>
        </w:rPr>
      </w:pPr>
      <w:bookmarkStart w:id="1515" w:name="_Toc449603055"/>
      <w:bookmarkStart w:id="1516" w:name="_Toc449605983"/>
      <w:bookmarkStart w:id="1517" w:name="_Toc449606805"/>
      <w:bookmarkStart w:id="1518" w:name="_Toc450487892"/>
      <w:bookmarkStart w:id="1519" w:name="_Toc450572692"/>
      <w:bookmarkStart w:id="1520" w:name="_Toc468693610"/>
      <w:r w:rsidRPr="00A562F8">
        <w:rPr>
          <w:b w:val="0"/>
        </w:rPr>
        <w:t>Zaplacené jízdné (dle Ceníku A, B nebo KOMBI ZÓNA) v souvislosti s příměstskou dopravou za zóny, z nichž je alespoň 1 s provozem MHD, opravňuje cestujícího po dobu platnosti jízdného a s ohledem na druh jízdného</w:t>
      </w:r>
      <w:r>
        <w:rPr>
          <w:b w:val="0"/>
        </w:rPr>
        <w:br/>
      </w:r>
      <w:r w:rsidRPr="00A562F8">
        <w:rPr>
          <w:b w:val="0"/>
        </w:rPr>
        <w:t>i k přepravě v příslušné MHD.</w:t>
      </w:r>
      <w:r>
        <w:rPr>
          <w:b w:val="0"/>
        </w:rPr>
        <w:t xml:space="preserve"> </w:t>
      </w:r>
      <w:r w:rsidRPr="00A562F8">
        <w:rPr>
          <w:b w:val="0"/>
        </w:rPr>
        <w:t>U žákovského jízdného, svým charakterem typického pro příměstskou dopravu, platí omezení k přepravě v příslušné MHD uvedené v Čl. 13., b. 9</w:t>
      </w:r>
      <w:r>
        <w:rPr>
          <w:b w:val="0"/>
        </w:rPr>
        <w:t>.</w:t>
      </w:r>
      <w:r w:rsidRPr="00A562F8">
        <w:rPr>
          <w:b w:val="0"/>
        </w:rPr>
        <w:t xml:space="preserve"> a b.</w:t>
      </w:r>
      <w:r>
        <w:rPr>
          <w:b w:val="0"/>
        </w:rPr>
        <w:t xml:space="preserve"> </w:t>
      </w:r>
      <w:r w:rsidRPr="00A562F8">
        <w:rPr>
          <w:b w:val="0"/>
        </w:rPr>
        <w:t>10</w:t>
      </w:r>
      <w:r>
        <w:rPr>
          <w:b w:val="0"/>
        </w:rPr>
        <w:t>.</w:t>
      </w:r>
      <w:r w:rsidRPr="00A562F8">
        <w:rPr>
          <w:b w:val="0"/>
        </w:rPr>
        <w:t xml:space="preserve"> (např. jednotlivé žákovské jízdné neumožňuje přestup na linky MHD vůbec).</w:t>
      </w:r>
      <w:bookmarkEnd w:id="1515"/>
      <w:bookmarkEnd w:id="1516"/>
      <w:bookmarkEnd w:id="1517"/>
      <w:bookmarkEnd w:id="1518"/>
      <w:bookmarkEnd w:id="1519"/>
      <w:bookmarkEnd w:id="1520"/>
    </w:p>
    <w:p w:rsidR="00CF706F" w:rsidRPr="00A562F8" w:rsidRDefault="00CF706F" w:rsidP="00CF706F">
      <w:pPr>
        <w:pStyle w:val="Nadpis2"/>
      </w:pPr>
      <w:bookmarkStart w:id="1521" w:name="_Toc449603056"/>
      <w:bookmarkStart w:id="1522" w:name="_Toc449606806"/>
      <w:bookmarkStart w:id="1523" w:name="_Toc468693611"/>
      <w:r w:rsidRPr="00A562F8">
        <w:t>Čl. 29</w:t>
      </w:r>
      <w:r>
        <w:t>.</w:t>
      </w:r>
      <w:r w:rsidRPr="00A562F8">
        <w:t xml:space="preserve"> Zóny s provozem MHD</w:t>
      </w:r>
      <w:bookmarkEnd w:id="1521"/>
      <w:bookmarkEnd w:id="1522"/>
      <w:bookmarkEnd w:id="1523"/>
    </w:p>
    <w:p w:rsidR="00CF706F" w:rsidRDefault="00CF706F" w:rsidP="005F64F2">
      <w:pPr>
        <w:pStyle w:val="Tuntextnasted"/>
        <w:numPr>
          <w:ilvl w:val="0"/>
          <w:numId w:val="52"/>
        </w:numPr>
        <w:spacing w:after="240"/>
        <w:ind w:left="567" w:hanging="567"/>
        <w:jc w:val="both"/>
        <w:outlineLvl w:val="0"/>
        <w:rPr>
          <w:b w:val="0"/>
        </w:rPr>
      </w:pPr>
      <w:bookmarkStart w:id="1524" w:name="_Toc449603057"/>
      <w:bookmarkStart w:id="1525" w:name="_Toc449605985"/>
      <w:bookmarkStart w:id="1526" w:name="_Toc449606807"/>
      <w:bookmarkStart w:id="1527" w:name="_Toc450487894"/>
      <w:bookmarkStart w:id="1528" w:name="_Toc450572694"/>
      <w:bookmarkStart w:id="1529" w:name="_Toc468693612"/>
      <w:r w:rsidRPr="00A562F8">
        <w:rPr>
          <w:b w:val="0"/>
        </w:rPr>
        <w:t>Pro přepravu výhradně uvnitř každé z těchto zón s provozem MHD, kdy jde</w:t>
      </w:r>
      <w:r w:rsidRPr="00A562F8">
        <w:rPr>
          <w:b w:val="0"/>
        </w:rPr>
        <w:br/>
        <w:t>o vnitrozónovou přepravu (tzn., že začátek, průběh a konec trasy dopravní cesty leží uvnitř zóny), platí Ceník C.</w:t>
      </w:r>
      <w:bookmarkEnd w:id="1524"/>
      <w:bookmarkEnd w:id="1525"/>
      <w:bookmarkEnd w:id="1526"/>
      <w:bookmarkEnd w:id="1527"/>
      <w:bookmarkEnd w:id="1528"/>
      <w:bookmarkEnd w:id="1529"/>
    </w:p>
    <w:p w:rsidR="00CF706F" w:rsidRDefault="00CF706F" w:rsidP="005F64F2">
      <w:pPr>
        <w:pStyle w:val="Tuntextnasted"/>
        <w:numPr>
          <w:ilvl w:val="0"/>
          <w:numId w:val="52"/>
        </w:numPr>
        <w:spacing w:after="240"/>
        <w:ind w:left="567" w:hanging="567"/>
        <w:jc w:val="both"/>
        <w:outlineLvl w:val="0"/>
        <w:rPr>
          <w:b w:val="0"/>
        </w:rPr>
      </w:pPr>
      <w:bookmarkStart w:id="1530" w:name="_Toc449603058"/>
      <w:bookmarkStart w:id="1531" w:name="_Toc449605986"/>
      <w:bookmarkStart w:id="1532" w:name="_Toc449606808"/>
      <w:bookmarkStart w:id="1533" w:name="_Toc450487895"/>
      <w:bookmarkStart w:id="1534" w:name="_Toc450572695"/>
      <w:bookmarkStart w:id="1535" w:name="_Toc468693613"/>
      <w:r w:rsidRPr="00A562F8">
        <w:rPr>
          <w:b w:val="0"/>
        </w:rPr>
        <w:t>V případě Ceníku C jde o ceny jednotlivých druhů jízdného a dovozného pro jednotlivé kategorie cestujících stanovené výkonnými orgány měst.  Dále jsou výkonnými orgány měst určené skupiny cestujících, které se mohou přepravovat bezplatně nebo za zlevněné jízdné anebo za smluvní jízdné. Z Ceníku C též vyplývá, že ne ve všech městech se používají všechny druhy jízdného (není u nich stanovena tarifní sazba).</w:t>
      </w:r>
      <w:bookmarkEnd w:id="1530"/>
      <w:bookmarkEnd w:id="1531"/>
      <w:bookmarkEnd w:id="1532"/>
      <w:bookmarkEnd w:id="1533"/>
      <w:bookmarkEnd w:id="1534"/>
      <w:bookmarkEnd w:id="1535"/>
    </w:p>
    <w:p w:rsidR="00CF706F" w:rsidRPr="00A562F8" w:rsidRDefault="00CF706F" w:rsidP="005F64F2">
      <w:pPr>
        <w:pStyle w:val="Tuntextnasted"/>
        <w:numPr>
          <w:ilvl w:val="0"/>
          <w:numId w:val="52"/>
        </w:numPr>
        <w:spacing w:after="240"/>
        <w:ind w:left="567" w:hanging="567"/>
        <w:jc w:val="both"/>
        <w:outlineLvl w:val="0"/>
        <w:rPr>
          <w:b w:val="0"/>
        </w:rPr>
      </w:pPr>
      <w:bookmarkStart w:id="1536" w:name="_Toc449603059"/>
      <w:bookmarkStart w:id="1537" w:name="_Toc449605987"/>
      <w:bookmarkStart w:id="1538" w:name="_Toc449606809"/>
      <w:bookmarkStart w:id="1539" w:name="_Toc450487896"/>
      <w:bookmarkStart w:id="1540" w:name="_Toc450572696"/>
      <w:bookmarkStart w:id="1541" w:name="_Toc468693614"/>
      <w:r w:rsidRPr="00A562F8">
        <w:rPr>
          <w:b w:val="0"/>
        </w:rPr>
        <w:t>S ohledem na některé odlišné tarifní podmínky v zónách s provozem MHD,</w:t>
      </w:r>
      <w:r>
        <w:rPr>
          <w:b w:val="0"/>
        </w:rPr>
        <w:br/>
      </w:r>
      <w:r w:rsidRPr="00A562F8">
        <w:rPr>
          <w:b w:val="0"/>
        </w:rPr>
        <w:t>je v dalším textu</w:t>
      </w:r>
      <w:r>
        <w:rPr>
          <w:b w:val="0"/>
        </w:rPr>
        <w:t xml:space="preserve"> (viz Čl. 31. - 36.)</w:t>
      </w:r>
      <w:r w:rsidRPr="00A562F8">
        <w:rPr>
          <w:b w:val="0"/>
        </w:rPr>
        <w:t xml:space="preserve"> upřesněno použití Ceníku C a tarifních podmínek dle jednotlivých měst resp. zón s provozem MHD.</w:t>
      </w:r>
      <w:bookmarkEnd w:id="1536"/>
      <w:bookmarkEnd w:id="1537"/>
      <w:bookmarkEnd w:id="1538"/>
      <w:bookmarkEnd w:id="1539"/>
      <w:bookmarkEnd w:id="1540"/>
      <w:bookmarkEnd w:id="1541"/>
    </w:p>
    <w:p w:rsidR="00CF706F" w:rsidRDefault="00CF706F" w:rsidP="005F64F2">
      <w:pPr>
        <w:pStyle w:val="Tuntextnasted"/>
        <w:numPr>
          <w:ilvl w:val="0"/>
          <w:numId w:val="52"/>
        </w:numPr>
        <w:spacing w:after="600"/>
        <w:ind w:left="567" w:hanging="567"/>
        <w:jc w:val="both"/>
        <w:outlineLvl w:val="0"/>
        <w:rPr>
          <w:b w:val="0"/>
        </w:rPr>
      </w:pPr>
      <w:bookmarkStart w:id="1542" w:name="_Toc449603060"/>
      <w:bookmarkStart w:id="1543" w:name="_Toc449605988"/>
      <w:bookmarkStart w:id="1544" w:name="_Toc449606810"/>
      <w:bookmarkStart w:id="1545" w:name="_Toc450487897"/>
      <w:bookmarkStart w:id="1546" w:name="_Toc450572697"/>
      <w:bookmarkStart w:id="1547" w:name="_Toc468693615"/>
      <w:r w:rsidRPr="00A562F8">
        <w:rPr>
          <w:b w:val="0"/>
        </w:rPr>
        <w:t>Ceníkem C není dotčena pravomoc měst či jiných subjektů ohledně následného proplácení některého druhu jízdného příslušným cestujícím (jde však již</w:t>
      </w:r>
      <w:r>
        <w:rPr>
          <w:b w:val="0"/>
        </w:rPr>
        <w:br/>
      </w:r>
      <w:r w:rsidRPr="00A562F8">
        <w:rPr>
          <w:b w:val="0"/>
        </w:rPr>
        <w:t>o mimotarifní záležitost).</w:t>
      </w:r>
      <w:bookmarkEnd w:id="1542"/>
      <w:bookmarkEnd w:id="1543"/>
      <w:bookmarkEnd w:id="1544"/>
      <w:bookmarkEnd w:id="1545"/>
      <w:bookmarkEnd w:id="1546"/>
      <w:bookmarkEnd w:id="1547"/>
    </w:p>
    <w:p w:rsidR="00CF706F" w:rsidRPr="00A562F8" w:rsidRDefault="00CF706F" w:rsidP="00CF706F">
      <w:pPr>
        <w:pStyle w:val="Tuntextnasted"/>
        <w:spacing w:after="600"/>
        <w:ind w:left="567"/>
        <w:jc w:val="both"/>
        <w:outlineLvl w:val="0"/>
        <w:rPr>
          <w:b w:val="0"/>
        </w:rPr>
      </w:pPr>
    </w:p>
    <w:p w:rsidR="00CF706F" w:rsidRPr="00A562F8" w:rsidRDefault="00CF706F" w:rsidP="00CF706F">
      <w:pPr>
        <w:pStyle w:val="Nadpis2"/>
      </w:pPr>
      <w:bookmarkStart w:id="1548" w:name="_Toc449603061"/>
      <w:bookmarkStart w:id="1549" w:name="_Toc449606811"/>
      <w:bookmarkStart w:id="1550" w:name="_Toc468693616"/>
      <w:r w:rsidRPr="00A562F8">
        <w:t>Čl. 30</w:t>
      </w:r>
      <w:r>
        <w:t>.</w:t>
      </w:r>
      <w:r w:rsidRPr="00A562F8">
        <w:t xml:space="preserve"> Jízdenky (jízdné) a jejich časová platnost v MHD</w:t>
      </w:r>
      <w:bookmarkEnd w:id="1548"/>
      <w:bookmarkEnd w:id="1549"/>
      <w:bookmarkEnd w:id="1550"/>
    </w:p>
    <w:p w:rsidR="00CF706F" w:rsidRPr="00A562F8" w:rsidRDefault="00CF706F" w:rsidP="005F64F2">
      <w:pPr>
        <w:pStyle w:val="Tuntextnasted"/>
        <w:numPr>
          <w:ilvl w:val="0"/>
          <w:numId w:val="53"/>
        </w:numPr>
        <w:spacing w:before="0" w:after="60"/>
        <w:ind w:left="567" w:hanging="567"/>
        <w:jc w:val="both"/>
        <w:outlineLvl w:val="0"/>
        <w:rPr>
          <w:b w:val="0"/>
        </w:rPr>
      </w:pPr>
      <w:bookmarkStart w:id="1551" w:name="_Toc449603062"/>
      <w:bookmarkStart w:id="1552" w:name="_Toc449605990"/>
      <w:bookmarkStart w:id="1553" w:name="_Toc449606812"/>
      <w:bookmarkStart w:id="1554" w:name="_Toc450487899"/>
      <w:bookmarkStart w:id="1555" w:name="_Toc450572699"/>
      <w:bookmarkStart w:id="1556" w:name="_Toc468693617"/>
      <w:r w:rsidRPr="00A562F8">
        <w:rPr>
          <w:b w:val="0"/>
        </w:rPr>
        <w:t>Jízdenky vydané v souvislosti s příměstskou dopravou:</w:t>
      </w:r>
      <w:bookmarkEnd w:id="1551"/>
      <w:bookmarkEnd w:id="1552"/>
      <w:bookmarkEnd w:id="1553"/>
      <w:bookmarkEnd w:id="1554"/>
      <w:bookmarkEnd w:id="1555"/>
      <w:bookmarkEnd w:id="1556"/>
    </w:p>
    <w:p w:rsidR="00CF706F" w:rsidRPr="00A562F8" w:rsidRDefault="00CF706F" w:rsidP="00CF706F">
      <w:pPr>
        <w:pStyle w:val="Tuntextnasted"/>
        <w:spacing w:before="0" w:after="240"/>
        <w:ind w:left="567"/>
        <w:jc w:val="both"/>
        <w:outlineLvl w:val="0"/>
        <w:rPr>
          <w:b w:val="0"/>
        </w:rPr>
      </w:pPr>
      <w:bookmarkStart w:id="1557" w:name="_Toc449603063"/>
      <w:bookmarkStart w:id="1558" w:name="_Toc449605991"/>
      <w:bookmarkStart w:id="1559" w:name="_Toc449606813"/>
      <w:bookmarkStart w:id="1560" w:name="_Toc450487900"/>
      <w:bookmarkStart w:id="1561" w:name="_Toc450572700"/>
      <w:bookmarkStart w:id="1562" w:name="_Toc468693618"/>
      <w:r w:rsidRPr="00A562F8">
        <w:rPr>
          <w:b w:val="0"/>
        </w:rPr>
        <w:t>Jde o jízdenky s vyznačenými čísly zón a dobou platnosti pro případy, kdy trasa dopravní cesty leží ve více než 1 zóně, přičemž alespoň 1 ze zón je zóna s provozem MHD. V příslušné zóně s provozem MHD citované jízdenky platí</w:t>
      </w:r>
      <w:r>
        <w:rPr>
          <w:b w:val="0"/>
        </w:rPr>
        <w:br/>
      </w:r>
      <w:r w:rsidRPr="00A562F8">
        <w:rPr>
          <w:b w:val="0"/>
        </w:rPr>
        <w:t>do konce doby, která je na nich uvedena. Výjimkou jsou žákovské jízdenky (jízdné). Jednotlivé žákovské jízdenky jsou nepřestupné z příměstské doprav</w:t>
      </w:r>
      <w:r>
        <w:rPr>
          <w:b w:val="0"/>
        </w:rPr>
        <w:t>y</w:t>
      </w:r>
      <w:r w:rsidRPr="00A562F8">
        <w:rPr>
          <w:b w:val="0"/>
        </w:rPr>
        <w:t xml:space="preserve"> na MHD, časové žákovské jsou přestupné jen omezeně v souladu s</w:t>
      </w:r>
      <w:r>
        <w:rPr>
          <w:b w:val="0"/>
        </w:rPr>
        <w:t> </w:t>
      </w:r>
      <w:r w:rsidRPr="00A562F8">
        <w:rPr>
          <w:b w:val="0"/>
        </w:rPr>
        <w:t>ustanovením</w:t>
      </w:r>
      <w:r>
        <w:rPr>
          <w:b w:val="0"/>
        </w:rPr>
        <w:t xml:space="preserve"> Čl. 13., b. 9. a b. 10.</w:t>
      </w:r>
      <w:bookmarkEnd w:id="1557"/>
      <w:bookmarkEnd w:id="1558"/>
      <w:bookmarkEnd w:id="1559"/>
      <w:bookmarkEnd w:id="1560"/>
      <w:bookmarkEnd w:id="1561"/>
      <w:bookmarkEnd w:id="1562"/>
    </w:p>
    <w:p w:rsidR="00CF706F" w:rsidRDefault="00CF706F" w:rsidP="005F64F2">
      <w:pPr>
        <w:pStyle w:val="Tuntextnasted"/>
        <w:numPr>
          <w:ilvl w:val="0"/>
          <w:numId w:val="53"/>
        </w:numPr>
        <w:spacing w:after="60"/>
        <w:ind w:left="567" w:hanging="567"/>
        <w:jc w:val="both"/>
        <w:outlineLvl w:val="0"/>
        <w:rPr>
          <w:b w:val="0"/>
        </w:rPr>
      </w:pPr>
      <w:bookmarkStart w:id="1563" w:name="_Toc449603064"/>
      <w:bookmarkStart w:id="1564" w:name="_Toc449605992"/>
      <w:bookmarkStart w:id="1565" w:name="_Toc449606814"/>
      <w:bookmarkStart w:id="1566" w:name="_Toc450487901"/>
      <w:bookmarkStart w:id="1567" w:name="_Toc450572701"/>
      <w:bookmarkStart w:id="1568" w:name="_Toc468693619"/>
      <w:r>
        <w:rPr>
          <w:b w:val="0"/>
        </w:rPr>
        <w:t>Jízdenky (jízdné) jen pro zónu s provozem MHD:</w:t>
      </w:r>
      <w:bookmarkEnd w:id="1563"/>
      <w:bookmarkEnd w:id="1564"/>
      <w:bookmarkEnd w:id="1565"/>
      <w:bookmarkEnd w:id="1566"/>
      <w:bookmarkEnd w:id="1567"/>
      <w:bookmarkEnd w:id="1568"/>
    </w:p>
    <w:p w:rsidR="00CF706F" w:rsidRDefault="00CF706F" w:rsidP="005F64F2">
      <w:pPr>
        <w:pStyle w:val="Tuntextnasted"/>
        <w:numPr>
          <w:ilvl w:val="0"/>
          <w:numId w:val="49"/>
        </w:numPr>
        <w:spacing w:after="60"/>
        <w:ind w:left="1003" w:hanging="436"/>
        <w:jc w:val="both"/>
        <w:outlineLvl w:val="0"/>
        <w:rPr>
          <w:b w:val="0"/>
        </w:rPr>
      </w:pPr>
      <w:bookmarkStart w:id="1569" w:name="_Toc449603065"/>
      <w:bookmarkStart w:id="1570" w:name="_Toc449605993"/>
      <w:bookmarkStart w:id="1571" w:name="_Toc449606815"/>
      <w:bookmarkStart w:id="1572" w:name="_Toc450487902"/>
      <w:bookmarkStart w:id="1573" w:name="_Toc450572702"/>
      <w:bookmarkStart w:id="1574" w:name="_Toc468693620"/>
      <w:r>
        <w:rPr>
          <w:b w:val="0"/>
        </w:rPr>
        <w:t>Jednotlivé občanské (obyčejné, plné, základní) jízdenky - jsou jízdenky vydané za jízdné s časovou platností po dobu minut dle příslušného</w:t>
      </w:r>
      <w:r>
        <w:rPr>
          <w:b w:val="0"/>
        </w:rPr>
        <w:br/>
        <w:t>Ceníku C.</w:t>
      </w:r>
      <w:bookmarkEnd w:id="1569"/>
      <w:bookmarkEnd w:id="1570"/>
      <w:bookmarkEnd w:id="1571"/>
      <w:bookmarkEnd w:id="1572"/>
      <w:bookmarkEnd w:id="1573"/>
      <w:bookmarkEnd w:id="1574"/>
    </w:p>
    <w:p w:rsidR="00CF706F" w:rsidRDefault="00CF706F" w:rsidP="005F64F2">
      <w:pPr>
        <w:pStyle w:val="Tuntextnasted"/>
        <w:numPr>
          <w:ilvl w:val="0"/>
          <w:numId w:val="49"/>
        </w:numPr>
        <w:spacing w:after="240"/>
        <w:ind w:left="1003" w:hanging="436"/>
        <w:jc w:val="both"/>
        <w:outlineLvl w:val="0"/>
        <w:rPr>
          <w:b w:val="0"/>
        </w:rPr>
      </w:pPr>
      <w:bookmarkStart w:id="1575" w:name="_Toc449603066"/>
      <w:bookmarkStart w:id="1576" w:name="_Toc449605994"/>
      <w:bookmarkStart w:id="1577" w:name="_Toc449606816"/>
      <w:bookmarkStart w:id="1578" w:name="_Toc450487903"/>
      <w:bookmarkStart w:id="1579" w:name="_Toc450572703"/>
      <w:bookmarkStart w:id="1580" w:name="_Toc468693621"/>
      <w:r>
        <w:rPr>
          <w:b w:val="0"/>
        </w:rPr>
        <w:t>1denní jízdenky - jsou jízdenky vydané za 1denní jízdné, kterým se rozumí jízdné platné po dobu 24 hodin od počátku platnosti jízdného.</w:t>
      </w:r>
      <w:bookmarkEnd w:id="1575"/>
      <w:bookmarkEnd w:id="1576"/>
      <w:bookmarkEnd w:id="1577"/>
      <w:bookmarkEnd w:id="1578"/>
      <w:bookmarkEnd w:id="1579"/>
      <w:bookmarkEnd w:id="1580"/>
    </w:p>
    <w:p w:rsidR="00CF706F" w:rsidRDefault="00CF706F" w:rsidP="005F64F2">
      <w:pPr>
        <w:pStyle w:val="Tuntextnasted"/>
        <w:numPr>
          <w:ilvl w:val="0"/>
          <w:numId w:val="49"/>
        </w:numPr>
        <w:spacing w:after="240"/>
        <w:ind w:left="1003" w:hanging="436"/>
        <w:jc w:val="both"/>
        <w:outlineLvl w:val="0"/>
        <w:rPr>
          <w:b w:val="0"/>
        </w:rPr>
      </w:pPr>
      <w:bookmarkStart w:id="1581" w:name="_Toc449603067"/>
      <w:bookmarkStart w:id="1582" w:name="_Toc449605995"/>
      <w:bookmarkStart w:id="1583" w:name="_Toc449606817"/>
      <w:bookmarkStart w:id="1584" w:name="_Toc450487904"/>
      <w:bookmarkStart w:id="1585" w:name="_Toc450572704"/>
      <w:bookmarkStart w:id="1586" w:name="_Toc468693622"/>
      <w:r>
        <w:rPr>
          <w:b w:val="0"/>
        </w:rPr>
        <w:t xml:space="preserve">7denní jízdenky - jsou jízdenky vydané za 7denní jízdné, kterým se rozumí jízdné platné po dobu </w:t>
      </w:r>
      <w:r w:rsidRPr="001B27C2">
        <w:rPr>
          <w:b w:val="0"/>
        </w:rPr>
        <w:t>sedmi bezprostředně</w:t>
      </w:r>
      <w:r>
        <w:rPr>
          <w:b w:val="0"/>
        </w:rPr>
        <w:t xml:space="preserve"> po sobě následujících kalendářních dnů.</w:t>
      </w:r>
      <w:bookmarkEnd w:id="1581"/>
      <w:bookmarkEnd w:id="1582"/>
      <w:bookmarkEnd w:id="1583"/>
      <w:bookmarkEnd w:id="1584"/>
      <w:bookmarkEnd w:id="1585"/>
      <w:bookmarkEnd w:id="1586"/>
    </w:p>
    <w:p w:rsidR="00CF706F" w:rsidRDefault="00CF706F" w:rsidP="005F64F2">
      <w:pPr>
        <w:pStyle w:val="Tuntextnasted"/>
        <w:numPr>
          <w:ilvl w:val="0"/>
          <w:numId w:val="49"/>
        </w:numPr>
        <w:spacing w:after="240"/>
        <w:ind w:left="1003" w:hanging="436"/>
        <w:jc w:val="both"/>
        <w:outlineLvl w:val="0"/>
        <w:rPr>
          <w:b w:val="0"/>
        </w:rPr>
      </w:pPr>
      <w:bookmarkStart w:id="1587" w:name="_Toc449603068"/>
      <w:bookmarkStart w:id="1588" w:name="_Toc449605996"/>
      <w:bookmarkStart w:id="1589" w:name="_Toc449606818"/>
      <w:bookmarkStart w:id="1590" w:name="_Toc450487905"/>
      <w:bookmarkStart w:id="1591" w:name="_Toc450572705"/>
      <w:bookmarkStart w:id="1592" w:name="_Toc468693623"/>
      <w:r>
        <w:rPr>
          <w:b w:val="0"/>
        </w:rPr>
        <w:t>Měsíční jízdenky - jsou jízdenky vydané za měsíční jízdné, kterým</w:t>
      </w:r>
      <w:r>
        <w:rPr>
          <w:b w:val="0"/>
        </w:rPr>
        <w:br/>
        <w:t xml:space="preserve">se rozumí jízdné za období celého kalendářního měsíce, je-li počátek platnosti jízdného stanoven na první den kalendářního měsíce. V ostatních případech se měsíčním jízdným rozumí jízdné v období od počátku platnosti jízdného do konce dne předcházejícího v následujícím kalendářním měsíci dni, který se svým číselným označením shoduje </w:t>
      </w:r>
      <w:r>
        <w:rPr>
          <w:b w:val="0"/>
        </w:rPr>
        <w:br/>
        <w:t>se dnem počátku platnosti jízdného nebo do konce posledního dne následujícího kalendářního měsíce, není-li v následujícím kalendářním měsíci den, který se svým číselným označením shoduje se dnem počátku platnosti jízdného.</w:t>
      </w:r>
      <w:bookmarkEnd w:id="1587"/>
      <w:bookmarkEnd w:id="1588"/>
      <w:bookmarkEnd w:id="1589"/>
      <w:bookmarkEnd w:id="1590"/>
      <w:bookmarkEnd w:id="1591"/>
      <w:bookmarkEnd w:id="1592"/>
    </w:p>
    <w:p w:rsidR="00CF706F" w:rsidRDefault="00CF706F" w:rsidP="005F64F2">
      <w:pPr>
        <w:pStyle w:val="Tuntextnasted"/>
        <w:numPr>
          <w:ilvl w:val="0"/>
          <w:numId w:val="49"/>
        </w:numPr>
        <w:spacing w:after="240"/>
        <w:ind w:left="1003" w:hanging="436"/>
        <w:jc w:val="both"/>
        <w:outlineLvl w:val="0"/>
        <w:rPr>
          <w:b w:val="0"/>
        </w:rPr>
      </w:pPr>
      <w:bookmarkStart w:id="1593" w:name="_Toc449603069"/>
      <w:bookmarkStart w:id="1594" w:name="_Toc449605997"/>
      <w:bookmarkStart w:id="1595" w:name="_Toc449606819"/>
      <w:bookmarkStart w:id="1596" w:name="_Toc450487906"/>
      <w:bookmarkStart w:id="1597" w:name="_Toc450572706"/>
      <w:bookmarkStart w:id="1598" w:name="_Toc468693624"/>
      <w:r>
        <w:rPr>
          <w:b w:val="0"/>
        </w:rPr>
        <w:t>Čtvrtletní jízdenky - jsou jízdenky vydané za čtvrtletní jízdné, kterým</w:t>
      </w:r>
      <w:r>
        <w:rPr>
          <w:b w:val="0"/>
        </w:rPr>
        <w:br/>
        <w:t>se rozumí jízdné za období tří po sobě jdoucích kalendářních měsíců, je-li počátek platnosti jízdného stanoven na první den kalendářního měsíce. V ostatních případech se čtvrtletním jízdným rozumí jízdné v období</w:t>
      </w:r>
      <w:r>
        <w:rPr>
          <w:b w:val="0"/>
        </w:rPr>
        <w:br/>
        <w:t>od počátku platnosti jízdného do konce dne předcházejícího v následujícím třetím kalendářním měsíci dni, který se svým číselným označením shoduje se dnem počátku platnosti jízdného nebo do konce posledního dne následujícího třetího kalendářního měsíce, není-li v následujícím třetím kalendářním měsíci den, který se svým číselným označením shoduje</w:t>
      </w:r>
      <w:r>
        <w:rPr>
          <w:b w:val="0"/>
        </w:rPr>
        <w:br/>
        <w:t>se dnem počátku platnosti jízdného.</w:t>
      </w:r>
      <w:bookmarkEnd w:id="1593"/>
      <w:bookmarkEnd w:id="1594"/>
      <w:bookmarkEnd w:id="1595"/>
      <w:bookmarkEnd w:id="1596"/>
      <w:bookmarkEnd w:id="1597"/>
      <w:bookmarkEnd w:id="1598"/>
    </w:p>
    <w:p w:rsidR="00CF706F" w:rsidRDefault="00CF706F" w:rsidP="005F64F2">
      <w:pPr>
        <w:pStyle w:val="Tuntextnasted"/>
        <w:numPr>
          <w:ilvl w:val="0"/>
          <w:numId w:val="49"/>
        </w:numPr>
        <w:spacing w:after="240"/>
        <w:ind w:left="1003" w:hanging="436"/>
        <w:jc w:val="both"/>
        <w:outlineLvl w:val="0"/>
        <w:rPr>
          <w:b w:val="0"/>
        </w:rPr>
      </w:pPr>
      <w:bookmarkStart w:id="1599" w:name="_Toc449603070"/>
      <w:bookmarkStart w:id="1600" w:name="_Toc449605998"/>
      <w:bookmarkStart w:id="1601" w:name="_Toc449606820"/>
      <w:bookmarkStart w:id="1602" w:name="_Toc450487907"/>
      <w:bookmarkStart w:id="1603" w:name="_Toc450572707"/>
      <w:bookmarkStart w:id="1604" w:name="_Toc468693625"/>
      <w:r>
        <w:rPr>
          <w:b w:val="0"/>
        </w:rPr>
        <w:t>10měsíční jízdenky - jsou jízdenky vydané za 10měsíční jízdné, kterým</w:t>
      </w:r>
      <w:r>
        <w:rPr>
          <w:b w:val="0"/>
        </w:rPr>
        <w:br/>
        <w:t>se rozumí jízdné za období deseti po sobě jdoucích kalendářních měsíců, je-li počátek platnosti jízdného stanoven na první den kalendářního měsíce. V ostatních případech se 10měsíčním jízdným rozumí jízdné v období</w:t>
      </w:r>
      <w:r>
        <w:rPr>
          <w:b w:val="0"/>
        </w:rPr>
        <w:br/>
        <w:t>od počátku platnosti jízdného do konce dne předcházejícího v následujícím desátém kalendářním měsíci dni, který se svým číselným označením shoduje se dnem počátku platnosti jízdného nebo do konce posledního dne následujícího desátého kalendářního měsíce, není-li v následujícím desátém kalendářním měsíci den, který se svým číselným označením shoduje se dnem počátku platnosti jízdného.</w:t>
      </w:r>
      <w:bookmarkEnd w:id="1599"/>
      <w:bookmarkEnd w:id="1600"/>
      <w:bookmarkEnd w:id="1601"/>
      <w:bookmarkEnd w:id="1602"/>
      <w:bookmarkEnd w:id="1603"/>
      <w:bookmarkEnd w:id="1604"/>
    </w:p>
    <w:p w:rsidR="00CF706F" w:rsidRDefault="00CF706F" w:rsidP="005F64F2">
      <w:pPr>
        <w:pStyle w:val="Tuntextnasted"/>
        <w:numPr>
          <w:ilvl w:val="0"/>
          <w:numId w:val="49"/>
        </w:numPr>
        <w:spacing w:after="480"/>
        <w:ind w:hanging="437"/>
        <w:jc w:val="both"/>
        <w:outlineLvl w:val="0"/>
        <w:rPr>
          <w:b w:val="0"/>
        </w:rPr>
      </w:pPr>
      <w:bookmarkStart w:id="1605" w:name="_Toc449603071"/>
      <w:bookmarkStart w:id="1606" w:name="_Toc449605999"/>
      <w:bookmarkStart w:id="1607" w:name="_Toc449606821"/>
      <w:bookmarkStart w:id="1608" w:name="_Toc450487908"/>
      <w:bookmarkStart w:id="1609" w:name="_Toc450572708"/>
      <w:bookmarkStart w:id="1610" w:name="_Toc468693626"/>
      <w:r>
        <w:rPr>
          <w:b w:val="0"/>
        </w:rPr>
        <w:t>Roční jízdenky - jsou jízdenky vydané za roční jízdné, kterým se rozumí jízdné za období dvanácti po sobě jdoucích kalendářních měsíců, je-li počátek platnosti jízdného stanoven na první den kalendářního měsíce. V ostatních případech se ročním jízdným rozumí jízdné v období</w:t>
      </w:r>
      <w:r>
        <w:rPr>
          <w:b w:val="0"/>
        </w:rPr>
        <w:br/>
        <w:t>od počátku platnosti jízdného do konce dne předcházejícího v následujícím dvanáctém kalendářním měsíci dni, který se svým číselným označením shoduje se dnem počátku platnosti jízdného nebo do konce posledního dne následujícího dvanáctého kalendářního měsíce, není-li v následujícím dvanáctém kalendářním měsíci den, který se svým číselným označením shoduje se dnem počátku platnosti jízdného.</w:t>
      </w:r>
      <w:bookmarkEnd w:id="1605"/>
      <w:bookmarkEnd w:id="1606"/>
      <w:bookmarkEnd w:id="1607"/>
      <w:bookmarkEnd w:id="1608"/>
      <w:bookmarkEnd w:id="1609"/>
      <w:bookmarkEnd w:id="1610"/>
    </w:p>
    <w:p w:rsidR="00CF706F" w:rsidRPr="001B27C2" w:rsidRDefault="00CF706F" w:rsidP="00CF706F">
      <w:pPr>
        <w:pStyle w:val="Nadpis2"/>
      </w:pPr>
      <w:bookmarkStart w:id="1611" w:name="_Toc449603072"/>
      <w:bookmarkStart w:id="1612" w:name="_Toc449606822"/>
      <w:bookmarkStart w:id="1613" w:name="_Toc468693627"/>
      <w:r w:rsidRPr="001B27C2">
        <w:t>Čl. 31</w:t>
      </w:r>
      <w:r>
        <w:t>.</w:t>
      </w:r>
      <w:r w:rsidRPr="001B27C2">
        <w:t xml:space="preserve"> Zóna 1  - </w:t>
      </w:r>
      <w:r>
        <w:t xml:space="preserve"> </w:t>
      </w:r>
      <w:r w:rsidRPr="001B27C2">
        <w:t>Šumperk s provozem MHD</w:t>
      </w:r>
      <w:bookmarkEnd w:id="1611"/>
      <w:bookmarkEnd w:id="1612"/>
      <w:bookmarkEnd w:id="1613"/>
    </w:p>
    <w:p w:rsidR="00CF706F" w:rsidRDefault="00CF706F" w:rsidP="005F64F2">
      <w:pPr>
        <w:pStyle w:val="Tuntextnasted"/>
        <w:numPr>
          <w:ilvl w:val="0"/>
          <w:numId w:val="57"/>
        </w:numPr>
        <w:spacing w:after="0"/>
        <w:jc w:val="both"/>
        <w:outlineLvl w:val="0"/>
        <w:rPr>
          <w:b w:val="0"/>
        </w:rPr>
      </w:pPr>
      <w:bookmarkStart w:id="1614" w:name="_Toc449603073"/>
      <w:bookmarkStart w:id="1615" w:name="_Toc449606001"/>
      <w:bookmarkStart w:id="1616" w:name="_Toc449606823"/>
      <w:bookmarkStart w:id="1617" w:name="_Toc450487910"/>
      <w:bookmarkStart w:id="1618" w:name="_Toc450572710"/>
      <w:bookmarkStart w:id="1619" w:name="_Toc468693628"/>
      <w:r>
        <w:rPr>
          <w:b w:val="0"/>
        </w:rPr>
        <w:t>Níže je uveden základní přehled jízdného a dovozného v MHD Šumperk dle Ceníku C. Ceny jsou včetně snížené sazby DPH. Jednotlivé i časové jízdné umožňuje přestup mezi dopravními prostředky IDSOK po dobu platnosti příslušné jízdenky</w:t>
      </w:r>
      <w:r w:rsidRPr="00241D26">
        <w:rPr>
          <w:b w:val="0"/>
        </w:rPr>
        <w:t>;</w:t>
      </w:r>
      <w:r>
        <w:rPr>
          <w:b w:val="0"/>
        </w:rPr>
        <w:t xml:space="preserve"> analogie platí i pro dovozné. Časové jízdenky jsou nepřenosné, vázané na průkaz IDSOK příp. ISIC. Tzn., že oprávněný držitel průkazu (u dětí do 10 let i zákonný zástupce) je povinen zapsat na časovou jízdenku číslo průkazu, na jehož základě byla jízdenka vydána. Tato povinnost odpadá, provedl-li zápis čísla průkazu na jízdenku oprávněný výdejce při jejím prodeji.</w:t>
      </w:r>
      <w:bookmarkEnd w:id="1614"/>
      <w:bookmarkEnd w:id="1615"/>
      <w:bookmarkEnd w:id="1616"/>
      <w:bookmarkEnd w:id="1617"/>
      <w:bookmarkEnd w:id="1618"/>
      <w:bookmarkEnd w:id="1619"/>
    </w:p>
    <w:p w:rsidR="00CF706F" w:rsidRDefault="00CF706F" w:rsidP="00CF706F">
      <w:pPr>
        <w:pStyle w:val="Tuntextnasted"/>
        <w:spacing w:after="200"/>
        <w:outlineLvl w:val="0"/>
      </w:pPr>
      <w:bookmarkStart w:id="1620" w:name="_Toc449603074"/>
      <w:bookmarkStart w:id="1621" w:name="_Toc449606002"/>
      <w:bookmarkStart w:id="1622" w:name="_Toc449606824"/>
      <w:bookmarkStart w:id="1623" w:name="_Toc450487911"/>
      <w:bookmarkStart w:id="1624" w:name="_Toc450572711"/>
      <w:bookmarkStart w:id="1625" w:name="_Toc468693629"/>
      <w:r w:rsidRPr="00AF7655">
        <w:t>Jednotlivé jízdné a dovozné</w:t>
      </w:r>
      <w:bookmarkEnd w:id="1620"/>
      <w:bookmarkEnd w:id="1621"/>
      <w:bookmarkEnd w:id="1622"/>
      <w:bookmarkEnd w:id="1623"/>
      <w:bookmarkEnd w:id="1624"/>
      <w:r>
        <w:t xml:space="preserve"> v MHD Šumperk</w:t>
      </w:r>
      <w:bookmarkEnd w:id="1625"/>
    </w:p>
    <w:tbl>
      <w:tblPr>
        <w:tblW w:w="8873" w:type="dxa"/>
        <w:tblInd w:w="500" w:type="dxa"/>
        <w:tblCellMar>
          <w:left w:w="70" w:type="dxa"/>
          <w:right w:w="70" w:type="dxa"/>
        </w:tblCellMar>
        <w:tblLook w:val="04A0" w:firstRow="1" w:lastRow="0" w:firstColumn="1" w:lastColumn="0" w:noHBand="0" w:noVBand="1"/>
      </w:tblPr>
      <w:tblGrid>
        <w:gridCol w:w="2118"/>
        <w:gridCol w:w="1138"/>
        <w:gridCol w:w="1134"/>
        <w:gridCol w:w="992"/>
        <w:gridCol w:w="835"/>
        <w:gridCol w:w="700"/>
        <w:gridCol w:w="1013"/>
        <w:gridCol w:w="943"/>
      </w:tblGrid>
      <w:tr w:rsidR="00CF706F" w:rsidRPr="00E274FF" w:rsidTr="005378DC">
        <w:trPr>
          <w:trHeight w:val="170"/>
        </w:trPr>
        <w:tc>
          <w:tcPr>
            <w:tcW w:w="2118"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138"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2961"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700"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013"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943"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E274FF" w:rsidTr="005378DC">
        <w:trPr>
          <w:trHeight w:val="170"/>
        </w:trPr>
        <w:tc>
          <w:tcPr>
            <w:tcW w:w="2118"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8"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134" w:type="dxa"/>
            <w:tcBorders>
              <w:top w:val="nil"/>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992" w:type="dxa"/>
            <w:tcBorders>
              <w:top w:val="nil"/>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835" w:type="dxa"/>
            <w:tcBorders>
              <w:top w:val="nil"/>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Důchodci</w:t>
            </w:r>
          </w:p>
        </w:tc>
        <w:tc>
          <w:tcPr>
            <w:tcW w:w="700"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Senioři</w:t>
            </w:r>
          </w:p>
        </w:tc>
        <w:tc>
          <w:tcPr>
            <w:tcW w:w="1013"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c>
          <w:tcPr>
            <w:tcW w:w="943"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r>
      <w:tr w:rsidR="00CF706F" w:rsidRPr="00E274FF" w:rsidTr="005378DC">
        <w:trPr>
          <w:trHeight w:val="170"/>
        </w:trPr>
        <w:tc>
          <w:tcPr>
            <w:tcW w:w="2118"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p>
        </w:tc>
        <w:tc>
          <w:tcPr>
            <w:tcW w:w="1138"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83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starobní</w:t>
            </w:r>
          </w:p>
        </w:tc>
        <w:tc>
          <w:tcPr>
            <w:tcW w:w="700"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65+</w:t>
            </w:r>
          </w:p>
        </w:tc>
        <w:tc>
          <w:tcPr>
            <w:tcW w:w="1013"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zavazadlo</w:t>
            </w:r>
          </w:p>
        </w:tc>
        <w:tc>
          <w:tcPr>
            <w:tcW w:w="943"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 xml:space="preserve">     </w:t>
            </w:r>
            <w:r w:rsidRPr="00E274FF">
              <w:rPr>
                <w:rFonts w:ascii="Calibri" w:eastAsia="Times New Roman" w:hAnsi="Calibri" w:cs="Times New Roman"/>
                <w:b/>
                <w:bCs/>
                <w:color w:val="000000"/>
                <w:sz w:val="18"/>
                <w:szCs w:val="18"/>
                <w:lang w:eastAsia="cs-CZ"/>
              </w:rPr>
              <w:t>pes</w:t>
            </w:r>
          </w:p>
        </w:tc>
      </w:tr>
      <w:tr w:rsidR="00CF706F" w:rsidRPr="00E274FF" w:rsidTr="005378D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8"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9 Kč</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r>
      <w:tr w:rsidR="00CF706F" w:rsidRPr="00E274FF" w:rsidTr="005378D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Doba platnosti:</w:t>
            </w:r>
          </w:p>
        </w:tc>
        <w:tc>
          <w:tcPr>
            <w:tcW w:w="1138"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r>
      <w:tr w:rsidR="00CF706F" w:rsidRPr="00E274FF" w:rsidTr="005378D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8"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r>
      <w:tr w:rsidR="00CF706F" w:rsidRPr="00E274FF" w:rsidTr="005378D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8"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 xml:space="preserve">od 10 let </w:t>
            </w:r>
            <w:r w:rsidRPr="00E274FF">
              <w:rPr>
                <w:rFonts w:ascii="Arial" w:eastAsia="Times New Roman" w:hAnsi="Arial" w:cs="Arial"/>
                <w:color w:val="000000"/>
                <w:sz w:val="18"/>
                <w:szCs w:val="18"/>
                <w:lang w:eastAsia="cs-CZ"/>
              </w:rPr>
              <w: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r w:rsidR="00CF706F" w:rsidRPr="00E274FF" w:rsidTr="005378D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8"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CF706F" w:rsidRDefault="00CF706F" w:rsidP="00CF706F">
      <w:pPr>
        <w:pStyle w:val="Tuntextnasted"/>
        <w:spacing w:before="0" w:after="200"/>
        <w:ind w:left="714"/>
        <w:jc w:val="both"/>
        <w:outlineLvl w:val="0"/>
        <w:rPr>
          <w:b w:val="0"/>
          <w:sz w:val="16"/>
          <w:szCs w:val="16"/>
        </w:rPr>
      </w:pPr>
    </w:p>
    <w:p w:rsidR="00CF706F" w:rsidRPr="00D46710" w:rsidRDefault="00CF706F" w:rsidP="00CF706F">
      <w:pPr>
        <w:pStyle w:val="Tuntextnasted"/>
        <w:spacing w:after="200"/>
        <w:outlineLvl w:val="0"/>
      </w:pPr>
      <w:bookmarkStart w:id="1626" w:name="_Toc450487912"/>
      <w:bookmarkStart w:id="1627" w:name="_Toc450572712"/>
      <w:bookmarkStart w:id="1628" w:name="_Toc468693630"/>
      <w:r w:rsidRPr="00D46710">
        <w:t>Časové jízdné 7denní</w:t>
      </w:r>
      <w:bookmarkEnd w:id="1626"/>
      <w:bookmarkEnd w:id="1627"/>
      <w:r>
        <w:t xml:space="preserve"> v MHD Šumperk</w:t>
      </w:r>
      <w:bookmarkEnd w:id="1628"/>
    </w:p>
    <w:tbl>
      <w:tblPr>
        <w:tblpPr w:leftFromText="141" w:rightFromText="141" w:vertAnchor="text" w:horzAnchor="page" w:tblpX="1891" w:tblpY="103"/>
        <w:tblW w:w="7583" w:type="dxa"/>
        <w:tblCellMar>
          <w:left w:w="70" w:type="dxa"/>
          <w:right w:w="70" w:type="dxa"/>
        </w:tblCellMar>
        <w:tblLook w:val="04A0" w:firstRow="1" w:lastRow="0" w:firstColumn="1" w:lastColumn="0" w:noHBand="0" w:noVBand="1"/>
      </w:tblPr>
      <w:tblGrid>
        <w:gridCol w:w="2127"/>
        <w:gridCol w:w="1204"/>
        <w:gridCol w:w="1275"/>
        <w:gridCol w:w="1276"/>
        <w:gridCol w:w="835"/>
        <w:gridCol w:w="992"/>
      </w:tblGrid>
      <w:tr w:rsidR="00CF706F" w:rsidRPr="00C95F84" w:rsidTr="005378DC">
        <w:trPr>
          <w:trHeight w:val="20"/>
        </w:trPr>
        <w:tc>
          <w:tcPr>
            <w:tcW w:w="2127" w:type="dxa"/>
            <w:tcBorders>
              <w:top w:val="nil"/>
              <w:left w:val="nil"/>
              <w:bottom w:val="nil"/>
              <w:right w:val="nil"/>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color w:val="000000"/>
                <w:sz w:val="18"/>
                <w:szCs w:val="18"/>
                <w:lang w:eastAsia="cs-CZ"/>
              </w:rPr>
            </w:pPr>
            <w:bookmarkStart w:id="1629" w:name="_Toc449603075"/>
            <w:bookmarkStart w:id="1630" w:name="_Toc449606003"/>
            <w:bookmarkStart w:id="1631" w:name="_Toc449606825"/>
          </w:p>
        </w:tc>
        <w:tc>
          <w:tcPr>
            <w:tcW w:w="1204" w:type="dxa"/>
            <w:tcBorders>
              <w:top w:val="nil"/>
              <w:left w:val="nil"/>
              <w:bottom w:val="nil"/>
              <w:right w:val="nil"/>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color w:val="000000"/>
                <w:sz w:val="18"/>
                <w:szCs w:val="18"/>
                <w:lang w:eastAsia="cs-CZ"/>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Kategorie zlevněné jízdné</w:t>
            </w:r>
          </w:p>
        </w:tc>
        <w:tc>
          <w:tcPr>
            <w:tcW w:w="992" w:type="dxa"/>
            <w:tcBorders>
              <w:top w:val="nil"/>
              <w:left w:val="nil"/>
              <w:bottom w:val="nil"/>
              <w:right w:val="nil"/>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C95F84" w:rsidTr="005378DC">
        <w:trPr>
          <w:trHeight w:val="20"/>
        </w:trPr>
        <w:tc>
          <w:tcPr>
            <w:tcW w:w="2127"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Položka</w:t>
            </w:r>
          </w:p>
        </w:tc>
        <w:tc>
          <w:tcPr>
            <w:tcW w:w="120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Občanské</w:t>
            </w:r>
          </w:p>
        </w:tc>
        <w:tc>
          <w:tcPr>
            <w:tcW w:w="1275" w:type="dxa"/>
            <w:tcBorders>
              <w:top w:val="nil"/>
              <w:left w:val="nil"/>
              <w:bottom w:val="nil"/>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Děti</w:t>
            </w:r>
          </w:p>
        </w:tc>
        <w:tc>
          <w:tcPr>
            <w:tcW w:w="1276" w:type="dxa"/>
            <w:tcBorders>
              <w:top w:val="nil"/>
              <w:left w:val="nil"/>
              <w:bottom w:val="nil"/>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C95F84">
              <w:rPr>
                <w:rFonts w:ascii="Calibri" w:eastAsia="Times New Roman" w:hAnsi="Calibri" w:cs="Times New Roman"/>
                <w:b/>
                <w:bCs/>
                <w:color w:val="000000"/>
                <w:sz w:val="18"/>
                <w:szCs w:val="18"/>
                <w:lang w:eastAsia="cs-CZ"/>
              </w:rPr>
              <w:t>a studenti</w:t>
            </w:r>
          </w:p>
        </w:tc>
        <w:tc>
          <w:tcPr>
            <w:tcW w:w="709" w:type="dxa"/>
            <w:tcBorders>
              <w:top w:val="nil"/>
              <w:left w:val="nil"/>
              <w:bottom w:val="nil"/>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Důchodci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Senioři</w:t>
            </w:r>
          </w:p>
        </w:tc>
      </w:tr>
      <w:tr w:rsidR="00CF706F" w:rsidRPr="00C95F84" w:rsidTr="005378DC">
        <w:trPr>
          <w:trHeight w:val="20"/>
        </w:trPr>
        <w:tc>
          <w:tcPr>
            <w:tcW w:w="2127" w:type="dxa"/>
            <w:vMerge/>
            <w:tcBorders>
              <w:top w:val="single" w:sz="4" w:space="0" w:color="auto"/>
              <w:left w:val="single" w:sz="4" w:space="0" w:color="auto"/>
              <w:bottom w:val="single" w:sz="4" w:space="0" w:color="000000"/>
              <w:right w:val="single" w:sz="4" w:space="0" w:color="auto"/>
            </w:tcBorders>
            <w:vAlign w:val="center"/>
            <w:hideMark/>
          </w:tcPr>
          <w:p w:rsidR="00CF706F" w:rsidRPr="00C95F84" w:rsidRDefault="00CF706F" w:rsidP="005378DC">
            <w:pPr>
              <w:spacing w:after="0" w:line="240" w:lineRule="auto"/>
              <w:rPr>
                <w:rFonts w:ascii="Calibri" w:eastAsia="Times New Roman" w:hAnsi="Calibri" w:cs="Times New Roman"/>
                <w:b/>
                <w:bCs/>
                <w:color w:val="000000"/>
                <w:sz w:val="18"/>
                <w:szCs w:val="18"/>
                <w:lang w:eastAsia="cs-CZ"/>
              </w:rPr>
            </w:pPr>
          </w:p>
        </w:tc>
        <w:tc>
          <w:tcPr>
            <w:tcW w:w="120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(plné)</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6 - 15 let</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15 - 26 let</w:t>
            </w:r>
          </w:p>
        </w:tc>
        <w:tc>
          <w:tcPr>
            <w:tcW w:w="709"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starobní</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65+</w:t>
            </w:r>
          </w:p>
        </w:tc>
      </w:tr>
      <w:tr w:rsidR="00CF706F" w:rsidRPr="00C95F84" w:rsidTr="005378DC">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Cena:</w:t>
            </w:r>
          </w:p>
        </w:tc>
        <w:tc>
          <w:tcPr>
            <w:tcW w:w="1204"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70 Kč</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52 Kč</w:t>
            </w:r>
          </w:p>
        </w:tc>
      </w:tr>
      <w:tr w:rsidR="00CF706F" w:rsidRPr="00C95F84" w:rsidTr="005378DC">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Prodej jízdenky v:</w:t>
            </w:r>
          </w:p>
        </w:tc>
        <w:tc>
          <w:tcPr>
            <w:tcW w:w="1204"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r>
      <w:tr w:rsidR="00CF706F" w:rsidRPr="00C95F84" w:rsidTr="005378DC">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Nutný průkaz:</w:t>
            </w:r>
          </w:p>
        </w:tc>
        <w:tc>
          <w:tcPr>
            <w:tcW w:w="1204"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t>, ŽP, ISIC</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 ŽP</w:t>
            </w:r>
            <w:r>
              <w:rPr>
                <w:rFonts w:ascii="Calibri" w:eastAsia="Times New Roman" w:hAnsi="Calibri" w:cs="Times New Roman"/>
                <w:color w:val="000000"/>
                <w:sz w:val="18"/>
                <w:szCs w:val="18"/>
                <w:lang w:eastAsia="cs-CZ"/>
              </w:rPr>
              <w:t>, ISIC</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p>
        </w:tc>
      </w:tr>
      <w:tr w:rsidR="00CF706F" w:rsidRPr="00C95F84" w:rsidTr="005378DC">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Číslo průkazu na jízdence:</w:t>
            </w:r>
          </w:p>
        </w:tc>
        <w:tc>
          <w:tcPr>
            <w:tcW w:w="1204"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w:t>
            </w:r>
            <w:r w:rsidRPr="00C95F84">
              <w:rPr>
                <w:rFonts w:ascii="Calibri" w:eastAsia="Times New Roman" w:hAnsi="Calibri" w:cs="Times New Roman"/>
                <w:color w:val="000000"/>
                <w:sz w:val="18"/>
                <w:szCs w:val="18"/>
                <w:lang w:eastAsia="cs-CZ"/>
              </w:rPr>
              <w:t>apsat</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r>
      <w:bookmarkEnd w:id="1629"/>
      <w:bookmarkEnd w:id="1630"/>
      <w:bookmarkEnd w:id="1631"/>
    </w:tbl>
    <w:p w:rsidR="00CF706F" w:rsidRDefault="00CF706F" w:rsidP="00CF706F">
      <w:pPr>
        <w:pStyle w:val="Tuntextnasted"/>
        <w:spacing w:before="0" w:after="0"/>
        <w:ind w:left="714"/>
        <w:jc w:val="both"/>
        <w:outlineLvl w:val="0"/>
        <w:rPr>
          <w:b w:val="0"/>
          <w:sz w:val="16"/>
          <w:szCs w:val="16"/>
        </w:rPr>
      </w:pPr>
    </w:p>
    <w:p w:rsidR="00CF706F" w:rsidRPr="00D46710" w:rsidRDefault="00CF706F" w:rsidP="00CF706F">
      <w:pPr>
        <w:pStyle w:val="Tuntextnasted"/>
        <w:spacing w:after="240"/>
        <w:ind w:left="709"/>
        <w:jc w:val="both"/>
        <w:outlineLvl w:val="0"/>
        <w:rPr>
          <w:b w:val="0"/>
          <w:sz w:val="14"/>
          <w:szCs w:val="14"/>
        </w:rPr>
      </w:pPr>
    </w:p>
    <w:p w:rsidR="00CF706F" w:rsidRDefault="00CF706F" w:rsidP="00CF706F">
      <w:pPr>
        <w:pStyle w:val="Tuntextnasted"/>
        <w:spacing w:after="240"/>
        <w:ind w:left="714"/>
        <w:outlineLvl w:val="0"/>
        <w:rPr>
          <w:color w:val="1F497D"/>
        </w:rPr>
      </w:pPr>
    </w:p>
    <w:p w:rsidR="00CF706F" w:rsidRDefault="00CF706F" w:rsidP="00CF706F">
      <w:pPr>
        <w:pStyle w:val="Tuntextnasted"/>
        <w:spacing w:after="240"/>
        <w:ind w:left="714"/>
        <w:outlineLvl w:val="0"/>
        <w:rPr>
          <w:color w:val="1F497D"/>
        </w:rPr>
      </w:pPr>
    </w:p>
    <w:p w:rsidR="00CF706F" w:rsidRDefault="00CF706F" w:rsidP="00CF706F">
      <w:pPr>
        <w:pStyle w:val="Tuntextnasted"/>
        <w:spacing w:after="200"/>
        <w:outlineLvl w:val="0"/>
      </w:pPr>
      <w:bookmarkStart w:id="1632" w:name="_Toc449603076"/>
      <w:bookmarkStart w:id="1633" w:name="_Toc449606004"/>
      <w:bookmarkStart w:id="1634" w:name="_Toc449606826"/>
      <w:bookmarkStart w:id="1635" w:name="_Toc450487913"/>
      <w:bookmarkStart w:id="1636" w:name="_Toc450572713"/>
    </w:p>
    <w:p w:rsidR="00CF706F" w:rsidRDefault="00CF706F" w:rsidP="00CF706F">
      <w:pPr>
        <w:pStyle w:val="Tuntextnasted"/>
        <w:spacing w:after="200"/>
        <w:outlineLvl w:val="0"/>
      </w:pPr>
      <w:bookmarkStart w:id="1637" w:name="_Toc468693631"/>
    </w:p>
    <w:p w:rsidR="00CF706F" w:rsidRDefault="00CF706F" w:rsidP="00CF706F">
      <w:pPr>
        <w:pStyle w:val="Tuntextnasted"/>
        <w:spacing w:after="200"/>
        <w:outlineLvl w:val="0"/>
      </w:pPr>
      <w:r w:rsidRPr="00D46710">
        <w:t>Časové jízdné měsíční</w:t>
      </w:r>
      <w:bookmarkEnd w:id="1632"/>
      <w:bookmarkEnd w:id="1633"/>
      <w:bookmarkEnd w:id="1634"/>
      <w:bookmarkEnd w:id="1635"/>
      <w:bookmarkEnd w:id="1636"/>
      <w:r>
        <w:t xml:space="preserve"> v MHD Šumperk</w:t>
      </w:r>
      <w:bookmarkEnd w:id="1637"/>
    </w:p>
    <w:tbl>
      <w:tblPr>
        <w:tblW w:w="7512" w:type="dxa"/>
        <w:tblInd w:w="496" w:type="dxa"/>
        <w:tblCellMar>
          <w:left w:w="70" w:type="dxa"/>
          <w:right w:w="70" w:type="dxa"/>
        </w:tblCellMar>
        <w:tblLook w:val="04A0" w:firstRow="1" w:lastRow="0" w:firstColumn="1" w:lastColumn="0" w:noHBand="0" w:noVBand="1"/>
      </w:tblPr>
      <w:tblGrid>
        <w:gridCol w:w="2126"/>
        <w:gridCol w:w="1134"/>
        <w:gridCol w:w="1276"/>
        <w:gridCol w:w="1275"/>
        <w:gridCol w:w="835"/>
        <w:gridCol w:w="992"/>
      </w:tblGrid>
      <w:tr w:rsidR="00CF706F" w:rsidRPr="00986D61" w:rsidTr="005378DC">
        <w:trPr>
          <w:trHeight w:val="20"/>
        </w:trPr>
        <w:tc>
          <w:tcPr>
            <w:tcW w:w="2126" w:type="dxa"/>
            <w:tcBorders>
              <w:top w:val="nil"/>
              <w:left w:val="nil"/>
              <w:bottom w:val="nil"/>
              <w:right w:val="nil"/>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color w:val="000000"/>
                <w:sz w:val="18"/>
                <w:szCs w:val="18"/>
                <w:lang w:eastAsia="cs-CZ"/>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Kategorie zlevněné jízdné</w:t>
            </w:r>
          </w:p>
        </w:tc>
        <w:tc>
          <w:tcPr>
            <w:tcW w:w="992" w:type="dxa"/>
            <w:tcBorders>
              <w:top w:val="nil"/>
              <w:left w:val="nil"/>
              <w:bottom w:val="nil"/>
              <w:right w:val="nil"/>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986D61" w:rsidTr="005378DC">
        <w:trPr>
          <w:trHeight w:val="659"/>
        </w:trPr>
        <w:tc>
          <w:tcPr>
            <w:tcW w:w="2126" w:type="dxa"/>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Občanské</w:t>
            </w:r>
          </w:p>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Děti</w:t>
            </w:r>
          </w:p>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986D61">
              <w:rPr>
                <w:rFonts w:ascii="Calibri" w:eastAsia="Times New Roman" w:hAnsi="Calibri" w:cs="Times New Roman"/>
                <w:b/>
                <w:bCs/>
                <w:color w:val="000000"/>
                <w:sz w:val="18"/>
                <w:szCs w:val="18"/>
                <w:lang w:eastAsia="cs-CZ"/>
              </w:rPr>
              <w:t xml:space="preserve"> a studenti</w:t>
            </w:r>
          </w:p>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15 - 26 let</w:t>
            </w:r>
          </w:p>
        </w:tc>
        <w:tc>
          <w:tcPr>
            <w:tcW w:w="709"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Důchodci</w:t>
            </w:r>
          </w:p>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starobní</w:t>
            </w:r>
          </w:p>
        </w:tc>
        <w:tc>
          <w:tcPr>
            <w:tcW w:w="992"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Senioři</w:t>
            </w:r>
          </w:p>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65+</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Cena: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230 Kč</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172 Kč</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t xml:space="preserve">, ŽP, ISIC, </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 ŽP</w:t>
            </w:r>
            <w:r>
              <w:rPr>
                <w:rFonts w:ascii="Calibri" w:eastAsia="Times New Roman" w:hAnsi="Calibri" w:cs="Times New Roman"/>
                <w:color w:val="000000"/>
                <w:sz w:val="18"/>
                <w:szCs w:val="18"/>
                <w:lang w:eastAsia="cs-CZ"/>
              </w:rPr>
              <w:t>, ISIC</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w:t>
            </w:r>
            <w:r w:rsidRPr="00986D61">
              <w:rPr>
                <w:rFonts w:ascii="Calibri" w:eastAsia="Times New Roman" w:hAnsi="Calibri" w:cs="Times New Roman"/>
                <w:color w:val="000000"/>
                <w:sz w:val="18"/>
                <w:szCs w:val="18"/>
                <w:lang w:eastAsia="cs-CZ"/>
              </w:rPr>
              <w:t>apsat</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r>
    </w:tbl>
    <w:p w:rsidR="00CF706F" w:rsidRDefault="00CF706F" w:rsidP="00CF706F">
      <w:pPr>
        <w:pStyle w:val="Tuntextnasted"/>
        <w:spacing w:before="0" w:after="0"/>
        <w:ind w:left="714"/>
        <w:jc w:val="both"/>
        <w:outlineLvl w:val="0"/>
        <w:rPr>
          <w:b w:val="0"/>
          <w:sz w:val="14"/>
          <w:szCs w:val="14"/>
        </w:rPr>
      </w:pPr>
    </w:p>
    <w:p w:rsidR="00CF706F" w:rsidRPr="00CF706F" w:rsidRDefault="00CF706F" w:rsidP="00CF706F">
      <w:pPr>
        <w:pStyle w:val="Tuntextnasted"/>
        <w:spacing w:after="200"/>
        <w:outlineLvl w:val="0"/>
      </w:pPr>
      <w:r w:rsidRPr="00CF706F">
        <w:t>Časové jízdné roční v MHD Šumperk</w:t>
      </w:r>
    </w:p>
    <w:tbl>
      <w:tblPr>
        <w:tblW w:w="8630" w:type="dxa"/>
        <w:tblInd w:w="496" w:type="dxa"/>
        <w:tblCellMar>
          <w:left w:w="70" w:type="dxa"/>
          <w:right w:w="70" w:type="dxa"/>
        </w:tblCellMar>
        <w:tblLook w:val="04A0" w:firstRow="1" w:lastRow="0" w:firstColumn="1" w:lastColumn="0" w:noHBand="0" w:noVBand="1"/>
      </w:tblPr>
      <w:tblGrid>
        <w:gridCol w:w="2126"/>
        <w:gridCol w:w="1134"/>
        <w:gridCol w:w="1276"/>
        <w:gridCol w:w="1275"/>
        <w:gridCol w:w="835"/>
        <w:gridCol w:w="992"/>
        <w:gridCol w:w="992"/>
      </w:tblGrid>
      <w:tr w:rsidR="00CF706F" w:rsidRPr="00CF706F" w:rsidTr="005378DC">
        <w:trPr>
          <w:trHeight w:val="20"/>
        </w:trPr>
        <w:tc>
          <w:tcPr>
            <w:tcW w:w="2126" w:type="dxa"/>
            <w:tcBorders>
              <w:top w:val="nil"/>
              <w:left w:val="nil"/>
              <w:bottom w:val="nil"/>
              <w:right w:val="nil"/>
            </w:tcBorders>
            <w:shd w:val="clear" w:color="auto" w:fill="auto"/>
            <w:noWrap/>
            <w:vAlign w:val="bottom"/>
            <w:hideMark/>
          </w:tcPr>
          <w:p w:rsidR="00CF706F" w:rsidRPr="00CF706F" w:rsidRDefault="00CF706F" w:rsidP="005378DC">
            <w:pPr>
              <w:spacing w:after="0" w:line="240" w:lineRule="auto"/>
              <w:rPr>
                <w:rFonts w:ascii="Calibri" w:eastAsia="Times New Roman" w:hAnsi="Calibri" w:cs="Times New Roman"/>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CF706F" w:rsidRDefault="00CF706F" w:rsidP="005378DC">
            <w:pPr>
              <w:spacing w:after="0" w:line="240" w:lineRule="auto"/>
              <w:rPr>
                <w:rFonts w:ascii="Calibri" w:eastAsia="Times New Roman" w:hAnsi="Calibri" w:cs="Times New Roman"/>
                <w:sz w:val="18"/>
                <w:szCs w:val="18"/>
                <w:lang w:eastAsia="cs-CZ"/>
              </w:rPr>
            </w:pPr>
          </w:p>
        </w:tc>
        <w:tc>
          <w:tcPr>
            <w:tcW w:w="338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Kategorie zlevněné jízdné</w:t>
            </w:r>
          </w:p>
        </w:tc>
        <w:tc>
          <w:tcPr>
            <w:tcW w:w="992" w:type="dxa"/>
            <w:tcBorders>
              <w:top w:val="nil"/>
              <w:left w:val="nil"/>
              <w:bottom w:val="nil"/>
              <w:right w:val="nil"/>
            </w:tcBorders>
            <w:shd w:val="clear" w:color="auto" w:fill="auto"/>
            <w:noWrap/>
            <w:vAlign w:val="bottom"/>
            <w:hideMark/>
          </w:tcPr>
          <w:p w:rsidR="00CF706F" w:rsidRPr="00CF706F" w:rsidRDefault="00CF706F" w:rsidP="005378DC">
            <w:pPr>
              <w:spacing w:after="0" w:line="240" w:lineRule="auto"/>
              <w:rPr>
                <w:rFonts w:ascii="Calibri" w:eastAsia="Times New Roman" w:hAnsi="Calibri" w:cs="Times New Roman"/>
                <w:sz w:val="18"/>
                <w:szCs w:val="18"/>
                <w:lang w:eastAsia="cs-CZ"/>
              </w:rPr>
            </w:pPr>
          </w:p>
        </w:tc>
        <w:tc>
          <w:tcPr>
            <w:tcW w:w="992" w:type="dxa"/>
            <w:tcBorders>
              <w:top w:val="nil"/>
              <w:left w:val="nil"/>
              <w:bottom w:val="nil"/>
              <w:right w:val="nil"/>
            </w:tcBorders>
          </w:tcPr>
          <w:p w:rsidR="00CF706F" w:rsidRPr="00CF706F" w:rsidRDefault="00CF706F" w:rsidP="005378DC">
            <w:pPr>
              <w:spacing w:after="0" w:line="240" w:lineRule="auto"/>
              <w:rPr>
                <w:rFonts w:ascii="Calibri" w:eastAsia="Times New Roman" w:hAnsi="Calibri" w:cs="Times New Roman"/>
                <w:sz w:val="18"/>
                <w:szCs w:val="18"/>
                <w:lang w:eastAsia="cs-CZ"/>
              </w:rPr>
            </w:pPr>
          </w:p>
        </w:tc>
      </w:tr>
      <w:tr w:rsidR="00CF706F" w:rsidRPr="00CF706F" w:rsidTr="005378DC">
        <w:trPr>
          <w:trHeight w:val="659"/>
        </w:trPr>
        <w:tc>
          <w:tcPr>
            <w:tcW w:w="2126" w:type="dxa"/>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Položka</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Občanské</w:t>
            </w:r>
          </w:p>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Děti</w:t>
            </w:r>
          </w:p>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Žáci</w:t>
            </w:r>
            <w:r w:rsidRPr="00CF706F">
              <w:rPr>
                <w:rFonts w:ascii="Calibri" w:eastAsia="Times New Roman" w:hAnsi="Calibri" w:cs="Times New Roman"/>
                <w:b/>
                <w:bCs/>
                <w:sz w:val="18"/>
                <w:szCs w:val="18"/>
                <w:lang w:eastAsia="cs-CZ"/>
              </w:rPr>
              <w:br/>
              <w:t xml:space="preserve"> a studenti</w:t>
            </w:r>
          </w:p>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15 - 26 let</w:t>
            </w:r>
          </w:p>
        </w:tc>
        <w:tc>
          <w:tcPr>
            <w:tcW w:w="83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Důchodci</w:t>
            </w:r>
          </w:p>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starobní</w:t>
            </w:r>
          </w:p>
        </w:tc>
        <w:tc>
          <w:tcPr>
            <w:tcW w:w="992"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Senioři</w:t>
            </w:r>
          </w:p>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65+</w:t>
            </w:r>
          </w:p>
        </w:tc>
        <w:tc>
          <w:tcPr>
            <w:tcW w:w="992" w:type="dxa"/>
            <w:tcBorders>
              <w:top w:val="single" w:sz="4" w:space="0" w:color="auto"/>
              <w:left w:val="nil"/>
              <w:bottom w:val="single" w:sz="4" w:space="0" w:color="auto"/>
              <w:right w:val="single" w:sz="4" w:space="0" w:color="auto"/>
            </w:tcBorders>
            <w:shd w:val="clear" w:color="auto" w:fill="C6D9F1" w:themeFill="text2" w:themeFillTint="33"/>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p>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Občané nad 70 let</w:t>
            </w:r>
          </w:p>
        </w:tc>
      </w:tr>
      <w:tr w:rsidR="00CF706F" w:rsidRPr="00CF706F"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CF706F" w:rsidRDefault="00CF706F" w:rsidP="005378DC">
            <w:pPr>
              <w:spacing w:after="0" w:line="240" w:lineRule="auto"/>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Cena:</w:t>
            </w:r>
          </w:p>
        </w:tc>
        <w:tc>
          <w:tcPr>
            <w:tcW w:w="1134" w:type="dxa"/>
            <w:tcBorders>
              <w:top w:val="single" w:sz="4" w:space="0" w:color="auto"/>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835" w:type="dxa"/>
            <w:tcBorders>
              <w:top w:val="single" w:sz="4" w:space="0" w:color="auto"/>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single" w:sz="4" w:space="0" w:color="auto"/>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single" w:sz="4" w:space="0" w:color="auto"/>
              <w:left w:val="nil"/>
              <w:bottom w:val="single" w:sz="4" w:space="0" w:color="auto"/>
              <w:right w:val="single" w:sz="4" w:space="0" w:color="auto"/>
            </w:tcBorders>
          </w:tcPr>
          <w:p w:rsidR="00CF706F" w:rsidRPr="00CF706F" w:rsidRDefault="00CF706F" w:rsidP="005378DC">
            <w:pPr>
              <w:spacing w:after="0" w:line="240" w:lineRule="auto"/>
              <w:jc w:val="center"/>
              <w:rPr>
                <w:rFonts w:ascii="Calibri" w:eastAsia="Times New Roman" w:hAnsi="Calibri" w:cs="Times New Roman"/>
                <w:sz w:val="18"/>
                <w:szCs w:val="18"/>
                <w:lang w:eastAsia="cs-CZ"/>
              </w:rPr>
            </w:pPr>
            <w:r w:rsidRPr="00CF706F">
              <w:rPr>
                <w:rFonts w:ascii="Calibri" w:eastAsia="Times New Roman" w:hAnsi="Calibri" w:cs="Times New Roman"/>
                <w:sz w:val="18"/>
                <w:szCs w:val="18"/>
                <w:lang w:eastAsia="cs-CZ"/>
              </w:rPr>
              <w:t>100 Kč</w:t>
            </w:r>
          </w:p>
        </w:tc>
      </w:tr>
      <w:tr w:rsidR="00CF706F" w:rsidRPr="00CF706F" w:rsidTr="005378DC">
        <w:trPr>
          <w:trHeight w:val="233"/>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CF706F" w:rsidRDefault="00CF706F" w:rsidP="005378DC">
            <w:pPr>
              <w:spacing w:after="0" w:line="240" w:lineRule="auto"/>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6"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5"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835"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nil"/>
              <w:left w:val="nil"/>
              <w:bottom w:val="single" w:sz="4" w:space="0" w:color="auto"/>
              <w:right w:val="single" w:sz="4" w:space="0" w:color="auto"/>
            </w:tcBorders>
          </w:tcPr>
          <w:p w:rsidR="00CF706F" w:rsidRPr="00CF706F" w:rsidRDefault="00CF706F" w:rsidP="005378DC">
            <w:pPr>
              <w:spacing w:after="0" w:line="240" w:lineRule="auto"/>
              <w:jc w:val="center"/>
              <w:rPr>
                <w:rFonts w:ascii="Calibri" w:eastAsia="Times New Roman" w:hAnsi="Calibri" w:cs="Times New Roman"/>
                <w:sz w:val="18"/>
                <w:szCs w:val="18"/>
                <w:lang w:eastAsia="cs-CZ"/>
              </w:rPr>
            </w:pPr>
            <w:r w:rsidRPr="00CF706F">
              <w:rPr>
                <w:rFonts w:ascii="Calibri" w:eastAsia="Times New Roman" w:hAnsi="Calibri" w:cs="Times New Roman"/>
                <w:sz w:val="18"/>
                <w:szCs w:val="18"/>
                <w:lang w:eastAsia="cs-CZ"/>
              </w:rPr>
              <w:t>B</w:t>
            </w:r>
          </w:p>
        </w:tc>
      </w:tr>
      <w:tr w:rsidR="00CF706F" w:rsidRPr="00CF706F"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CF706F" w:rsidRDefault="00CF706F" w:rsidP="005378DC">
            <w:pPr>
              <w:spacing w:after="0" w:line="240" w:lineRule="auto"/>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6"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5"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835"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nil"/>
              <w:left w:val="nil"/>
              <w:bottom w:val="single" w:sz="4" w:space="0" w:color="auto"/>
              <w:right w:val="single" w:sz="4" w:space="0" w:color="auto"/>
            </w:tcBorders>
          </w:tcPr>
          <w:p w:rsidR="00CF706F" w:rsidRPr="00CF706F" w:rsidRDefault="00CF706F" w:rsidP="005378DC">
            <w:pPr>
              <w:spacing w:after="0" w:line="240" w:lineRule="auto"/>
              <w:jc w:val="center"/>
              <w:rPr>
                <w:rFonts w:ascii="Calibri" w:eastAsia="Times New Roman" w:hAnsi="Calibri" w:cs="Times New Roman"/>
                <w:sz w:val="18"/>
                <w:szCs w:val="18"/>
                <w:lang w:eastAsia="cs-CZ"/>
              </w:rPr>
            </w:pPr>
            <w:r w:rsidRPr="00CF706F">
              <w:rPr>
                <w:rFonts w:ascii="Calibri" w:eastAsia="Times New Roman" w:hAnsi="Calibri" w:cs="Times New Roman"/>
                <w:sz w:val="18"/>
                <w:szCs w:val="18"/>
                <w:lang w:eastAsia="cs-CZ"/>
              </w:rPr>
              <w:t>IDSOK</w:t>
            </w:r>
          </w:p>
        </w:tc>
      </w:tr>
      <w:tr w:rsidR="00CF706F" w:rsidRPr="00CF706F"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CF706F" w:rsidRDefault="00CF706F" w:rsidP="005378DC">
            <w:pPr>
              <w:spacing w:after="0" w:line="240" w:lineRule="auto"/>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6"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5"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835"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nil"/>
              <w:left w:val="nil"/>
              <w:bottom w:val="single" w:sz="4" w:space="0" w:color="auto"/>
              <w:right w:val="single" w:sz="4" w:space="0" w:color="auto"/>
            </w:tcBorders>
          </w:tcPr>
          <w:p w:rsidR="00CF706F" w:rsidRPr="00CF706F" w:rsidRDefault="00CF706F" w:rsidP="005378DC">
            <w:pPr>
              <w:spacing w:after="0" w:line="240" w:lineRule="auto"/>
              <w:jc w:val="center"/>
              <w:rPr>
                <w:rFonts w:ascii="Calibri" w:eastAsia="Times New Roman" w:hAnsi="Calibri" w:cs="Times New Roman"/>
                <w:sz w:val="18"/>
                <w:szCs w:val="18"/>
                <w:lang w:eastAsia="cs-CZ"/>
              </w:rPr>
            </w:pPr>
            <w:r w:rsidRPr="00CF706F">
              <w:rPr>
                <w:rFonts w:ascii="Calibri" w:eastAsia="Times New Roman" w:hAnsi="Calibri" w:cs="Times New Roman"/>
                <w:sz w:val="18"/>
                <w:szCs w:val="18"/>
                <w:lang w:eastAsia="cs-CZ"/>
              </w:rPr>
              <w:t>Zapsat</w:t>
            </w:r>
          </w:p>
        </w:tc>
      </w:tr>
    </w:tbl>
    <w:p w:rsidR="00CF706F" w:rsidRPr="00CF706F" w:rsidRDefault="00CF706F" w:rsidP="00CF706F">
      <w:pPr>
        <w:pStyle w:val="Tuntextnasted"/>
        <w:spacing w:before="0" w:after="0"/>
        <w:ind w:left="714"/>
        <w:jc w:val="both"/>
        <w:outlineLvl w:val="0"/>
        <w:rPr>
          <w:b w:val="0"/>
          <w:sz w:val="14"/>
          <w:szCs w:val="14"/>
        </w:rPr>
      </w:pPr>
    </w:p>
    <w:p w:rsidR="00CF706F" w:rsidRPr="00D46710" w:rsidRDefault="00CF706F" w:rsidP="00CF706F">
      <w:pPr>
        <w:pStyle w:val="Tuntextnasted"/>
        <w:spacing w:before="0" w:after="0"/>
        <w:ind w:left="426"/>
        <w:jc w:val="both"/>
        <w:outlineLvl w:val="0"/>
        <w:rPr>
          <w:b w:val="0"/>
          <w:sz w:val="14"/>
          <w:szCs w:val="14"/>
        </w:rPr>
      </w:pPr>
      <w:r w:rsidRPr="00D46710">
        <w:rPr>
          <w:b w:val="0"/>
          <w:sz w:val="14"/>
          <w:szCs w:val="14"/>
        </w:rPr>
        <w:t>Vysvětlivky:</w:t>
      </w:r>
    </w:p>
    <w:p w:rsidR="00CF706F" w:rsidRPr="00D46710" w:rsidRDefault="00CF706F" w:rsidP="00CF706F">
      <w:pPr>
        <w:pStyle w:val="Tuntextnasted"/>
        <w:spacing w:before="0" w:after="0"/>
        <w:ind w:left="426"/>
        <w:jc w:val="both"/>
        <w:outlineLvl w:val="0"/>
        <w:rPr>
          <w:b w:val="0"/>
          <w:sz w:val="14"/>
          <w:szCs w:val="14"/>
        </w:rPr>
      </w:pPr>
      <w:r>
        <w:rPr>
          <w:b w:val="0"/>
          <w:sz w:val="14"/>
          <w:szCs w:val="14"/>
        </w:rPr>
        <w:t xml:space="preserve">* </w:t>
      </w:r>
      <w:r w:rsidRPr="00D46710">
        <w:rPr>
          <w:b w:val="0"/>
          <w:sz w:val="14"/>
          <w:szCs w:val="14"/>
        </w:rPr>
        <w:t>od 10 let nutný průkaz IDSOK, příp. jiný průkaz potvrzující nárok na zlevněné jízdné (např. cestovní pas dítěte, občanský průkaz dítěte)</w:t>
      </w:r>
    </w:p>
    <w:p w:rsidR="00CF706F" w:rsidRPr="00D46710" w:rsidRDefault="00CF706F" w:rsidP="00CF706F">
      <w:pPr>
        <w:pStyle w:val="Tuntextnasted"/>
        <w:spacing w:before="0" w:after="0"/>
        <w:ind w:left="426"/>
        <w:jc w:val="both"/>
        <w:outlineLvl w:val="0"/>
        <w:rPr>
          <w:b w:val="0"/>
          <w:sz w:val="14"/>
          <w:szCs w:val="14"/>
        </w:rPr>
      </w:pPr>
      <w:r w:rsidRPr="00D46710">
        <w:rPr>
          <w:b w:val="0"/>
          <w:sz w:val="14"/>
          <w:szCs w:val="14"/>
        </w:rPr>
        <w:t>40/60 minut = časová platnost jízdného (jízdenky)</w:t>
      </w:r>
      <w:r>
        <w:rPr>
          <w:b w:val="0"/>
          <w:sz w:val="14"/>
          <w:szCs w:val="14"/>
        </w:rPr>
        <w:t xml:space="preserve">: </w:t>
      </w:r>
      <w:r w:rsidRPr="00D46710">
        <w:rPr>
          <w:b w:val="0"/>
          <w:sz w:val="14"/>
          <w:szCs w:val="14"/>
        </w:rPr>
        <w:t>v pracovních dnech/v ostatních dnech</w:t>
      </w:r>
    </w:p>
    <w:p w:rsidR="00CF706F" w:rsidRPr="00D46710" w:rsidRDefault="00CF706F" w:rsidP="00CF706F">
      <w:pPr>
        <w:pStyle w:val="Tuntextnasted"/>
        <w:spacing w:before="0" w:after="0"/>
        <w:ind w:left="426"/>
        <w:jc w:val="both"/>
        <w:outlineLvl w:val="0"/>
        <w:rPr>
          <w:b w:val="0"/>
          <w:sz w:val="14"/>
          <w:szCs w:val="14"/>
        </w:rPr>
      </w:pPr>
      <w:r w:rsidRPr="00D46710">
        <w:rPr>
          <w:b w:val="0"/>
          <w:sz w:val="14"/>
          <w:szCs w:val="14"/>
        </w:rPr>
        <w:t>B = jízdenky se pořizují u řidiče v autobuse</w:t>
      </w:r>
    </w:p>
    <w:p w:rsidR="00CF706F" w:rsidRPr="00D46710" w:rsidRDefault="00CF706F" w:rsidP="00CF706F">
      <w:pPr>
        <w:pStyle w:val="Tuntextnasted"/>
        <w:spacing w:before="0" w:after="0"/>
        <w:ind w:left="426"/>
        <w:jc w:val="both"/>
        <w:outlineLvl w:val="0"/>
        <w:rPr>
          <w:b w:val="0"/>
          <w:sz w:val="14"/>
          <w:szCs w:val="14"/>
        </w:rPr>
      </w:pPr>
      <w:r w:rsidRPr="00D46710">
        <w:rPr>
          <w:b w:val="0"/>
          <w:sz w:val="14"/>
          <w:szCs w:val="14"/>
        </w:rPr>
        <w:t>ŽP = žákovský průkaz</w:t>
      </w:r>
    </w:p>
    <w:p w:rsidR="00CF706F" w:rsidRDefault="00CF706F" w:rsidP="00CF706F">
      <w:pPr>
        <w:pStyle w:val="Tuntextnasted"/>
        <w:spacing w:before="0" w:after="300"/>
        <w:ind w:left="426"/>
        <w:jc w:val="both"/>
        <w:outlineLvl w:val="0"/>
        <w:rPr>
          <w:b w:val="0"/>
          <w:sz w:val="14"/>
          <w:szCs w:val="14"/>
        </w:rPr>
      </w:pPr>
      <w:r w:rsidRPr="00D46710">
        <w:rPr>
          <w:b w:val="0"/>
          <w:sz w:val="14"/>
          <w:szCs w:val="14"/>
        </w:rPr>
        <w:t>x = není stanoveno</w:t>
      </w:r>
    </w:p>
    <w:p w:rsidR="00CF706F" w:rsidRPr="00986D61" w:rsidRDefault="00CF706F" w:rsidP="005F64F2">
      <w:pPr>
        <w:pStyle w:val="Tuntextnasted"/>
        <w:numPr>
          <w:ilvl w:val="0"/>
          <w:numId w:val="57"/>
        </w:numPr>
        <w:spacing w:before="0" w:after="0"/>
        <w:jc w:val="both"/>
        <w:outlineLvl w:val="0"/>
        <w:rPr>
          <w:b w:val="0"/>
        </w:rPr>
      </w:pPr>
      <w:bookmarkStart w:id="1638" w:name="_Toc449603084"/>
      <w:bookmarkStart w:id="1639" w:name="_Toc449606012"/>
      <w:bookmarkStart w:id="1640" w:name="_Toc449606834"/>
      <w:bookmarkStart w:id="1641" w:name="_Toc450487921"/>
      <w:bookmarkStart w:id="1642" w:name="_Toc450572721"/>
      <w:bookmarkStart w:id="1643" w:name="_Toc468693638"/>
      <w:r w:rsidRPr="00E8312E">
        <w:rPr>
          <w:b w:val="0"/>
          <w:u w:val="single"/>
        </w:rPr>
        <w:t>Občané</w:t>
      </w:r>
      <w:r>
        <w:rPr>
          <w:b w:val="0"/>
          <w:u w:val="single"/>
        </w:rPr>
        <w:t>:</w:t>
      </w:r>
      <w:bookmarkStart w:id="1644" w:name="_Toc449603085"/>
      <w:bookmarkStart w:id="1645" w:name="_Toc449606013"/>
      <w:bookmarkStart w:id="1646" w:name="_Toc449606835"/>
      <w:bookmarkEnd w:id="1638"/>
      <w:bookmarkEnd w:id="1639"/>
      <w:bookmarkEnd w:id="1640"/>
      <w:bookmarkEnd w:id="1641"/>
      <w:bookmarkEnd w:id="1642"/>
      <w:bookmarkEnd w:id="1643"/>
    </w:p>
    <w:p w:rsidR="00CF706F" w:rsidRPr="00986D61" w:rsidRDefault="00CF706F" w:rsidP="00CF706F">
      <w:pPr>
        <w:pStyle w:val="Tuntextnasted"/>
        <w:spacing w:before="0" w:after="240"/>
        <w:ind w:left="567"/>
        <w:jc w:val="both"/>
        <w:outlineLvl w:val="0"/>
        <w:rPr>
          <w:b w:val="0"/>
        </w:rPr>
      </w:pPr>
      <w:bookmarkStart w:id="1647" w:name="_Toc450487922"/>
      <w:bookmarkStart w:id="1648" w:name="_Toc450572722"/>
      <w:bookmarkStart w:id="1649" w:name="_Toc468693639"/>
      <w:r w:rsidRPr="00986D61">
        <w:rPr>
          <w:b w:val="0"/>
        </w:rPr>
        <w:t>Občané, tj. kategorie cestujících, kteří neuplatňují nárok na zlevněné, seniorské či jinak zlevněné jízdné, se přepravují za základní (plné, obyčejné)</w:t>
      </w:r>
      <w:r>
        <w:rPr>
          <w:b w:val="0"/>
        </w:rPr>
        <w:br/>
      </w:r>
      <w:r w:rsidRPr="00986D61">
        <w:rPr>
          <w:b w:val="0"/>
        </w:rPr>
        <w:t>tzv. občanské jízdné. Pro občany je určeno jednotlivé občanské</w:t>
      </w:r>
      <w:r>
        <w:rPr>
          <w:b w:val="0"/>
        </w:rPr>
        <w:t xml:space="preserve"> jízdné, 7denní občanské jízdné </w:t>
      </w:r>
      <w:r w:rsidRPr="00986D61">
        <w:rPr>
          <w:b w:val="0"/>
        </w:rPr>
        <w:t>a měsíční občanské jízdné.</w:t>
      </w:r>
      <w:bookmarkEnd w:id="1647"/>
      <w:bookmarkEnd w:id="1648"/>
      <w:bookmarkEnd w:id="1649"/>
    </w:p>
    <w:p w:rsidR="00CF706F" w:rsidRPr="00986D61" w:rsidRDefault="00CF706F" w:rsidP="005F64F2">
      <w:pPr>
        <w:pStyle w:val="Tuntextnasted"/>
        <w:numPr>
          <w:ilvl w:val="0"/>
          <w:numId w:val="57"/>
        </w:numPr>
        <w:spacing w:before="0" w:after="0"/>
        <w:jc w:val="both"/>
        <w:outlineLvl w:val="0"/>
        <w:rPr>
          <w:b w:val="0"/>
        </w:rPr>
      </w:pPr>
      <w:bookmarkStart w:id="1650" w:name="_Toc449603086"/>
      <w:bookmarkStart w:id="1651" w:name="_Toc449606014"/>
      <w:bookmarkStart w:id="1652" w:name="_Toc449606836"/>
      <w:bookmarkStart w:id="1653" w:name="_Toc450487923"/>
      <w:bookmarkStart w:id="1654" w:name="_Toc450572723"/>
      <w:bookmarkStart w:id="1655" w:name="_Toc468693640"/>
      <w:bookmarkEnd w:id="1644"/>
      <w:bookmarkEnd w:id="1645"/>
      <w:bookmarkEnd w:id="1646"/>
      <w:r w:rsidRPr="00986D61">
        <w:rPr>
          <w:b w:val="0"/>
          <w:u w:val="single"/>
        </w:rPr>
        <w:t xml:space="preserve">Děti 6  </w:t>
      </w:r>
      <w:r>
        <w:rPr>
          <w:b w:val="0"/>
          <w:u w:val="single"/>
        </w:rPr>
        <w:t>-</w:t>
      </w:r>
      <w:r w:rsidRPr="00986D61">
        <w:rPr>
          <w:b w:val="0"/>
          <w:u w:val="single"/>
        </w:rPr>
        <w:t xml:space="preserve"> 15 let:</w:t>
      </w:r>
      <w:bookmarkEnd w:id="1650"/>
      <w:bookmarkEnd w:id="1651"/>
      <w:bookmarkEnd w:id="1652"/>
      <w:bookmarkEnd w:id="1653"/>
      <w:bookmarkEnd w:id="1654"/>
      <w:bookmarkEnd w:id="1655"/>
    </w:p>
    <w:p w:rsidR="00CF706F" w:rsidRDefault="00CF706F" w:rsidP="00CF706F">
      <w:pPr>
        <w:pStyle w:val="Tuntextnasted"/>
        <w:spacing w:before="0" w:after="240"/>
        <w:ind w:left="567"/>
        <w:jc w:val="both"/>
        <w:outlineLvl w:val="0"/>
        <w:rPr>
          <w:b w:val="0"/>
        </w:rPr>
      </w:pPr>
      <w:bookmarkStart w:id="1656" w:name="_Toc449603087"/>
      <w:bookmarkStart w:id="1657" w:name="_Toc449606015"/>
      <w:bookmarkStart w:id="1658" w:name="_Toc449606837"/>
      <w:bookmarkStart w:id="1659" w:name="_Toc450487924"/>
      <w:bookmarkStart w:id="1660" w:name="_Toc450572724"/>
      <w:bookmarkStart w:id="1661" w:name="_Toc468693641"/>
      <w:r>
        <w:rPr>
          <w:b w:val="0"/>
        </w:rPr>
        <w:t>Děti od 6 let až do dovršení 15. roku (tj. do dne, který předchází dni</w:t>
      </w:r>
      <w:r>
        <w:rPr>
          <w:b w:val="0"/>
        </w:rPr>
        <w:br/>
        <w:t>15. narozenin) mají nárok na zlevněné jízdné ve výši maximálně 50 % občanského (obyčejného) jízdného. Mají nárok na zlevněné jízdné jednotlivé, 7denní a měsíční. U časového zlevněného jízdného je jim nárok přiznáván</w:t>
      </w:r>
      <w:r>
        <w:rPr>
          <w:b w:val="0"/>
        </w:rPr>
        <w:br/>
        <w:t>po předložení průkazu IDSOK nebo žákovského průkazu (uvedeného v Čl. 16.) příp. průkazu ISIC. Děti (u dětí do 10 let i jejich zákonní zástupci) jsou povinni zapsat na časovou jízdenku za zlevněné časové jízdné číslo průkazu, na jehož základě byla jízdenka vydána, pokud tak neučinil oprávněný výdejce časové jízdenky při jejím výdeji. U jednotlivé jízdenky za jednotlivé zlevněné jízdné</w:t>
      </w:r>
      <w:r>
        <w:rPr>
          <w:b w:val="0"/>
        </w:rPr>
        <w:br/>
        <w:t>se dítě od 10 do 15 let může prokázat i jiným průkazem potvrzujícím nárok na toto jízdné (např. cestovní pas dítěte, občanský průkaz dítěte, žákovský průkaz).</w:t>
      </w:r>
      <w:bookmarkEnd w:id="1656"/>
      <w:bookmarkEnd w:id="1657"/>
      <w:bookmarkEnd w:id="1658"/>
      <w:bookmarkEnd w:id="1659"/>
      <w:bookmarkEnd w:id="1660"/>
      <w:bookmarkEnd w:id="1661"/>
    </w:p>
    <w:p w:rsidR="00CF706F" w:rsidRDefault="00CF706F" w:rsidP="005F64F2">
      <w:pPr>
        <w:pStyle w:val="Tuntextnasted"/>
        <w:numPr>
          <w:ilvl w:val="0"/>
          <w:numId w:val="57"/>
        </w:numPr>
        <w:spacing w:before="0" w:after="0"/>
        <w:jc w:val="both"/>
        <w:outlineLvl w:val="0"/>
        <w:rPr>
          <w:b w:val="0"/>
          <w:u w:val="single"/>
        </w:rPr>
      </w:pPr>
      <w:bookmarkStart w:id="1662" w:name="_Toc449603088"/>
      <w:bookmarkStart w:id="1663" w:name="_Toc449606016"/>
      <w:bookmarkStart w:id="1664" w:name="_Toc449606838"/>
      <w:bookmarkStart w:id="1665" w:name="_Toc450487925"/>
      <w:bookmarkStart w:id="1666" w:name="_Toc450572725"/>
      <w:bookmarkStart w:id="1667" w:name="_Toc468693642"/>
      <w:r w:rsidRPr="003D4C85">
        <w:rPr>
          <w:b w:val="0"/>
          <w:u w:val="single"/>
        </w:rPr>
        <w:t xml:space="preserve">Žáci a studenti 15 </w:t>
      </w:r>
      <w:r>
        <w:rPr>
          <w:b w:val="0"/>
          <w:u w:val="single"/>
        </w:rPr>
        <w:t>-</w:t>
      </w:r>
      <w:r w:rsidRPr="003D4C85">
        <w:rPr>
          <w:b w:val="0"/>
          <w:u w:val="single"/>
        </w:rPr>
        <w:t xml:space="preserve"> 26 let</w:t>
      </w:r>
      <w:r>
        <w:rPr>
          <w:b w:val="0"/>
          <w:u w:val="single"/>
        </w:rPr>
        <w:t>:</w:t>
      </w:r>
      <w:bookmarkEnd w:id="1662"/>
      <w:bookmarkEnd w:id="1663"/>
      <w:bookmarkEnd w:id="1664"/>
      <w:bookmarkEnd w:id="1665"/>
      <w:bookmarkEnd w:id="1666"/>
      <w:bookmarkEnd w:id="1667"/>
    </w:p>
    <w:p w:rsidR="00CF706F" w:rsidRDefault="00CF706F" w:rsidP="00CF706F">
      <w:pPr>
        <w:pStyle w:val="Tuntextnasted"/>
        <w:spacing w:before="0" w:after="0"/>
        <w:ind w:left="567"/>
        <w:jc w:val="both"/>
        <w:outlineLvl w:val="0"/>
        <w:rPr>
          <w:b w:val="0"/>
        </w:rPr>
      </w:pPr>
      <w:bookmarkStart w:id="1668" w:name="_Toc449603089"/>
      <w:bookmarkStart w:id="1669" w:name="_Toc449606017"/>
      <w:bookmarkStart w:id="1670" w:name="_Toc449606839"/>
      <w:bookmarkStart w:id="1671" w:name="_Toc450487926"/>
      <w:bookmarkStart w:id="1672" w:name="_Toc450572726"/>
      <w:bookmarkStart w:id="1673" w:name="_Toc468693643"/>
      <w:r>
        <w:rPr>
          <w:b w:val="0"/>
        </w:rPr>
        <w:t>Žáci a studenti, mimo studentů trvale výdělečně činných, ve věku od 15 do 26 let (tj. do dne, který předchází dni 26. narozenin) mají nárok na zlevněné jízdné ve výši maximálně 50 % občanského (obyčejného) jízdného. Zlevněné jízdné</w:t>
      </w:r>
      <w:r>
        <w:rPr>
          <w:b w:val="0"/>
        </w:rPr>
        <w:br/>
        <w:t>je možné uplatnit pouze po předložení průkazu IDSOK či žákovského průkazu</w:t>
      </w:r>
      <w:r>
        <w:rPr>
          <w:b w:val="0"/>
        </w:rPr>
        <w:br/>
        <w:t>(viz Čl. 16.) příp. průkazu ISIC. Žáci a studenti mají nárok pouze na zlevněné jízdné 7denní a měsíční. Jízdenky s tímto časovým jízdným jsou nepřenosné. Žáci a studenti jsou povinni zapsat na jízdenku číslo průkazu, na jehož základě byla jízdenka vydána.</w:t>
      </w:r>
      <w:bookmarkEnd w:id="1668"/>
      <w:bookmarkEnd w:id="1669"/>
      <w:bookmarkEnd w:id="1670"/>
      <w:bookmarkEnd w:id="1671"/>
      <w:bookmarkEnd w:id="1672"/>
      <w:bookmarkEnd w:id="1673"/>
      <w:r>
        <w:rPr>
          <w:b w:val="0"/>
        </w:rPr>
        <w:t xml:space="preserve"> </w:t>
      </w:r>
    </w:p>
    <w:p w:rsidR="00CF706F" w:rsidRDefault="00CF706F" w:rsidP="00CF706F">
      <w:pPr>
        <w:pStyle w:val="Tuntextnasted"/>
        <w:spacing w:before="0" w:after="0"/>
        <w:ind w:left="567"/>
        <w:jc w:val="both"/>
        <w:outlineLvl w:val="0"/>
        <w:rPr>
          <w:b w:val="0"/>
        </w:rPr>
      </w:pPr>
      <w:bookmarkStart w:id="1674" w:name="_Toc449603091"/>
      <w:bookmarkStart w:id="1675" w:name="_Toc449606019"/>
      <w:bookmarkStart w:id="1676" w:name="_Toc449606841"/>
      <w:bookmarkStart w:id="1677" w:name="_Toc450487928"/>
      <w:bookmarkStart w:id="1678" w:name="_Toc450572728"/>
    </w:p>
    <w:p w:rsidR="00CF706F" w:rsidRDefault="00CF706F" w:rsidP="005F64F2">
      <w:pPr>
        <w:pStyle w:val="Tuntextnasted"/>
        <w:numPr>
          <w:ilvl w:val="0"/>
          <w:numId w:val="57"/>
        </w:numPr>
        <w:spacing w:before="0" w:after="0"/>
        <w:jc w:val="both"/>
        <w:outlineLvl w:val="0"/>
        <w:rPr>
          <w:b w:val="0"/>
        </w:rPr>
        <w:sectPr w:rsidR="00CF706F" w:rsidSect="004E09BB">
          <w:type w:val="continuous"/>
          <w:pgSz w:w="11906" w:h="16838"/>
          <w:pgMar w:top="1418" w:right="1418" w:bottom="1418" w:left="1418" w:header="709" w:footer="709" w:gutter="0"/>
          <w:cols w:space="708"/>
          <w:docGrid w:linePitch="360"/>
        </w:sectPr>
      </w:pPr>
      <w:bookmarkStart w:id="1679" w:name="_Toc468693644"/>
      <w:r w:rsidRPr="003476CB">
        <w:rPr>
          <w:b w:val="0"/>
          <w:u w:val="single"/>
        </w:rPr>
        <w:t>Důchodci (starobní)</w:t>
      </w:r>
      <w:r>
        <w:rPr>
          <w:b w:val="0"/>
        </w:rPr>
        <w:t>: t</w:t>
      </w:r>
      <w:r w:rsidRPr="003B029D">
        <w:rPr>
          <w:b w:val="0"/>
        </w:rPr>
        <w:t>j. osoby, kterým byl přiznán důchod na základě rozhodnutí o přiznání starobního důchodu, mají nárok na zlevněné jízdné ve výši maximálně 50 % občanského (obyčejného) jízdného. Zlevněné jízdné je možné uplatnit pouze po předložení průkazu IDSOK. Důchodci (starobní) mají nárok pouze na zlevněnou 7denní a měsíční jízdenku. Důchodci (starobní) jsou povinni zapsat na jízdenku číslo průkazu IDSOK. Tyto jízdenky jsou nepřenosné.</w:t>
      </w:r>
      <w:bookmarkEnd w:id="1674"/>
      <w:bookmarkEnd w:id="1675"/>
      <w:bookmarkEnd w:id="1676"/>
      <w:bookmarkEnd w:id="1677"/>
      <w:bookmarkEnd w:id="1678"/>
      <w:bookmarkEnd w:id="1679"/>
    </w:p>
    <w:p w:rsidR="00CF706F" w:rsidRPr="003B029D" w:rsidRDefault="00CF706F" w:rsidP="00CF706F">
      <w:pPr>
        <w:pStyle w:val="Tuntextnasted"/>
        <w:spacing w:before="0" w:after="0"/>
        <w:ind w:left="567"/>
        <w:jc w:val="both"/>
        <w:outlineLvl w:val="0"/>
        <w:rPr>
          <w:b w:val="0"/>
        </w:rPr>
      </w:pPr>
    </w:p>
    <w:p w:rsidR="00CF706F" w:rsidRDefault="00CF706F" w:rsidP="005F64F2">
      <w:pPr>
        <w:pStyle w:val="Tuntextnasted"/>
        <w:numPr>
          <w:ilvl w:val="0"/>
          <w:numId w:val="57"/>
        </w:numPr>
        <w:spacing w:after="0"/>
        <w:ind w:hanging="720"/>
        <w:jc w:val="both"/>
        <w:outlineLvl w:val="0"/>
        <w:rPr>
          <w:b w:val="0"/>
          <w:u w:val="single"/>
        </w:rPr>
      </w:pPr>
      <w:bookmarkStart w:id="1680" w:name="_Toc449603093"/>
      <w:bookmarkStart w:id="1681" w:name="_Toc449606021"/>
      <w:bookmarkStart w:id="1682" w:name="_Toc449606843"/>
      <w:bookmarkStart w:id="1683" w:name="_Toc450487930"/>
      <w:bookmarkStart w:id="1684" w:name="_Toc450572730"/>
      <w:bookmarkStart w:id="1685" w:name="_Toc468693645"/>
      <w:r w:rsidRPr="002132D2">
        <w:rPr>
          <w:b w:val="0"/>
          <w:u w:val="single"/>
        </w:rPr>
        <w:t>Senioři 65+</w:t>
      </w:r>
      <w:r>
        <w:rPr>
          <w:b w:val="0"/>
          <w:u w:val="single"/>
        </w:rPr>
        <w:t>:</w:t>
      </w:r>
      <w:bookmarkEnd w:id="1680"/>
      <w:bookmarkEnd w:id="1681"/>
      <w:bookmarkEnd w:id="1682"/>
      <w:bookmarkEnd w:id="1683"/>
      <w:bookmarkEnd w:id="1684"/>
      <w:bookmarkEnd w:id="1685"/>
    </w:p>
    <w:p w:rsidR="00CF706F" w:rsidRDefault="00CF706F" w:rsidP="00CF706F">
      <w:pPr>
        <w:pStyle w:val="Tuntextnasted"/>
        <w:spacing w:before="0"/>
        <w:ind w:left="567"/>
        <w:jc w:val="both"/>
        <w:outlineLvl w:val="0"/>
        <w:rPr>
          <w:b w:val="0"/>
        </w:rPr>
      </w:pPr>
      <w:bookmarkStart w:id="1686" w:name="_Toc449603094"/>
      <w:bookmarkStart w:id="1687" w:name="_Toc449606022"/>
      <w:bookmarkStart w:id="1688" w:name="_Toc449606844"/>
      <w:bookmarkStart w:id="1689" w:name="_Toc450487931"/>
      <w:bookmarkStart w:id="1690" w:name="_Toc450572731"/>
      <w:bookmarkStart w:id="1691" w:name="_Toc468693646"/>
      <w:r>
        <w:rPr>
          <w:b w:val="0"/>
        </w:rPr>
        <w:t xml:space="preserve">Senioři, resp. osoby ve věku 65 let a starší, mají nárok na seniorské jízdné dle Ceníku C (kategorie Senioři 65+), ve výši </w:t>
      </w:r>
      <w:r w:rsidRPr="003476CB">
        <w:rPr>
          <w:b w:val="0"/>
        </w:rPr>
        <w:t>maximálně</w:t>
      </w:r>
      <w:r>
        <w:rPr>
          <w:b w:val="0"/>
        </w:rPr>
        <w:t xml:space="preserve"> 75</w:t>
      </w:r>
      <w:r w:rsidRPr="003476CB">
        <w:rPr>
          <w:b w:val="0"/>
        </w:rPr>
        <w:t xml:space="preserve"> % občanského (</w:t>
      </w:r>
      <w:r>
        <w:rPr>
          <w:b w:val="0"/>
        </w:rPr>
        <w:t>obyčejného</w:t>
      </w:r>
      <w:r w:rsidRPr="003476CB">
        <w:rPr>
          <w:b w:val="0"/>
        </w:rPr>
        <w:t xml:space="preserve">) jízdného. </w:t>
      </w:r>
      <w:r>
        <w:rPr>
          <w:b w:val="0"/>
        </w:rPr>
        <w:t>Toto</w:t>
      </w:r>
      <w:r w:rsidRPr="003476CB">
        <w:rPr>
          <w:b w:val="0"/>
        </w:rPr>
        <w:t xml:space="preserve"> jízdné je možné uplatni</w:t>
      </w:r>
      <w:r>
        <w:rPr>
          <w:b w:val="0"/>
        </w:rPr>
        <w:t>t</w:t>
      </w:r>
      <w:r w:rsidRPr="003476CB">
        <w:rPr>
          <w:b w:val="0"/>
        </w:rPr>
        <w:t xml:space="preserve"> pouze po předlož</w:t>
      </w:r>
      <w:r>
        <w:rPr>
          <w:b w:val="0"/>
        </w:rPr>
        <w:t xml:space="preserve">ení průkazu IDSOK. Senioři 65+ mají </w:t>
      </w:r>
      <w:r w:rsidRPr="003476CB">
        <w:rPr>
          <w:b w:val="0"/>
        </w:rPr>
        <w:t xml:space="preserve">nárok </w:t>
      </w:r>
      <w:r>
        <w:rPr>
          <w:b w:val="0"/>
        </w:rPr>
        <w:t xml:space="preserve">na seniorskou </w:t>
      </w:r>
      <w:r w:rsidRPr="003476CB">
        <w:rPr>
          <w:b w:val="0"/>
        </w:rPr>
        <w:t>7denní</w:t>
      </w:r>
      <w:r>
        <w:rPr>
          <w:b w:val="0"/>
        </w:rPr>
        <w:t xml:space="preserve"> </w:t>
      </w:r>
      <w:r w:rsidRPr="003476CB">
        <w:rPr>
          <w:b w:val="0"/>
        </w:rPr>
        <w:t xml:space="preserve">a měsíční jízdenku. </w:t>
      </w:r>
      <w:r>
        <w:rPr>
          <w:b w:val="0"/>
        </w:rPr>
        <w:t>Jsou povinni zapsat na jízdenku číslo průkazu IDSOK. Tyto jízdenky jsou nepřenosné.</w:t>
      </w:r>
      <w:bookmarkEnd w:id="1686"/>
      <w:bookmarkEnd w:id="1687"/>
      <w:bookmarkEnd w:id="1688"/>
      <w:bookmarkEnd w:id="1689"/>
      <w:bookmarkEnd w:id="1690"/>
      <w:bookmarkEnd w:id="1691"/>
    </w:p>
    <w:p w:rsidR="00CF706F" w:rsidRPr="00CF706F" w:rsidRDefault="00CF706F" w:rsidP="00CF706F">
      <w:pPr>
        <w:pStyle w:val="Tuntextnasted"/>
        <w:spacing w:before="0" w:after="0"/>
        <w:jc w:val="both"/>
        <w:outlineLvl w:val="0"/>
        <w:rPr>
          <w:b w:val="0"/>
          <w:u w:val="single"/>
        </w:rPr>
      </w:pPr>
      <w:bookmarkStart w:id="1692" w:name="_Toc449603095"/>
      <w:bookmarkStart w:id="1693" w:name="_Toc449606023"/>
      <w:bookmarkStart w:id="1694" w:name="_Toc449606845"/>
      <w:bookmarkStart w:id="1695" w:name="_Toc450487932"/>
      <w:bookmarkStart w:id="1696" w:name="_Toc450572732"/>
      <w:bookmarkStart w:id="1697" w:name="_Toc468693647"/>
    </w:p>
    <w:p w:rsidR="00CF706F" w:rsidRPr="00CF706F" w:rsidRDefault="00CF706F" w:rsidP="005F64F2">
      <w:pPr>
        <w:pStyle w:val="Tuntextnasted"/>
        <w:numPr>
          <w:ilvl w:val="0"/>
          <w:numId w:val="57"/>
        </w:numPr>
        <w:spacing w:before="0" w:after="0"/>
        <w:jc w:val="both"/>
        <w:outlineLvl w:val="0"/>
        <w:rPr>
          <w:b w:val="0"/>
          <w:u w:val="single"/>
        </w:rPr>
      </w:pPr>
      <w:r w:rsidRPr="00CF706F">
        <w:rPr>
          <w:b w:val="0"/>
          <w:u w:val="single"/>
        </w:rPr>
        <w:t>Občané 70+</w:t>
      </w:r>
    </w:p>
    <w:p w:rsidR="00CF706F" w:rsidRPr="00CF706F" w:rsidRDefault="00CF706F" w:rsidP="00CF706F">
      <w:pPr>
        <w:pStyle w:val="Tuntextnasted"/>
        <w:spacing w:before="0" w:after="0"/>
        <w:ind w:left="567"/>
        <w:jc w:val="both"/>
        <w:outlineLvl w:val="0"/>
        <w:rPr>
          <w:b w:val="0"/>
        </w:rPr>
      </w:pPr>
      <w:r w:rsidRPr="00CF706F">
        <w:rPr>
          <w:b w:val="0"/>
        </w:rPr>
        <w:t>Občané starší 70 let mohou využít i výhodnějšího nároku na přepravu než</w:t>
      </w:r>
      <w:r w:rsidRPr="00CF706F">
        <w:rPr>
          <w:b w:val="0"/>
        </w:rPr>
        <w:br/>
        <w:t>je jízdné „Senior 65+“. Tito občané mohou po předložení průkazu IDSOK s vyznačenou pouze jednou kategorii – a to „občané starší 70 let“ (dle čl. 5</w:t>
      </w:r>
      <w:r w:rsidRPr="00CF706F">
        <w:rPr>
          <w:b w:val="0"/>
        </w:rPr>
        <w:br/>
        <w:t xml:space="preserve">a přílohy 11 Tarifu IDSOK) uplatnit nárok na zlevněné roční jízdné „Senior Pas“. Na jízdenku za toto roční jízdné jsou cestující povinni zapsat číslo průkazu IDSOK, pokud tak neučinil její oprávněný výdejce. Tyto jízdenky jsou nepřenosné. </w:t>
      </w:r>
    </w:p>
    <w:p w:rsidR="00CF706F" w:rsidRDefault="00CF706F" w:rsidP="00CF706F">
      <w:pPr>
        <w:pStyle w:val="Tuntextnasted"/>
        <w:spacing w:before="0" w:after="0"/>
        <w:ind w:left="567"/>
        <w:jc w:val="both"/>
        <w:outlineLvl w:val="0"/>
        <w:rPr>
          <w:b w:val="0"/>
          <w:u w:val="single"/>
        </w:rPr>
      </w:pPr>
    </w:p>
    <w:p w:rsidR="00CF706F" w:rsidRDefault="00CF706F" w:rsidP="00CF706F">
      <w:pPr>
        <w:pStyle w:val="Tuntextnasted"/>
        <w:spacing w:before="0" w:after="0"/>
        <w:ind w:left="567"/>
        <w:jc w:val="both"/>
        <w:outlineLvl w:val="0"/>
        <w:rPr>
          <w:b w:val="0"/>
          <w:u w:val="single"/>
        </w:rPr>
      </w:pPr>
    </w:p>
    <w:p w:rsidR="00CF706F" w:rsidRPr="001015C9" w:rsidRDefault="00CF706F" w:rsidP="005F64F2">
      <w:pPr>
        <w:pStyle w:val="Tuntextnasted"/>
        <w:numPr>
          <w:ilvl w:val="0"/>
          <w:numId w:val="57"/>
        </w:numPr>
        <w:spacing w:before="0" w:after="0"/>
        <w:jc w:val="both"/>
        <w:outlineLvl w:val="0"/>
        <w:rPr>
          <w:b w:val="0"/>
          <w:u w:val="single"/>
        </w:rPr>
      </w:pPr>
      <w:r w:rsidRPr="001015C9">
        <w:rPr>
          <w:b w:val="0"/>
          <w:u w:val="single"/>
        </w:rPr>
        <w:t>Bezplatná přeprava osob v MHD Šumperk:</w:t>
      </w:r>
      <w:bookmarkEnd w:id="1692"/>
      <w:bookmarkEnd w:id="1693"/>
      <w:bookmarkEnd w:id="1694"/>
      <w:bookmarkEnd w:id="1695"/>
      <w:bookmarkEnd w:id="1696"/>
      <w:bookmarkEnd w:id="1697"/>
    </w:p>
    <w:p w:rsidR="00CF706F" w:rsidRDefault="00CF706F" w:rsidP="005F64F2">
      <w:pPr>
        <w:pStyle w:val="Tuntextnasted"/>
        <w:numPr>
          <w:ilvl w:val="0"/>
          <w:numId w:val="54"/>
        </w:numPr>
        <w:spacing w:before="40" w:after="40"/>
        <w:ind w:left="1134" w:hanging="567"/>
        <w:jc w:val="both"/>
        <w:outlineLvl w:val="0"/>
        <w:rPr>
          <w:b w:val="0"/>
        </w:rPr>
      </w:pPr>
      <w:bookmarkStart w:id="1698" w:name="_Toc449603096"/>
      <w:bookmarkStart w:id="1699" w:name="_Toc449606024"/>
      <w:bookmarkStart w:id="1700" w:name="_Toc449606846"/>
      <w:bookmarkStart w:id="1701" w:name="_Toc450487933"/>
      <w:bookmarkStart w:id="1702" w:name="_Toc450572733"/>
      <w:bookmarkStart w:id="1703" w:name="_Toc468693648"/>
      <w:r>
        <w:rPr>
          <w:b w:val="0"/>
        </w:rPr>
        <w:t>všechny děti do 6 let v doprovodu osoby starší 10 let</w:t>
      </w:r>
      <w:r w:rsidRPr="00621D2D">
        <w:rPr>
          <w:b w:val="0"/>
          <w:vertAlign w:val="superscript"/>
        </w:rPr>
        <w:t>2</w:t>
      </w:r>
      <w:r w:rsidRPr="00241D26">
        <w:rPr>
          <w:b w:val="0"/>
        </w:rPr>
        <w:t xml:space="preserve">; </w:t>
      </w:r>
      <w:r>
        <w:rPr>
          <w:b w:val="0"/>
        </w:rPr>
        <w:t>na přepravu „do“</w:t>
      </w:r>
      <w:r>
        <w:rPr>
          <w:b w:val="0"/>
        </w:rPr>
        <w:br/>
        <w:t>a „z“ hraničních zastávek k zóně 1 se toto ustanovení nevztahuje,</w:t>
      </w:r>
      <w:bookmarkEnd w:id="1698"/>
      <w:bookmarkEnd w:id="1699"/>
      <w:bookmarkEnd w:id="1700"/>
      <w:bookmarkEnd w:id="1701"/>
      <w:bookmarkEnd w:id="1702"/>
      <w:bookmarkEnd w:id="1703"/>
    </w:p>
    <w:p w:rsidR="00CF706F" w:rsidRDefault="00CF706F" w:rsidP="005F64F2">
      <w:pPr>
        <w:pStyle w:val="Tuntextnasted"/>
        <w:numPr>
          <w:ilvl w:val="0"/>
          <w:numId w:val="54"/>
        </w:numPr>
        <w:spacing w:before="40" w:after="40"/>
        <w:ind w:left="1134" w:hanging="567"/>
        <w:jc w:val="both"/>
        <w:outlineLvl w:val="0"/>
        <w:rPr>
          <w:b w:val="0"/>
        </w:rPr>
      </w:pPr>
      <w:bookmarkStart w:id="1704" w:name="_Toc449603097"/>
      <w:bookmarkStart w:id="1705" w:name="_Toc449606025"/>
      <w:bookmarkStart w:id="1706" w:name="_Toc449606847"/>
      <w:bookmarkStart w:id="1707" w:name="_Toc450487934"/>
      <w:bookmarkStart w:id="1708" w:name="_Toc450572734"/>
      <w:bookmarkStart w:id="1709" w:name="_Toc468693649"/>
      <w:r>
        <w:rPr>
          <w:b w:val="0"/>
        </w:rPr>
        <w:t>dítě v kočárku, resp. dětský kočárek s dítětem,</w:t>
      </w:r>
      <w:bookmarkEnd w:id="1704"/>
      <w:bookmarkEnd w:id="1705"/>
      <w:bookmarkEnd w:id="1706"/>
      <w:bookmarkEnd w:id="1707"/>
      <w:bookmarkEnd w:id="1708"/>
      <w:bookmarkEnd w:id="1709"/>
    </w:p>
    <w:p w:rsidR="00CF706F" w:rsidRDefault="00CF706F" w:rsidP="005F64F2">
      <w:pPr>
        <w:pStyle w:val="Tuntextnasted"/>
        <w:numPr>
          <w:ilvl w:val="0"/>
          <w:numId w:val="54"/>
        </w:numPr>
        <w:spacing w:before="0" w:after="0"/>
        <w:ind w:left="1134" w:hanging="567"/>
        <w:jc w:val="both"/>
        <w:outlineLvl w:val="0"/>
        <w:rPr>
          <w:b w:val="0"/>
        </w:rPr>
      </w:pPr>
      <w:bookmarkStart w:id="1710" w:name="_Toc468693650"/>
      <w:bookmarkStart w:id="1711" w:name="_Toc449603098"/>
      <w:bookmarkStart w:id="1712" w:name="_Toc449606026"/>
      <w:bookmarkStart w:id="1713" w:name="_Toc449606848"/>
      <w:bookmarkStart w:id="1714" w:name="_Toc450487935"/>
      <w:bookmarkStart w:id="1715" w:name="_Toc450572735"/>
      <w:r>
        <w:rPr>
          <w:b w:val="0"/>
        </w:rPr>
        <w:t xml:space="preserve">- držitelé průkazu ZTP a ZTP/P podle zvláštního právního předpisu </w:t>
      </w:r>
      <w:r>
        <w:rPr>
          <w:b w:val="0"/>
        </w:rPr>
        <w:br/>
        <w:t xml:space="preserve">    (neplatí u ČD),</w:t>
      </w:r>
      <w:bookmarkEnd w:id="1710"/>
      <w:r>
        <w:rPr>
          <w:b w:val="0"/>
        </w:rPr>
        <w:t xml:space="preserve"> </w:t>
      </w:r>
      <w:bookmarkEnd w:id="1711"/>
      <w:bookmarkEnd w:id="1712"/>
      <w:bookmarkEnd w:id="1713"/>
      <w:bookmarkEnd w:id="1714"/>
      <w:bookmarkEnd w:id="1715"/>
    </w:p>
    <w:p w:rsidR="00CF706F" w:rsidRDefault="00CF706F" w:rsidP="00CF706F">
      <w:pPr>
        <w:pStyle w:val="Tuntextnasted"/>
        <w:numPr>
          <w:ilvl w:val="5"/>
          <w:numId w:val="20"/>
        </w:numPr>
        <w:spacing w:before="40" w:after="40"/>
        <w:ind w:left="1418" w:hanging="284"/>
        <w:jc w:val="both"/>
        <w:outlineLvl w:val="0"/>
        <w:rPr>
          <w:b w:val="0"/>
        </w:rPr>
      </w:pPr>
      <w:bookmarkStart w:id="1716" w:name="_Toc468693651"/>
      <w:r>
        <w:rPr>
          <w:b w:val="0"/>
        </w:rPr>
        <w:t>průvodci (nebo vodící psi nevidomých) držitelů průkazu ZTP/P současně s těmito držiteli,</w:t>
      </w:r>
      <w:bookmarkEnd w:id="1716"/>
    </w:p>
    <w:p w:rsidR="00CF706F" w:rsidRDefault="00CF706F" w:rsidP="005F64F2">
      <w:pPr>
        <w:pStyle w:val="Tuntextnasted"/>
        <w:numPr>
          <w:ilvl w:val="0"/>
          <w:numId w:val="54"/>
        </w:numPr>
        <w:spacing w:before="40" w:after="40"/>
        <w:ind w:left="1134" w:hanging="567"/>
        <w:jc w:val="both"/>
        <w:outlineLvl w:val="0"/>
        <w:rPr>
          <w:b w:val="0"/>
        </w:rPr>
      </w:pPr>
      <w:bookmarkStart w:id="1717" w:name="_Toc449603099"/>
      <w:bookmarkStart w:id="1718" w:name="_Toc449606027"/>
      <w:bookmarkStart w:id="1719" w:name="_Toc449606849"/>
      <w:bookmarkStart w:id="1720" w:name="_Toc450487936"/>
      <w:bookmarkStart w:id="1721" w:name="_Toc450572736"/>
      <w:bookmarkStart w:id="1722" w:name="_Toc468693652"/>
      <w:r>
        <w:rPr>
          <w:b w:val="0"/>
        </w:rPr>
        <w:t>kontrolní pracovníci Koordinátora IDSOK</w:t>
      </w:r>
      <w:bookmarkEnd w:id="1717"/>
      <w:bookmarkEnd w:id="1718"/>
      <w:bookmarkEnd w:id="1719"/>
      <w:bookmarkEnd w:id="1720"/>
      <w:bookmarkEnd w:id="1721"/>
      <w:r>
        <w:rPr>
          <w:b w:val="0"/>
        </w:rPr>
        <w:t>, na základě průkazu pověřené osoby ke kontrole IDSOK.</w:t>
      </w:r>
      <w:bookmarkEnd w:id="1722"/>
    </w:p>
    <w:p w:rsidR="00CF706F" w:rsidRDefault="00CF706F" w:rsidP="00CF706F">
      <w:pPr>
        <w:pStyle w:val="Tuntextnasted"/>
        <w:spacing w:before="40" w:after="40"/>
        <w:ind w:left="1134"/>
        <w:jc w:val="both"/>
        <w:outlineLvl w:val="0"/>
        <w:rPr>
          <w:b w:val="0"/>
        </w:rPr>
      </w:pPr>
    </w:p>
    <w:p w:rsidR="00CF706F" w:rsidRDefault="00CF706F" w:rsidP="005F64F2">
      <w:pPr>
        <w:pStyle w:val="Tuntextnasted"/>
        <w:numPr>
          <w:ilvl w:val="0"/>
          <w:numId w:val="57"/>
        </w:numPr>
        <w:spacing w:before="0" w:after="0"/>
        <w:jc w:val="both"/>
        <w:outlineLvl w:val="0"/>
        <w:rPr>
          <w:b w:val="0"/>
          <w:u w:val="single"/>
        </w:rPr>
      </w:pPr>
      <w:bookmarkStart w:id="1723" w:name="_Toc449603100"/>
      <w:bookmarkStart w:id="1724" w:name="_Toc449606028"/>
      <w:bookmarkStart w:id="1725" w:name="_Toc449606850"/>
      <w:bookmarkStart w:id="1726" w:name="_Toc450487937"/>
      <w:bookmarkStart w:id="1727" w:name="_Toc450572737"/>
      <w:bookmarkStart w:id="1728" w:name="_Toc468693653"/>
      <w:r w:rsidRPr="00BC219E">
        <w:rPr>
          <w:b w:val="0"/>
          <w:u w:val="single"/>
        </w:rPr>
        <w:t>Dovozné za přepravu zavazadel v MHD Šumperk</w:t>
      </w:r>
      <w:r>
        <w:rPr>
          <w:b w:val="0"/>
          <w:u w:val="single"/>
        </w:rPr>
        <w:t>:</w:t>
      </w:r>
      <w:bookmarkEnd w:id="1723"/>
      <w:bookmarkEnd w:id="1724"/>
      <w:bookmarkEnd w:id="1725"/>
      <w:bookmarkEnd w:id="1726"/>
      <w:bookmarkEnd w:id="1727"/>
      <w:bookmarkEnd w:id="1728"/>
    </w:p>
    <w:p w:rsidR="00CF706F" w:rsidRPr="008A2773" w:rsidRDefault="00CF706F" w:rsidP="00CF706F">
      <w:pPr>
        <w:pStyle w:val="Tuntextnasted"/>
        <w:spacing w:before="0" w:after="0"/>
        <w:ind w:firstLine="567"/>
        <w:jc w:val="both"/>
        <w:outlineLvl w:val="0"/>
        <w:rPr>
          <w:b w:val="0"/>
        </w:rPr>
      </w:pPr>
      <w:bookmarkStart w:id="1729" w:name="_Toc449603101"/>
      <w:bookmarkStart w:id="1730" w:name="_Toc449606029"/>
      <w:bookmarkStart w:id="1731" w:name="_Toc449606851"/>
      <w:bookmarkStart w:id="1732" w:name="_Toc450487938"/>
      <w:bookmarkStart w:id="1733" w:name="_Toc450572738"/>
      <w:bookmarkStart w:id="1734" w:name="_Toc468693654"/>
      <w:r w:rsidRPr="008A2773">
        <w:rPr>
          <w:b w:val="0"/>
        </w:rPr>
        <w:t>Placení dovozného podléhají:</w:t>
      </w:r>
      <w:bookmarkEnd w:id="1729"/>
      <w:bookmarkEnd w:id="1730"/>
      <w:bookmarkEnd w:id="1731"/>
      <w:bookmarkEnd w:id="1732"/>
      <w:bookmarkEnd w:id="1733"/>
      <w:bookmarkEnd w:id="1734"/>
    </w:p>
    <w:p w:rsidR="00CF706F" w:rsidRDefault="00CF706F" w:rsidP="005F64F2">
      <w:pPr>
        <w:pStyle w:val="Tuntextnasted"/>
        <w:numPr>
          <w:ilvl w:val="0"/>
          <w:numId w:val="56"/>
        </w:numPr>
        <w:spacing w:before="0" w:after="60"/>
        <w:ind w:left="1134" w:hanging="567"/>
        <w:jc w:val="both"/>
        <w:outlineLvl w:val="0"/>
        <w:rPr>
          <w:b w:val="0"/>
        </w:rPr>
      </w:pPr>
      <w:bookmarkStart w:id="1735" w:name="_Toc449603102"/>
      <w:bookmarkStart w:id="1736" w:name="_Toc449606030"/>
      <w:bookmarkStart w:id="1737" w:name="_Toc449606852"/>
      <w:bookmarkStart w:id="1738" w:name="_Toc450487939"/>
      <w:bookmarkStart w:id="1739" w:name="_Toc450572739"/>
      <w:bookmarkStart w:id="1740" w:name="_Toc468693655"/>
      <w:r w:rsidRPr="008A2773">
        <w:rPr>
          <w:b w:val="0"/>
        </w:rPr>
        <w:t>zavazadla o rozměrech větších než 30 x 40 x 60 cm, tvaru válce přesahující délku 150 cm a průměr 10 cm, tvaru desky přesahující rozměry</w:t>
      </w:r>
      <w:r>
        <w:rPr>
          <w:b w:val="0"/>
        </w:rPr>
        <w:t xml:space="preserve"> </w:t>
      </w:r>
      <w:r w:rsidRPr="008A2773">
        <w:rPr>
          <w:b w:val="0"/>
        </w:rPr>
        <w:t>80 x 100 x 5 cm (byť jen v jed</w:t>
      </w:r>
      <w:r>
        <w:rPr>
          <w:b w:val="0"/>
        </w:rPr>
        <w:t>n</w:t>
      </w:r>
      <w:r w:rsidRPr="008A2773">
        <w:rPr>
          <w:b w:val="0"/>
        </w:rPr>
        <w:t>om z uvedených rozměrů u všech zavazadel), dětský kočárek bez dítěte, zavazadla s hmotností nad 25 kg</w:t>
      </w:r>
      <w:r>
        <w:rPr>
          <w:b w:val="0"/>
        </w:rPr>
        <w:t>, drobná zvířata ve schráně, jejíž rozměry jsou větší než 30 x 40 x 60 cm,</w:t>
      </w:r>
      <w:bookmarkEnd w:id="1735"/>
      <w:bookmarkEnd w:id="1736"/>
      <w:bookmarkEnd w:id="1737"/>
      <w:bookmarkEnd w:id="1738"/>
      <w:bookmarkEnd w:id="1739"/>
      <w:bookmarkEnd w:id="1740"/>
    </w:p>
    <w:p w:rsidR="00CF706F" w:rsidRDefault="00CF706F" w:rsidP="005F64F2">
      <w:pPr>
        <w:pStyle w:val="Tuntextnasted"/>
        <w:numPr>
          <w:ilvl w:val="0"/>
          <w:numId w:val="56"/>
        </w:numPr>
        <w:spacing w:before="0"/>
        <w:ind w:left="1134" w:hanging="567"/>
        <w:jc w:val="both"/>
        <w:outlineLvl w:val="0"/>
        <w:rPr>
          <w:b w:val="0"/>
        </w:rPr>
      </w:pPr>
      <w:bookmarkStart w:id="1741" w:name="_Toc449603103"/>
      <w:bookmarkStart w:id="1742" w:name="_Toc449606031"/>
      <w:bookmarkStart w:id="1743" w:name="_Toc449606853"/>
      <w:bookmarkStart w:id="1744" w:name="_Toc450487940"/>
      <w:bookmarkStart w:id="1745" w:name="_Toc450572740"/>
      <w:bookmarkStart w:id="1746" w:name="_Toc468693656"/>
      <w:r w:rsidRPr="00D9290B">
        <w:rPr>
          <w:b w:val="0"/>
        </w:rPr>
        <w:t>pes bez schrány (s výjimkou vodicího psa nevidomého).</w:t>
      </w:r>
      <w:bookmarkEnd w:id="1741"/>
      <w:bookmarkEnd w:id="1742"/>
      <w:bookmarkEnd w:id="1743"/>
      <w:bookmarkEnd w:id="1744"/>
      <w:bookmarkEnd w:id="1745"/>
      <w:bookmarkEnd w:id="1746"/>
    </w:p>
    <w:p w:rsidR="00CF706F" w:rsidRDefault="00CF706F" w:rsidP="00CF706F">
      <w:pPr>
        <w:pStyle w:val="Tuntextnasted"/>
        <w:spacing w:before="0"/>
        <w:ind w:left="1134"/>
        <w:jc w:val="both"/>
        <w:outlineLvl w:val="0"/>
        <w:rPr>
          <w:b w:val="0"/>
        </w:rPr>
      </w:pPr>
    </w:p>
    <w:p w:rsidR="00CF706F" w:rsidRDefault="00CF706F" w:rsidP="005F64F2">
      <w:pPr>
        <w:pStyle w:val="Tuntextnasted"/>
        <w:numPr>
          <w:ilvl w:val="0"/>
          <w:numId w:val="57"/>
        </w:numPr>
        <w:spacing w:before="0" w:after="0"/>
        <w:jc w:val="both"/>
        <w:outlineLvl w:val="0"/>
        <w:rPr>
          <w:b w:val="0"/>
          <w:u w:val="single"/>
        </w:rPr>
      </w:pPr>
      <w:bookmarkStart w:id="1747" w:name="_Toc449603104"/>
      <w:bookmarkStart w:id="1748" w:name="_Toc449606032"/>
      <w:bookmarkStart w:id="1749" w:name="_Toc449606854"/>
      <w:bookmarkStart w:id="1750" w:name="_Toc450487941"/>
      <w:bookmarkStart w:id="1751" w:name="_Toc450572741"/>
      <w:bookmarkStart w:id="1752" w:name="_Toc468693657"/>
      <w:r>
        <w:rPr>
          <w:b w:val="0"/>
          <w:u w:val="single"/>
        </w:rPr>
        <w:t>Bezplatná přeprava zavazadel v MHD Šumperk:</w:t>
      </w:r>
      <w:bookmarkEnd w:id="1747"/>
      <w:bookmarkEnd w:id="1748"/>
      <w:bookmarkEnd w:id="1749"/>
      <w:bookmarkEnd w:id="1750"/>
      <w:bookmarkEnd w:id="1751"/>
      <w:bookmarkEnd w:id="1752"/>
    </w:p>
    <w:p w:rsidR="00CF706F" w:rsidRPr="008A2773" w:rsidRDefault="00CF706F" w:rsidP="00CF706F">
      <w:pPr>
        <w:pStyle w:val="Tuntextnasted"/>
        <w:spacing w:before="0" w:after="60"/>
        <w:ind w:firstLine="567"/>
        <w:jc w:val="both"/>
        <w:outlineLvl w:val="0"/>
        <w:rPr>
          <w:b w:val="0"/>
        </w:rPr>
      </w:pPr>
      <w:bookmarkStart w:id="1753" w:name="_Toc449603105"/>
      <w:bookmarkStart w:id="1754" w:name="_Toc449606033"/>
      <w:bookmarkStart w:id="1755" w:name="_Toc449606855"/>
      <w:bookmarkStart w:id="1756" w:name="_Toc450487942"/>
      <w:bookmarkStart w:id="1757" w:name="_Toc450572742"/>
      <w:bookmarkStart w:id="1758" w:name="_Toc468693658"/>
      <w:r>
        <w:rPr>
          <w:b w:val="0"/>
        </w:rPr>
        <w:t>Bezplatně se přepravují</w:t>
      </w:r>
      <w:r w:rsidRPr="008A2773">
        <w:rPr>
          <w:b w:val="0"/>
        </w:rPr>
        <w:t>:</w:t>
      </w:r>
      <w:bookmarkEnd w:id="1753"/>
      <w:bookmarkEnd w:id="1754"/>
      <w:bookmarkEnd w:id="1755"/>
      <w:bookmarkEnd w:id="1756"/>
      <w:bookmarkEnd w:id="1757"/>
      <w:bookmarkEnd w:id="1758"/>
    </w:p>
    <w:p w:rsidR="00CF706F" w:rsidRPr="00D9290B" w:rsidRDefault="00CF706F" w:rsidP="005F64F2">
      <w:pPr>
        <w:pStyle w:val="Tuntextnasted"/>
        <w:numPr>
          <w:ilvl w:val="0"/>
          <w:numId w:val="55"/>
        </w:numPr>
        <w:spacing w:before="0" w:after="0"/>
        <w:ind w:left="1134" w:hanging="567"/>
        <w:jc w:val="both"/>
        <w:outlineLvl w:val="0"/>
        <w:rPr>
          <w:b w:val="0"/>
          <w:u w:val="single"/>
        </w:rPr>
      </w:pPr>
      <w:bookmarkStart w:id="1759" w:name="_Toc468693659"/>
      <w:bookmarkStart w:id="1760" w:name="_Toc449603106"/>
      <w:bookmarkStart w:id="1761" w:name="_Toc449606034"/>
      <w:bookmarkStart w:id="1762" w:name="_Toc449606856"/>
      <w:bookmarkStart w:id="1763" w:name="_Toc450487943"/>
      <w:bookmarkStart w:id="1764" w:name="_Toc450572743"/>
      <w:r>
        <w:rPr>
          <w:b w:val="0"/>
        </w:rPr>
        <w:t xml:space="preserve">ruční </w:t>
      </w:r>
      <w:r w:rsidRPr="008A2773">
        <w:rPr>
          <w:b w:val="0"/>
        </w:rPr>
        <w:t>zavazadla</w:t>
      </w:r>
      <w:r>
        <w:rPr>
          <w:b w:val="0"/>
        </w:rPr>
        <w:t>, tj. zavazadla nepřesahující ani jeden z rozměrů uvedených v předchozím bodě 8. písm. a),</w:t>
      </w:r>
      <w:r w:rsidRPr="007A7CA5">
        <w:rPr>
          <w:b w:val="0"/>
        </w:rPr>
        <w:t xml:space="preserve"> </w:t>
      </w:r>
      <w:r>
        <w:rPr>
          <w:b w:val="0"/>
        </w:rPr>
        <w:t>dětský kočárek s dítětem,</w:t>
      </w:r>
      <w:r>
        <w:rPr>
          <w:b w:val="0"/>
        </w:rPr>
        <w:br/>
        <w:t>resp. pro spolucestující dítě,</w:t>
      </w:r>
      <w:bookmarkEnd w:id="1759"/>
    </w:p>
    <w:p w:rsidR="00CF706F" w:rsidRPr="00E3781E" w:rsidRDefault="00CF706F" w:rsidP="005F64F2">
      <w:pPr>
        <w:pStyle w:val="Tuntextnasted"/>
        <w:numPr>
          <w:ilvl w:val="0"/>
          <w:numId w:val="55"/>
        </w:numPr>
        <w:spacing w:before="0" w:after="60"/>
        <w:ind w:left="1134" w:hanging="567"/>
        <w:jc w:val="both"/>
        <w:outlineLvl w:val="0"/>
        <w:rPr>
          <w:b w:val="0"/>
          <w:u w:val="single"/>
        </w:rPr>
      </w:pPr>
      <w:bookmarkStart w:id="1765" w:name="_Toc468693660"/>
      <w:r>
        <w:rPr>
          <w:b w:val="0"/>
        </w:rPr>
        <w:t>dětské kočárky pro děti, které jsou držiteli průkazu ZTP nebo ZTP/P</w:t>
      </w:r>
      <w:r>
        <w:rPr>
          <w:b w:val="0"/>
        </w:rPr>
        <w:br/>
        <w:t>a vozíky pro invalidy, držitele průkazu ZTP nebo ZTP/P (u ČD neplatí</w:t>
      </w:r>
      <w:r>
        <w:rPr>
          <w:b w:val="0"/>
        </w:rPr>
        <w:br/>
        <w:t>pro držitele průkazu ZTP),</w:t>
      </w:r>
      <w:bookmarkEnd w:id="1760"/>
      <w:bookmarkEnd w:id="1761"/>
      <w:bookmarkEnd w:id="1762"/>
      <w:bookmarkEnd w:id="1763"/>
      <w:bookmarkEnd w:id="1764"/>
      <w:bookmarkEnd w:id="1765"/>
      <w:r>
        <w:rPr>
          <w:b w:val="0"/>
        </w:rPr>
        <w:t xml:space="preserve"> </w:t>
      </w:r>
    </w:p>
    <w:p w:rsidR="00CF706F" w:rsidRPr="002A0DE2" w:rsidRDefault="00CF706F" w:rsidP="005F64F2">
      <w:pPr>
        <w:pStyle w:val="Tuntextnasted"/>
        <w:numPr>
          <w:ilvl w:val="0"/>
          <w:numId w:val="55"/>
        </w:numPr>
        <w:spacing w:before="0" w:after="60"/>
        <w:ind w:left="1134" w:hanging="567"/>
        <w:jc w:val="both"/>
        <w:outlineLvl w:val="0"/>
        <w:rPr>
          <w:b w:val="0"/>
          <w:u w:val="single"/>
        </w:rPr>
      </w:pPr>
      <w:bookmarkStart w:id="1766" w:name="_Toc449603107"/>
      <w:bookmarkStart w:id="1767" w:name="_Toc449606035"/>
      <w:bookmarkStart w:id="1768" w:name="_Toc449606857"/>
      <w:bookmarkStart w:id="1769" w:name="_Toc450487944"/>
      <w:bookmarkStart w:id="1770" w:name="_Toc450572744"/>
      <w:bookmarkStart w:id="1771" w:name="_Toc468693661"/>
      <w:r>
        <w:rPr>
          <w:b w:val="0"/>
        </w:rPr>
        <w:t>nákupní tašky na kolečkách,</w:t>
      </w:r>
      <w:bookmarkEnd w:id="1766"/>
      <w:bookmarkEnd w:id="1767"/>
      <w:bookmarkEnd w:id="1768"/>
      <w:bookmarkEnd w:id="1769"/>
      <w:bookmarkEnd w:id="1770"/>
      <w:bookmarkEnd w:id="1771"/>
    </w:p>
    <w:p w:rsidR="00CF706F" w:rsidRPr="00E3781E" w:rsidRDefault="00CF706F" w:rsidP="005F64F2">
      <w:pPr>
        <w:pStyle w:val="Tuntextnasted"/>
        <w:numPr>
          <w:ilvl w:val="0"/>
          <w:numId w:val="55"/>
        </w:numPr>
        <w:spacing w:before="0" w:after="0"/>
        <w:ind w:left="1134" w:hanging="567"/>
        <w:jc w:val="both"/>
        <w:outlineLvl w:val="0"/>
        <w:rPr>
          <w:b w:val="0"/>
          <w:u w:val="single"/>
        </w:rPr>
      </w:pPr>
      <w:bookmarkStart w:id="1772" w:name="_Toc468693662"/>
      <w:r>
        <w:rPr>
          <w:b w:val="0"/>
        </w:rPr>
        <w:t>jeden pár lyží s holemi, snowboard, sáně a boby,</w:t>
      </w:r>
      <w:bookmarkEnd w:id="1772"/>
    </w:p>
    <w:p w:rsidR="00CF706F" w:rsidRDefault="00CF706F" w:rsidP="005F64F2">
      <w:pPr>
        <w:pStyle w:val="Tuntextnasted"/>
        <w:numPr>
          <w:ilvl w:val="0"/>
          <w:numId w:val="55"/>
        </w:numPr>
        <w:spacing w:before="0" w:after="20"/>
        <w:ind w:left="1134" w:hanging="567"/>
        <w:jc w:val="both"/>
        <w:outlineLvl w:val="0"/>
        <w:rPr>
          <w:b w:val="0"/>
        </w:rPr>
        <w:sectPr w:rsidR="00CF706F" w:rsidSect="00EA6914">
          <w:footerReference w:type="default" r:id="rId12"/>
          <w:type w:val="continuous"/>
          <w:pgSz w:w="11906" w:h="16838"/>
          <w:pgMar w:top="1418" w:right="1418" w:bottom="1418" w:left="1418" w:header="709" w:footer="709" w:gutter="0"/>
          <w:cols w:space="708"/>
          <w:docGrid w:linePitch="360"/>
        </w:sectPr>
      </w:pPr>
      <w:bookmarkStart w:id="1773" w:name="_Toc449603108"/>
      <w:bookmarkStart w:id="1774" w:name="_Toc449606036"/>
      <w:bookmarkStart w:id="1775" w:name="_Toc449606858"/>
      <w:bookmarkStart w:id="1776" w:name="_Toc450487945"/>
      <w:bookmarkStart w:id="1777" w:name="_Toc450572745"/>
      <w:bookmarkStart w:id="1778" w:name="_Toc468693663"/>
      <w:r>
        <w:rPr>
          <w:b w:val="0"/>
        </w:rPr>
        <w:t>zavazadla držitele průkazu ZTP nebo ZTP/P, která nepřesahují rozměry povolené k přepravě, u ČD však platí tarif TR 10. Toto ustanovení</w:t>
      </w:r>
      <w:r>
        <w:rPr>
          <w:b w:val="0"/>
        </w:rPr>
        <w:br/>
        <w:t>se nevztahuje na přepravu kol</w:t>
      </w:r>
      <w:bookmarkEnd w:id="1773"/>
      <w:bookmarkEnd w:id="1774"/>
      <w:bookmarkEnd w:id="1775"/>
      <w:bookmarkEnd w:id="1776"/>
      <w:bookmarkEnd w:id="1777"/>
      <w:r>
        <w:rPr>
          <w:b w:val="0"/>
        </w:rPr>
        <w:t>.</w:t>
      </w:r>
      <w:bookmarkEnd w:id="1778"/>
    </w:p>
    <w:p w:rsidR="00CF706F" w:rsidRDefault="00CF706F" w:rsidP="00CF706F">
      <w:pPr>
        <w:pStyle w:val="Nadpis2"/>
      </w:pPr>
      <w:bookmarkStart w:id="1779" w:name="_Toc449603109"/>
      <w:bookmarkStart w:id="1780" w:name="_Toc449606859"/>
    </w:p>
    <w:p w:rsidR="00CF706F" w:rsidRPr="00D9200B" w:rsidRDefault="00CF706F" w:rsidP="00CF706F">
      <w:pPr>
        <w:pStyle w:val="Nadpis2"/>
      </w:pPr>
      <w:bookmarkStart w:id="1781" w:name="_Toc468693664"/>
      <w:r w:rsidRPr="00D9200B">
        <w:t>Čl. 32</w:t>
      </w:r>
      <w:r>
        <w:t>.</w:t>
      </w:r>
      <w:r w:rsidRPr="00D9200B">
        <w:t xml:space="preserve"> Zóna 11  - </w:t>
      </w:r>
      <w:r>
        <w:t xml:space="preserve"> </w:t>
      </w:r>
      <w:r w:rsidRPr="00D9200B">
        <w:t>Zábřeh s provozem MHD</w:t>
      </w:r>
      <w:bookmarkEnd w:id="1779"/>
      <w:bookmarkEnd w:id="1780"/>
      <w:bookmarkEnd w:id="1781"/>
    </w:p>
    <w:p w:rsidR="00CF706F" w:rsidRDefault="00CF706F" w:rsidP="005F64F2">
      <w:pPr>
        <w:pStyle w:val="Tuntextnasted"/>
        <w:numPr>
          <w:ilvl w:val="0"/>
          <w:numId w:val="59"/>
        </w:numPr>
        <w:spacing w:after="300"/>
        <w:ind w:left="567" w:hanging="567"/>
        <w:jc w:val="both"/>
        <w:outlineLvl w:val="0"/>
        <w:rPr>
          <w:b w:val="0"/>
        </w:rPr>
      </w:pPr>
      <w:bookmarkStart w:id="1782" w:name="_Toc449603110"/>
      <w:bookmarkStart w:id="1783" w:name="_Toc449606038"/>
      <w:bookmarkStart w:id="1784" w:name="_Toc449606860"/>
      <w:bookmarkStart w:id="1785" w:name="_Toc450487947"/>
      <w:bookmarkStart w:id="1786" w:name="_Toc450572747"/>
      <w:bookmarkStart w:id="1787" w:name="_Toc468693665"/>
      <w:r>
        <w:rPr>
          <w:b w:val="0"/>
        </w:rPr>
        <w:t>Níže je uveden základní přehled jízdného a dovozného v MHD Zábřeh</w:t>
      </w:r>
      <w:r>
        <w:rPr>
          <w:b w:val="0"/>
        </w:rPr>
        <w:br/>
        <w:t>dle Ceníku C. Ceny jsou včetně snížené sazby DPH. Jednotlivé i časové jízdné umožňuje přestup mezi dopravními prostředky IDSOK po dobu platnosti příslušné jízdenky</w:t>
      </w:r>
      <w:r w:rsidRPr="00241D26">
        <w:rPr>
          <w:b w:val="0"/>
        </w:rPr>
        <w:t>;</w:t>
      </w:r>
      <w:r>
        <w:rPr>
          <w:b w:val="0"/>
        </w:rPr>
        <w:t xml:space="preserve"> analogie platí i pro dovozné. Časové jízdenky jsou nepřenosné, vázané na průkaz IDSOK příp. ISIC. Tzn., že oprávněný držitel průkazu (u dětí do 10 let i zákonný zástupce) je povinen zapsat na časovou jízdenku číslo průkazu, na jehož základě byla jízdenka vydána. Tato povinnost odpadá, provedl-li zápis čísla průkazu na jízdenku oprávněný výdejce při jejím prodeji.</w:t>
      </w:r>
      <w:bookmarkEnd w:id="1782"/>
      <w:bookmarkEnd w:id="1783"/>
      <w:bookmarkEnd w:id="1784"/>
      <w:bookmarkEnd w:id="1785"/>
      <w:bookmarkEnd w:id="1786"/>
      <w:bookmarkEnd w:id="1787"/>
    </w:p>
    <w:p w:rsidR="00CF706F" w:rsidRDefault="00CF706F" w:rsidP="00CF706F">
      <w:pPr>
        <w:pStyle w:val="Tuntextnasted"/>
        <w:spacing w:after="200"/>
        <w:outlineLvl w:val="0"/>
      </w:pPr>
      <w:bookmarkStart w:id="1788" w:name="_Toc450487948"/>
      <w:bookmarkStart w:id="1789" w:name="_Toc450572748"/>
      <w:bookmarkStart w:id="1790" w:name="_Toc468693666"/>
      <w:r>
        <w:t>J</w:t>
      </w:r>
      <w:r w:rsidRPr="00AF7655">
        <w:t>ednotlivé jízdné a dovozné</w:t>
      </w:r>
      <w:bookmarkEnd w:id="1788"/>
      <w:bookmarkEnd w:id="1789"/>
      <w:r>
        <w:t xml:space="preserve"> v MHD Zábřeh</w:t>
      </w:r>
      <w:bookmarkEnd w:id="1790"/>
    </w:p>
    <w:tbl>
      <w:tblPr>
        <w:tblW w:w="8873" w:type="dxa"/>
        <w:tblInd w:w="500" w:type="dxa"/>
        <w:tblCellMar>
          <w:left w:w="70" w:type="dxa"/>
          <w:right w:w="70" w:type="dxa"/>
        </w:tblCellMar>
        <w:tblLook w:val="04A0" w:firstRow="1" w:lastRow="0" w:firstColumn="1" w:lastColumn="0" w:noHBand="0" w:noVBand="1"/>
      </w:tblPr>
      <w:tblGrid>
        <w:gridCol w:w="2118"/>
        <w:gridCol w:w="1138"/>
        <w:gridCol w:w="1134"/>
        <w:gridCol w:w="992"/>
        <w:gridCol w:w="835"/>
        <w:gridCol w:w="700"/>
        <w:gridCol w:w="1013"/>
        <w:gridCol w:w="943"/>
      </w:tblGrid>
      <w:tr w:rsidR="00CF706F" w:rsidRPr="00E274FF" w:rsidTr="005378DC">
        <w:trPr>
          <w:trHeight w:val="170"/>
        </w:trPr>
        <w:tc>
          <w:tcPr>
            <w:tcW w:w="2118"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138"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2961"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700"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013"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943"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E274FF" w:rsidTr="005378DC">
        <w:trPr>
          <w:trHeight w:val="170"/>
        </w:trPr>
        <w:tc>
          <w:tcPr>
            <w:tcW w:w="2118"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8"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134" w:type="dxa"/>
            <w:tcBorders>
              <w:top w:val="nil"/>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992" w:type="dxa"/>
            <w:tcBorders>
              <w:top w:val="nil"/>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835" w:type="dxa"/>
            <w:tcBorders>
              <w:top w:val="nil"/>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Důchodci</w:t>
            </w:r>
          </w:p>
        </w:tc>
        <w:tc>
          <w:tcPr>
            <w:tcW w:w="700"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Senioři</w:t>
            </w:r>
          </w:p>
        </w:tc>
        <w:tc>
          <w:tcPr>
            <w:tcW w:w="1013"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c>
          <w:tcPr>
            <w:tcW w:w="943"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r>
      <w:tr w:rsidR="00CF706F" w:rsidRPr="00E274FF" w:rsidTr="005378DC">
        <w:trPr>
          <w:trHeight w:val="170"/>
        </w:trPr>
        <w:tc>
          <w:tcPr>
            <w:tcW w:w="2118"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p>
        </w:tc>
        <w:tc>
          <w:tcPr>
            <w:tcW w:w="1138"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83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starobní</w:t>
            </w:r>
          </w:p>
        </w:tc>
        <w:tc>
          <w:tcPr>
            <w:tcW w:w="700"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65+</w:t>
            </w:r>
          </w:p>
        </w:tc>
        <w:tc>
          <w:tcPr>
            <w:tcW w:w="1013"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zavazadlo</w:t>
            </w:r>
          </w:p>
        </w:tc>
        <w:tc>
          <w:tcPr>
            <w:tcW w:w="943"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pes</w:t>
            </w:r>
          </w:p>
        </w:tc>
      </w:tr>
      <w:tr w:rsidR="00CF706F" w:rsidRPr="00E274FF" w:rsidTr="005378D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8"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9 Kč</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r>
      <w:tr w:rsidR="00CF706F" w:rsidRPr="00E274FF" w:rsidTr="005378D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Doba platnosti:</w:t>
            </w:r>
          </w:p>
        </w:tc>
        <w:tc>
          <w:tcPr>
            <w:tcW w:w="1138"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r>
      <w:tr w:rsidR="00CF706F" w:rsidRPr="00E274FF" w:rsidTr="005378D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8"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r>
      <w:tr w:rsidR="00CF706F" w:rsidRPr="00E274FF" w:rsidTr="005378D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8"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 xml:space="preserve">od 10 let </w:t>
            </w:r>
            <w:r w:rsidRPr="00E274FF">
              <w:rPr>
                <w:rFonts w:ascii="Arial" w:eastAsia="Times New Roman" w:hAnsi="Arial" w:cs="Arial"/>
                <w:color w:val="000000"/>
                <w:sz w:val="18"/>
                <w:szCs w:val="18"/>
                <w:lang w:eastAsia="cs-CZ"/>
              </w:rPr>
              <w: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r w:rsidR="00CF706F" w:rsidRPr="00E274FF" w:rsidTr="005378D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8"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83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0"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CF706F" w:rsidRDefault="00CF706F" w:rsidP="00CF706F">
      <w:pPr>
        <w:pStyle w:val="Tuntextnasted"/>
        <w:spacing w:before="0" w:after="0"/>
        <w:ind w:left="714"/>
        <w:jc w:val="both"/>
        <w:outlineLvl w:val="0"/>
        <w:rPr>
          <w:b w:val="0"/>
          <w:sz w:val="16"/>
          <w:szCs w:val="16"/>
        </w:rPr>
      </w:pPr>
    </w:p>
    <w:p w:rsidR="00CF706F" w:rsidRPr="00D46710" w:rsidRDefault="00CF706F" w:rsidP="00CF706F">
      <w:pPr>
        <w:pStyle w:val="Tuntextnasted"/>
        <w:spacing w:after="200"/>
        <w:outlineLvl w:val="0"/>
      </w:pPr>
      <w:bookmarkStart w:id="1791" w:name="_Toc450487949"/>
      <w:bookmarkStart w:id="1792" w:name="_Toc450572749"/>
      <w:bookmarkStart w:id="1793" w:name="_Toc468693667"/>
      <w:r w:rsidRPr="00D46710">
        <w:t>Časové jízdné 7denní</w:t>
      </w:r>
      <w:bookmarkEnd w:id="1791"/>
      <w:bookmarkEnd w:id="1792"/>
      <w:r>
        <w:t xml:space="preserve"> v MHD Zábřeh</w:t>
      </w:r>
      <w:bookmarkEnd w:id="1793"/>
    </w:p>
    <w:tbl>
      <w:tblPr>
        <w:tblpPr w:leftFromText="141" w:rightFromText="141" w:vertAnchor="text" w:horzAnchor="page" w:tblpX="1891" w:tblpY="103"/>
        <w:tblW w:w="7299" w:type="dxa"/>
        <w:tblCellMar>
          <w:left w:w="70" w:type="dxa"/>
          <w:right w:w="70" w:type="dxa"/>
        </w:tblCellMar>
        <w:tblLook w:val="04A0" w:firstRow="1" w:lastRow="0" w:firstColumn="1" w:lastColumn="0" w:noHBand="0" w:noVBand="1"/>
      </w:tblPr>
      <w:tblGrid>
        <w:gridCol w:w="2127"/>
        <w:gridCol w:w="1204"/>
        <w:gridCol w:w="1275"/>
        <w:gridCol w:w="1276"/>
        <w:gridCol w:w="835"/>
        <w:gridCol w:w="724"/>
      </w:tblGrid>
      <w:tr w:rsidR="00CF706F" w:rsidRPr="00C95F84" w:rsidTr="005378DC">
        <w:trPr>
          <w:trHeight w:val="20"/>
        </w:trPr>
        <w:tc>
          <w:tcPr>
            <w:tcW w:w="2127" w:type="dxa"/>
            <w:tcBorders>
              <w:top w:val="nil"/>
              <w:left w:val="nil"/>
              <w:bottom w:val="nil"/>
              <w:right w:val="nil"/>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color w:val="000000"/>
                <w:sz w:val="18"/>
                <w:szCs w:val="18"/>
                <w:lang w:eastAsia="cs-CZ"/>
              </w:rPr>
            </w:pPr>
          </w:p>
        </w:tc>
        <w:tc>
          <w:tcPr>
            <w:tcW w:w="1204" w:type="dxa"/>
            <w:tcBorders>
              <w:top w:val="nil"/>
              <w:left w:val="nil"/>
              <w:bottom w:val="nil"/>
              <w:right w:val="nil"/>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color w:val="000000"/>
                <w:sz w:val="18"/>
                <w:szCs w:val="18"/>
                <w:lang w:eastAsia="cs-CZ"/>
              </w:rPr>
            </w:pPr>
          </w:p>
        </w:tc>
        <w:tc>
          <w:tcPr>
            <w:tcW w:w="324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Kategorie zlevněné jízdné</w:t>
            </w:r>
          </w:p>
        </w:tc>
        <w:tc>
          <w:tcPr>
            <w:tcW w:w="724" w:type="dxa"/>
            <w:tcBorders>
              <w:top w:val="nil"/>
              <w:left w:val="nil"/>
              <w:bottom w:val="nil"/>
              <w:right w:val="nil"/>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C95F84" w:rsidTr="005378DC">
        <w:trPr>
          <w:trHeight w:val="659"/>
        </w:trPr>
        <w:tc>
          <w:tcPr>
            <w:tcW w:w="2127"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Položka</w:t>
            </w:r>
          </w:p>
        </w:tc>
        <w:tc>
          <w:tcPr>
            <w:tcW w:w="120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Občanské</w:t>
            </w:r>
          </w:p>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(plné)</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Děti</w:t>
            </w:r>
          </w:p>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6 - 15 let</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C95F84">
              <w:rPr>
                <w:rFonts w:ascii="Calibri" w:eastAsia="Times New Roman" w:hAnsi="Calibri" w:cs="Times New Roman"/>
                <w:b/>
                <w:bCs/>
                <w:color w:val="000000"/>
                <w:sz w:val="18"/>
                <w:szCs w:val="18"/>
                <w:lang w:eastAsia="cs-CZ"/>
              </w:rPr>
              <w:t>a studenti</w:t>
            </w:r>
          </w:p>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15 - 26 let</w:t>
            </w:r>
          </w:p>
        </w:tc>
        <w:tc>
          <w:tcPr>
            <w:tcW w:w="693"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Důchodci</w:t>
            </w:r>
          </w:p>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starobní</w:t>
            </w:r>
          </w:p>
        </w:tc>
        <w:tc>
          <w:tcPr>
            <w:tcW w:w="72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Senioři</w:t>
            </w:r>
          </w:p>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65+</w:t>
            </w:r>
          </w:p>
        </w:tc>
      </w:tr>
      <w:tr w:rsidR="00CF706F" w:rsidRPr="00C95F84" w:rsidTr="005378DC">
        <w:trPr>
          <w:trHeight w:val="20"/>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Cena:</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70 Kč</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693" w:type="dxa"/>
            <w:tcBorders>
              <w:top w:val="single" w:sz="4" w:space="0" w:color="auto"/>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724" w:type="dxa"/>
            <w:tcBorders>
              <w:top w:val="single" w:sz="4" w:space="0" w:color="auto"/>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52 Kč</w:t>
            </w:r>
          </w:p>
        </w:tc>
      </w:tr>
      <w:tr w:rsidR="00CF706F" w:rsidRPr="00C95F84" w:rsidTr="005378DC">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Prodej jízdenky v:</w:t>
            </w:r>
          </w:p>
        </w:tc>
        <w:tc>
          <w:tcPr>
            <w:tcW w:w="1204"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693"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c>
          <w:tcPr>
            <w:tcW w:w="724"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p>
        </w:tc>
      </w:tr>
      <w:tr w:rsidR="00CF706F" w:rsidRPr="00C95F84" w:rsidTr="005378DC">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Nutný průkaz:</w:t>
            </w:r>
          </w:p>
        </w:tc>
        <w:tc>
          <w:tcPr>
            <w:tcW w:w="1204"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t>, ŽP, ISIC</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 ŽP</w:t>
            </w:r>
            <w:r>
              <w:rPr>
                <w:rFonts w:ascii="Calibri" w:eastAsia="Times New Roman" w:hAnsi="Calibri" w:cs="Times New Roman"/>
                <w:color w:val="000000"/>
                <w:sz w:val="18"/>
                <w:szCs w:val="18"/>
                <w:lang w:eastAsia="cs-CZ"/>
              </w:rPr>
              <w:t>, ISIC</w:t>
            </w:r>
          </w:p>
        </w:tc>
        <w:tc>
          <w:tcPr>
            <w:tcW w:w="693"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p>
        </w:tc>
        <w:tc>
          <w:tcPr>
            <w:tcW w:w="724"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p>
        </w:tc>
      </w:tr>
      <w:tr w:rsidR="00CF706F" w:rsidRPr="00C95F84" w:rsidTr="005378DC">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Číslo průkazu na jízdence:</w:t>
            </w:r>
          </w:p>
        </w:tc>
        <w:tc>
          <w:tcPr>
            <w:tcW w:w="1204"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w:t>
            </w:r>
            <w:r w:rsidRPr="00C95F84">
              <w:rPr>
                <w:rFonts w:ascii="Calibri" w:eastAsia="Times New Roman" w:hAnsi="Calibri" w:cs="Times New Roman"/>
                <w:color w:val="000000"/>
                <w:sz w:val="18"/>
                <w:szCs w:val="18"/>
                <w:lang w:eastAsia="cs-CZ"/>
              </w:rPr>
              <w:t>apsat</w:t>
            </w:r>
          </w:p>
        </w:tc>
        <w:tc>
          <w:tcPr>
            <w:tcW w:w="693"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c>
          <w:tcPr>
            <w:tcW w:w="724"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r>
    </w:tbl>
    <w:p w:rsidR="00CF706F" w:rsidRDefault="00CF706F" w:rsidP="00CF706F">
      <w:pPr>
        <w:pStyle w:val="Tuntextnasted"/>
        <w:spacing w:before="0" w:after="0"/>
        <w:ind w:left="714"/>
        <w:jc w:val="both"/>
        <w:outlineLvl w:val="0"/>
        <w:rPr>
          <w:b w:val="0"/>
          <w:sz w:val="16"/>
          <w:szCs w:val="16"/>
        </w:rPr>
      </w:pPr>
    </w:p>
    <w:p w:rsidR="00CF706F" w:rsidRPr="00D46710" w:rsidRDefault="00CF706F" w:rsidP="00CF706F">
      <w:pPr>
        <w:pStyle w:val="Tuntextnasted"/>
        <w:spacing w:after="240"/>
        <w:ind w:left="709"/>
        <w:jc w:val="both"/>
        <w:outlineLvl w:val="0"/>
        <w:rPr>
          <w:b w:val="0"/>
          <w:sz w:val="14"/>
          <w:szCs w:val="14"/>
        </w:rPr>
      </w:pPr>
    </w:p>
    <w:p w:rsidR="00CF706F" w:rsidRDefault="00CF706F" w:rsidP="00CF706F">
      <w:pPr>
        <w:pStyle w:val="Tuntextnasted"/>
        <w:spacing w:after="240"/>
        <w:ind w:left="714"/>
        <w:outlineLvl w:val="0"/>
        <w:rPr>
          <w:color w:val="1F497D"/>
        </w:rPr>
      </w:pPr>
    </w:p>
    <w:p w:rsidR="00CF706F" w:rsidRDefault="00CF706F" w:rsidP="00CF706F">
      <w:pPr>
        <w:pStyle w:val="Tuntextnasted"/>
        <w:spacing w:after="240"/>
        <w:ind w:left="714"/>
        <w:outlineLvl w:val="0"/>
        <w:rPr>
          <w:color w:val="1F497D"/>
        </w:rPr>
      </w:pPr>
    </w:p>
    <w:p w:rsidR="00CF706F" w:rsidRDefault="00CF706F" w:rsidP="00CF706F">
      <w:pPr>
        <w:pStyle w:val="Tuntextnasted"/>
        <w:spacing w:after="240"/>
        <w:ind w:left="714"/>
        <w:outlineLvl w:val="0"/>
        <w:rPr>
          <w:color w:val="1F497D"/>
        </w:rPr>
      </w:pPr>
    </w:p>
    <w:p w:rsidR="00CF706F" w:rsidRDefault="00CF706F" w:rsidP="00CF706F">
      <w:pPr>
        <w:pStyle w:val="Tuntextnasted"/>
        <w:spacing w:after="240"/>
        <w:ind w:left="714"/>
        <w:outlineLvl w:val="0"/>
        <w:rPr>
          <w:color w:val="1F497D"/>
        </w:rPr>
      </w:pPr>
    </w:p>
    <w:p w:rsidR="00CF706F" w:rsidRDefault="00CF706F" w:rsidP="00CF706F">
      <w:pPr>
        <w:pStyle w:val="Tuntextnasted"/>
        <w:spacing w:after="200"/>
        <w:outlineLvl w:val="0"/>
      </w:pPr>
      <w:bookmarkStart w:id="1794" w:name="_Toc450487950"/>
      <w:bookmarkStart w:id="1795" w:name="_Toc450572750"/>
      <w:bookmarkStart w:id="1796" w:name="_Toc468693668"/>
      <w:r w:rsidRPr="00D46710">
        <w:t>Časové jízdné měsíční</w:t>
      </w:r>
      <w:bookmarkEnd w:id="1794"/>
      <w:bookmarkEnd w:id="1795"/>
      <w:r>
        <w:t xml:space="preserve"> v MHD Zábřeh</w:t>
      </w:r>
      <w:bookmarkEnd w:id="1796"/>
    </w:p>
    <w:tbl>
      <w:tblPr>
        <w:tblW w:w="7371" w:type="dxa"/>
        <w:tblInd w:w="496" w:type="dxa"/>
        <w:tblCellMar>
          <w:left w:w="70" w:type="dxa"/>
          <w:right w:w="70" w:type="dxa"/>
        </w:tblCellMar>
        <w:tblLook w:val="04A0" w:firstRow="1" w:lastRow="0" w:firstColumn="1" w:lastColumn="0" w:noHBand="0" w:noVBand="1"/>
      </w:tblPr>
      <w:tblGrid>
        <w:gridCol w:w="2126"/>
        <w:gridCol w:w="1134"/>
        <w:gridCol w:w="1276"/>
        <w:gridCol w:w="1275"/>
        <w:gridCol w:w="835"/>
        <w:gridCol w:w="725"/>
      </w:tblGrid>
      <w:tr w:rsidR="00CF706F" w:rsidRPr="00986D61" w:rsidTr="005378DC">
        <w:trPr>
          <w:trHeight w:val="20"/>
        </w:trPr>
        <w:tc>
          <w:tcPr>
            <w:tcW w:w="2126" w:type="dxa"/>
            <w:tcBorders>
              <w:top w:val="nil"/>
              <w:left w:val="nil"/>
              <w:bottom w:val="nil"/>
              <w:right w:val="nil"/>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color w:val="000000"/>
                <w:sz w:val="18"/>
                <w:szCs w:val="18"/>
                <w:lang w:eastAsia="cs-CZ"/>
              </w:rPr>
            </w:pPr>
          </w:p>
        </w:tc>
        <w:tc>
          <w:tcPr>
            <w:tcW w:w="338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Kategorie zlevněné jízdné</w:t>
            </w:r>
          </w:p>
        </w:tc>
        <w:tc>
          <w:tcPr>
            <w:tcW w:w="725" w:type="dxa"/>
            <w:tcBorders>
              <w:top w:val="nil"/>
              <w:left w:val="nil"/>
              <w:bottom w:val="nil"/>
              <w:right w:val="nil"/>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986D61" w:rsidTr="005378DC">
        <w:trPr>
          <w:trHeight w:val="20"/>
        </w:trPr>
        <w:tc>
          <w:tcPr>
            <w:tcW w:w="2126"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Občanské</w:t>
            </w:r>
          </w:p>
        </w:tc>
        <w:tc>
          <w:tcPr>
            <w:tcW w:w="1276" w:type="dxa"/>
            <w:tcBorders>
              <w:top w:val="nil"/>
              <w:left w:val="nil"/>
              <w:bottom w:val="nil"/>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Děti</w:t>
            </w:r>
          </w:p>
        </w:tc>
        <w:tc>
          <w:tcPr>
            <w:tcW w:w="1275" w:type="dxa"/>
            <w:tcBorders>
              <w:top w:val="nil"/>
              <w:left w:val="nil"/>
              <w:bottom w:val="nil"/>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986D61">
              <w:rPr>
                <w:rFonts w:ascii="Calibri" w:eastAsia="Times New Roman" w:hAnsi="Calibri" w:cs="Times New Roman"/>
                <w:b/>
                <w:bCs/>
                <w:color w:val="000000"/>
                <w:sz w:val="18"/>
                <w:szCs w:val="18"/>
                <w:lang w:eastAsia="cs-CZ"/>
              </w:rPr>
              <w:t xml:space="preserve"> a studenti</w:t>
            </w:r>
          </w:p>
        </w:tc>
        <w:tc>
          <w:tcPr>
            <w:tcW w:w="835" w:type="dxa"/>
            <w:tcBorders>
              <w:top w:val="nil"/>
              <w:left w:val="nil"/>
              <w:bottom w:val="nil"/>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Důchodci</w:t>
            </w:r>
          </w:p>
        </w:tc>
        <w:tc>
          <w:tcPr>
            <w:tcW w:w="725"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Senioři</w:t>
            </w:r>
          </w:p>
        </w:tc>
      </w:tr>
      <w:tr w:rsidR="00CF706F" w:rsidRPr="00986D61" w:rsidTr="005378DC">
        <w:trPr>
          <w:trHeight w:val="20"/>
        </w:trPr>
        <w:tc>
          <w:tcPr>
            <w:tcW w:w="2126"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15 - 26 let</w:t>
            </w:r>
          </w:p>
        </w:tc>
        <w:tc>
          <w:tcPr>
            <w:tcW w:w="83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starobní</w:t>
            </w:r>
          </w:p>
        </w:tc>
        <w:tc>
          <w:tcPr>
            <w:tcW w:w="72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65+</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230 Kč</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83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72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172 Kč</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83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c>
          <w:tcPr>
            <w:tcW w:w="72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t>, ŽP, ISIC</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 ŽP</w:t>
            </w:r>
            <w:r>
              <w:rPr>
                <w:rFonts w:ascii="Calibri" w:eastAsia="Times New Roman" w:hAnsi="Calibri" w:cs="Times New Roman"/>
                <w:color w:val="000000"/>
                <w:sz w:val="18"/>
                <w:szCs w:val="18"/>
                <w:lang w:eastAsia="cs-CZ"/>
              </w:rPr>
              <w:t>, ISIC</w:t>
            </w:r>
          </w:p>
        </w:tc>
        <w:tc>
          <w:tcPr>
            <w:tcW w:w="83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p>
        </w:tc>
        <w:tc>
          <w:tcPr>
            <w:tcW w:w="72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w:t>
            </w:r>
            <w:r w:rsidRPr="00986D61">
              <w:rPr>
                <w:rFonts w:ascii="Calibri" w:eastAsia="Times New Roman" w:hAnsi="Calibri" w:cs="Times New Roman"/>
                <w:color w:val="000000"/>
                <w:sz w:val="18"/>
                <w:szCs w:val="18"/>
                <w:lang w:eastAsia="cs-CZ"/>
              </w:rPr>
              <w:t>apsat</w:t>
            </w:r>
          </w:p>
        </w:tc>
        <w:tc>
          <w:tcPr>
            <w:tcW w:w="83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c>
          <w:tcPr>
            <w:tcW w:w="72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r>
    </w:tbl>
    <w:p w:rsidR="00CF706F" w:rsidRPr="00CF706F" w:rsidRDefault="00CF706F" w:rsidP="00CF706F">
      <w:pPr>
        <w:pStyle w:val="Tuntextnasted"/>
        <w:spacing w:after="200"/>
        <w:outlineLvl w:val="0"/>
      </w:pPr>
      <w:bookmarkStart w:id="1797" w:name="_Toc450487951"/>
      <w:bookmarkStart w:id="1798" w:name="_Toc450572751"/>
      <w:bookmarkStart w:id="1799" w:name="_Toc468693669"/>
    </w:p>
    <w:p w:rsidR="00CF706F" w:rsidRPr="00CF706F" w:rsidRDefault="00CF706F" w:rsidP="00CF706F">
      <w:pPr>
        <w:pStyle w:val="Tuntextnasted"/>
        <w:spacing w:after="200"/>
        <w:outlineLvl w:val="0"/>
      </w:pPr>
      <w:r w:rsidRPr="00CF706F">
        <w:t>Časové jízdné roční v MHD Zábřeh</w:t>
      </w:r>
    </w:p>
    <w:tbl>
      <w:tblPr>
        <w:tblW w:w="8630" w:type="dxa"/>
        <w:tblInd w:w="496" w:type="dxa"/>
        <w:tblCellMar>
          <w:left w:w="70" w:type="dxa"/>
          <w:right w:w="70" w:type="dxa"/>
        </w:tblCellMar>
        <w:tblLook w:val="04A0" w:firstRow="1" w:lastRow="0" w:firstColumn="1" w:lastColumn="0" w:noHBand="0" w:noVBand="1"/>
      </w:tblPr>
      <w:tblGrid>
        <w:gridCol w:w="2126"/>
        <w:gridCol w:w="1134"/>
        <w:gridCol w:w="1276"/>
        <w:gridCol w:w="1275"/>
        <w:gridCol w:w="835"/>
        <w:gridCol w:w="992"/>
        <w:gridCol w:w="992"/>
      </w:tblGrid>
      <w:tr w:rsidR="00CF706F" w:rsidRPr="00CF706F" w:rsidTr="005378DC">
        <w:trPr>
          <w:trHeight w:val="20"/>
        </w:trPr>
        <w:tc>
          <w:tcPr>
            <w:tcW w:w="2126" w:type="dxa"/>
            <w:tcBorders>
              <w:top w:val="nil"/>
              <w:left w:val="nil"/>
              <w:bottom w:val="nil"/>
              <w:right w:val="nil"/>
            </w:tcBorders>
            <w:shd w:val="clear" w:color="auto" w:fill="auto"/>
            <w:noWrap/>
            <w:vAlign w:val="bottom"/>
            <w:hideMark/>
          </w:tcPr>
          <w:p w:rsidR="00CF706F" w:rsidRPr="00CF706F" w:rsidRDefault="00CF706F" w:rsidP="005378DC">
            <w:pPr>
              <w:spacing w:after="0" w:line="240" w:lineRule="auto"/>
              <w:rPr>
                <w:rFonts w:ascii="Calibri" w:eastAsia="Times New Roman" w:hAnsi="Calibri" w:cs="Times New Roman"/>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CF706F" w:rsidRDefault="00CF706F" w:rsidP="005378DC">
            <w:pPr>
              <w:spacing w:after="0" w:line="240" w:lineRule="auto"/>
              <w:rPr>
                <w:rFonts w:ascii="Calibri" w:eastAsia="Times New Roman" w:hAnsi="Calibri" w:cs="Times New Roman"/>
                <w:sz w:val="18"/>
                <w:szCs w:val="18"/>
                <w:lang w:eastAsia="cs-CZ"/>
              </w:rPr>
            </w:pPr>
          </w:p>
        </w:tc>
        <w:tc>
          <w:tcPr>
            <w:tcW w:w="338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Kategorie zlevněné jízdné</w:t>
            </w:r>
          </w:p>
        </w:tc>
        <w:tc>
          <w:tcPr>
            <w:tcW w:w="992" w:type="dxa"/>
            <w:tcBorders>
              <w:top w:val="nil"/>
              <w:left w:val="nil"/>
              <w:bottom w:val="nil"/>
              <w:right w:val="nil"/>
            </w:tcBorders>
            <w:shd w:val="clear" w:color="auto" w:fill="auto"/>
            <w:noWrap/>
            <w:vAlign w:val="bottom"/>
            <w:hideMark/>
          </w:tcPr>
          <w:p w:rsidR="00CF706F" w:rsidRPr="00CF706F" w:rsidRDefault="00CF706F" w:rsidP="005378DC">
            <w:pPr>
              <w:spacing w:after="0" w:line="240" w:lineRule="auto"/>
              <w:rPr>
                <w:rFonts w:ascii="Calibri" w:eastAsia="Times New Roman" w:hAnsi="Calibri" w:cs="Times New Roman"/>
                <w:sz w:val="18"/>
                <w:szCs w:val="18"/>
                <w:lang w:eastAsia="cs-CZ"/>
              </w:rPr>
            </w:pPr>
          </w:p>
        </w:tc>
        <w:tc>
          <w:tcPr>
            <w:tcW w:w="992" w:type="dxa"/>
            <w:tcBorders>
              <w:top w:val="nil"/>
              <w:left w:val="nil"/>
              <w:bottom w:val="nil"/>
              <w:right w:val="nil"/>
            </w:tcBorders>
          </w:tcPr>
          <w:p w:rsidR="00CF706F" w:rsidRPr="00CF706F" w:rsidRDefault="00CF706F" w:rsidP="005378DC">
            <w:pPr>
              <w:spacing w:after="0" w:line="240" w:lineRule="auto"/>
              <w:rPr>
                <w:rFonts w:ascii="Calibri" w:eastAsia="Times New Roman" w:hAnsi="Calibri" w:cs="Times New Roman"/>
                <w:sz w:val="18"/>
                <w:szCs w:val="18"/>
                <w:lang w:eastAsia="cs-CZ"/>
              </w:rPr>
            </w:pPr>
          </w:p>
        </w:tc>
      </w:tr>
      <w:tr w:rsidR="00CF706F" w:rsidRPr="00CF706F" w:rsidTr="005378DC">
        <w:trPr>
          <w:trHeight w:val="659"/>
        </w:trPr>
        <w:tc>
          <w:tcPr>
            <w:tcW w:w="2126" w:type="dxa"/>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Položka</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Občanské</w:t>
            </w:r>
          </w:p>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Děti</w:t>
            </w:r>
          </w:p>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Žáci</w:t>
            </w:r>
            <w:r w:rsidRPr="00CF706F">
              <w:rPr>
                <w:rFonts w:ascii="Calibri" w:eastAsia="Times New Roman" w:hAnsi="Calibri" w:cs="Times New Roman"/>
                <w:b/>
                <w:bCs/>
                <w:sz w:val="18"/>
                <w:szCs w:val="18"/>
                <w:lang w:eastAsia="cs-CZ"/>
              </w:rPr>
              <w:br/>
              <w:t xml:space="preserve"> a studenti</w:t>
            </w:r>
          </w:p>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15 - 26 let</w:t>
            </w:r>
          </w:p>
        </w:tc>
        <w:tc>
          <w:tcPr>
            <w:tcW w:w="83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Důchodci</w:t>
            </w:r>
          </w:p>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starobní</w:t>
            </w:r>
          </w:p>
        </w:tc>
        <w:tc>
          <w:tcPr>
            <w:tcW w:w="992"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Senioři</w:t>
            </w:r>
          </w:p>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65+</w:t>
            </w:r>
          </w:p>
        </w:tc>
        <w:tc>
          <w:tcPr>
            <w:tcW w:w="992" w:type="dxa"/>
            <w:tcBorders>
              <w:top w:val="single" w:sz="4" w:space="0" w:color="auto"/>
              <w:left w:val="nil"/>
              <w:bottom w:val="single" w:sz="4" w:space="0" w:color="auto"/>
              <w:right w:val="single" w:sz="4" w:space="0" w:color="auto"/>
            </w:tcBorders>
            <w:shd w:val="clear" w:color="auto" w:fill="C6D9F1" w:themeFill="text2" w:themeFillTint="33"/>
          </w:tcPr>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p>
          <w:p w:rsidR="00CF706F" w:rsidRPr="00CF706F" w:rsidRDefault="00CF706F" w:rsidP="005378DC">
            <w:pPr>
              <w:spacing w:after="0" w:line="240" w:lineRule="auto"/>
              <w:jc w:val="center"/>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Občané nad 70 let</w:t>
            </w:r>
          </w:p>
        </w:tc>
      </w:tr>
      <w:tr w:rsidR="00CF706F" w:rsidRPr="00CF706F"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CF706F" w:rsidRDefault="00CF706F" w:rsidP="005378DC">
            <w:pPr>
              <w:spacing w:after="0" w:line="240" w:lineRule="auto"/>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Cena:</w:t>
            </w:r>
          </w:p>
        </w:tc>
        <w:tc>
          <w:tcPr>
            <w:tcW w:w="1134" w:type="dxa"/>
            <w:tcBorders>
              <w:top w:val="single" w:sz="4" w:space="0" w:color="auto"/>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6" w:type="dxa"/>
            <w:tcBorders>
              <w:top w:val="single" w:sz="4" w:space="0" w:color="auto"/>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5" w:type="dxa"/>
            <w:tcBorders>
              <w:top w:val="single" w:sz="4" w:space="0" w:color="auto"/>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835" w:type="dxa"/>
            <w:tcBorders>
              <w:top w:val="single" w:sz="4" w:space="0" w:color="auto"/>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single" w:sz="4" w:space="0" w:color="auto"/>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single" w:sz="4" w:space="0" w:color="auto"/>
              <w:left w:val="nil"/>
              <w:bottom w:val="single" w:sz="4" w:space="0" w:color="auto"/>
              <w:right w:val="single" w:sz="4" w:space="0" w:color="auto"/>
            </w:tcBorders>
          </w:tcPr>
          <w:p w:rsidR="00CF706F" w:rsidRPr="00CF706F" w:rsidRDefault="00CF706F" w:rsidP="005378DC">
            <w:pPr>
              <w:spacing w:after="0" w:line="240" w:lineRule="auto"/>
              <w:jc w:val="center"/>
              <w:rPr>
                <w:rFonts w:ascii="Calibri" w:eastAsia="Times New Roman" w:hAnsi="Calibri" w:cs="Times New Roman"/>
                <w:sz w:val="18"/>
                <w:szCs w:val="18"/>
                <w:lang w:eastAsia="cs-CZ"/>
              </w:rPr>
            </w:pPr>
            <w:r w:rsidRPr="00CF706F">
              <w:rPr>
                <w:rFonts w:ascii="Calibri" w:eastAsia="Times New Roman" w:hAnsi="Calibri" w:cs="Times New Roman"/>
                <w:sz w:val="18"/>
                <w:szCs w:val="18"/>
                <w:lang w:eastAsia="cs-CZ"/>
              </w:rPr>
              <w:t>100 Kč</w:t>
            </w:r>
          </w:p>
        </w:tc>
      </w:tr>
      <w:tr w:rsidR="00CF706F" w:rsidRPr="00CF706F" w:rsidTr="005378DC">
        <w:trPr>
          <w:trHeight w:val="233"/>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CF706F" w:rsidRDefault="00CF706F" w:rsidP="005378DC">
            <w:pPr>
              <w:spacing w:after="0" w:line="240" w:lineRule="auto"/>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6"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5"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835"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nil"/>
              <w:left w:val="nil"/>
              <w:bottom w:val="single" w:sz="4" w:space="0" w:color="auto"/>
              <w:right w:val="single" w:sz="4" w:space="0" w:color="auto"/>
            </w:tcBorders>
          </w:tcPr>
          <w:p w:rsidR="00CF706F" w:rsidRPr="00CF706F" w:rsidRDefault="00CF706F" w:rsidP="005378DC">
            <w:pPr>
              <w:spacing w:after="0" w:line="240" w:lineRule="auto"/>
              <w:jc w:val="center"/>
              <w:rPr>
                <w:rFonts w:ascii="Calibri" w:eastAsia="Times New Roman" w:hAnsi="Calibri" w:cs="Times New Roman"/>
                <w:sz w:val="18"/>
                <w:szCs w:val="18"/>
                <w:lang w:eastAsia="cs-CZ"/>
              </w:rPr>
            </w:pPr>
            <w:r w:rsidRPr="00CF706F">
              <w:rPr>
                <w:rFonts w:ascii="Calibri" w:eastAsia="Times New Roman" w:hAnsi="Calibri" w:cs="Times New Roman"/>
                <w:sz w:val="18"/>
                <w:szCs w:val="18"/>
                <w:lang w:eastAsia="cs-CZ"/>
              </w:rPr>
              <w:t>B</w:t>
            </w:r>
          </w:p>
        </w:tc>
      </w:tr>
      <w:tr w:rsidR="00CF706F" w:rsidRPr="00CF706F"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CF706F" w:rsidRDefault="00CF706F" w:rsidP="005378DC">
            <w:pPr>
              <w:spacing w:after="0" w:line="240" w:lineRule="auto"/>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6"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5"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835"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nil"/>
              <w:left w:val="nil"/>
              <w:bottom w:val="single" w:sz="4" w:space="0" w:color="auto"/>
              <w:right w:val="single" w:sz="4" w:space="0" w:color="auto"/>
            </w:tcBorders>
          </w:tcPr>
          <w:p w:rsidR="00CF706F" w:rsidRPr="00CF706F" w:rsidRDefault="00CF706F" w:rsidP="005378DC">
            <w:pPr>
              <w:spacing w:after="0" w:line="240" w:lineRule="auto"/>
              <w:jc w:val="center"/>
              <w:rPr>
                <w:rFonts w:ascii="Calibri" w:eastAsia="Times New Roman" w:hAnsi="Calibri" w:cs="Times New Roman"/>
                <w:sz w:val="18"/>
                <w:szCs w:val="18"/>
                <w:lang w:eastAsia="cs-CZ"/>
              </w:rPr>
            </w:pPr>
            <w:r w:rsidRPr="00CF706F">
              <w:rPr>
                <w:rFonts w:ascii="Calibri" w:eastAsia="Times New Roman" w:hAnsi="Calibri" w:cs="Times New Roman"/>
                <w:sz w:val="18"/>
                <w:szCs w:val="18"/>
                <w:lang w:eastAsia="cs-CZ"/>
              </w:rPr>
              <w:t>IDSOK</w:t>
            </w:r>
          </w:p>
        </w:tc>
      </w:tr>
      <w:tr w:rsidR="00CF706F" w:rsidRPr="00CF706F"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CF706F" w:rsidRDefault="00CF706F" w:rsidP="005378DC">
            <w:pPr>
              <w:spacing w:after="0" w:line="240" w:lineRule="auto"/>
              <w:rPr>
                <w:rFonts w:ascii="Calibri" w:eastAsia="Times New Roman" w:hAnsi="Calibri" w:cs="Times New Roman"/>
                <w:b/>
                <w:bCs/>
                <w:sz w:val="18"/>
                <w:szCs w:val="18"/>
                <w:lang w:eastAsia="cs-CZ"/>
              </w:rPr>
            </w:pPr>
            <w:r w:rsidRPr="00CF706F">
              <w:rPr>
                <w:rFonts w:ascii="Calibri" w:eastAsia="Times New Roman" w:hAnsi="Calibri" w:cs="Times New Roman"/>
                <w:b/>
                <w:bCs/>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6"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1275"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835"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nil"/>
              <w:left w:val="nil"/>
              <w:bottom w:val="single" w:sz="4" w:space="0" w:color="auto"/>
              <w:right w:val="single" w:sz="4" w:space="0" w:color="auto"/>
            </w:tcBorders>
            <w:shd w:val="clear" w:color="auto" w:fill="auto"/>
            <w:noWrap/>
            <w:hideMark/>
          </w:tcPr>
          <w:p w:rsidR="00CF706F" w:rsidRPr="00CF706F" w:rsidRDefault="00CF706F" w:rsidP="005378DC">
            <w:pPr>
              <w:spacing w:after="0" w:line="240" w:lineRule="auto"/>
              <w:jc w:val="center"/>
            </w:pPr>
            <w:r w:rsidRPr="00CF706F">
              <w:rPr>
                <w:rFonts w:ascii="Calibri" w:eastAsia="Times New Roman" w:hAnsi="Calibri" w:cs="Times New Roman"/>
                <w:sz w:val="18"/>
                <w:szCs w:val="18"/>
                <w:lang w:eastAsia="cs-CZ"/>
              </w:rPr>
              <w:t>x</w:t>
            </w:r>
          </w:p>
        </w:tc>
        <w:tc>
          <w:tcPr>
            <w:tcW w:w="992" w:type="dxa"/>
            <w:tcBorders>
              <w:top w:val="nil"/>
              <w:left w:val="nil"/>
              <w:bottom w:val="single" w:sz="4" w:space="0" w:color="auto"/>
              <w:right w:val="single" w:sz="4" w:space="0" w:color="auto"/>
            </w:tcBorders>
          </w:tcPr>
          <w:p w:rsidR="00CF706F" w:rsidRPr="00CF706F" w:rsidRDefault="00CF706F" w:rsidP="005378DC">
            <w:pPr>
              <w:spacing w:after="0" w:line="240" w:lineRule="auto"/>
              <w:jc w:val="center"/>
              <w:rPr>
                <w:rFonts w:ascii="Calibri" w:eastAsia="Times New Roman" w:hAnsi="Calibri" w:cs="Times New Roman"/>
                <w:sz w:val="18"/>
                <w:szCs w:val="18"/>
                <w:lang w:eastAsia="cs-CZ"/>
              </w:rPr>
            </w:pPr>
            <w:r w:rsidRPr="00CF706F">
              <w:rPr>
                <w:rFonts w:ascii="Calibri" w:eastAsia="Times New Roman" w:hAnsi="Calibri" w:cs="Times New Roman"/>
                <w:sz w:val="18"/>
                <w:szCs w:val="18"/>
                <w:lang w:eastAsia="cs-CZ"/>
              </w:rPr>
              <w:t>Zapsat</w:t>
            </w:r>
          </w:p>
        </w:tc>
      </w:tr>
    </w:tbl>
    <w:p w:rsidR="00CF706F" w:rsidRPr="00CF706F" w:rsidRDefault="00CF706F" w:rsidP="00CF706F">
      <w:pPr>
        <w:pStyle w:val="Tuntextnasted"/>
        <w:spacing w:before="0" w:after="0"/>
        <w:ind w:left="714"/>
        <w:jc w:val="both"/>
        <w:outlineLvl w:val="0"/>
        <w:rPr>
          <w:b w:val="0"/>
          <w:sz w:val="14"/>
          <w:szCs w:val="14"/>
        </w:rPr>
      </w:pPr>
    </w:p>
    <w:p w:rsidR="00CF706F" w:rsidRPr="00CF706F" w:rsidRDefault="00CF706F" w:rsidP="00CF706F">
      <w:pPr>
        <w:pStyle w:val="Tuntextnasted"/>
        <w:spacing w:before="0" w:after="0"/>
        <w:ind w:left="426"/>
        <w:jc w:val="both"/>
        <w:outlineLvl w:val="0"/>
        <w:rPr>
          <w:b w:val="0"/>
          <w:sz w:val="14"/>
          <w:szCs w:val="14"/>
        </w:rPr>
      </w:pPr>
      <w:r w:rsidRPr="00CF706F">
        <w:rPr>
          <w:b w:val="0"/>
          <w:sz w:val="14"/>
          <w:szCs w:val="14"/>
        </w:rPr>
        <w:t>Vysvětlivky:</w:t>
      </w:r>
      <w:bookmarkEnd w:id="1797"/>
      <w:bookmarkEnd w:id="1798"/>
      <w:bookmarkEnd w:id="1799"/>
    </w:p>
    <w:p w:rsidR="00CF706F" w:rsidRPr="00D46710" w:rsidRDefault="00CF706F" w:rsidP="00CF706F">
      <w:pPr>
        <w:pStyle w:val="Tuntextnasted"/>
        <w:spacing w:before="0" w:after="0"/>
        <w:ind w:left="426"/>
        <w:jc w:val="both"/>
        <w:outlineLvl w:val="0"/>
        <w:rPr>
          <w:b w:val="0"/>
          <w:sz w:val="14"/>
          <w:szCs w:val="14"/>
        </w:rPr>
      </w:pPr>
      <w:bookmarkStart w:id="1800" w:name="_Toc450487952"/>
      <w:bookmarkStart w:id="1801" w:name="_Toc450572752"/>
      <w:bookmarkStart w:id="1802" w:name="_Toc468693670"/>
      <w:r w:rsidRPr="00CF706F">
        <w:rPr>
          <w:b w:val="0"/>
          <w:sz w:val="14"/>
          <w:szCs w:val="14"/>
        </w:rPr>
        <w:t xml:space="preserve">* od 10 let nutný průkaz IDSOK, příp. jiný průkaz potvrzující nárok na </w:t>
      </w:r>
      <w:r w:rsidRPr="00D46710">
        <w:rPr>
          <w:b w:val="0"/>
          <w:sz w:val="14"/>
          <w:szCs w:val="14"/>
        </w:rPr>
        <w:t>zlevněné jízdné (např.</w:t>
      </w:r>
      <w:r>
        <w:rPr>
          <w:b w:val="0"/>
          <w:sz w:val="14"/>
          <w:szCs w:val="14"/>
        </w:rPr>
        <w:t xml:space="preserve"> cestovní pas dítěte, občanský </w:t>
      </w:r>
      <w:r w:rsidRPr="00D46710">
        <w:rPr>
          <w:b w:val="0"/>
          <w:sz w:val="14"/>
          <w:szCs w:val="14"/>
        </w:rPr>
        <w:t>průkaz dítěte)</w:t>
      </w:r>
      <w:bookmarkEnd w:id="1800"/>
      <w:bookmarkEnd w:id="1801"/>
      <w:bookmarkEnd w:id="1802"/>
    </w:p>
    <w:p w:rsidR="00CF706F" w:rsidRPr="00D46710" w:rsidRDefault="00CF706F" w:rsidP="00CF706F">
      <w:pPr>
        <w:pStyle w:val="Tuntextnasted"/>
        <w:spacing w:before="0" w:after="0"/>
        <w:ind w:left="426"/>
        <w:jc w:val="both"/>
        <w:outlineLvl w:val="0"/>
        <w:rPr>
          <w:b w:val="0"/>
          <w:sz w:val="14"/>
          <w:szCs w:val="14"/>
        </w:rPr>
      </w:pPr>
      <w:bookmarkStart w:id="1803" w:name="_Toc450487953"/>
      <w:bookmarkStart w:id="1804" w:name="_Toc450572753"/>
      <w:bookmarkStart w:id="1805" w:name="_Toc468693671"/>
      <w:r w:rsidRPr="00D46710">
        <w:rPr>
          <w:b w:val="0"/>
          <w:sz w:val="14"/>
          <w:szCs w:val="14"/>
        </w:rPr>
        <w:t>40/60 minut = časová platnost jízdného (jízdenky)</w:t>
      </w:r>
      <w:r>
        <w:rPr>
          <w:b w:val="0"/>
          <w:sz w:val="14"/>
          <w:szCs w:val="14"/>
        </w:rPr>
        <w:t>:</w:t>
      </w:r>
      <w:r w:rsidRPr="00D46710">
        <w:rPr>
          <w:b w:val="0"/>
          <w:sz w:val="14"/>
          <w:szCs w:val="14"/>
        </w:rPr>
        <w:t xml:space="preserve"> v pracovních dnech/v ostatních dnech</w:t>
      </w:r>
      <w:bookmarkEnd w:id="1803"/>
      <w:bookmarkEnd w:id="1804"/>
      <w:bookmarkEnd w:id="1805"/>
    </w:p>
    <w:p w:rsidR="00CF706F" w:rsidRPr="00D46710" w:rsidRDefault="00CF706F" w:rsidP="00CF706F">
      <w:pPr>
        <w:pStyle w:val="Tuntextnasted"/>
        <w:spacing w:before="0" w:after="0"/>
        <w:ind w:left="426"/>
        <w:jc w:val="both"/>
        <w:outlineLvl w:val="0"/>
        <w:rPr>
          <w:b w:val="0"/>
          <w:sz w:val="14"/>
          <w:szCs w:val="14"/>
        </w:rPr>
      </w:pPr>
      <w:bookmarkStart w:id="1806" w:name="_Toc450487954"/>
      <w:bookmarkStart w:id="1807" w:name="_Toc450572754"/>
      <w:bookmarkStart w:id="1808" w:name="_Toc468693672"/>
      <w:r w:rsidRPr="00D46710">
        <w:rPr>
          <w:b w:val="0"/>
          <w:sz w:val="14"/>
          <w:szCs w:val="14"/>
        </w:rPr>
        <w:t>B = jízdenky se pořizují u řidiče v autobuse</w:t>
      </w:r>
      <w:bookmarkEnd w:id="1806"/>
      <w:bookmarkEnd w:id="1807"/>
      <w:bookmarkEnd w:id="1808"/>
    </w:p>
    <w:p w:rsidR="00CF706F" w:rsidRPr="00D46710" w:rsidRDefault="00CF706F" w:rsidP="00CF706F">
      <w:pPr>
        <w:pStyle w:val="Tuntextnasted"/>
        <w:spacing w:before="0" w:after="0"/>
        <w:ind w:left="426"/>
        <w:jc w:val="both"/>
        <w:outlineLvl w:val="0"/>
        <w:rPr>
          <w:b w:val="0"/>
          <w:sz w:val="14"/>
          <w:szCs w:val="14"/>
        </w:rPr>
      </w:pPr>
      <w:bookmarkStart w:id="1809" w:name="_Toc450487956"/>
      <w:bookmarkStart w:id="1810" w:name="_Toc450572756"/>
      <w:bookmarkStart w:id="1811" w:name="_Toc468693673"/>
      <w:r w:rsidRPr="00D46710">
        <w:rPr>
          <w:b w:val="0"/>
          <w:sz w:val="14"/>
          <w:szCs w:val="14"/>
        </w:rPr>
        <w:t>ŽP = žákovský průkaz</w:t>
      </w:r>
      <w:bookmarkEnd w:id="1809"/>
      <w:bookmarkEnd w:id="1810"/>
      <w:bookmarkEnd w:id="1811"/>
    </w:p>
    <w:p w:rsidR="00CF706F" w:rsidRDefault="00CF706F" w:rsidP="00CF706F">
      <w:pPr>
        <w:pStyle w:val="Tuntextnasted"/>
        <w:spacing w:before="0"/>
        <w:ind w:left="425"/>
        <w:jc w:val="both"/>
        <w:outlineLvl w:val="0"/>
        <w:rPr>
          <w:b w:val="0"/>
          <w:sz w:val="14"/>
          <w:szCs w:val="14"/>
        </w:rPr>
      </w:pPr>
      <w:bookmarkStart w:id="1812" w:name="_Toc450487957"/>
      <w:bookmarkStart w:id="1813" w:name="_Toc450572757"/>
      <w:bookmarkStart w:id="1814" w:name="_Toc468693674"/>
      <w:r w:rsidRPr="00D46710">
        <w:rPr>
          <w:b w:val="0"/>
          <w:sz w:val="14"/>
          <w:szCs w:val="14"/>
        </w:rPr>
        <w:t>x = není stanoveno</w:t>
      </w:r>
      <w:bookmarkEnd w:id="1812"/>
      <w:bookmarkEnd w:id="1813"/>
      <w:bookmarkEnd w:id="1814"/>
    </w:p>
    <w:p w:rsidR="00CF706F" w:rsidRPr="00D46710" w:rsidRDefault="00CF706F" w:rsidP="00CF706F">
      <w:pPr>
        <w:pStyle w:val="Tuntextnasted"/>
        <w:spacing w:before="0"/>
        <w:ind w:left="425"/>
        <w:jc w:val="both"/>
        <w:outlineLvl w:val="0"/>
        <w:rPr>
          <w:b w:val="0"/>
          <w:sz w:val="14"/>
          <w:szCs w:val="14"/>
        </w:rPr>
      </w:pPr>
    </w:p>
    <w:p w:rsidR="00CF706F" w:rsidRPr="006E75BD" w:rsidRDefault="00CF706F" w:rsidP="005F64F2">
      <w:pPr>
        <w:pStyle w:val="Tuntextnasted"/>
        <w:numPr>
          <w:ilvl w:val="0"/>
          <w:numId w:val="59"/>
        </w:numPr>
        <w:spacing w:before="0" w:after="0"/>
        <w:ind w:left="567" w:hanging="567"/>
        <w:jc w:val="both"/>
        <w:outlineLvl w:val="0"/>
        <w:rPr>
          <w:b w:val="0"/>
        </w:rPr>
      </w:pPr>
      <w:bookmarkStart w:id="1815" w:name="_Toc449603121"/>
      <w:bookmarkStart w:id="1816" w:name="_Toc449606049"/>
      <w:bookmarkStart w:id="1817" w:name="_Toc449606871"/>
      <w:bookmarkStart w:id="1818" w:name="_Toc450487958"/>
      <w:bookmarkStart w:id="1819" w:name="_Toc450572758"/>
      <w:bookmarkStart w:id="1820" w:name="_Toc468693675"/>
      <w:r w:rsidRPr="00E8312E">
        <w:rPr>
          <w:b w:val="0"/>
          <w:u w:val="single"/>
        </w:rPr>
        <w:t>Občané</w:t>
      </w:r>
      <w:r>
        <w:rPr>
          <w:b w:val="0"/>
          <w:u w:val="single"/>
        </w:rPr>
        <w:t>:</w:t>
      </w:r>
      <w:bookmarkEnd w:id="1815"/>
      <w:bookmarkEnd w:id="1816"/>
      <w:bookmarkEnd w:id="1817"/>
      <w:bookmarkEnd w:id="1818"/>
      <w:bookmarkEnd w:id="1819"/>
      <w:bookmarkEnd w:id="1820"/>
    </w:p>
    <w:p w:rsidR="00CF706F" w:rsidRDefault="00CF706F" w:rsidP="00CF706F">
      <w:pPr>
        <w:pStyle w:val="Tuntextnasted"/>
        <w:spacing w:before="60"/>
        <w:ind w:left="567"/>
        <w:jc w:val="both"/>
        <w:outlineLvl w:val="0"/>
        <w:rPr>
          <w:b w:val="0"/>
        </w:rPr>
        <w:sectPr w:rsidR="00CF706F" w:rsidSect="00EA6914">
          <w:footerReference w:type="default" r:id="rId13"/>
          <w:type w:val="continuous"/>
          <w:pgSz w:w="11906" w:h="16838"/>
          <w:pgMar w:top="1418" w:right="1418" w:bottom="1418" w:left="1418" w:header="709" w:footer="709" w:gutter="0"/>
          <w:cols w:space="708"/>
          <w:docGrid w:linePitch="360"/>
        </w:sectPr>
      </w:pPr>
      <w:bookmarkStart w:id="1821" w:name="_Toc449603122"/>
      <w:bookmarkStart w:id="1822" w:name="_Toc449606050"/>
      <w:bookmarkStart w:id="1823" w:name="_Toc449606872"/>
      <w:bookmarkStart w:id="1824" w:name="_Toc450487959"/>
      <w:bookmarkStart w:id="1825" w:name="_Toc450572759"/>
      <w:bookmarkStart w:id="1826" w:name="_Toc468693676"/>
      <w:r w:rsidRPr="006E75BD">
        <w:rPr>
          <w:b w:val="0"/>
        </w:rPr>
        <w:t>Občané, tj. kategorie cestujících, kteří neuplatňují nárok na zlevněné, seniorské či jinak zlevněné jízdné, se přepravují za základní (plné, obyčejné)</w:t>
      </w:r>
      <w:r>
        <w:rPr>
          <w:b w:val="0"/>
        </w:rPr>
        <w:br/>
      </w:r>
      <w:r w:rsidRPr="006E75BD">
        <w:rPr>
          <w:b w:val="0"/>
        </w:rPr>
        <w:t>tzv. občanské jízdné. Pro občany je určeno jednotlivé občanské</w:t>
      </w:r>
      <w:r>
        <w:rPr>
          <w:b w:val="0"/>
        </w:rPr>
        <w:t xml:space="preserve"> jízdné, 7denní občanské</w:t>
      </w:r>
      <w:r>
        <w:t> </w:t>
      </w:r>
      <w:r>
        <w:rPr>
          <w:b w:val="0"/>
        </w:rPr>
        <w:t>jízdné </w:t>
      </w:r>
      <w:r w:rsidRPr="006E75BD">
        <w:rPr>
          <w:b w:val="0"/>
        </w:rPr>
        <w:t>a</w:t>
      </w:r>
      <w:r>
        <w:rPr>
          <w:b w:val="0"/>
        </w:rPr>
        <w:t> </w:t>
      </w:r>
      <w:r w:rsidRPr="006E75BD">
        <w:rPr>
          <w:b w:val="0"/>
        </w:rPr>
        <w:t>měsíční</w:t>
      </w:r>
      <w:r>
        <w:rPr>
          <w:b w:val="0"/>
        </w:rPr>
        <w:t> </w:t>
      </w:r>
      <w:r w:rsidRPr="006E75BD">
        <w:rPr>
          <w:b w:val="0"/>
        </w:rPr>
        <w:t>občanské</w:t>
      </w:r>
      <w:r>
        <w:rPr>
          <w:b w:val="0"/>
        </w:rPr>
        <w:t> </w:t>
      </w:r>
      <w:r w:rsidRPr="006E75BD">
        <w:rPr>
          <w:b w:val="0"/>
        </w:rPr>
        <w:t>jízdné.</w:t>
      </w:r>
      <w:bookmarkEnd w:id="1821"/>
      <w:bookmarkEnd w:id="1822"/>
      <w:bookmarkEnd w:id="1823"/>
      <w:bookmarkEnd w:id="1824"/>
      <w:bookmarkEnd w:id="1825"/>
      <w:bookmarkEnd w:id="1826"/>
      <w:r>
        <w:rPr>
          <w:b w:val="0"/>
        </w:rPr>
        <w:t xml:space="preserve"> </w:t>
      </w:r>
    </w:p>
    <w:p w:rsidR="00CF706F" w:rsidRPr="003B029D" w:rsidRDefault="00CF706F" w:rsidP="005F64F2">
      <w:pPr>
        <w:pStyle w:val="Tuntextnasted"/>
        <w:numPr>
          <w:ilvl w:val="0"/>
          <w:numId w:val="59"/>
        </w:numPr>
        <w:spacing w:before="60" w:after="60"/>
        <w:ind w:left="567" w:hanging="567"/>
        <w:jc w:val="both"/>
        <w:outlineLvl w:val="0"/>
        <w:rPr>
          <w:b w:val="0"/>
        </w:rPr>
      </w:pPr>
      <w:bookmarkStart w:id="1827" w:name="_Toc449603123"/>
      <w:bookmarkStart w:id="1828" w:name="_Toc449606051"/>
      <w:bookmarkStart w:id="1829" w:name="_Toc449606873"/>
      <w:bookmarkStart w:id="1830" w:name="_Toc450487960"/>
      <w:bookmarkStart w:id="1831" w:name="_Toc450572760"/>
      <w:bookmarkStart w:id="1832" w:name="_Toc468693677"/>
      <w:r>
        <w:rPr>
          <w:b w:val="0"/>
          <w:u w:val="single"/>
        </w:rPr>
        <w:t xml:space="preserve">Děti 6  </w:t>
      </w:r>
      <w:r w:rsidRPr="003D4C85">
        <w:rPr>
          <w:b w:val="0"/>
          <w:u w:val="single"/>
        </w:rPr>
        <w:t>–</w:t>
      </w:r>
      <w:r w:rsidRPr="003B029D">
        <w:rPr>
          <w:b w:val="0"/>
          <w:u w:val="single"/>
        </w:rPr>
        <w:t xml:space="preserve"> 15 let:</w:t>
      </w:r>
      <w:bookmarkStart w:id="1833" w:name="_Toc449603124"/>
      <w:bookmarkStart w:id="1834" w:name="_Toc449606052"/>
      <w:bookmarkStart w:id="1835" w:name="_Toc449606874"/>
      <w:bookmarkEnd w:id="1827"/>
      <w:bookmarkEnd w:id="1828"/>
      <w:bookmarkEnd w:id="1829"/>
      <w:bookmarkEnd w:id="1830"/>
      <w:bookmarkEnd w:id="1831"/>
      <w:bookmarkEnd w:id="1832"/>
    </w:p>
    <w:p w:rsidR="00CF706F" w:rsidRPr="003B029D" w:rsidRDefault="00CF706F" w:rsidP="00CF706F">
      <w:pPr>
        <w:pStyle w:val="Tuntextnasted"/>
        <w:spacing w:before="0"/>
        <w:ind w:left="567"/>
        <w:jc w:val="both"/>
        <w:outlineLvl w:val="0"/>
        <w:rPr>
          <w:b w:val="0"/>
        </w:rPr>
      </w:pPr>
      <w:bookmarkStart w:id="1836" w:name="_Toc450487961"/>
      <w:bookmarkStart w:id="1837" w:name="_Toc450572761"/>
      <w:bookmarkStart w:id="1838" w:name="_Toc468693678"/>
      <w:r w:rsidRPr="003B029D">
        <w:rPr>
          <w:b w:val="0"/>
        </w:rPr>
        <w:t>Děti od 6 let až do dovršení 15. roku (tj. do dne, který předchází dni</w:t>
      </w:r>
      <w:r w:rsidRPr="003B029D">
        <w:rPr>
          <w:b w:val="0"/>
        </w:rPr>
        <w:br/>
        <w:t>15. narozenin) mají nárok na zlevněné jízdné ve výši maximálně 50 % občanského (obyčejného) jízdného. Mají nárok na zlevněné jízdné jednotlivé, 7denní a měsíční. U časového zlevněného jízdného je jim nárok přiznáván</w:t>
      </w:r>
      <w:r>
        <w:rPr>
          <w:b w:val="0"/>
        </w:rPr>
        <w:br/>
      </w:r>
      <w:r w:rsidRPr="003B029D">
        <w:rPr>
          <w:b w:val="0"/>
        </w:rPr>
        <w:t>po předložení průkazu IDSOK nebo žákovského průkazu (uvedeného v Čl. 16.)</w:t>
      </w:r>
      <w:r>
        <w:rPr>
          <w:b w:val="0"/>
        </w:rPr>
        <w:t xml:space="preserve"> příp. průkazu ISIC</w:t>
      </w:r>
      <w:r w:rsidRPr="003B029D">
        <w:rPr>
          <w:b w:val="0"/>
        </w:rPr>
        <w:t>. Děti (u dětí do 10 let i jejich zákonní zástupci) jsou povinni zapsat na časovou jízdenku za zlevněné časové jízdné číslo průkazu, na jehož základě byla jízdenka vydána, pokud tak neučinil oprávněný výdejce časové jízdenky</w:t>
      </w:r>
      <w:r>
        <w:rPr>
          <w:b w:val="0"/>
        </w:rPr>
        <w:t xml:space="preserve"> </w:t>
      </w:r>
      <w:r w:rsidRPr="003B029D">
        <w:rPr>
          <w:b w:val="0"/>
        </w:rPr>
        <w:t>při jejím výdeji. U jednotlivé jízdenky za jednotlivé zlevněné jízdné</w:t>
      </w:r>
      <w:r>
        <w:rPr>
          <w:b w:val="0"/>
        </w:rPr>
        <w:br/>
      </w:r>
      <w:r w:rsidRPr="003B029D">
        <w:rPr>
          <w:b w:val="0"/>
        </w:rPr>
        <w:t>se dítě</w:t>
      </w:r>
      <w:r>
        <w:rPr>
          <w:b w:val="0"/>
        </w:rPr>
        <w:t xml:space="preserve"> </w:t>
      </w:r>
      <w:r w:rsidRPr="003B029D">
        <w:rPr>
          <w:b w:val="0"/>
        </w:rPr>
        <w:t>od 10</w:t>
      </w:r>
      <w:r>
        <w:rPr>
          <w:b w:val="0"/>
        </w:rPr>
        <w:t xml:space="preserve"> </w:t>
      </w:r>
      <w:r w:rsidRPr="003B029D">
        <w:rPr>
          <w:b w:val="0"/>
        </w:rPr>
        <w:t>do 15 let může prokázat i jiným průkazem potvrzujícím nárok na toto jízdné (např. cestovní pas dítěte, občanský průkaz dítěte, žákovský průkaz).</w:t>
      </w:r>
      <w:bookmarkEnd w:id="1833"/>
      <w:bookmarkEnd w:id="1834"/>
      <w:bookmarkEnd w:id="1835"/>
      <w:bookmarkEnd w:id="1836"/>
      <w:bookmarkEnd w:id="1837"/>
      <w:bookmarkEnd w:id="1838"/>
    </w:p>
    <w:p w:rsidR="00CF706F" w:rsidRDefault="00CF706F" w:rsidP="005F64F2">
      <w:pPr>
        <w:pStyle w:val="Tuntextnasted"/>
        <w:numPr>
          <w:ilvl w:val="0"/>
          <w:numId w:val="59"/>
        </w:numPr>
        <w:spacing w:before="0" w:after="20"/>
        <w:ind w:left="567" w:hanging="567"/>
        <w:jc w:val="both"/>
        <w:outlineLvl w:val="0"/>
        <w:rPr>
          <w:b w:val="0"/>
          <w:u w:val="single"/>
        </w:rPr>
      </w:pPr>
      <w:bookmarkStart w:id="1839" w:name="_Toc449603125"/>
      <w:bookmarkStart w:id="1840" w:name="_Toc449606053"/>
      <w:bookmarkStart w:id="1841" w:name="_Toc449606875"/>
      <w:bookmarkStart w:id="1842" w:name="_Toc450487962"/>
      <w:bookmarkStart w:id="1843" w:name="_Toc450572762"/>
      <w:bookmarkStart w:id="1844" w:name="_Toc468693679"/>
      <w:r w:rsidRPr="003D4C85">
        <w:rPr>
          <w:b w:val="0"/>
          <w:u w:val="single"/>
        </w:rPr>
        <w:t>Žáci a studenti 15 – 26 let</w:t>
      </w:r>
      <w:r>
        <w:rPr>
          <w:b w:val="0"/>
          <w:u w:val="single"/>
        </w:rPr>
        <w:t>:</w:t>
      </w:r>
      <w:bookmarkEnd w:id="1839"/>
      <w:bookmarkEnd w:id="1840"/>
      <w:bookmarkEnd w:id="1841"/>
      <w:bookmarkEnd w:id="1842"/>
      <w:bookmarkEnd w:id="1843"/>
      <w:bookmarkEnd w:id="1844"/>
    </w:p>
    <w:p w:rsidR="00CF706F" w:rsidRDefault="00CF706F" w:rsidP="00CF706F">
      <w:pPr>
        <w:pStyle w:val="Tuntextnasted"/>
        <w:spacing w:before="0"/>
        <w:ind w:left="567"/>
        <w:jc w:val="both"/>
        <w:outlineLvl w:val="0"/>
        <w:rPr>
          <w:b w:val="0"/>
        </w:rPr>
      </w:pPr>
      <w:bookmarkStart w:id="1845" w:name="_Toc449603126"/>
      <w:bookmarkStart w:id="1846" w:name="_Toc449606054"/>
      <w:bookmarkStart w:id="1847" w:name="_Toc449606876"/>
      <w:bookmarkStart w:id="1848" w:name="_Toc450487963"/>
      <w:bookmarkStart w:id="1849" w:name="_Toc450572763"/>
      <w:bookmarkStart w:id="1850" w:name="_Toc468693680"/>
      <w:r>
        <w:rPr>
          <w:b w:val="0"/>
        </w:rPr>
        <w:t>Žáci a studenti, mimo studentů trvale výdělečně činných, ve věku od 15</w:t>
      </w:r>
      <w:r>
        <w:rPr>
          <w:b w:val="0"/>
        </w:rPr>
        <w:br/>
        <w:t>do 26 let (tj. do dne, který předchází dni 26. narozenin) mají nárok na zlevněné jízdné ve výši maximálně 50 % občanského (obyčejného) jízdného. Zlevněné jízdné je možné uplatnit pouze po předložení průkazu IDSOK či žákovského průkazu (viz Čl. 16.) příp. průkazu ISIC. Žáci a studenti mají nárok pouze</w:t>
      </w:r>
      <w:r>
        <w:rPr>
          <w:b w:val="0"/>
        </w:rPr>
        <w:br/>
        <w:t>na zlevněné jízdné 7denní a měsíční. Jízdenky s tímto časovým jízdným jsou nepřenosné. Žáci a studenti jsou povinni zapsat na jízdenku číslo průkazu,</w:t>
      </w:r>
      <w:r>
        <w:rPr>
          <w:b w:val="0"/>
        </w:rPr>
        <w:br/>
        <w:t>na jehož základě byla jízdenka vydána.</w:t>
      </w:r>
      <w:bookmarkEnd w:id="1845"/>
      <w:bookmarkEnd w:id="1846"/>
      <w:bookmarkEnd w:id="1847"/>
      <w:bookmarkEnd w:id="1848"/>
      <w:bookmarkEnd w:id="1849"/>
      <w:bookmarkEnd w:id="1850"/>
      <w:r>
        <w:rPr>
          <w:b w:val="0"/>
        </w:rPr>
        <w:t xml:space="preserve"> </w:t>
      </w:r>
      <w:bookmarkStart w:id="1851" w:name="_Toc449603127"/>
      <w:bookmarkStart w:id="1852" w:name="_Toc449606055"/>
      <w:bookmarkStart w:id="1853" w:name="_Toc449606877"/>
      <w:r>
        <w:rPr>
          <w:b w:val="0"/>
        </w:rPr>
        <w:t xml:space="preserve">  </w:t>
      </w:r>
      <w:bookmarkEnd w:id="1851"/>
      <w:bookmarkEnd w:id="1852"/>
      <w:bookmarkEnd w:id="1853"/>
    </w:p>
    <w:p w:rsidR="00CF706F" w:rsidRDefault="00CF706F" w:rsidP="005F64F2">
      <w:pPr>
        <w:pStyle w:val="Tuntextnasted"/>
        <w:numPr>
          <w:ilvl w:val="0"/>
          <w:numId w:val="59"/>
        </w:numPr>
        <w:spacing w:before="0" w:after="40"/>
        <w:ind w:left="567" w:hanging="567"/>
        <w:jc w:val="both"/>
        <w:outlineLvl w:val="0"/>
        <w:rPr>
          <w:b w:val="0"/>
        </w:rPr>
      </w:pPr>
      <w:bookmarkStart w:id="1854" w:name="_Toc449603128"/>
      <w:bookmarkStart w:id="1855" w:name="_Toc449606056"/>
      <w:bookmarkStart w:id="1856" w:name="_Toc449606878"/>
      <w:bookmarkStart w:id="1857" w:name="_Toc450487965"/>
      <w:bookmarkStart w:id="1858" w:name="_Toc450572765"/>
      <w:bookmarkStart w:id="1859" w:name="_Toc468693681"/>
      <w:r w:rsidRPr="003476CB">
        <w:rPr>
          <w:b w:val="0"/>
          <w:u w:val="single"/>
        </w:rPr>
        <w:t>Důchodci (starobní)</w:t>
      </w:r>
      <w:r w:rsidRPr="003476CB">
        <w:rPr>
          <w:b w:val="0"/>
        </w:rPr>
        <w:t>, tj. osoby, kterým byl přiznán důchod na základě rozhodnutí</w:t>
      </w:r>
      <w:r w:rsidRPr="003476CB">
        <w:rPr>
          <w:b w:val="0"/>
        </w:rPr>
        <w:br/>
        <w:t>o přiznání starobního důchodu</w:t>
      </w:r>
      <w:r>
        <w:rPr>
          <w:b w:val="0"/>
        </w:rPr>
        <w:t xml:space="preserve">, </w:t>
      </w:r>
      <w:r w:rsidRPr="003476CB">
        <w:rPr>
          <w:b w:val="0"/>
        </w:rPr>
        <w:t>mají nárok na zlevněné jízdné ve výši maximálně</w:t>
      </w:r>
      <w:r>
        <w:rPr>
          <w:b w:val="0"/>
        </w:rPr>
        <w:t xml:space="preserve"> </w:t>
      </w:r>
      <w:r w:rsidRPr="003476CB">
        <w:rPr>
          <w:b w:val="0"/>
        </w:rPr>
        <w:t>50 % občanského (obyčejného) jízdného. Zlevněné jízdné je možné uplatni</w:t>
      </w:r>
      <w:r>
        <w:rPr>
          <w:b w:val="0"/>
        </w:rPr>
        <w:t>t</w:t>
      </w:r>
      <w:r w:rsidRPr="003476CB">
        <w:rPr>
          <w:b w:val="0"/>
        </w:rPr>
        <w:t xml:space="preserve"> pouze po předložení průkazu IDSOK. Důchodci (starobní) mají nárok pouze na zlevněnou 7denní a měsíční jízdenku. </w:t>
      </w:r>
      <w:r>
        <w:rPr>
          <w:b w:val="0"/>
        </w:rPr>
        <w:t>Důchodci (starobní) jsou povinni zapsat na jízdenku číslo průkazu IDSOK. Tyto jízdenky jsou nepřenosné.</w:t>
      </w:r>
      <w:bookmarkEnd w:id="1854"/>
      <w:bookmarkEnd w:id="1855"/>
      <w:bookmarkEnd w:id="1856"/>
      <w:bookmarkEnd w:id="1857"/>
      <w:bookmarkEnd w:id="1858"/>
      <w:bookmarkEnd w:id="1859"/>
    </w:p>
    <w:p w:rsidR="00CF706F" w:rsidRDefault="00CF706F" w:rsidP="00CF706F">
      <w:pPr>
        <w:pStyle w:val="Tuntextnasted"/>
        <w:spacing w:before="0" w:after="40"/>
        <w:ind w:left="567"/>
        <w:jc w:val="both"/>
        <w:outlineLvl w:val="0"/>
        <w:rPr>
          <w:b w:val="0"/>
        </w:rPr>
      </w:pPr>
    </w:p>
    <w:p w:rsidR="00CF706F" w:rsidRDefault="00CF706F" w:rsidP="005F64F2">
      <w:pPr>
        <w:pStyle w:val="Tuntextnasted"/>
        <w:numPr>
          <w:ilvl w:val="0"/>
          <w:numId w:val="59"/>
        </w:numPr>
        <w:spacing w:after="20"/>
        <w:ind w:left="567" w:hanging="567"/>
        <w:jc w:val="both"/>
        <w:outlineLvl w:val="0"/>
        <w:rPr>
          <w:b w:val="0"/>
          <w:u w:val="single"/>
        </w:rPr>
      </w:pPr>
      <w:bookmarkStart w:id="1860" w:name="_Toc449603130"/>
      <w:bookmarkStart w:id="1861" w:name="_Toc449606058"/>
      <w:bookmarkStart w:id="1862" w:name="_Toc449606880"/>
      <w:bookmarkStart w:id="1863" w:name="_Toc450487967"/>
      <w:bookmarkStart w:id="1864" w:name="_Toc450572767"/>
      <w:bookmarkStart w:id="1865" w:name="_Toc468693682"/>
      <w:r w:rsidRPr="002132D2">
        <w:rPr>
          <w:b w:val="0"/>
          <w:u w:val="single"/>
        </w:rPr>
        <w:t>Senioři 65+</w:t>
      </w:r>
      <w:r>
        <w:rPr>
          <w:b w:val="0"/>
          <w:u w:val="single"/>
        </w:rPr>
        <w:t>:</w:t>
      </w:r>
      <w:bookmarkEnd w:id="1860"/>
      <w:bookmarkEnd w:id="1861"/>
      <w:bookmarkEnd w:id="1862"/>
      <w:bookmarkEnd w:id="1863"/>
      <w:bookmarkEnd w:id="1864"/>
      <w:bookmarkEnd w:id="1865"/>
    </w:p>
    <w:p w:rsidR="00CF706F" w:rsidRDefault="00CF706F" w:rsidP="00CF706F">
      <w:pPr>
        <w:pStyle w:val="Tuntextnasted"/>
        <w:spacing w:before="0" w:after="80"/>
        <w:ind w:left="567"/>
        <w:jc w:val="both"/>
        <w:outlineLvl w:val="0"/>
        <w:rPr>
          <w:b w:val="0"/>
        </w:rPr>
      </w:pPr>
      <w:bookmarkStart w:id="1866" w:name="_Toc449603131"/>
      <w:bookmarkStart w:id="1867" w:name="_Toc449606059"/>
      <w:bookmarkStart w:id="1868" w:name="_Toc449606881"/>
      <w:bookmarkStart w:id="1869" w:name="_Toc450487968"/>
      <w:bookmarkStart w:id="1870" w:name="_Toc450572768"/>
      <w:bookmarkStart w:id="1871" w:name="_Toc468693683"/>
      <w:r>
        <w:rPr>
          <w:b w:val="0"/>
        </w:rPr>
        <w:t>Senioři, resp. osoby ve věku 65 let a starší, mají nárok na seniorské jízdné</w:t>
      </w:r>
      <w:r>
        <w:rPr>
          <w:b w:val="0"/>
        </w:rPr>
        <w:br/>
        <w:t xml:space="preserve">dle Ceníku C (kategorie Senioři 65+), ve výši </w:t>
      </w:r>
      <w:r w:rsidRPr="003476CB">
        <w:rPr>
          <w:b w:val="0"/>
        </w:rPr>
        <w:t>maximálně</w:t>
      </w:r>
      <w:r>
        <w:rPr>
          <w:b w:val="0"/>
        </w:rPr>
        <w:t xml:space="preserve"> 75</w:t>
      </w:r>
      <w:r w:rsidRPr="003476CB">
        <w:rPr>
          <w:b w:val="0"/>
        </w:rPr>
        <w:t xml:space="preserve"> % občanského (</w:t>
      </w:r>
      <w:r>
        <w:rPr>
          <w:b w:val="0"/>
        </w:rPr>
        <w:t>obyčejného</w:t>
      </w:r>
      <w:r w:rsidRPr="003476CB">
        <w:rPr>
          <w:b w:val="0"/>
        </w:rPr>
        <w:t xml:space="preserve">) jízdného. </w:t>
      </w:r>
      <w:r>
        <w:rPr>
          <w:b w:val="0"/>
        </w:rPr>
        <w:t>Toto</w:t>
      </w:r>
      <w:r w:rsidRPr="003476CB">
        <w:rPr>
          <w:b w:val="0"/>
        </w:rPr>
        <w:t xml:space="preserve"> jízdné je možné uplatni</w:t>
      </w:r>
      <w:r>
        <w:rPr>
          <w:b w:val="0"/>
        </w:rPr>
        <w:t>t</w:t>
      </w:r>
      <w:r w:rsidRPr="003476CB">
        <w:rPr>
          <w:b w:val="0"/>
        </w:rPr>
        <w:t xml:space="preserve"> pouze po předlož</w:t>
      </w:r>
      <w:r>
        <w:rPr>
          <w:b w:val="0"/>
        </w:rPr>
        <w:t xml:space="preserve">ení průkazu IDSOK. Senioři 65+ mají </w:t>
      </w:r>
      <w:r w:rsidRPr="003476CB">
        <w:rPr>
          <w:b w:val="0"/>
        </w:rPr>
        <w:t xml:space="preserve">nárok </w:t>
      </w:r>
      <w:r>
        <w:rPr>
          <w:b w:val="0"/>
        </w:rPr>
        <w:t xml:space="preserve">na seniorskou </w:t>
      </w:r>
      <w:r w:rsidRPr="003476CB">
        <w:rPr>
          <w:b w:val="0"/>
        </w:rPr>
        <w:t>7denní</w:t>
      </w:r>
      <w:r>
        <w:rPr>
          <w:b w:val="0"/>
        </w:rPr>
        <w:t xml:space="preserve"> </w:t>
      </w:r>
      <w:r w:rsidRPr="003476CB">
        <w:rPr>
          <w:b w:val="0"/>
        </w:rPr>
        <w:t xml:space="preserve">a měsíční jízdenku. </w:t>
      </w:r>
      <w:r>
        <w:rPr>
          <w:b w:val="0"/>
        </w:rPr>
        <w:t>Jsou povinni zapsat na jízdenku číslo průkazu IDSOK. Tyto jízdenky jsou nepřenosné.</w:t>
      </w:r>
      <w:bookmarkEnd w:id="1866"/>
      <w:bookmarkEnd w:id="1867"/>
      <w:bookmarkEnd w:id="1868"/>
      <w:bookmarkEnd w:id="1869"/>
      <w:bookmarkEnd w:id="1870"/>
      <w:bookmarkEnd w:id="1871"/>
    </w:p>
    <w:p w:rsidR="00CF706F" w:rsidRPr="00CF706F" w:rsidRDefault="00CF706F" w:rsidP="00CF706F">
      <w:pPr>
        <w:pStyle w:val="Tuntextnasted"/>
        <w:spacing w:before="0" w:after="80"/>
        <w:ind w:left="567"/>
        <w:jc w:val="both"/>
        <w:outlineLvl w:val="0"/>
        <w:rPr>
          <w:b w:val="0"/>
        </w:rPr>
      </w:pPr>
    </w:p>
    <w:p w:rsidR="00CF706F" w:rsidRDefault="00CF706F">
      <w:pPr>
        <w:rPr>
          <w:rFonts w:ascii="Arial" w:eastAsia="Times New Roman" w:hAnsi="Arial" w:cs="Times New Roman"/>
          <w:sz w:val="24"/>
          <w:szCs w:val="20"/>
          <w:u w:val="single"/>
          <w:lang w:eastAsia="cs-CZ"/>
        </w:rPr>
      </w:pPr>
      <w:r>
        <w:rPr>
          <w:b/>
          <w:u w:val="single"/>
        </w:rPr>
        <w:br w:type="page"/>
      </w:r>
    </w:p>
    <w:p w:rsidR="00CF706F" w:rsidRPr="00CF706F" w:rsidRDefault="00CF706F" w:rsidP="005F64F2">
      <w:pPr>
        <w:pStyle w:val="Tuntextnasted"/>
        <w:numPr>
          <w:ilvl w:val="0"/>
          <w:numId w:val="59"/>
        </w:numPr>
        <w:spacing w:after="20"/>
        <w:ind w:left="567" w:hanging="567"/>
        <w:jc w:val="both"/>
        <w:outlineLvl w:val="0"/>
        <w:rPr>
          <w:b w:val="0"/>
          <w:u w:val="single"/>
        </w:rPr>
      </w:pPr>
      <w:r w:rsidRPr="00CF706F">
        <w:rPr>
          <w:b w:val="0"/>
          <w:u w:val="single"/>
        </w:rPr>
        <w:t>Občané 70+</w:t>
      </w:r>
    </w:p>
    <w:p w:rsidR="00CF706F" w:rsidRPr="00CF706F" w:rsidRDefault="00CF706F" w:rsidP="00CF706F">
      <w:pPr>
        <w:pStyle w:val="Tuntextnasted"/>
        <w:spacing w:before="0" w:after="0"/>
        <w:ind w:left="567"/>
        <w:jc w:val="both"/>
        <w:outlineLvl w:val="0"/>
        <w:rPr>
          <w:b w:val="0"/>
        </w:rPr>
      </w:pPr>
      <w:r w:rsidRPr="00CF706F">
        <w:rPr>
          <w:b w:val="0"/>
        </w:rPr>
        <w:t>Občané starší 70 let mohou využít i výhodnějšího nároku na přepravu než</w:t>
      </w:r>
      <w:r w:rsidRPr="00CF706F">
        <w:rPr>
          <w:b w:val="0"/>
        </w:rPr>
        <w:br/>
        <w:t>je jízdné „Senior 65+“. Tito občané mohou po předložení průkazu IDSOK s vyznačenou pouze jednou kategorii – a to „občané starší 70 let“ (dle čl. 5</w:t>
      </w:r>
      <w:r w:rsidRPr="00CF706F">
        <w:rPr>
          <w:b w:val="0"/>
        </w:rPr>
        <w:br/>
        <w:t xml:space="preserve">a přílohy 11 Tarifu IDSOK) uplatnit nárok na zlevněné roční jízdné „Senior Pas“. Na jízdenku za toto roční jízdné jsou cestující povinni zapsat číslo průkazu IDSOK, pokud tak neučinil její oprávněný výdejce. Tyto jízdenky jsou nepřenosné. </w:t>
      </w:r>
    </w:p>
    <w:p w:rsidR="00CF706F" w:rsidRPr="00CF706F" w:rsidRDefault="00CF706F" w:rsidP="00CF706F">
      <w:pPr>
        <w:pStyle w:val="Tuntextnasted"/>
        <w:spacing w:before="0" w:after="80"/>
        <w:ind w:left="567"/>
        <w:jc w:val="both"/>
        <w:outlineLvl w:val="0"/>
        <w:rPr>
          <w:b w:val="0"/>
        </w:rPr>
      </w:pPr>
    </w:p>
    <w:p w:rsidR="00CF706F" w:rsidRDefault="00CF706F" w:rsidP="005F64F2">
      <w:pPr>
        <w:pStyle w:val="Tuntextnasted"/>
        <w:numPr>
          <w:ilvl w:val="0"/>
          <w:numId w:val="59"/>
        </w:numPr>
        <w:spacing w:after="20"/>
        <w:ind w:left="567" w:hanging="567"/>
        <w:jc w:val="both"/>
        <w:outlineLvl w:val="0"/>
        <w:rPr>
          <w:b w:val="0"/>
          <w:u w:val="single"/>
        </w:rPr>
      </w:pPr>
      <w:bookmarkStart w:id="1872" w:name="_Toc449603132"/>
      <w:bookmarkStart w:id="1873" w:name="_Toc449606060"/>
      <w:bookmarkStart w:id="1874" w:name="_Toc449606882"/>
      <w:bookmarkStart w:id="1875" w:name="_Toc450487969"/>
      <w:bookmarkStart w:id="1876" w:name="_Toc450572769"/>
      <w:bookmarkStart w:id="1877" w:name="_Toc468693684"/>
      <w:r>
        <w:rPr>
          <w:b w:val="0"/>
          <w:u w:val="single"/>
        </w:rPr>
        <w:t>Bezplatná přeprava osob v MHD Zábřeh:</w:t>
      </w:r>
      <w:bookmarkEnd w:id="1872"/>
      <w:bookmarkEnd w:id="1873"/>
      <w:bookmarkEnd w:id="1874"/>
      <w:bookmarkEnd w:id="1875"/>
      <w:bookmarkEnd w:id="1876"/>
      <w:bookmarkEnd w:id="1877"/>
    </w:p>
    <w:p w:rsidR="00CF706F" w:rsidRDefault="00CF706F" w:rsidP="005F64F2">
      <w:pPr>
        <w:pStyle w:val="Tuntextnasted"/>
        <w:numPr>
          <w:ilvl w:val="0"/>
          <w:numId w:val="60"/>
        </w:numPr>
        <w:spacing w:before="0" w:after="0"/>
        <w:ind w:left="1134" w:hanging="567"/>
        <w:jc w:val="both"/>
        <w:outlineLvl w:val="0"/>
        <w:rPr>
          <w:b w:val="0"/>
        </w:rPr>
      </w:pPr>
      <w:bookmarkStart w:id="1878" w:name="_Toc449603133"/>
      <w:bookmarkStart w:id="1879" w:name="_Toc449606061"/>
      <w:bookmarkStart w:id="1880" w:name="_Toc449606883"/>
      <w:bookmarkStart w:id="1881" w:name="_Toc450487970"/>
      <w:bookmarkStart w:id="1882" w:name="_Toc450572770"/>
      <w:bookmarkStart w:id="1883" w:name="_Toc468693685"/>
      <w:r>
        <w:rPr>
          <w:b w:val="0"/>
        </w:rPr>
        <w:t>všechny děti do 6 let v doprovodu osoby starší 10 let</w:t>
      </w:r>
      <w:r w:rsidRPr="00984222">
        <w:rPr>
          <w:b w:val="0"/>
          <w:vertAlign w:val="superscript"/>
        </w:rPr>
        <w:t>2</w:t>
      </w:r>
      <w:r w:rsidRPr="00241D26">
        <w:rPr>
          <w:b w:val="0"/>
        </w:rPr>
        <w:t xml:space="preserve">; </w:t>
      </w:r>
      <w:r>
        <w:rPr>
          <w:b w:val="0"/>
        </w:rPr>
        <w:t>na přepravu „do“</w:t>
      </w:r>
      <w:r>
        <w:rPr>
          <w:b w:val="0"/>
        </w:rPr>
        <w:br/>
        <w:t>a „z“ hraničních zastávek k zóně 11 se toto ustanovení nevztahuje,</w:t>
      </w:r>
      <w:bookmarkEnd w:id="1878"/>
      <w:bookmarkEnd w:id="1879"/>
      <w:bookmarkEnd w:id="1880"/>
      <w:bookmarkEnd w:id="1881"/>
      <w:bookmarkEnd w:id="1882"/>
      <w:bookmarkEnd w:id="1883"/>
    </w:p>
    <w:p w:rsidR="00CF706F" w:rsidRDefault="00CF706F" w:rsidP="005F64F2">
      <w:pPr>
        <w:pStyle w:val="Tuntextnasted"/>
        <w:numPr>
          <w:ilvl w:val="0"/>
          <w:numId w:val="60"/>
        </w:numPr>
        <w:spacing w:before="0" w:after="20"/>
        <w:ind w:left="1134" w:hanging="567"/>
        <w:jc w:val="both"/>
        <w:outlineLvl w:val="0"/>
        <w:rPr>
          <w:b w:val="0"/>
        </w:rPr>
      </w:pPr>
      <w:bookmarkStart w:id="1884" w:name="_Toc449603134"/>
      <w:bookmarkStart w:id="1885" w:name="_Toc449606062"/>
      <w:bookmarkStart w:id="1886" w:name="_Toc449606884"/>
      <w:bookmarkStart w:id="1887" w:name="_Toc450487971"/>
      <w:bookmarkStart w:id="1888" w:name="_Toc450572771"/>
      <w:bookmarkStart w:id="1889" w:name="_Toc468693686"/>
      <w:r>
        <w:rPr>
          <w:b w:val="0"/>
        </w:rPr>
        <w:t>dítě v kočárku, resp. dětský kočárek s dítětem,</w:t>
      </w:r>
      <w:bookmarkEnd w:id="1884"/>
      <w:bookmarkEnd w:id="1885"/>
      <w:bookmarkEnd w:id="1886"/>
      <w:bookmarkEnd w:id="1887"/>
      <w:bookmarkEnd w:id="1888"/>
      <w:bookmarkEnd w:id="1889"/>
    </w:p>
    <w:p w:rsidR="00CF706F" w:rsidRDefault="00CF706F" w:rsidP="005F64F2">
      <w:pPr>
        <w:pStyle w:val="Tuntextnasted"/>
        <w:numPr>
          <w:ilvl w:val="0"/>
          <w:numId w:val="60"/>
        </w:numPr>
        <w:spacing w:before="0" w:after="0"/>
        <w:ind w:left="1134" w:hanging="567"/>
        <w:jc w:val="both"/>
        <w:outlineLvl w:val="0"/>
        <w:rPr>
          <w:b w:val="0"/>
        </w:rPr>
      </w:pPr>
      <w:bookmarkStart w:id="1890" w:name="_Toc468693687"/>
      <w:bookmarkStart w:id="1891" w:name="_Toc449603136"/>
      <w:bookmarkStart w:id="1892" w:name="_Toc449606064"/>
      <w:bookmarkStart w:id="1893" w:name="_Toc449606886"/>
      <w:bookmarkStart w:id="1894" w:name="_Toc450487973"/>
      <w:bookmarkStart w:id="1895" w:name="_Toc450572773"/>
      <w:r>
        <w:rPr>
          <w:b w:val="0"/>
        </w:rPr>
        <w:t xml:space="preserve">- </w:t>
      </w:r>
      <w:r w:rsidRPr="005943A0">
        <w:rPr>
          <w:b w:val="0"/>
        </w:rPr>
        <w:t xml:space="preserve">držitelé průkazu ZTP a ZTP/P podle zvláštního právního předpisu </w:t>
      </w:r>
      <w:r w:rsidRPr="005943A0">
        <w:rPr>
          <w:b w:val="0"/>
        </w:rPr>
        <w:br/>
        <w:t xml:space="preserve">    (neplatí u ČD),</w:t>
      </w:r>
      <w:bookmarkEnd w:id="1890"/>
      <w:r w:rsidRPr="005943A0">
        <w:rPr>
          <w:b w:val="0"/>
        </w:rPr>
        <w:t xml:space="preserve"> </w:t>
      </w:r>
    </w:p>
    <w:p w:rsidR="00CF706F" w:rsidRDefault="00CF706F" w:rsidP="00CF706F">
      <w:pPr>
        <w:pStyle w:val="Tuntextnasted"/>
        <w:numPr>
          <w:ilvl w:val="5"/>
          <w:numId w:val="20"/>
        </w:numPr>
        <w:spacing w:before="0" w:after="60"/>
        <w:ind w:left="1418" w:hanging="284"/>
        <w:jc w:val="both"/>
        <w:outlineLvl w:val="0"/>
        <w:rPr>
          <w:b w:val="0"/>
        </w:rPr>
      </w:pPr>
      <w:bookmarkStart w:id="1896" w:name="_Toc468693688"/>
      <w:r>
        <w:rPr>
          <w:b w:val="0"/>
        </w:rPr>
        <w:t>průvodci (nebo vodící psi nevidomých) držitelů průkazu ZTP/P současně s těmito držiteli,</w:t>
      </w:r>
      <w:bookmarkEnd w:id="1896"/>
    </w:p>
    <w:p w:rsidR="00CF706F" w:rsidRPr="00EA6914" w:rsidRDefault="00CF706F" w:rsidP="005F64F2">
      <w:pPr>
        <w:pStyle w:val="Tuntextnasted"/>
        <w:numPr>
          <w:ilvl w:val="0"/>
          <w:numId w:val="60"/>
        </w:numPr>
        <w:tabs>
          <w:tab w:val="left" w:pos="6175"/>
        </w:tabs>
        <w:spacing w:before="0" w:after="240"/>
        <w:ind w:left="1134" w:hanging="567"/>
        <w:jc w:val="both"/>
        <w:outlineLvl w:val="0"/>
        <w:rPr>
          <w:b w:val="0"/>
        </w:rPr>
        <w:sectPr w:rsidR="00CF706F" w:rsidRPr="00EA6914" w:rsidSect="00EA6914">
          <w:footerReference w:type="default" r:id="rId14"/>
          <w:type w:val="continuous"/>
          <w:pgSz w:w="11906" w:h="16838"/>
          <w:pgMar w:top="1418" w:right="1418" w:bottom="1276" w:left="1418" w:header="709" w:footer="310" w:gutter="0"/>
          <w:cols w:space="708"/>
          <w:docGrid w:linePitch="360"/>
        </w:sectPr>
      </w:pPr>
      <w:bookmarkStart w:id="1897" w:name="_Toc468693689"/>
      <w:r>
        <w:rPr>
          <w:b w:val="0"/>
        </w:rPr>
        <w:t>kontrolní pracovníci Koordinátora IDSOK</w:t>
      </w:r>
      <w:bookmarkEnd w:id="1891"/>
      <w:bookmarkEnd w:id="1892"/>
      <w:bookmarkEnd w:id="1893"/>
      <w:bookmarkEnd w:id="1894"/>
      <w:bookmarkEnd w:id="1895"/>
      <w:r>
        <w:rPr>
          <w:b w:val="0"/>
        </w:rPr>
        <w:t xml:space="preserve">, na základě průkazu pověřené </w:t>
      </w:r>
      <w:r>
        <w:rPr>
          <w:b w:val="0"/>
        </w:rPr>
        <w:br/>
      </w:r>
      <w:r w:rsidRPr="00EA6914">
        <w:rPr>
          <w:b w:val="0"/>
        </w:rPr>
        <w:t>osoby</w:t>
      </w:r>
      <w:r>
        <w:rPr>
          <w:b w:val="0"/>
        </w:rPr>
        <w:t> </w:t>
      </w:r>
      <w:r w:rsidRPr="00EA6914">
        <w:rPr>
          <w:b w:val="0"/>
        </w:rPr>
        <w:t>ke</w:t>
      </w:r>
      <w:r>
        <w:rPr>
          <w:b w:val="0"/>
        </w:rPr>
        <w:t> </w:t>
      </w:r>
      <w:r w:rsidRPr="00EA6914">
        <w:rPr>
          <w:b w:val="0"/>
        </w:rPr>
        <w:t>kontrole</w:t>
      </w:r>
      <w:r>
        <w:rPr>
          <w:b w:val="0"/>
        </w:rPr>
        <w:t> </w:t>
      </w:r>
      <w:r w:rsidRPr="00EA6914">
        <w:rPr>
          <w:b w:val="0"/>
        </w:rPr>
        <w:t>IDSOK.</w:t>
      </w:r>
      <w:bookmarkEnd w:id="1897"/>
    </w:p>
    <w:p w:rsidR="00CF706F" w:rsidRDefault="00CF706F" w:rsidP="005F64F2">
      <w:pPr>
        <w:pStyle w:val="Tuntextnasted"/>
        <w:numPr>
          <w:ilvl w:val="0"/>
          <w:numId w:val="59"/>
        </w:numPr>
        <w:spacing w:before="0" w:after="0"/>
        <w:ind w:left="567" w:hanging="567"/>
        <w:jc w:val="both"/>
        <w:outlineLvl w:val="0"/>
        <w:rPr>
          <w:b w:val="0"/>
          <w:u w:val="single"/>
        </w:rPr>
      </w:pPr>
      <w:bookmarkStart w:id="1898" w:name="_Toc449603137"/>
      <w:bookmarkStart w:id="1899" w:name="_Toc449606065"/>
      <w:bookmarkStart w:id="1900" w:name="_Toc449606887"/>
      <w:bookmarkStart w:id="1901" w:name="_Toc450487974"/>
      <w:bookmarkStart w:id="1902" w:name="_Toc450572774"/>
      <w:bookmarkStart w:id="1903" w:name="_Toc468693690"/>
      <w:r w:rsidRPr="00BC219E">
        <w:rPr>
          <w:b w:val="0"/>
          <w:u w:val="single"/>
        </w:rPr>
        <w:t xml:space="preserve">Dovozné za přepravu zavazadel v MHD </w:t>
      </w:r>
      <w:r>
        <w:rPr>
          <w:b w:val="0"/>
          <w:u w:val="single"/>
        </w:rPr>
        <w:t>Zábřeh:</w:t>
      </w:r>
      <w:bookmarkEnd w:id="1898"/>
      <w:bookmarkEnd w:id="1899"/>
      <w:bookmarkEnd w:id="1900"/>
      <w:bookmarkEnd w:id="1901"/>
      <w:bookmarkEnd w:id="1902"/>
      <w:bookmarkEnd w:id="1903"/>
    </w:p>
    <w:p w:rsidR="00CF706F" w:rsidRPr="008A2773" w:rsidRDefault="00CF706F" w:rsidP="00CF706F">
      <w:pPr>
        <w:pStyle w:val="Tuntextnasted"/>
        <w:ind w:left="567"/>
        <w:jc w:val="both"/>
        <w:outlineLvl w:val="0"/>
        <w:rPr>
          <w:b w:val="0"/>
        </w:rPr>
      </w:pPr>
      <w:bookmarkStart w:id="1904" w:name="_Toc449603138"/>
      <w:bookmarkStart w:id="1905" w:name="_Toc449606066"/>
      <w:bookmarkStart w:id="1906" w:name="_Toc449606888"/>
      <w:bookmarkStart w:id="1907" w:name="_Toc450487975"/>
      <w:bookmarkStart w:id="1908" w:name="_Toc450572775"/>
      <w:bookmarkStart w:id="1909" w:name="_Toc468693691"/>
      <w:r w:rsidRPr="008A2773">
        <w:rPr>
          <w:b w:val="0"/>
        </w:rPr>
        <w:t>Placení dovozného podléhají:</w:t>
      </w:r>
      <w:bookmarkEnd w:id="1904"/>
      <w:bookmarkEnd w:id="1905"/>
      <w:bookmarkEnd w:id="1906"/>
      <w:bookmarkEnd w:id="1907"/>
      <w:bookmarkEnd w:id="1908"/>
      <w:bookmarkEnd w:id="1909"/>
    </w:p>
    <w:p w:rsidR="00CF706F" w:rsidRDefault="00CF706F" w:rsidP="005F64F2">
      <w:pPr>
        <w:pStyle w:val="Tuntextnasted"/>
        <w:numPr>
          <w:ilvl w:val="0"/>
          <w:numId w:val="61"/>
        </w:numPr>
        <w:spacing w:before="0"/>
        <w:ind w:left="1134" w:hanging="567"/>
        <w:jc w:val="both"/>
        <w:outlineLvl w:val="0"/>
        <w:rPr>
          <w:b w:val="0"/>
        </w:rPr>
      </w:pPr>
      <w:bookmarkStart w:id="1910" w:name="_Toc449603139"/>
      <w:bookmarkStart w:id="1911" w:name="_Toc449606067"/>
      <w:bookmarkStart w:id="1912" w:name="_Toc449606889"/>
      <w:bookmarkStart w:id="1913" w:name="_Toc450487976"/>
      <w:bookmarkStart w:id="1914" w:name="_Toc450572776"/>
      <w:bookmarkStart w:id="1915" w:name="_Toc468693692"/>
      <w:r w:rsidRPr="008A2773">
        <w:rPr>
          <w:b w:val="0"/>
        </w:rPr>
        <w:t>zavazadla o rozměrech větších než 30 x 40 x 60 cm, tvaru válce přesahující délku 150 cm a průměr 10 cm, tvaru desky přesahující rozměry</w:t>
      </w:r>
      <w:r>
        <w:rPr>
          <w:b w:val="0"/>
        </w:rPr>
        <w:t xml:space="preserve"> </w:t>
      </w:r>
      <w:r w:rsidRPr="008A2773">
        <w:rPr>
          <w:b w:val="0"/>
        </w:rPr>
        <w:t>80 x 100 x 5 cm (byť jen v jed</w:t>
      </w:r>
      <w:r>
        <w:rPr>
          <w:b w:val="0"/>
        </w:rPr>
        <w:t>n</w:t>
      </w:r>
      <w:r w:rsidRPr="008A2773">
        <w:rPr>
          <w:b w:val="0"/>
        </w:rPr>
        <w:t>om z uvedených rozměrů u všech zavazadel), dětský kočárek bez dítěte, zavazadla s hmotností nad 25 kg</w:t>
      </w:r>
      <w:r>
        <w:rPr>
          <w:b w:val="0"/>
        </w:rPr>
        <w:t>, drobná zvířata ve schráně, jejíž rozměry jsou větší než 30 x 40 x 60 cm, drobná zvířata ve schráně, jejíž rozměry jsou větší než 30 x 40 x 60 cm,</w:t>
      </w:r>
      <w:bookmarkEnd w:id="1910"/>
      <w:bookmarkEnd w:id="1911"/>
      <w:bookmarkEnd w:id="1912"/>
      <w:bookmarkEnd w:id="1913"/>
      <w:bookmarkEnd w:id="1914"/>
      <w:bookmarkEnd w:id="1915"/>
    </w:p>
    <w:p w:rsidR="00CF706F" w:rsidRDefault="00CF706F" w:rsidP="005F64F2">
      <w:pPr>
        <w:pStyle w:val="Tuntextnasted"/>
        <w:numPr>
          <w:ilvl w:val="0"/>
          <w:numId w:val="61"/>
        </w:numPr>
        <w:spacing w:before="240" w:after="240"/>
        <w:ind w:left="1134" w:hanging="567"/>
        <w:jc w:val="both"/>
        <w:outlineLvl w:val="0"/>
        <w:rPr>
          <w:b w:val="0"/>
        </w:rPr>
      </w:pPr>
      <w:bookmarkStart w:id="1916" w:name="_Toc449603140"/>
      <w:bookmarkStart w:id="1917" w:name="_Toc449606068"/>
      <w:bookmarkStart w:id="1918" w:name="_Toc449606890"/>
      <w:bookmarkStart w:id="1919" w:name="_Toc450487977"/>
      <w:bookmarkStart w:id="1920" w:name="_Toc450572777"/>
      <w:bookmarkStart w:id="1921" w:name="_Toc468693693"/>
      <w:r w:rsidRPr="008A2773">
        <w:rPr>
          <w:b w:val="0"/>
        </w:rPr>
        <w:t>pes bez schr</w:t>
      </w:r>
      <w:r>
        <w:rPr>
          <w:b w:val="0"/>
        </w:rPr>
        <w:t>á</w:t>
      </w:r>
      <w:r w:rsidRPr="008A2773">
        <w:rPr>
          <w:b w:val="0"/>
        </w:rPr>
        <w:t>ny</w:t>
      </w:r>
      <w:r>
        <w:rPr>
          <w:b w:val="0"/>
        </w:rPr>
        <w:t xml:space="preserve"> (s výjimkou vodicího psa nevidomého).</w:t>
      </w:r>
      <w:bookmarkEnd w:id="1916"/>
      <w:bookmarkEnd w:id="1917"/>
      <w:bookmarkEnd w:id="1918"/>
      <w:bookmarkEnd w:id="1919"/>
      <w:bookmarkEnd w:id="1920"/>
      <w:bookmarkEnd w:id="1921"/>
    </w:p>
    <w:p w:rsidR="00CF706F" w:rsidRDefault="00CF706F" w:rsidP="005F64F2">
      <w:pPr>
        <w:pStyle w:val="Tuntextnasted"/>
        <w:numPr>
          <w:ilvl w:val="0"/>
          <w:numId w:val="59"/>
        </w:numPr>
        <w:spacing w:before="240" w:after="0"/>
        <w:ind w:left="567" w:hanging="567"/>
        <w:jc w:val="both"/>
        <w:outlineLvl w:val="0"/>
        <w:rPr>
          <w:b w:val="0"/>
          <w:u w:val="single"/>
        </w:rPr>
      </w:pPr>
      <w:bookmarkStart w:id="1922" w:name="_Toc449603141"/>
      <w:bookmarkStart w:id="1923" w:name="_Toc449606069"/>
      <w:bookmarkStart w:id="1924" w:name="_Toc449606891"/>
      <w:bookmarkStart w:id="1925" w:name="_Toc450487978"/>
      <w:bookmarkStart w:id="1926" w:name="_Toc450572778"/>
      <w:bookmarkStart w:id="1927" w:name="_Toc468693694"/>
      <w:r>
        <w:rPr>
          <w:b w:val="0"/>
          <w:u w:val="single"/>
        </w:rPr>
        <w:t>Bezplatná přeprava zavazadel v MHD Zábřeh:</w:t>
      </w:r>
      <w:bookmarkEnd w:id="1922"/>
      <w:bookmarkEnd w:id="1923"/>
      <w:bookmarkEnd w:id="1924"/>
      <w:bookmarkEnd w:id="1925"/>
      <w:bookmarkEnd w:id="1926"/>
      <w:bookmarkEnd w:id="1927"/>
    </w:p>
    <w:p w:rsidR="00CF706F" w:rsidRPr="008A2773" w:rsidRDefault="00CF706F" w:rsidP="00CF706F">
      <w:pPr>
        <w:pStyle w:val="Tuntextnasted"/>
        <w:ind w:left="567"/>
        <w:jc w:val="both"/>
        <w:outlineLvl w:val="0"/>
        <w:rPr>
          <w:b w:val="0"/>
        </w:rPr>
      </w:pPr>
      <w:bookmarkStart w:id="1928" w:name="_Toc449603142"/>
      <w:bookmarkStart w:id="1929" w:name="_Toc449606070"/>
      <w:bookmarkStart w:id="1930" w:name="_Toc449606892"/>
      <w:bookmarkStart w:id="1931" w:name="_Toc450487979"/>
      <w:bookmarkStart w:id="1932" w:name="_Toc450572779"/>
      <w:bookmarkStart w:id="1933" w:name="_Toc468693695"/>
      <w:r>
        <w:rPr>
          <w:b w:val="0"/>
        </w:rPr>
        <w:t>Bezplatně se přepravují</w:t>
      </w:r>
      <w:r w:rsidRPr="008A2773">
        <w:rPr>
          <w:b w:val="0"/>
        </w:rPr>
        <w:t>:</w:t>
      </w:r>
      <w:bookmarkEnd w:id="1928"/>
      <w:bookmarkEnd w:id="1929"/>
      <w:bookmarkEnd w:id="1930"/>
      <w:bookmarkEnd w:id="1931"/>
      <w:bookmarkEnd w:id="1932"/>
      <w:bookmarkEnd w:id="1933"/>
    </w:p>
    <w:p w:rsidR="00CF706F" w:rsidRPr="00D9290B" w:rsidRDefault="00CF706F" w:rsidP="005F64F2">
      <w:pPr>
        <w:pStyle w:val="Tuntextnasted"/>
        <w:numPr>
          <w:ilvl w:val="0"/>
          <w:numId w:val="62"/>
        </w:numPr>
        <w:spacing w:before="0"/>
        <w:ind w:left="1134" w:hanging="567"/>
        <w:jc w:val="both"/>
        <w:outlineLvl w:val="0"/>
        <w:rPr>
          <w:b w:val="0"/>
          <w:u w:val="single"/>
        </w:rPr>
      </w:pPr>
      <w:bookmarkStart w:id="1934" w:name="_Toc468693696"/>
      <w:bookmarkStart w:id="1935" w:name="_Toc449603143"/>
      <w:bookmarkStart w:id="1936" w:name="_Toc449606071"/>
      <w:bookmarkStart w:id="1937" w:name="_Toc449606893"/>
      <w:bookmarkStart w:id="1938" w:name="_Toc450487980"/>
      <w:bookmarkStart w:id="1939" w:name="_Toc450572780"/>
      <w:r>
        <w:rPr>
          <w:b w:val="0"/>
        </w:rPr>
        <w:t xml:space="preserve">ruční </w:t>
      </w:r>
      <w:r w:rsidRPr="008A2773">
        <w:rPr>
          <w:b w:val="0"/>
        </w:rPr>
        <w:t>zavazadla</w:t>
      </w:r>
      <w:r>
        <w:rPr>
          <w:b w:val="0"/>
        </w:rPr>
        <w:t>, tj. zavazadla nepřesahující ani jeden z rozměrů uvedených v předchozím bodě 8. písm. a),</w:t>
      </w:r>
      <w:r w:rsidRPr="007A7CA5">
        <w:rPr>
          <w:b w:val="0"/>
        </w:rPr>
        <w:t xml:space="preserve"> </w:t>
      </w:r>
      <w:r>
        <w:rPr>
          <w:b w:val="0"/>
        </w:rPr>
        <w:t>dětský kočárek s dítětem,</w:t>
      </w:r>
      <w:r>
        <w:rPr>
          <w:b w:val="0"/>
        </w:rPr>
        <w:br/>
        <w:t>resp. pro spolucestující dítě,</w:t>
      </w:r>
      <w:bookmarkEnd w:id="1934"/>
    </w:p>
    <w:p w:rsidR="00CF706F" w:rsidRPr="00E3781E" w:rsidRDefault="00CF706F" w:rsidP="005F64F2">
      <w:pPr>
        <w:pStyle w:val="Tuntextnasted"/>
        <w:numPr>
          <w:ilvl w:val="0"/>
          <w:numId w:val="62"/>
        </w:numPr>
        <w:spacing w:before="0"/>
        <w:ind w:left="1134" w:hanging="567"/>
        <w:jc w:val="both"/>
        <w:outlineLvl w:val="0"/>
        <w:rPr>
          <w:b w:val="0"/>
          <w:u w:val="single"/>
        </w:rPr>
      </w:pPr>
      <w:bookmarkStart w:id="1940" w:name="_Toc468693697"/>
      <w:r>
        <w:rPr>
          <w:b w:val="0"/>
        </w:rPr>
        <w:t>dětské kočárky pro děti, které jsou držiteli průkazu ZTP nebo ZTP/P</w:t>
      </w:r>
      <w:r>
        <w:rPr>
          <w:b w:val="0"/>
        </w:rPr>
        <w:br/>
        <w:t>a vozíky pro invalidy, držitele průkazu ZTP nebo ZTP/P (u ČD neplatí pro držitele průkazu ZTP),</w:t>
      </w:r>
      <w:bookmarkEnd w:id="1935"/>
      <w:bookmarkEnd w:id="1936"/>
      <w:bookmarkEnd w:id="1937"/>
      <w:bookmarkEnd w:id="1938"/>
      <w:bookmarkEnd w:id="1939"/>
      <w:bookmarkEnd w:id="1940"/>
      <w:r>
        <w:rPr>
          <w:b w:val="0"/>
        </w:rPr>
        <w:t xml:space="preserve"> </w:t>
      </w:r>
    </w:p>
    <w:p w:rsidR="00CF706F" w:rsidRPr="00751054" w:rsidRDefault="00CF706F" w:rsidP="005F64F2">
      <w:pPr>
        <w:pStyle w:val="Tuntextnasted"/>
        <w:numPr>
          <w:ilvl w:val="0"/>
          <w:numId w:val="62"/>
        </w:numPr>
        <w:spacing w:before="0"/>
        <w:ind w:left="1134" w:hanging="567"/>
        <w:jc w:val="both"/>
        <w:outlineLvl w:val="0"/>
        <w:rPr>
          <w:b w:val="0"/>
          <w:u w:val="single"/>
        </w:rPr>
      </w:pPr>
      <w:bookmarkStart w:id="1941" w:name="_Toc450487981"/>
      <w:bookmarkStart w:id="1942" w:name="_Toc450572781"/>
      <w:bookmarkStart w:id="1943" w:name="_Toc468693698"/>
      <w:bookmarkStart w:id="1944" w:name="_Toc449603144"/>
      <w:bookmarkStart w:id="1945" w:name="_Toc449606072"/>
      <w:bookmarkStart w:id="1946" w:name="_Toc449606894"/>
      <w:r w:rsidRPr="00F5791B">
        <w:rPr>
          <w:b w:val="0"/>
        </w:rPr>
        <w:t>nákupní tašky na kolečkách,</w:t>
      </w:r>
      <w:bookmarkEnd w:id="1941"/>
      <w:bookmarkEnd w:id="1942"/>
      <w:bookmarkEnd w:id="1943"/>
      <w:r w:rsidRPr="00F5791B">
        <w:rPr>
          <w:b w:val="0"/>
        </w:rPr>
        <w:t xml:space="preserve"> </w:t>
      </w:r>
      <w:bookmarkStart w:id="1947" w:name="_Toc449603145"/>
      <w:bookmarkStart w:id="1948" w:name="_Toc449606073"/>
      <w:bookmarkStart w:id="1949" w:name="_Toc449606895"/>
      <w:bookmarkEnd w:id="1944"/>
      <w:bookmarkEnd w:id="1945"/>
      <w:bookmarkEnd w:id="1946"/>
    </w:p>
    <w:p w:rsidR="00CF706F" w:rsidRPr="00F5791B" w:rsidRDefault="00CF706F" w:rsidP="005F64F2">
      <w:pPr>
        <w:pStyle w:val="Tuntextnasted"/>
        <w:numPr>
          <w:ilvl w:val="0"/>
          <w:numId w:val="62"/>
        </w:numPr>
        <w:spacing w:before="0"/>
        <w:ind w:left="1134" w:hanging="567"/>
        <w:jc w:val="both"/>
        <w:outlineLvl w:val="0"/>
        <w:rPr>
          <w:b w:val="0"/>
          <w:u w:val="single"/>
        </w:rPr>
      </w:pPr>
      <w:bookmarkStart w:id="1950" w:name="_Toc468693699"/>
      <w:r>
        <w:rPr>
          <w:b w:val="0"/>
        </w:rPr>
        <w:t>jeden pár lyží s holemi, snowboard, sáně a boby,</w:t>
      </w:r>
      <w:bookmarkEnd w:id="1950"/>
    </w:p>
    <w:p w:rsidR="00CF706F" w:rsidRPr="00D07B55" w:rsidRDefault="00CF706F" w:rsidP="005F64F2">
      <w:pPr>
        <w:pStyle w:val="Tuntextnasted"/>
        <w:numPr>
          <w:ilvl w:val="0"/>
          <w:numId w:val="62"/>
        </w:numPr>
        <w:spacing w:before="0" w:after="480"/>
        <w:ind w:left="1134" w:hanging="567"/>
        <w:jc w:val="both"/>
        <w:outlineLvl w:val="0"/>
        <w:rPr>
          <w:b w:val="0"/>
          <w:u w:val="single"/>
        </w:rPr>
      </w:pPr>
      <w:bookmarkStart w:id="1951" w:name="_Toc450487982"/>
      <w:bookmarkStart w:id="1952" w:name="_Toc450572782"/>
      <w:bookmarkStart w:id="1953" w:name="_Toc468693700"/>
      <w:r w:rsidRPr="00F5791B">
        <w:rPr>
          <w:b w:val="0"/>
        </w:rPr>
        <w:t>zavazadla držitele průkazu ZTP nebo ZTP/P, která nepřesahují rozměry povolené k přepravě, u ČD však platí tarif TR 10. Toto ustanovení</w:t>
      </w:r>
      <w:r>
        <w:rPr>
          <w:b w:val="0"/>
        </w:rPr>
        <w:br/>
      </w:r>
      <w:r w:rsidRPr="00F5791B">
        <w:rPr>
          <w:b w:val="0"/>
        </w:rPr>
        <w:t>se nevztahuje na přepravu kol.</w:t>
      </w:r>
      <w:bookmarkEnd w:id="1947"/>
      <w:bookmarkEnd w:id="1948"/>
      <w:bookmarkEnd w:id="1949"/>
      <w:bookmarkEnd w:id="1951"/>
      <w:bookmarkEnd w:id="1952"/>
      <w:bookmarkEnd w:id="1953"/>
    </w:p>
    <w:p w:rsidR="00CF706F" w:rsidRPr="00A61BD2" w:rsidRDefault="00CF706F" w:rsidP="00CF706F">
      <w:pPr>
        <w:pStyle w:val="Nadpis2"/>
      </w:pPr>
      <w:bookmarkStart w:id="1954" w:name="_Toc449603146"/>
      <w:bookmarkStart w:id="1955" w:name="_Toc449606896"/>
      <w:bookmarkStart w:id="1956" w:name="_Toc468693701"/>
      <w:r w:rsidRPr="00A61BD2">
        <w:t>Čl. 33</w:t>
      </w:r>
      <w:r>
        <w:t>.</w:t>
      </w:r>
      <w:r w:rsidRPr="00A61BD2">
        <w:t xml:space="preserve"> Zóna 41  - </w:t>
      </w:r>
      <w:r>
        <w:t xml:space="preserve"> </w:t>
      </w:r>
      <w:r w:rsidRPr="00A61BD2">
        <w:t>Prostějov s provozem MHD</w:t>
      </w:r>
      <w:bookmarkEnd w:id="1954"/>
      <w:bookmarkEnd w:id="1955"/>
      <w:bookmarkEnd w:id="1956"/>
    </w:p>
    <w:p w:rsidR="00CF706F" w:rsidRDefault="00CF706F" w:rsidP="005F64F2">
      <w:pPr>
        <w:pStyle w:val="Tuntextnasted"/>
        <w:numPr>
          <w:ilvl w:val="0"/>
          <w:numId w:val="65"/>
        </w:numPr>
        <w:spacing w:after="240"/>
        <w:ind w:left="567" w:hanging="567"/>
        <w:jc w:val="both"/>
        <w:outlineLvl w:val="0"/>
        <w:rPr>
          <w:b w:val="0"/>
        </w:rPr>
      </w:pPr>
      <w:bookmarkStart w:id="1957" w:name="_Toc449603147"/>
      <w:bookmarkStart w:id="1958" w:name="_Toc449606075"/>
      <w:bookmarkStart w:id="1959" w:name="_Toc449606897"/>
      <w:bookmarkStart w:id="1960" w:name="_Toc450487984"/>
      <w:bookmarkStart w:id="1961" w:name="_Toc450572784"/>
      <w:bookmarkStart w:id="1962" w:name="_Toc468693702"/>
      <w:r>
        <w:rPr>
          <w:b w:val="0"/>
        </w:rPr>
        <w:t>Níže je uveden základní přehled jízdného a dovozného v MHD Prostějov</w:t>
      </w:r>
      <w:r>
        <w:rPr>
          <w:b w:val="0"/>
        </w:rPr>
        <w:br/>
        <w:t>dle Ceníku C. Ceny jsou včetně snížené sazby DPH. Jednotlivé i časové jízdné umožňuje přestup mezi dopravními prostředky IDSOK po dobu platnosti příslušné jízdenky</w:t>
      </w:r>
      <w:r w:rsidRPr="00241D26">
        <w:rPr>
          <w:b w:val="0"/>
        </w:rPr>
        <w:t>;</w:t>
      </w:r>
      <w:r>
        <w:rPr>
          <w:b w:val="0"/>
        </w:rPr>
        <w:t xml:space="preserve"> analogie platí i pro dovozné. Časové jízdenky, s výjimkou občanských, jsou vázané na průkaz IDSOK příp. ISIC. Tzn., že oprávněný držitel průkazu (u dětí do 10 let i zákonný zástupce) je povinen zapsat</w:t>
      </w:r>
      <w:r>
        <w:rPr>
          <w:b w:val="0"/>
        </w:rPr>
        <w:br/>
        <w:t>na časovou jízdenku číslo průkazu, na jehož základě byla jízdenka vydána. Tato povinnost odpadá, provedl-li zápis čísla průkazu na jízdenku oprávněný výdejce při jejím prodeji.</w:t>
      </w:r>
      <w:bookmarkEnd w:id="1957"/>
      <w:bookmarkEnd w:id="1958"/>
      <w:bookmarkEnd w:id="1959"/>
      <w:bookmarkEnd w:id="1960"/>
      <w:bookmarkEnd w:id="1961"/>
      <w:bookmarkEnd w:id="1962"/>
    </w:p>
    <w:p w:rsidR="00CF706F" w:rsidRDefault="00CF706F" w:rsidP="00CF706F">
      <w:pPr>
        <w:pStyle w:val="Tuntextnasted"/>
        <w:spacing w:after="240"/>
        <w:outlineLvl w:val="0"/>
      </w:pPr>
      <w:bookmarkStart w:id="1963" w:name="_Toc449603148"/>
      <w:bookmarkStart w:id="1964" w:name="_Toc449606076"/>
      <w:bookmarkStart w:id="1965" w:name="_Toc449606898"/>
      <w:bookmarkStart w:id="1966" w:name="_Toc450487985"/>
      <w:bookmarkStart w:id="1967" w:name="_Toc450572785"/>
      <w:bookmarkStart w:id="1968" w:name="_Toc468693703"/>
      <w:r w:rsidRPr="00A61BD2">
        <w:t>Jednotlivé jízdné a dovozné</w:t>
      </w:r>
      <w:bookmarkEnd w:id="1963"/>
      <w:bookmarkEnd w:id="1964"/>
      <w:bookmarkEnd w:id="1965"/>
      <w:bookmarkEnd w:id="1966"/>
      <w:bookmarkEnd w:id="1967"/>
      <w:r>
        <w:t xml:space="preserve"> v MHD Prostějov</w:t>
      </w:r>
      <w:bookmarkEnd w:id="1968"/>
    </w:p>
    <w:tbl>
      <w:tblPr>
        <w:tblW w:w="9351" w:type="dxa"/>
        <w:tblInd w:w="500" w:type="dxa"/>
        <w:tblCellMar>
          <w:left w:w="70" w:type="dxa"/>
          <w:right w:w="70" w:type="dxa"/>
        </w:tblCellMar>
        <w:tblLook w:val="04A0" w:firstRow="1" w:lastRow="0" w:firstColumn="1" w:lastColumn="0" w:noHBand="0" w:noVBand="1"/>
      </w:tblPr>
      <w:tblGrid>
        <w:gridCol w:w="2118"/>
        <w:gridCol w:w="1138"/>
        <w:gridCol w:w="1134"/>
        <w:gridCol w:w="992"/>
        <w:gridCol w:w="992"/>
        <w:gridCol w:w="993"/>
        <w:gridCol w:w="992"/>
        <w:gridCol w:w="992"/>
      </w:tblGrid>
      <w:tr w:rsidR="00CF706F" w:rsidRPr="00E274FF" w:rsidTr="005378DC">
        <w:trPr>
          <w:trHeight w:val="170"/>
        </w:trPr>
        <w:tc>
          <w:tcPr>
            <w:tcW w:w="2118"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138"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4111"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992" w:type="dxa"/>
            <w:tcBorders>
              <w:top w:val="nil"/>
              <w:left w:val="single" w:sz="4" w:space="0" w:color="auto"/>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992"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E274FF" w:rsidTr="005378DC">
        <w:trPr>
          <w:trHeight w:val="170"/>
        </w:trPr>
        <w:tc>
          <w:tcPr>
            <w:tcW w:w="2118"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8"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Důchodci</w:t>
            </w:r>
            <w:r>
              <w:rPr>
                <w:rFonts w:ascii="Calibri" w:eastAsia="Times New Roman" w:hAnsi="Calibri" w:cs="Times New Roman"/>
                <w:b/>
                <w:bCs/>
                <w:color w:val="000000"/>
                <w:sz w:val="18"/>
                <w:szCs w:val="18"/>
                <w:lang w:eastAsia="cs-CZ"/>
              </w:rPr>
              <w:t xml:space="preserve"> starobní</w:t>
            </w:r>
          </w:p>
        </w:tc>
        <w:tc>
          <w:tcPr>
            <w:tcW w:w="993"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Invalidní důchodci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r>
      <w:tr w:rsidR="00CF706F" w:rsidRPr="00E274FF" w:rsidTr="005378DC">
        <w:trPr>
          <w:trHeight w:val="170"/>
        </w:trPr>
        <w:tc>
          <w:tcPr>
            <w:tcW w:w="2118"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p>
        </w:tc>
        <w:tc>
          <w:tcPr>
            <w:tcW w:w="1138"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 xml:space="preserve">6 </w:t>
            </w:r>
            <w:r>
              <w:rPr>
                <w:rFonts w:ascii="Calibri" w:eastAsia="Times New Roman" w:hAnsi="Calibri" w:cs="Times New Roman"/>
                <w:b/>
                <w:bCs/>
                <w:color w:val="000000"/>
                <w:sz w:val="18"/>
                <w:szCs w:val="18"/>
                <w:lang w:eastAsia="cs-CZ"/>
              </w:rPr>
              <w:t>–</w:t>
            </w:r>
            <w:r w:rsidRPr="00E274FF">
              <w:rPr>
                <w:rFonts w:ascii="Calibri" w:eastAsia="Times New Roman" w:hAnsi="Calibri" w:cs="Times New Roman"/>
                <w:b/>
                <w:bCs/>
                <w:color w:val="000000"/>
                <w:sz w:val="18"/>
                <w:szCs w:val="18"/>
                <w:lang w:eastAsia="cs-CZ"/>
              </w:rPr>
              <w:t xml:space="preserve">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 xml:space="preserve">15 </w:t>
            </w:r>
            <w:r>
              <w:rPr>
                <w:rFonts w:ascii="Calibri" w:eastAsia="Times New Roman" w:hAnsi="Calibri" w:cs="Times New Roman"/>
                <w:b/>
                <w:bCs/>
                <w:color w:val="000000"/>
                <w:sz w:val="18"/>
                <w:szCs w:val="18"/>
                <w:lang w:eastAsia="cs-CZ"/>
              </w:rPr>
              <w:t>–</w:t>
            </w:r>
            <w:r w:rsidRPr="00E274FF">
              <w:rPr>
                <w:rFonts w:ascii="Calibri" w:eastAsia="Times New Roman" w:hAnsi="Calibri" w:cs="Times New Roman"/>
                <w:b/>
                <w:bCs/>
                <w:color w:val="000000"/>
                <w:sz w:val="18"/>
                <w:szCs w:val="18"/>
                <w:lang w:eastAsia="cs-CZ"/>
              </w:rPr>
              <w:t xml:space="preserve"> 26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c>
          <w:tcPr>
            <w:tcW w:w="993"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zavazadlo</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pes</w:t>
            </w:r>
          </w:p>
        </w:tc>
      </w:tr>
      <w:tr w:rsidR="00CF706F" w:rsidRPr="00E274FF" w:rsidTr="005378D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8"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9 Kč</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 Kč</w:t>
            </w:r>
          </w:p>
        </w:tc>
        <w:tc>
          <w:tcPr>
            <w:tcW w:w="99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 Kč</w:t>
            </w:r>
          </w:p>
        </w:tc>
      </w:tr>
      <w:tr w:rsidR="00CF706F" w:rsidRPr="00E274FF" w:rsidTr="005378D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Doba platnosti:</w:t>
            </w:r>
          </w:p>
        </w:tc>
        <w:tc>
          <w:tcPr>
            <w:tcW w:w="1138"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40/60 min</w:t>
            </w:r>
          </w:p>
        </w:tc>
        <w:tc>
          <w:tcPr>
            <w:tcW w:w="99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40/60 min</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r>
      <w:tr w:rsidR="00CF706F" w:rsidRPr="00E274FF" w:rsidTr="005378D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8"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r>
              <w:rPr>
                <w:rFonts w:ascii="Calibri" w:eastAsia="Times New Roman" w:hAnsi="Calibri" w:cs="Times New Roman"/>
                <w:color w:val="000000"/>
                <w:sz w:val="18"/>
                <w:szCs w:val="18"/>
                <w:lang w:eastAsia="cs-CZ"/>
              </w:rPr>
              <w:t>, ČD</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r>
              <w:rPr>
                <w:rFonts w:ascii="Calibri" w:eastAsia="Times New Roman" w:hAnsi="Calibri" w:cs="Times New Roman"/>
                <w:color w:val="000000"/>
                <w:sz w:val="18"/>
                <w:szCs w:val="18"/>
                <w:lang w:eastAsia="cs-CZ"/>
              </w:rPr>
              <w:t>, ČD</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 ČD</w:t>
            </w:r>
          </w:p>
        </w:tc>
        <w:tc>
          <w:tcPr>
            <w:tcW w:w="99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 ČD</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r>
      <w:tr w:rsidR="00CF706F" w:rsidRPr="00E274FF" w:rsidTr="005378D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8"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 xml:space="preserve">od 10 let </w:t>
            </w:r>
            <w:r w:rsidRPr="00E274FF">
              <w:rPr>
                <w:rFonts w:ascii="Arial" w:eastAsia="Times New Roman" w:hAnsi="Arial" w:cs="Arial"/>
                <w:color w:val="000000"/>
                <w:sz w:val="18"/>
                <w:szCs w:val="18"/>
                <w:lang w:eastAsia="cs-CZ"/>
              </w:rPr>
              <w: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r w:rsidR="00CF706F" w:rsidRPr="00E274FF" w:rsidTr="005378DC">
        <w:trPr>
          <w:trHeight w:val="170"/>
        </w:trPr>
        <w:tc>
          <w:tcPr>
            <w:tcW w:w="2118"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8"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CF706F" w:rsidRDefault="00CF706F" w:rsidP="00CF706F">
      <w:pPr>
        <w:pStyle w:val="Tuntextnasted"/>
        <w:spacing w:before="0" w:after="240"/>
        <w:jc w:val="left"/>
        <w:outlineLvl w:val="0"/>
      </w:pPr>
    </w:p>
    <w:p w:rsidR="00CF706F" w:rsidRDefault="00CF706F" w:rsidP="00CF706F">
      <w:pPr>
        <w:pStyle w:val="Tuntextnasted"/>
        <w:spacing w:after="240"/>
        <w:outlineLvl w:val="0"/>
      </w:pPr>
      <w:bookmarkStart w:id="1969" w:name="_Toc449603149"/>
      <w:bookmarkStart w:id="1970" w:name="_Toc449606077"/>
      <w:bookmarkStart w:id="1971" w:name="_Toc449606899"/>
      <w:bookmarkStart w:id="1972" w:name="_Toc450487986"/>
      <w:bookmarkStart w:id="1973" w:name="_Toc450572786"/>
      <w:bookmarkStart w:id="1974" w:name="_Toc468693704"/>
    </w:p>
    <w:p w:rsidR="00CF706F" w:rsidRDefault="00CF706F" w:rsidP="00CF706F">
      <w:pPr>
        <w:pStyle w:val="Tuntextnasted"/>
        <w:spacing w:after="240"/>
        <w:outlineLvl w:val="0"/>
      </w:pPr>
    </w:p>
    <w:p w:rsidR="00CF706F" w:rsidRDefault="00CF706F" w:rsidP="00CF706F">
      <w:pPr>
        <w:pStyle w:val="Tuntextnasted"/>
        <w:spacing w:after="240"/>
        <w:outlineLvl w:val="0"/>
      </w:pPr>
    </w:p>
    <w:p w:rsidR="00CF706F" w:rsidRPr="00F23699" w:rsidRDefault="00CF706F" w:rsidP="00CF706F">
      <w:pPr>
        <w:pStyle w:val="Tuntextnasted"/>
        <w:spacing w:after="240"/>
        <w:outlineLvl w:val="0"/>
      </w:pPr>
      <w:r w:rsidRPr="00F23699">
        <w:t>Časové jízdné 7denní</w:t>
      </w:r>
      <w:bookmarkEnd w:id="1969"/>
      <w:bookmarkEnd w:id="1970"/>
      <w:bookmarkEnd w:id="1971"/>
      <w:bookmarkEnd w:id="1972"/>
      <w:bookmarkEnd w:id="1973"/>
      <w:r>
        <w:t xml:space="preserve"> v MHD Prostějov</w:t>
      </w:r>
      <w:bookmarkEnd w:id="1974"/>
    </w:p>
    <w:tbl>
      <w:tblPr>
        <w:tblpPr w:leftFromText="141" w:rightFromText="141" w:vertAnchor="text" w:horzAnchor="page" w:tblpX="1891" w:tblpY="103"/>
        <w:tblW w:w="7441" w:type="dxa"/>
        <w:tblCellMar>
          <w:left w:w="70" w:type="dxa"/>
          <w:right w:w="70" w:type="dxa"/>
        </w:tblCellMar>
        <w:tblLook w:val="04A0" w:firstRow="1" w:lastRow="0" w:firstColumn="1" w:lastColumn="0" w:noHBand="0" w:noVBand="1"/>
      </w:tblPr>
      <w:tblGrid>
        <w:gridCol w:w="2127"/>
        <w:gridCol w:w="1204"/>
        <w:gridCol w:w="1275"/>
        <w:gridCol w:w="1276"/>
        <w:gridCol w:w="835"/>
        <w:gridCol w:w="866"/>
      </w:tblGrid>
      <w:tr w:rsidR="00CF706F" w:rsidRPr="00C95F84" w:rsidTr="005378DC">
        <w:trPr>
          <w:trHeight w:val="20"/>
        </w:trPr>
        <w:tc>
          <w:tcPr>
            <w:tcW w:w="2127" w:type="dxa"/>
            <w:tcBorders>
              <w:top w:val="nil"/>
              <w:left w:val="nil"/>
              <w:bottom w:val="nil"/>
              <w:right w:val="nil"/>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color w:val="000000"/>
                <w:sz w:val="18"/>
                <w:szCs w:val="18"/>
                <w:lang w:eastAsia="cs-CZ"/>
              </w:rPr>
            </w:pPr>
          </w:p>
        </w:tc>
        <w:tc>
          <w:tcPr>
            <w:tcW w:w="1204" w:type="dxa"/>
            <w:tcBorders>
              <w:top w:val="nil"/>
              <w:left w:val="nil"/>
              <w:bottom w:val="nil"/>
              <w:right w:val="nil"/>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color w:val="000000"/>
                <w:sz w:val="18"/>
                <w:szCs w:val="18"/>
                <w:lang w:eastAsia="cs-CZ"/>
              </w:rPr>
            </w:pPr>
          </w:p>
        </w:tc>
        <w:tc>
          <w:tcPr>
            <w:tcW w:w="411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b/>
                <w:bCs/>
                <w:color w:val="000000"/>
                <w:sz w:val="18"/>
                <w:szCs w:val="18"/>
                <w:lang w:eastAsia="cs-CZ"/>
              </w:rPr>
              <w:t>Kategorie zlevněné jízdné</w:t>
            </w:r>
          </w:p>
        </w:tc>
      </w:tr>
      <w:tr w:rsidR="00CF706F" w:rsidRPr="00C95F84" w:rsidTr="005378DC">
        <w:trPr>
          <w:trHeight w:val="20"/>
        </w:trPr>
        <w:tc>
          <w:tcPr>
            <w:tcW w:w="2127"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Položka</w:t>
            </w:r>
          </w:p>
        </w:tc>
        <w:tc>
          <w:tcPr>
            <w:tcW w:w="120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Občanské</w:t>
            </w:r>
          </w:p>
        </w:tc>
        <w:tc>
          <w:tcPr>
            <w:tcW w:w="1275"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Děti</w:t>
            </w:r>
          </w:p>
        </w:tc>
        <w:tc>
          <w:tcPr>
            <w:tcW w:w="1276"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C95F84">
              <w:rPr>
                <w:rFonts w:ascii="Calibri" w:eastAsia="Times New Roman" w:hAnsi="Calibri" w:cs="Times New Roman"/>
                <w:b/>
                <w:bCs/>
                <w:color w:val="000000"/>
                <w:sz w:val="18"/>
                <w:szCs w:val="18"/>
                <w:lang w:eastAsia="cs-CZ"/>
              </w:rPr>
              <w:t>a studenti</w:t>
            </w:r>
          </w:p>
        </w:tc>
        <w:tc>
          <w:tcPr>
            <w:tcW w:w="693"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Důchodci</w:t>
            </w:r>
            <w:r>
              <w:rPr>
                <w:rFonts w:ascii="Calibri" w:eastAsia="Times New Roman" w:hAnsi="Calibri" w:cs="Times New Roman"/>
                <w:b/>
                <w:bCs/>
                <w:color w:val="000000"/>
                <w:sz w:val="18"/>
                <w:szCs w:val="18"/>
                <w:lang w:eastAsia="cs-CZ"/>
              </w:rPr>
              <w:t xml:space="preserve"> starobní</w:t>
            </w:r>
          </w:p>
        </w:tc>
        <w:tc>
          <w:tcPr>
            <w:tcW w:w="866"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Invalidní důchodci</w:t>
            </w:r>
          </w:p>
        </w:tc>
      </w:tr>
      <w:tr w:rsidR="00CF706F" w:rsidRPr="00C95F84" w:rsidTr="005378DC">
        <w:trPr>
          <w:trHeight w:val="20"/>
        </w:trPr>
        <w:tc>
          <w:tcPr>
            <w:tcW w:w="2127" w:type="dxa"/>
            <w:vMerge/>
            <w:tcBorders>
              <w:top w:val="single" w:sz="4" w:space="0" w:color="auto"/>
              <w:left w:val="single" w:sz="4" w:space="0" w:color="auto"/>
              <w:bottom w:val="single" w:sz="4" w:space="0" w:color="000000"/>
              <w:right w:val="single" w:sz="4" w:space="0" w:color="auto"/>
            </w:tcBorders>
            <w:vAlign w:val="center"/>
            <w:hideMark/>
          </w:tcPr>
          <w:p w:rsidR="00CF706F" w:rsidRPr="00C95F84" w:rsidRDefault="00CF706F" w:rsidP="005378DC">
            <w:pPr>
              <w:spacing w:after="0" w:line="240" w:lineRule="auto"/>
              <w:rPr>
                <w:rFonts w:ascii="Calibri" w:eastAsia="Times New Roman" w:hAnsi="Calibri" w:cs="Times New Roman"/>
                <w:b/>
                <w:bCs/>
                <w:color w:val="000000"/>
                <w:sz w:val="18"/>
                <w:szCs w:val="18"/>
                <w:lang w:eastAsia="cs-CZ"/>
              </w:rPr>
            </w:pPr>
          </w:p>
        </w:tc>
        <w:tc>
          <w:tcPr>
            <w:tcW w:w="120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(plné)</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6 - 15 let</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15 - 26 let</w:t>
            </w:r>
          </w:p>
        </w:tc>
        <w:tc>
          <w:tcPr>
            <w:tcW w:w="693"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c>
          <w:tcPr>
            <w:tcW w:w="86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C95F84"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r>
      <w:tr w:rsidR="00CF706F" w:rsidRPr="00C95F84" w:rsidTr="005378DC">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Cena:</w:t>
            </w:r>
          </w:p>
        </w:tc>
        <w:tc>
          <w:tcPr>
            <w:tcW w:w="1204"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70 Kč</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693"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35 Kč</w:t>
            </w:r>
          </w:p>
        </w:tc>
        <w:tc>
          <w:tcPr>
            <w:tcW w:w="866"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35</w:t>
            </w:r>
            <w:r w:rsidRPr="00C95F84">
              <w:rPr>
                <w:rFonts w:ascii="Calibri" w:eastAsia="Times New Roman" w:hAnsi="Calibri" w:cs="Times New Roman"/>
                <w:color w:val="000000"/>
                <w:sz w:val="18"/>
                <w:szCs w:val="18"/>
                <w:lang w:eastAsia="cs-CZ"/>
              </w:rPr>
              <w:t xml:space="preserve"> Kč</w:t>
            </w:r>
          </w:p>
        </w:tc>
      </w:tr>
      <w:tr w:rsidR="00CF706F" w:rsidRPr="00C95F84" w:rsidTr="005378DC">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Prodej jízdenky v:</w:t>
            </w:r>
          </w:p>
        </w:tc>
        <w:tc>
          <w:tcPr>
            <w:tcW w:w="1204"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B</w:t>
            </w:r>
            <w:r>
              <w:rPr>
                <w:rFonts w:ascii="Calibri" w:eastAsia="Times New Roman" w:hAnsi="Calibri" w:cs="Times New Roman"/>
                <w:color w:val="000000"/>
                <w:sz w:val="18"/>
                <w:szCs w:val="18"/>
                <w:lang w:eastAsia="cs-CZ"/>
              </w:rPr>
              <w:t>, IK</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693"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866"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r>
      <w:tr w:rsidR="00CF706F" w:rsidRPr="00C95F84" w:rsidTr="005378DC">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Nutný průkaz:</w:t>
            </w:r>
          </w:p>
        </w:tc>
        <w:tc>
          <w:tcPr>
            <w:tcW w:w="1204"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t>, ŽP, ISIC</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 ŽP</w:t>
            </w:r>
            <w:r>
              <w:rPr>
                <w:rFonts w:ascii="Calibri" w:eastAsia="Times New Roman" w:hAnsi="Calibri" w:cs="Times New Roman"/>
                <w:color w:val="000000"/>
                <w:sz w:val="18"/>
                <w:szCs w:val="18"/>
                <w:lang w:eastAsia="cs-CZ"/>
              </w:rPr>
              <w:t>, ISIC</w:t>
            </w:r>
          </w:p>
        </w:tc>
        <w:tc>
          <w:tcPr>
            <w:tcW w:w="693"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p>
        </w:tc>
        <w:tc>
          <w:tcPr>
            <w:tcW w:w="866"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IDSOK</w:t>
            </w:r>
          </w:p>
        </w:tc>
      </w:tr>
      <w:tr w:rsidR="00CF706F" w:rsidRPr="00C95F84" w:rsidTr="005378DC">
        <w:trPr>
          <w:trHeight w:val="2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rPr>
                <w:rFonts w:ascii="Calibri" w:eastAsia="Times New Roman" w:hAnsi="Calibri" w:cs="Times New Roman"/>
                <w:b/>
                <w:bCs/>
                <w:color w:val="000000"/>
                <w:sz w:val="18"/>
                <w:szCs w:val="18"/>
                <w:lang w:eastAsia="cs-CZ"/>
              </w:rPr>
            </w:pPr>
            <w:r w:rsidRPr="00C95F84">
              <w:rPr>
                <w:rFonts w:ascii="Calibri" w:eastAsia="Times New Roman" w:hAnsi="Calibri" w:cs="Times New Roman"/>
                <w:b/>
                <w:bCs/>
                <w:color w:val="000000"/>
                <w:sz w:val="18"/>
                <w:szCs w:val="18"/>
                <w:lang w:eastAsia="cs-CZ"/>
              </w:rPr>
              <w:t>Číslo průkazu na jízdence:</w:t>
            </w:r>
          </w:p>
        </w:tc>
        <w:tc>
          <w:tcPr>
            <w:tcW w:w="1204"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c>
          <w:tcPr>
            <w:tcW w:w="693"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c>
          <w:tcPr>
            <w:tcW w:w="866" w:type="dxa"/>
            <w:tcBorders>
              <w:top w:val="nil"/>
              <w:left w:val="nil"/>
              <w:bottom w:val="single" w:sz="4" w:space="0" w:color="auto"/>
              <w:right w:val="single" w:sz="4" w:space="0" w:color="auto"/>
            </w:tcBorders>
            <w:shd w:val="clear" w:color="auto" w:fill="auto"/>
            <w:noWrap/>
            <w:vAlign w:val="bottom"/>
            <w:hideMark/>
          </w:tcPr>
          <w:p w:rsidR="00CF706F" w:rsidRPr="00C95F84" w:rsidRDefault="00CF706F" w:rsidP="005378DC">
            <w:pPr>
              <w:spacing w:after="0" w:line="240" w:lineRule="auto"/>
              <w:jc w:val="center"/>
              <w:rPr>
                <w:rFonts w:ascii="Calibri" w:eastAsia="Times New Roman" w:hAnsi="Calibri" w:cs="Times New Roman"/>
                <w:color w:val="000000"/>
                <w:sz w:val="18"/>
                <w:szCs w:val="18"/>
                <w:lang w:eastAsia="cs-CZ"/>
              </w:rPr>
            </w:pPr>
            <w:r w:rsidRPr="00C95F84">
              <w:rPr>
                <w:rFonts w:ascii="Calibri" w:eastAsia="Times New Roman" w:hAnsi="Calibri" w:cs="Times New Roman"/>
                <w:color w:val="000000"/>
                <w:sz w:val="18"/>
                <w:szCs w:val="18"/>
                <w:lang w:eastAsia="cs-CZ"/>
              </w:rPr>
              <w:t>zapsat</w:t>
            </w:r>
          </w:p>
        </w:tc>
      </w:tr>
    </w:tbl>
    <w:p w:rsidR="00CF706F" w:rsidRDefault="00CF706F" w:rsidP="00CF706F">
      <w:pPr>
        <w:pStyle w:val="Tuntextnasted"/>
        <w:spacing w:after="240"/>
        <w:ind w:left="714"/>
        <w:outlineLvl w:val="0"/>
        <w:rPr>
          <w:color w:val="1F497D"/>
        </w:rPr>
      </w:pPr>
    </w:p>
    <w:p w:rsidR="00CF706F" w:rsidRDefault="00CF706F" w:rsidP="00CF706F">
      <w:pPr>
        <w:pStyle w:val="Tuntextnasted"/>
        <w:spacing w:after="240"/>
        <w:jc w:val="left"/>
        <w:outlineLvl w:val="0"/>
      </w:pPr>
      <w:r>
        <w:t xml:space="preserve">    </w:t>
      </w:r>
      <w:bookmarkStart w:id="1975" w:name="_Toc449603150"/>
      <w:bookmarkStart w:id="1976" w:name="_Toc449606078"/>
      <w:bookmarkStart w:id="1977" w:name="_Toc449606900"/>
    </w:p>
    <w:p w:rsidR="00CF706F" w:rsidRDefault="00CF706F" w:rsidP="00CF706F">
      <w:pPr>
        <w:pStyle w:val="Tuntextnasted"/>
        <w:spacing w:after="240"/>
        <w:outlineLvl w:val="0"/>
      </w:pPr>
      <w:bookmarkStart w:id="1978" w:name="_Toc450487987"/>
      <w:bookmarkStart w:id="1979" w:name="_Toc450572787"/>
    </w:p>
    <w:p w:rsidR="00CF706F" w:rsidRDefault="00CF706F" w:rsidP="00CF706F">
      <w:pPr>
        <w:pStyle w:val="Tuntextnasted"/>
        <w:spacing w:after="240"/>
        <w:outlineLvl w:val="0"/>
      </w:pPr>
    </w:p>
    <w:p w:rsidR="00CF706F" w:rsidRDefault="00CF706F" w:rsidP="00CF706F">
      <w:pPr>
        <w:pStyle w:val="Tuntextnasted"/>
        <w:spacing w:after="240"/>
        <w:outlineLvl w:val="0"/>
      </w:pPr>
    </w:p>
    <w:p w:rsidR="00CF706F" w:rsidRPr="00F23699" w:rsidRDefault="00CF706F" w:rsidP="00CF706F">
      <w:pPr>
        <w:pStyle w:val="Tuntextnasted"/>
        <w:spacing w:after="240"/>
        <w:outlineLvl w:val="0"/>
      </w:pPr>
      <w:bookmarkStart w:id="1980" w:name="_Toc468693705"/>
      <w:r w:rsidRPr="00F23699">
        <w:t>Časové jízdné měsíční</w:t>
      </w:r>
      <w:bookmarkEnd w:id="1975"/>
      <w:bookmarkEnd w:id="1976"/>
      <w:bookmarkEnd w:id="1977"/>
      <w:bookmarkEnd w:id="1978"/>
      <w:bookmarkEnd w:id="1979"/>
      <w:r>
        <w:t xml:space="preserve"> v MHD Prostějov</w:t>
      </w:r>
      <w:bookmarkEnd w:id="1980"/>
    </w:p>
    <w:tbl>
      <w:tblPr>
        <w:tblW w:w="7355" w:type="dxa"/>
        <w:tblInd w:w="496" w:type="dxa"/>
        <w:tblCellMar>
          <w:left w:w="70" w:type="dxa"/>
          <w:right w:w="70" w:type="dxa"/>
        </w:tblCellMar>
        <w:tblLook w:val="04A0" w:firstRow="1" w:lastRow="0" w:firstColumn="1" w:lastColumn="0" w:noHBand="0" w:noVBand="1"/>
      </w:tblPr>
      <w:tblGrid>
        <w:gridCol w:w="2126"/>
        <w:gridCol w:w="1134"/>
        <w:gridCol w:w="1276"/>
        <w:gridCol w:w="1275"/>
        <w:gridCol w:w="835"/>
        <w:gridCol w:w="850"/>
      </w:tblGrid>
      <w:tr w:rsidR="00CF706F" w:rsidRPr="00986D61" w:rsidTr="005378DC">
        <w:trPr>
          <w:trHeight w:val="20"/>
        </w:trPr>
        <w:tc>
          <w:tcPr>
            <w:tcW w:w="2126" w:type="dxa"/>
            <w:tcBorders>
              <w:top w:val="nil"/>
              <w:left w:val="nil"/>
              <w:bottom w:val="nil"/>
              <w:right w:val="nil"/>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color w:val="000000"/>
                <w:sz w:val="18"/>
                <w:szCs w:val="18"/>
                <w:lang w:eastAsia="cs-CZ"/>
              </w:rPr>
            </w:pPr>
          </w:p>
        </w:tc>
        <w:tc>
          <w:tcPr>
            <w:tcW w:w="4095"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b/>
                <w:bCs/>
                <w:color w:val="000000"/>
                <w:sz w:val="18"/>
                <w:szCs w:val="18"/>
                <w:lang w:eastAsia="cs-CZ"/>
              </w:rPr>
              <w:t>Kategorie zlevněné jízdné</w:t>
            </w:r>
          </w:p>
        </w:tc>
      </w:tr>
      <w:tr w:rsidR="00CF706F" w:rsidRPr="00986D61" w:rsidTr="005378DC">
        <w:trPr>
          <w:trHeight w:val="20"/>
        </w:trPr>
        <w:tc>
          <w:tcPr>
            <w:tcW w:w="2126"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Občanské</w:t>
            </w:r>
          </w:p>
        </w:tc>
        <w:tc>
          <w:tcPr>
            <w:tcW w:w="1276" w:type="dxa"/>
            <w:tcBorders>
              <w:top w:val="nil"/>
              <w:left w:val="nil"/>
              <w:bottom w:val="nil"/>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Děti</w:t>
            </w:r>
          </w:p>
        </w:tc>
        <w:tc>
          <w:tcPr>
            <w:tcW w:w="1275" w:type="dxa"/>
            <w:tcBorders>
              <w:top w:val="nil"/>
              <w:left w:val="nil"/>
              <w:bottom w:val="nil"/>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986D61">
              <w:rPr>
                <w:rFonts w:ascii="Calibri" w:eastAsia="Times New Roman" w:hAnsi="Calibri" w:cs="Times New Roman"/>
                <w:b/>
                <w:bCs/>
                <w:color w:val="000000"/>
                <w:sz w:val="18"/>
                <w:szCs w:val="18"/>
                <w:lang w:eastAsia="cs-CZ"/>
              </w:rPr>
              <w:t xml:space="preserve"> a studenti</w:t>
            </w:r>
          </w:p>
        </w:tc>
        <w:tc>
          <w:tcPr>
            <w:tcW w:w="694" w:type="dxa"/>
            <w:tcBorders>
              <w:top w:val="nil"/>
              <w:left w:val="nil"/>
              <w:bottom w:val="nil"/>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Důchodci</w:t>
            </w:r>
            <w:r>
              <w:rPr>
                <w:rFonts w:ascii="Calibri" w:eastAsia="Times New Roman" w:hAnsi="Calibri" w:cs="Times New Roman"/>
                <w:b/>
                <w:bCs/>
                <w:color w:val="000000"/>
                <w:sz w:val="18"/>
                <w:szCs w:val="18"/>
                <w:lang w:eastAsia="cs-CZ"/>
              </w:rPr>
              <w:t xml:space="preserve"> starobní</w:t>
            </w:r>
          </w:p>
        </w:tc>
        <w:tc>
          <w:tcPr>
            <w:tcW w:w="850"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Invalidní důchodci</w:t>
            </w:r>
          </w:p>
        </w:tc>
      </w:tr>
      <w:tr w:rsidR="00CF706F" w:rsidRPr="00986D61" w:rsidTr="005378DC">
        <w:trPr>
          <w:trHeight w:val="20"/>
        </w:trPr>
        <w:tc>
          <w:tcPr>
            <w:tcW w:w="2126"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15 - 26 let</w:t>
            </w:r>
          </w:p>
        </w:tc>
        <w:tc>
          <w:tcPr>
            <w:tcW w:w="69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c>
          <w:tcPr>
            <w:tcW w:w="850"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230 Kč</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69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115 Kč</w:t>
            </w:r>
          </w:p>
        </w:tc>
        <w:tc>
          <w:tcPr>
            <w:tcW w:w="850"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115</w:t>
            </w:r>
            <w:r w:rsidRPr="00986D61">
              <w:rPr>
                <w:rFonts w:ascii="Calibri" w:eastAsia="Times New Roman" w:hAnsi="Calibri" w:cs="Times New Roman"/>
                <w:color w:val="000000"/>
                <w:sz w:val="18"/>
                <w:szCs w:val="18"/>
                <w:lang w:eastAsia="cs-CZ"/>
              </w:rPr>
              <w:t xml:space="preserve"> Kč</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B</w:t>
            </w:r>
            <w:r>
              <w:rPr>
                <w:rFonts w:ascii="Calibri" w:eastAsia="Times New Roman" w:hAnsi="Calibri" w:cs="Times New Roman"/>
                <w:color w:val="000000"/>
                <w:sz w:val="18"/>
                <w:szCs w:val="18"/>
                <w:lang w:eastAsia="cs-CZ"/>
              </w:rPr>
              <w:t>, IK</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69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850"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t>, ŽP, ISIC</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 ŽP</w:t>
            </w:r>
            <w:r>
              <w:rPr>
                <w:rFonts w:ascii="Calibri" w:eastAsia="Times New Roman" w:hAnsi="Calibri" w:cs="Times New Roman"/>
                <w:color w:val="000000"/>
                <w:sz w:val="18"/>
                <w:szCs w:val="18"/>
                <w:lang w:eastAsia="cs-CZ"/>
              </w:rPr>
              <w:t>, ISIC</w:t>
            </w:r>
          </w:p>
        </w:tc>
        <w:tc>
          <w:tcPr>
            <w:tcW w:w="69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p>
        </w:tc>
        <w:tc>
          <w:tcPr>
            <w:tcW w:w="850"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IDSOK</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c>
          <w:tcPr>
            <w:tcW w:w="69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c>
          <w:tcPr>
            <w:tcW w:w="850"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zapsat</w:t>
            </w:r>
          </w:p>
        </w:tc>
      </w:tr>
    </w:tbl>
    <w:p w:rsidR="00CF706F" w:rsidRDefault="00CF706F" w:rsidP="00CF706F">
      <w:pPr>
        <w:pStyle w:val="Tuntextnasted"/>
        <w:spacing w:after="240"/>
        <w:jc w:val="left"/>
        <w:outlineLvl w:val="0"/>
        <w:rPr>
          <w:color w:val="1F497D"/>
        </w:rPr>
      </w:pPr>
    </w:p>
    <w:p w:rsidR="00CF706F" w:rsidRPr="00F23699" w:rsidRDefault="00CF706F" w:rsidP="00CF706F">
      <w:pPr>
        <w:pStyle w:val="Tuntextnasted"/>
        <w:spacing w:after="240"/>
        <w:outlineLvl w:val="0"/>
      </w:pPr>
      <w:bookmarkStart w:id="1981" w:name="_Toc449603151"/>
      <w:bookmarkStart w:id="1982" w:name="_Toc449606079"/>
      <w:bookmarkStart w:id="1983" w:name="_Toc449606901"/>
      <w:bookmarkStart w:id="1984" w:name="_Toc450487988"/>
      <w:bookmarkStart w:id="1985" w:name="_Toc450572788"/>
      <w:bookmarkStart w:id="1986" w:name="_Toc468693706"/>
      <w:r w:rsidRPr="00F23699">
        <w:t>Časové jízdné čtvrtletní</w:t>
      </w:r>
      <w:bookmarkEnd w:id="1981"/>
      <w:bookmarkEnd w:id="1982"/>
      <w:bookmarkEnd w:id="1983"/>
      <w:bookmarkEnd w:id="1984"/>
      <w:bookmarkEnd w:id="1985"/>
      <w:r>
        <w:t xml:space="preserve"> v MHD Prostějov</w:t>
      </w:r>
      <w:bookmarkEnd w:id="1986"/>
    </w:p>
    <w:tbl>
      <w:tblPr>
        <w:tblW w:w="7087" w:type="dxa"/>
        <w:tblInd w:w="496" w:type="dxa"/>
        <w:tblCellMar>
          <w:left w:w="70" w:type="dxa"/>
          <w:right w:w="70" w:type="dxa"/>
        </w:tblCellMar>
        <w:tblLook w:val="04A0" w:firstRow="1" w:lastRow="0" w:firstColumn="1" w:lastColumn="0" w:noHBand="0" w:noVBand="1"/>
      </w:tblPr>
      <w:tblGrid>
        <w:gridCol w:w="2126"/>
        <w:gridCol w:w="1134"/>
        <w:gridCol w:w="1134"/>
        <w:gridCol w:w="992"/>
        <w:gridCol w:w="851"/>
        <w:gridCol w:w="850"/>
      </w:tblGrid>
      <w:tr w:rsidR="00CF706F" w:rsidRPr="00986D61" w:rsidTr="005378DC">
        <w:trPr>
          <w:trHeight w:val="20"/>
        </w:trPr>
        <w:tc>
          <w:tcPr>
            <w:tcW w:w="2126" w:type="dxa"/>
            <w:tcBorders>
              <w:top w:val="nil"/>
              <w:left w:val="nil"/>
              <w:bottom w:val="nil"/>
              <w:right w:val="nil"/>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color w:val="000000"/>
                <w:sz w:val="18"/>
                <w:szCs w:val="18"/>
                <w:lang w:eastAsia="cs-CZ"/>
              </w:rPr>
            </w:pPr>
          </w:p>
        </w:tc>
        <w:tc>
          <w:tcPr>
            <w:tcW w:w="3827"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b/>
                <w:bCs/>
                <w:color w:val="000000"/>
                <w:sz w:val="18"/>
                <w:szCs w:val="18"/>
                <w:lang w:eastAsia="cs-CZ"/>
              </w:rPr>
              <w:t>Kategorie zlevněné jízdné</w:t>
            </w:r>
          </w:p>
        </w:tc>
      </w:tr>
      <w:tr w:rsidR="00CF706F" w:rsidRPr="00986D61" w:rsidTr="005378DC">
        <w:trPr>
          <w:trHeight w:val="20"/>
        </w:trPr>
        <w:tc>
          <w:tcPr>
            <w:tcW w:w="2126"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Občanské</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Děti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986D61">
              <w:rPr>
                <w:rFonts w:ascii="Calibri" w:eastAsia="Times New Roman" w:hAnsi="Calibri" w:cs="Times New Roman"/>
                <w:b/>
                <w:bCs/>
                <w:color w:val="000000"/>
                <w:sz w:val="18"/>
                <w:szCs w:val="18"/>
                <w:lang w:eastAsia="cs-CZ"/>
              </w:rPr>
              <w:t xml:space="preserve"> a studenti</w:t>
            </w:r>
          </w:p>
        </w:tc>
        <w:tc>
          <w:tcPr>
            <w:tcW w:w="851"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Důchodci</w:t>
            </w:r>
            <w:r>
              <w:rPr>
                <w:rFonts w:ascii="Calibri" w:eastAsia="Times New Roman" w:hAnsi="Calibri" w:cs="Times New Roman"/>
                <w:b/>
                <w:bCs/>
                <w:color w:val="000000"/>
                <w:sz w:val="18"/>
                <w:szCs w:val="18"/>
                <w:lang w:eastAsia="cs-CZ"/>
              </w:rPr>
              <w:t xml:space="preserve"> starobní</w:t>
            </w:r>
          </w:p>
        </w:tc>
        <w:tc>
          <w:tcPr>
            <w:tcW w:w="850"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Invalidní důchodci</w:t>
            </w:r>
          </w:p>
        </w:tc>
      </w:tr>
      <w:tr w:rsidR="00CF706F" w:rsidRPr="00986D61" w:rsidTr="005378DC">
        <w:trPr>
          <w:trHeight w:val="20"/>
        </w:trPr>
        <w:tc>
          <w:tcPr>
            <w:tcW w:w="2126"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15 - 26 let</w:t>
            </w:r>
          </w:p>
        </w:tc>
        <w:tc>
          <w:tcPr>
            <w:tcW w:w="851"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c>
          <w:tcPr>
            <w:tcW w:w="850"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986D61"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do 70 let</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C40012" w:rsidRDefault="00CF706F" w:rsidP="005378DC">
            <w:pPr>
              <w:spacing w:after="0" w:line="240" w:lineRule="auto"/>
              <w:jc w:val="center"/>
              <w:rPr>
                <w:rFonts w:ascii="Calibri" w:eastAsia="Times New Roman" w:hAnsi="Calibri" w:cs="Times New Roman"/>
                <w:color w:val="000000"/>
                <w:sz w:val="18"/>
                <w:szCs w:val="18"/>
                <w:vertAlign w:val="superscript"/>
                <w:lang w:eastAsia="cs-CZ"/>
              </w:rPr>
            </w:pPr>
            <w:r>
              <w:rPr>
                <w:rFonts w:ascii="Calibri" w:eastAsia="Times New Roman" w:hAnsi="Calibri" w:cs="Times New Roman"/>
                <w:color w:val="000000"/>
                <w:sz w:val="18"/>
                <w:szCs w:val="18"/>
                <w:lang w:eastAsia="cs-CZ"/>
              </w:rPr>
              <w:t>600</w:t>
            </w:r>
            <w:r w:rsidRPr="00986D61">
              <w:rPr>
                <w:rFonts w:ascii="Calibri" w:eastAsia="Times New Roman" w:hAnsi="Calibri" w:cs="Times New Roman"/>
                <w:color w:val="000000"/>
                <w:sz w:val="18"/>
                <w:szCs w:val="18"/>
                <w:lang w:eastAsia="cs-CZ"/>
              </w:rPr>
              <w:t xml:space="preserve"> Kč</w:t>
            </w:r>
            <w:r>
              <w:rPr>
                <w:rFonts w:ascii="Calibri" w:eastAsia="Times New Roman" w:hAnsi="Calibri" w:cs="Times New Roman"/>
                <w:color w:val="000000"/>
                <w:sz w:val="18"/>
                <w:szCs w:val="18"/>
                <w:vertAlign w:val="superscript"/>
                <w:lang w:eastAsia="cs-CZ"/>
              </w:rPr>
              <w:t>***)</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986D61" w:rsidTr="005378DC">
        <w:trPr>
          <w:trHeight w:val="2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rPr>
                <w:rFonts w:ascii="Calibri" w:eastAsia="Times New Roman" w:hAnsi="Calibri" w:cs="Times New Roman"/>
                <w:b/>
                <w:bCs/>
                <w:color w:val="000000"/>
                <w:sz w:val="18"/>
                <w:szCs w:val="18"/>
                <w:lang w:eastAsia="cs-CZ"/>
              </w:rPr>
            </w:pPr>
            <w:r w:rsidRPr="00986D61">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sidRPr="00986D61">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CF706F" w:rsidRPr="00986D61"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bl>
    <w:p w:rsidR="00CF706F" w:rsidRDefault="00CF706F" w:rsidP="00CF706F">
      <w:pPr>
        <w:pStyle w:val="Tuntextnasted"/>
        <w:spacing w:before="0" w:after="0"/>
        <w:jc w:val="both"/>
        <w:outlineLvl w:val="0"/>
        <w:rPr>
          <w:b w:val="0"/>
          <w:sz w:val="14"/>
          <w:szCs w:val="14"/>
        </w:rPr>
      </w:pPr>
    </w:p>
    <w:p w:rsidR="00CF706F" w:rsidRDefault="00CF706F" w:rsidP="00CF706F">
      <w:pPr>
        <w:pStyle w:val="Tuntextnasted"/>
        <w:spacing w:before="0" w:after="0"/>
        <w:jc w:val="both"/>
        <w:outlineLvl w:val="0"/>
        <w:rPr>
          <w:b w:val="0"/>
          <w:sz w:val="14"/>
          <w:szCs w:val="14"/>
        </w:rPr>
      </w:pPr>
    </w:p>
    <w:p w:rsidR="00CF706F" w:rsidRPr="00D46710" w:rsidRDefault="00CF706F" w:rsidP="00CF706F">
      <w:pPr>
        <w:pStyle w:val="Tuntextnasted"/>
        <w:spacing w:before="0" w:after="0"/>
        <w:jc w:val="both"/>
        <w:outlineLvl w:val="0"/>
        <w:rPr>
          <w:b w:val="0"/>
          <w:sz w:val="14"/>
          <w:szCs w:val="14"/>
        </w:rPr>
      </w:pPr>
      <w:bookmarkStart w:id="1987" w:name="_Toc449603152"/>
      <w:bookmarkStart w:id="1988" w:name="_Toc449606080"/>
      <w:bookmarkStart w:id="1989" w:name="_Toc449606902"/>
      <w:bookmarkStart w:id="1990" w:name="_Toc450487989"/>
      <w:bookmarkStart w:id="1991" w:name="_Toc450572789"/>
      <w:bookmarkStart w:id="1992" w:name="_Toc468693707"/>
      <w:r w:rsidRPr="00D46710">
        <w:rPr>
          <w:b w:val="0"/>
          <w:sz w:val="14"/>
          <w:szCs w:val="14"/>
        </w:rPr>
        <w:t>Vysvětlivky:</w:t>
      </w:r>
      <w:bookmarkEnd w:id="1987"/>
      <w:bookmarkEnd w:id="1988"/>
      <w:bookmarkEnd w:id="1989"/>
      <w:bookmarkEnd w:id="1990"/>
      <w:bookmarkEnd w:id="1991"/>
      <w:bookmarkEnd w:id="1992"/>
    </w:p>
    <w:p w:rsidR="00CF706F" w:rsidRPr="00D46710" w:rsidRDefault="00CF706F" w:rsidP="00CF706F">
      <w:pPr>
        <w:pStyle w:val="Tuntextnasted"/>
        <w:spacing w:before="0" w:after="0"/>
        <w:jc w:val="both"/>
        <w:outlineLvl w:val="0"/>
        <w:rPr>
          <w:b w:val="0"/>
          <w:sz w:val="14"/>
          <w:szCs w:val="14"/>
        </w:rPr>
      </w:pPr>
      <w:bookmarkStart w:id="1993" w:name="_Toc449603153"/>
      <w:bookmarkStart w:id="1994" w:name="_Toc449606081"/>
      <w:bookmarkStart w:id="1995" w:name="_Toc449606903"/>
      <w:bookmarkStart w:id="1996" w:name="_Toc450487990"/>
      <w:bookmarkStart w:id="1997" w:name="_Toc450572790"/>
      <w:bookmarkStart w:id="1998" w:name="_Toc468693708"/>
      <w:r w:rsidRPr="00D46710">
        <w:rPr>
          <w:b w:val="0"/>
          <w:sz w:val="14"/>
          <w:szCs w:val="14"/>
        </w:rPr>
        <w:t>*od 10 let nutný průkaz IDSOK, příp. jiný průkaz potvrzující nárok na zlevněné jízdné (např. cestovní pas dítěte, občanský průkaz dítěte).</w:t>
      </w:r>
      <w:bookmarkEnd w:id="1993"/>
      <w:bookmarkEnd w:id="1994"/>
      <w:bookmarkEnd w:id="1995"/>
      <w:bookmarkEnd w:id="1996"/>
      <w:bookmarkEnd w:id="1997"/>
      <w:bookmarkEnd w:id="1998"/>
    </w:p>
    <w:p w:rsidR="00CF706F" w:rsidRDefault="00CF706F" w:rsidP="00CF706F">
      <w:pPr>
        <w:pStyle w:val="Tuntextnasted"/>
        <w:spacing w:before="0" w:after="0"/>
        <w:jc w:val="both"/>
        <w:outlineLvl w:val="0"/>
        <w:rPr>
          <w:b w:val="0"/>
          <w:sz w:val="14"/>
          <w:szCs w:val="14"/>
        </w:rPr>
      </w:pPr>
      <w:bookmarkStart w:id="1999" w:name="_Toc449603154"/>
      <w:bookmarkStart w:id="2000" w:name="_Toc449606082"/>
      <w:bookmarkStart w:id="2001" w:name="_Toc449606904"/>
      <w:bookmarkStart w:id="2002" w:name="_Toc450487991"/>
      <w:bookmarkStart w:id="2003" w:name="_Toc450572791"/>
      <w:bookmarkStart w:id="2004" w:name="_Toc468693709"/>
      <w:r w:rsidRPr="00D46710">
        <w:rPr>
          <w:b w:val="0"/>
          <w:sz w:val="14"/>
          <w:szCs w:val="14"/>
        </w:rPr>
        <w:t>40/60 minut = časová platnost jízdného (jízdenky): v pracovních dnech/v ostatních dnech</w:t>
      </w:r>
      <w:bookmarkEnd w:id="1999"/>
      <w:bookmarkEnd w:id="2000"/>
      <w:bookmarkEnd w:id="2001"/>
      <w:bookmarkEnd w:id="2002"/>
      <w:bookmarkEnd w:id="2003"/>
      <w:bookmarkEnd w:id="2004"/>
    </w:p>
    <w:p w:rsidR="00CF706F" w:rsidRPr="00C40012" w:rsidRDefault="00CF706F" w:rsidP="00CF706F">
      <w:pPr>
        <w:pStyle w:val="Tuntextnasted"/>
        <w:spacing w:before="0" w:after="0"/>
        <w:jc w:val="both"/>
        <w:outlineLvl w:val="0"/>
        <w:rPr>
          <w:b w:val="0"/>
          <w:sz w:val="14"/>
          <w:szCs w:val="14"/>
        </w:rPr>
      </w:pPr>
      <w:bookmarkStart w:id="2005" w:name="_Toc468693710"/>
      <w:r>
        <w:rPr>
          <w:rFonts w:ascii="Calibri" w:hAnsi="Calibri"/>
          <w:color w:val="000000"/>
          <w:sz w:val="18"/>
          <w:szCs w:val="18"/>
          <w:vertAlign w:val="superscript"/>
        </w:rPr>
        <w:t xml:space="preserve">***) </w:t>
      </w:r>
      <w:r>
        <w:rPr>
          <w:b w:val="0"/>
          <w:sz w:val="14"/>
          <w:szCs w:val="14"/>
        </w:rPr>
        <w:t>příslušná jízdenka za čtvrtletní jízdné se vydává jen na klasické kalendářní čtvrtletí</w:t>
      </w:r>
      <w:bookmarkEnd w:id="2005"/>
      <w:r>
        <w:rPr>
          <w:b w:val="0"/>
          <w:sz w:val="14"/>
          <w:szCs w:val="14"/>
        </w:rPr>
        <w:t xml:space="preserve"> </w:t>
      </w:r>
    </w:p>
    <w:p w:rsidR="00CF706F" w:rsidRPr="00C66D0A" w:rsidRDefault="00CF706F" w:rsidP="00CF706F">
      <w:pPr>
        <w:pStyle w:val="Tuntextnasted"/>
        <w:spacing w:before="0" w:after="0"/>
        <w:jc w:val="both"/>
        <w:outlineLvl w:val="0"/>
        <w:rPr>
          <w:b w:val="0"/>
          <w:sz w:val="14"/>
          <w:szCs w:val="14"/>
        </w:rPr>
      </w:pPr>
      <w:bookmarkStart w:id="2006" w:name="_Toc449603155"/>
      <w:bookmarkStart w:id="2007" w:name="_Toc449606083"/>
      <w:bookmarkStart w:id="2008" w:name="_Toc449606905"/>
      <w:bookmarkStart w:id="2009" w:name="_Toc450487992"/>
      <w:bookmarkStart w:id="2010" w:name="_Toc450572792"/>
      <w:bookmarkStart w:id="2011" w:name="_Toc468693711"/>
      <w:r w:rsidRPr="00C66D0A">
        <w:rPr>
          <w:b w:val="0"/>
          <w:sz w:val="14"/>
          <w:szCs w:val="14"/>
        </w:rPr>
        <w:t>B = jízdenky se pořizují u řidiče v autobuse</w:t>
      </w:r>
      <w:bookmarkEnd w:id="2006"/>
      <w:bookmarkEnd w:id="2007"/>
      <w:bookmarkEnd w:id="2008"/>
      <w:bookmarkEnd w:id="2009"/>
      <w:bookmarkEnd w:id="2010"/>
      <w:bookmarkEnd w:id="2011"/>
    </w:p>
    <w:p w:rsidR="00CF706F" w:rsidRPr="00C66D0A" w:rsidRDefault="00CF706F" w:rsidP="00CF706F">
      <w:pPr>
        <w:pStyle w:val="Tuntextnasted"/>
        <w:spacing w:before="0" w:after="0"/>
        <w:jc w:val="both"/>
        <w:outlineLvl w:val="0"/>
        <w:rPr>
          <w:b w:val="0"/>
          <w:sz w:val="14"/>
          <w:szCs w:val="14"/>
        </w:rPr>
      </w:pPr>
      <w:bookmarkStart w:id="2012" w:name="_Toc449603156"/>
      <w:bookmarkStart w:id="2013" w:name="_Toc449606084"/>
      <w:bookmarkStart w:id="2014" w:name="_Toc449606906"/>
      <w:bookmarkStart w:id="2015" w:name="_Toc450487993"/>
      <w:bookmarkStart w:id="2016" w:name="_Toc450572793"/>
      <w:bookmarkStart w:id="2017" w:name="_Toc468693712"/>
      <w:r w:rsidRPr="00C66D0A">
        <w:rPr>
          <w:b w:val="0"/>
          <w:sz w:val="14"/>
          <w:szCs w:val="14"/>
        </w:rPr>
        <w:t xml:space="preserve">ČD = </w:t>
      </w:r>
      <w:bookmarkEnd w:id="2012"/>
      <w:bookmarkEnd w:id="2013"/>
      <w:bookmarkEnd w:id="2014"/>
      <w:bookmarkEnd w:id="2015"/>
      <w:bookmarkEnd w:id="2016"/>
      <w:r w:rsidRPr="00C66D0A">
        <w:rPr>
          <w:b w:val="0"/>
          <w:sz w:val="14"/>
          <w:szCs w:val="14"/>
        </w:rPr>
        <w:t xml:space="preserve">jízdenky lze pořídit v obsazených stanicích </w:t>
      </w:r>
      <w:r>
        <w:rPr>
          <w:b w:val="0"/>
          <w:sz w:val="14"/>
          <w:szCs w:val="14"/>
        </w:rPr>
        <w:t>ČD v Prostějově</w:t>
      </w:r>
      <w:bookmarkEnd w:id="2017"/>
    </w:p>
    <w:p w:rsidR="00CF706F" w:rsidRPr="00C66D0A" w:rsidRDefault="00CF706F" w:rsidP="00CF706F">
      <w:pPr>
        <w:pStyle w:val="Tuntextnasted"/>
        <w:spacing w:before="0" w:after="0"/>
        <w:jc w:val="both"/>
        <w:outlineLvl w:val="0"/>
        <w:rPr>
          <w:b w:val="0"/>
          <w:sz w:val="14"/>
          <w:szCs w:val="14"/>
        </w:rPr>
      </w:pPr>
      <w:bookmarkStart w:id="2018" w:name="_Toc449603157"/>
      <w:bookmarkStart w:id="2019" w:name="_Toc449606085"/>
      <w:bookmarkStart w:id="2020" w:name="_Toc449606907"/>
      <w:bookmarkStart w:id="2021" w:name="_Toc450487994"/>
      <w:bookmarkStart w:id="2022" w:name="_Toc450572794"/>
      <w:bookmarkStart w:id="2023" w:name="_Toc468693713"/>
      <w:r w:rsidRPr="00C66D0A">
        <w:rPr>
          <w:b w:val="0"/>
          <w:sz w:val="14"/>
          <w:szCs w:val="14"/>
        </w:rPr>
        <w:t>IK = prodej jízdenek v informační kanceláři</w:t>
      </w:r>
      <w:bookmarkEnd w:id="2018"/>
      <w:bookmarkEnd w:id="2019"/>
      <w:bookmarkEnd w:id="2020"/>
      <w:bookmarkEnd w:id="2021"/>
      <w:bookmarkEnd w:id="2022"/>
      <w:bookmarkEnd w:id="2023"/>
      <w:r w:rsidRPr="00C66D0A">
        <w:rPr>
          <w:b w:val="0"/>
          <w:sz w:val="14"/>
          <w:szCs w:val="14"/>
        </w:rPr>
        <w:t xml:space="preserve"> </w:t>
      </w:r>
    </w:p>
    <w:p w:rsidR="00CF706F" w:rsidRPr="00C66D0A" w:rsidRDefault="00CF706F" w:rsidP="00CF706F">
      <w:pPr>
        <w:pStyle w:val="Tuntextnasted"/>
        <w:spacing w:before="0" w:after="0"/>
        <w:jc w:val="both"/>
        <w:outlineLvl w:val="0"/>
        <w:rPr>
          <w:b w:val="0"/>
          <w:sz w:val="14"/>
          <w:szCs w:val="14"/>
        </w:rPr>
      </w:pPr>
      <w:bookmarkStart w:id="2024" w:name="_Toc449603158"/>
      <w:bookmarkStart w:id="2025" w:name="_Toc449606086"/>
      <w:bookmarkStart w:id="2026" w:name="_Toc449606908"/>
      <w:bookmarkStart w:id="2027" w:name="_Toc450487995"/>
      <w:bookmarkStart w:id="2028" w:name="_Toc450572795"/>
      <w:bookmarkStart w:id="2029" w:name="_Toc468693714"/>
      <w:r w:rsidRPr="00C66D0A">
        <w:rPr>
          <w:b w:val="0"/>
          <w:sz w:val="14"/>
          <w:szCs w:val="14"/>
        </w:rPr>
        <w:t>ŽP = žákovský průkaz</w:t>
      </w:r>
      <w:bookmarkEnd w:id="2024"/>
      <w:bookmarkEnd w:id="2025"/>
      <w:bookmarkEnd w:id="2026"/>
      <w:bookmarkEnd w:id="2027"/>
      <w:bookmarkEnd w:id="2028"/>
      <w:bookmarkEnd w:id="2029"/>
    </w:p>
    <w:p w:rsidR="00CF706F" w:rsidRDefault="00CF706F" w:rsidP="00CF706F">
      <w:pPr>
        <w:pStyle w:val="Tuntextnasted"/>
        <w:spacing w:before="0" w:after="0"/>
        <w:jc w:val="both"/>
        <w:outlineLvl w:val="0"/>
        <w:rPr>
          <w:b w:val="0"/>
          <w:sz w:val="14"/>
          <w:szCs w:val="14"/>
        </w:rPr>
      </w:pPr>
      <w:bookmarkStart w:id="2030" w:name="_Toc449603159"/>
      <w:bookmarkStart w:id="2031" w:name="_Toc449606087"/>
      <w:bookmarkStart w:id="2032" w:name="_Toc449606909"/>
      <w:bookmarkStart w:id="2033" w:name="_Toc450487996"/>
      <w:bookmarkStart w:id="2034" w:name="_Toc450572796"/>
      <w:bookmarkStart w:id="2035" w:name="_Toc468693715"/>
      <w:r w:rsidRPr="00D46710">
        <w:rPr>
          <w:b w:val="0"/>
          <w:sz w:val="14"/>
          <w:szCs w:val="14"/>
        </w:rPr>
        <w:t>x = není stanoveno</w:t>
      </w:r>
      <w:bookmarkEnd w:id="2030"/>
      <w:bookmarkEnd w:id="2031"/>
      <w:bookmarkEnd w:id="2032"/>
      <w:bookmarkEnd w:id="2033"/>
      <w:bookmarkEnd w:id="2034"/>
      <w:bookmarkEnd w:id="2035"/>
    </w:p>
    <w:p w:rsidR="00CF706F" w:rsidRDefault="00CF706F" w:rsidP="00CF706F">
      <w:pPr>
        <w:pStyle w:val="Tuntextnasted"/>
        <w:spacing w:before="0" w:after="0"/>
        <w:jc w:val="both"/>
        <w:outlineLvl w:val="0"/>
        <w:rPr>
          <w:b w:val="0"/>
          <w:sz w:val="14"/>
          <w:szCs w:val="14"/>
        </w:rPr>
      </w:pPr>
    </w:p>
    <w:p w:rsidR="00CF706F" w:rsidRDefault="00CF706F" w:rsidP="00CF706F">
      <w:pPr>
        <w:pStyle w:val="Tuntextnasted"/>
        <w:spacing w:before="0" w:after="0"/>
        <w:jc w:val="both"/>
        <w:outlineLvl w:val="0"/>
        <w:rPr>
          <w:b w:val="0"/>
          <w:sz w:val="14"/>
          <w:szCs w:val="14"/>
        </w:rPr>
      </w:pPr>
    </w:p>
    <w:p w:rsidR="00CF706F" w:rsidRDefault="00CF706F" w:rsidP="00CF706F">
      <w:pPr>
        <w:pStyle w:val="Tuntextnasted"/>
        <w:spacing w:before="0" w:after="0"/>
        <w:jc w:val="both"/>
        <w:outlineLvl w:val="0"/>
        <w:rPr>
          <w:b w:val="0"/>
          <w:sz w:val="14"/>
          <w:szCs w:val="14"/>
        </w:rPr>
      </w:pPr>
    </w:p>
    <w:p w:rsidR="00CF706F" w:rsidRPr="00761939" w:rsidRDefault="00CF706F" w:rsidP="005F64F2">
      <w:pPr>
        <w:pStyle w:val="Tuntextnasted"/>
        <w:numPr>
          <w:ilvl w:val="0"/>
          <w:numId w:val="65"/>
        </w:numPr>
        <w:spacing w:after="60"/>
        <w:ind w:left="567" w:hanging="567"/>
        <w:jc w:val="both"/>
        <w:outlineLvl w:val="0"/>
        <w:rPr>
          <w:b w:val="0"/>
        </w:rPr>
      </w:pPr>
      <w:bookmarkStart w:id="2036" w:name="_Toc449603160"/>
      <w:bookmarkStart w:id="2037" w:name="_Toc449606088"/>
      <w:bookmarkStart w:id="2038" w:name="_Toc449606910"/>
      <w:bookmarkStart w:id="2039" w:name="_Toc450487997"/>
      <w:bookmarkStart w:id="2040" w:name="_Toc450572797"/>
      <w:bookmarkStart w:id="2041" w:name="_Toc468693716"/>
      <w:r w:rsidRPr="00E8312E">
        <w:rPr>
          <w:b w:val="0"/>
          <w:u w:val="single"/>
        </w:rPr>
        <w:t>Občané</w:t>
      </w:r>
      <w:r>
        <w:rPr>
          <w:b w:val="0"/>
          <w:u w:val="single"/>
        </w:rPr>
        <w:t>:</w:t>
      </w:r>
      <w:bookmarkEnd w:id="2036"/>
      <w:bookmarkEnd w:id="2037"/>
      <w:bookmarkEnd w:id="2038"/>
      <w:bookmarkEnd w:id="2039"/>
      <w:bookmarkEnd w:id="2040"/>
      <w:bookmarkEnd w:id="2041"/>
    </w:p>
    <w:p w:rsidR="00CF706F" w:rsidRPr="006E75BD" w:rsidRDefault="00CF706F" w:rsidP="00CF706F">
      <w:pPr>
        <w:pStyle w:val="Tuntextnasted"/>
        <w:spacing w:after="240"/>
        <w:ind w:left="567"/>
        <w:jc w:val="both"/>
        <w:outlineLvl w:val="0"/>
        <w:rPr>
          <w:b w:val="0"/>
        </w:rPr>
      </w:pPr>
      <w:bookmarkStart w:id="2042" w:name="_Toc449603161"/>
      <w:bookmarkStart w:id="2043" w:name="_Toc449606089"/>
      <w:bookmarkStart w:id="2044" w:name="_Toc449606911"/>
      <w:bookmarkStart w:id="2045" w:name="_Toc450487998"/>
      <w:bookmarkStart w:id="2046" w:name="_Toc450572798"/>
      <w:bookmarkStart w:id="2047" w:name="_Toc468693717"/>
      <w:r w:rsidRPr="006E75BD">
        <w:rPr>
          <w:b w:val="0"/>
        </w:rPr>
        <w:t>Občané, tj. kategorie cestujících, kteří neuplatňují nárok na zlevněné, seniorské či jinak zlevněné jízdné, se přepravují za základní (plné, obyčejné)</w:t>
      </w:r>
      <w:r>
        <w:rPr>
          <w:b w:val="0"/>
        </w:rPr>
        <w:br/>
      </w:r>
      <w:r w:rsidRPr="006E75BD">
        <w:rPr>
          <w:b w:val="0"/>
        </w:rPr>
        <w:t>tzv. občanské jízdné. Pro občany je určeno jednotlivé občanské</w:t>
      </w:r>
      <w:r>
        <w:rPr>
          <w:b w:val="0"/>
        </w:rPr>
        <w:t xml:space="preserve"> jízdné, 7denní občanské jízdné, </w:t>
      </w:r>
      <w:r w:rsidRPr="006E75BD">
        <w:rPr>
          <w:b w:val="0"/>
        </w:rPr>
        <w:t>měsíční</w:t>
      </w:r>
      <w:r>
        <w:rPr>
          <w:b w:val="0"/>
        </w:rPr>
        <w:t xml:space="preserve"> občanské jízdné a čtvrtletní občanské jízdné.</w:t>
      </w:r>
      <w:bookmarkEnd w:id="2042"/>
      <w:bookmarkEnd w:id="2043"/>
      <w:bookmarkEnd w:id="2044"/>
      <w:bookmarkEnd w:id="2045"/>
      <w:bookmarkEnd w:id="2046"/>
      <w:bookmarkEnd w:id="2047"/>
    </w:p>
    <w:p w:rsidR="00CF706F" w:rsidRPr="00761939" w:rsidRDefault="00CF706F" w:rsidP="005F64F2">
      <w:pPr>
        <w:pStyle w:val="Tuntextnasted"/>
        <w:numPr>
          <w:ilvl w:val="0"/>
          <w:numId w:val="65"/>
        </w:numPr>
        <w:spacing w:after="60"/>
        <w:ind w:left="567" w:hanging="567"/>
        <w:jc w:val="both"/>
        <w:outlineLvl w:val="0"/>
        <w:rPr>
          <w:b w:val="0"/>
        </w:rPr>
      </w:pPr>
      <w:bookmarkStart w:id="2048" w:name="_Toc449603162"/>
      <w:bookmarkStart w:id="2049" w:name="_Toc449606090"/>
      <w:bookmarkStart w:id="2050" w:name="_Toc449606912"/>
      <w:bookmarkStart w:id="2051" w:name="_Toc450487999"/>
      <w:bookmarkStart w:id="2052" w:name="_Toc450572799"/>
      <w:bookmarkStart w:id="2053" w:name="_Toc468693718"/>
      <w:r>
        <w:rPr>
          <w:b w:val="0"/>
          <w:u w:val="single"/>
        </w:rPr>
        <w:t>Děti 6</w:t>
      </w:r>
      <w:r w:rsidRPr="00761939">
        <w:rPr>
          <w:b w:val="0"/>
          <w:u w:val="single"/>
        </w:rPr>
        <w:t xml:space="preserve"> – 15 let:</w:t>
      </w:r>
      <w:bookmarkEnd w:id="2048"/>
      <w:bookmarkEnd w:id="2049"/>
      <w:bookmarkEnd w:id="2050"/>
      <w:bookmarkEnd w:id="2051"/>
      <w:bookmarkEnd w:id="2052"/>
      <w:bookmarkEnd w:id="2053"/>
    </w:p>
    <w:p w:rsidR="00CF706F" w:rsidRDefault="00CF706F" w:rsidP="00CF706F">
      <w:pPr>
        <w:pStyle w:val="Tuntextnasted"/>
        <w:spacing w:after="240"/>
        <w:ind w:left="567"/>
        <w:jc w:val="both"/>
        <w:outlineLvl w:val="0"/>
        <w:rPr>
          <w:b w:val="0"/>
        </w:rPr>
      </w:pPr>
      <w:bookmarkStart w:id="2054" w:name="_Toc449603163"/>
      <w:bookmarkStart w:id="2055" w:name="_Toc449606091"/>
      <w:bookmarkStart w:id="2056" w:name="_Toc449606913"/>
      <w:bookmarkStart w:id="2057" w:name="_Toc450488000"/>
      <w:bookmarkStart w:id="2058" w:name="_Toc450572800"/>
      <w:bookmarkStart w:id="2059" w:name="_Toc468693719"/>
      <w:r>
        <w:rPr>
          <w:b w:val="0"/>
        </w:rPr>
        <w:t>Děti od 6 let až do dovršení 15. roku (tj. do dne, který předchází dni</w:t>
      </w:r>
      <w:r>
        <w:rPr>
          <w:b w:val="0"/>
        </w:rPr>
        <w:br/>
        <w:t>15. narozenin) mají nárok na zlevněné jízdné ve výši maximálně 50 % občanského jízdného. Mají nárok na zlevněné jízdné jednotlivé, 7denní</w:t>
      </w:r>
      <w:r>
        <w:rPr>
          <w:b w:val="0"/>
        </w:rPr>
        <w:br/>
        <w:t>a měsíční. U časového zlevněného jízdného je jim nárok přiznáván</w:t>
      </w:r>
      <w:r>
        <w:rPr>
          <w:b w:val="0"/>
        </w:rPr>
        <w:br/>
        <w:t>po předložení průkazu IDSOK nebo žákovského průkazu (uvedeného v Čl. 16.) příp. průkazu ISIC. Děti (u dětí do 10 let i jejich zákonní zástupci) jsou povinni zapsat na časovou jízdenku za zlevněné časové jízdné číslo průkazu, na jehož základě byla jízdenka vydána, pokud tak neučinil oprávněný výdejce časové jízdenky při jejím výdeji. U jednotlivé jízdenky za jednotlivé zlevněné jízdné</w:t>
      </w:r>
      <w:r>
        <w:rPr>
          <w:b w:val="0"/>
        </w:rPr>
        <w:br/>
        <w:t>se dítě od 10 do 15 let může prokázat i jiným průkazem potvrzujícím nárok na toto jízdné (např. cestovní pas dítěte, občanský průkaz dítěte, žákovský průkaz).</w:t>
      </w:r>
      <w:bookmarkEnd w:id="2054"/>
      <w:bookmarkEnd w:id="2055"/>
      <w:bookmarkEnd w:id="2056"/>
      <w:bookmarkEnd w:id="2057"/>
      <w:bookmarkEnd w:id="2058"/>
      <w:bookmarkEnd w:id="2059"/>
    </w:p>
    <w:p w:rsidR="00CF706F" w:rsidRDefault="00CF706F" w:rsidP="005F64F2">
      <w:pPr>
        <w:pStyle w:val="Tuntextnasted"/>
        <w:numPr>
          <w:ilvl w:val="0"/>
          <w:numId w:val="65"/>
        </w:numPr>
        <w:spacing w:after="60"/>
        <w:ind w:left="567" w:hanging="567"/>
        <w:jc w:val="both"/>
        <w:outlineLvl w:val="0"/>
        <w:rPr>
          <w:b w:val="0"/>
          <w:u w:val="single"/>
        </w:rPr>
      </w:pPr>
      <w:bookmarkStart w:id="2060" w:name="_Toc449603164"/>
      <w:bookmarkStart w:id="2061" w:name="_Toc449606092"/>
      <w:bookmarkStart w:id="2062" w:name="_Toc449606914"/>
      <w:bookmarkStart w:id="2063" w:name="_Toc450488001"/>
      <w:bookmarkStart w:id="2064" w:name="_Toc450572801"/>
      <w:bookmarkStart w:id="2065" w:name="_Toc468693720"/>
      <w:r w:rsidRPr="003D4C85">
        <w:rPr>
          <w:b w:val="0"/>
          <w:u w:val="single"/>
        </w:rPr>
        <w:t>Žáci a studenti 15 – 26 let</w:t>
      </w:r>
      <w:r>
        <w:rPr>
          <w:b w:val="0"/>
          <w:u w:val="single"/>
        </w:rPr>
        <w:t>:</w:t>
      </w:r>
      <w:bookmarkEnd w:id="2060"/>
      <w:bookmarkEnd w:id="2061"/>
      <w:bookmarkEnd w:id="2062"/>
      <w:bookmarkEnd w:id="2063"/>
      <w:bookmarkEnd w:id="2064"/>
      <w:bookmarkEnd w:id="2065"/>
    </w:p>
    <w:p w:rsidR="00CF706F" w:rsidRDefault="00CF706F" w:rsidP="00CF706F">
      <w:pPr>
        <w:pStyle w:val="Tuntextnasted"/>
        <w:spacing w:after="240"/>
        <w:ind w:left="567"/>
        <w:jc w:val="both"/>
        <w:outlineLvl w:val="0"/>
        <w:rPr>
          <w:b w:val="0"/>
        </w:rPr>
      </w:pPr>
      <w:bookmarkStart w:id="2066" w:name="_Toc449603165"/>
      <w:bookmarkStart w:id="2067" w:name="_Toc449606093"/>
      <w:bookmarkStart w:id="2068" w:name="_Toc449606915"/>
      <w:bookmarkStart w:id="2069" w:name="_Toc450488002"/>
      <w:bookmarkStart w:id="2070" w:name="_Toc450572802"/>
      <w:bookmarkStart w:id="2071" w:name="_Toc468693721"/>
      <w:r>
        <w:rPr>
          <w:b w:val="0"/>
        </w:rPr>
        <w:t>Žáci a studenti, mimo studentů trvale výdělečně činných, ve věku</w:t>
      </w:r>
      <w:r>
        <w:rPr>
          <w:b w:val="0"/>
        </w:rPr>
        <w:br/>
        <w:t>od 15 do 26 let (tj. do dne, který předchází dni 26. narozenin) mají nárok</w:t>
      </w:r>
      <w:r>
        <w:rPr>
          <w:b w:val="0"/>
        </w:rPr>
        <w:br/>
        <w:t>na zlevněné jízdné ve výši maximálně 50 % občanského (obyčejného) jízdného. Zlevněné jízdné je možné uplatnit pouze po předložení průkazu IDSOK</w:t>
      </w:r>
      <w:r>
        <w:rPr>
          <w:b w:val="0"/>
        </w:rPr>
        <w:br/>
        <w:t>či žákovského průkazu (viz Čl. 16.) příp. průkazu ISIC. Žáci a studenti mají nárok pouze na zlevněné jízdné 7denní a měsíční. Jízdenky s tímto časovým jízdným jsou nepřenosné. Žáci a studenti jsou povinni zapsat na jízdenku číslo průkazu (IDSOK nebo žákovského anebo ISIC).</w:t>
      </w:r>
      <w:bookmarkEnd w:id="2066"/>
      <w:bookmarkEnd w:id="2067"/>
      <w:bookmarkEnd w:id="2068"/>
      <w:bookmarkEnd w:id="2069"/>
      <w:bookmarkEnd w:id="2070"/>
      <w:bookmarkEnd w:id="2071"/>
      <w:r>
        <w:rPr>
          <w:b w:val="0"/>
        </w:rPr>
        <w:t xml:space="preserve"> </w:t>
      </w:r>
    </w:p>
    <w:p w:rsidR="00CF706F" w:rsidRDefault="00CF706F" w:rsidP="005F64F2">
      <w:pPr>
        <w:pStyle w:val="Tuntextnasted"/>
        <w:numPr>
          <w:ilvl w:val="0"/>
          <w:numId w:val="65"/>
        </w:numPr>
        <w:spacing w:before="0" w:after="240"/>
        <w:ind w:left="567" w:hanging="567"/>
        <w:jc w:val="both"/>
        <w:outlineLvl w:val="0"/>
        <w:rPr>
          <w:b w:val="0"/>
        </w:rPr>
      </w:pPr>
      <w:bookmarkStart w:id="2072" w:name="_Toc449603166"/>
      <w:bookmarkStart w:id="2073" w:name="_Toc449606094"/>
      <w:bookmarkStart w:id="2074" w:name="_Toc449606916"/>
      <w:bookmarkStart w:id="2075" w:name="_Toc450488003"/>
      <w:bookmarkStart w:id="2076" w:name="_Toc450572803"/>
      <w:bookmarkStart w:id="2077" w:name="_Toc468693722"/>
      <w:r w:rsidRPr="003476CB">
        <w:rPr>
          <w:b w:val="0"/>
          <w:u w:val="single"/>
        </w:rPr>
        <w:t>Důchodci (starobní)</w:t>
      </w:r>
      <w:r w:rsidRPr="003476CB">
        <w:rPr>
          <w:b w:val="0"/>
        </w:rPr>
        <w:t>, tj. osoby, kterým byl přiznán důchod na základě rozhodnutí</w:t>
      </w:r>
      <w:r w:rsidRPr="003476CB">
        <w:rPr>
          <w:b w:val="0"/>
        </w:rPr>
        <w:br/>
        <w:t>o přiznání starobního důchodu</w:t>
      </w:r>
      <w:r>
        <w:rPr>
          <w:b w:val="0"/>
        </w:rPr>
        <w:t xml:space="preserve">, </w:t>
      </w:r>
      <w:r w:rsidRPr="003476CB">
        <w:rPr>
          <w:b w:val="0"/>
        </w:rPr>
        <w:t>mají</w:t>
      </w:r>
      <w:r>
        <w:rPr>
          <w:b w:val="0"/>
        </w:rPr>
        <w:t xml:space="preserve">, až do 70 let věku, </w:t>
      </w:r>
      <w:r w:rsidRPr="003476CB">
        <w:rPr>
          <w:b w:val="0"/>
        </w:rPr>
        <w:t>nárok na zlevněné jízdné ve výši maximálně</w:t>
      </w:r>
      <w:r>
        <w:rPr>
          <w:b w:val="0"/>
        </w:rPr>
        <w:t xml:space="preserve"> </w:t>
      </w:r>
      <w:r w:rsidRPr="003476CB">
        <w:rPr>
          <w:b w:val="0"/>
        </w:rPr>
        <w:t>50 % občanského (obyčejného) jízdného. Zlevněné jízdné je možné uplatni</w:t>
      </w:r>
      <w:r>
        <w:rPr>
          <w:b w:val="0"/>
        </w:rPr>
        <w:t>t</w:t>
      </w:r>
      <w:r w:rsidRPr="003476CB">
        <w:rPr>
          <w:b w:val="0"/>
        </w:rPr>
        <w:t xml:space="preserve"> pouze po předložení průkazu IDSOK. Důchodci (starobní) mají </w:t>
      </w:r>
      <w:r>
        <w:rPr>
          <w:b w:val="0"/>
        </w:rPr>
        <w:t>právo, jak na jednotlivé zlevněné jízdné, tak i na časové zlevněné jízdné 7denní a měsíční. Důchodci (starobní) jsou povinni zapsat</w:t>
      </w:r>
      <w:r>
        <w:rPr>
          <w:b w:val="0"/>
        </w:rPr>
        <w:br/>
        <w:t>na jízdenku číslo průkazu IDSOK. Tyto jízdenky jsou nepřenosné.</w:t>
      </w:r>
      <w:bookmarkEnd w:id="2072"/>
      <w:bookmarkEnd w:id="2073"/>
      <w:bookmarkEnd w:id="2074"/>
      <w:bookmarkEnd w:id="2075"/>
      <w:bookmarkEnd w:id="2076"/>
      <w:bookmarkEnd w:id="2077"/>
    </w:p>
    <w:p w:rsidR="00CF706F" w:rsidRDefault="00CF706F" w:rsidP="005F64F2">
      <w:pPr>
        <w:pStyle w:val="Tuntextnasted"/>
        <w:numPr>
          <w:ilvl w:val="0"/>
          <w:numId w:val="65"/>
        </w:numPr>
        <w:ind w:left="567" w:hanging="567"/>
        <w:jc w:val="both"/>
        <w:outlineLvl w:val="0"/>
        <w:rPr>
          <w:b w:val="0"/>
          <w:u w:val="single"/>
        </w:rPr>
      </w:pPr>
      <w:bookmarkStart w:id="2078" w:name="_Toc449603167"/>
      <w:bookmarkStart w:id="2079" w:name="_Toc449606095"/>
      <w:bookmarkStart w:id="2080" w:name="_Toc449606917"/>
      <w:bookmarkStart w:id="2081" w:name="_Toc450488004"/>
      <w:bookmarkStart w:id="2082" w:name="_Toc450572804"/>
      <w:bookmarkStart w:id="2083" w:name="_Toc468693723"/>
      <w:r>
        <w:rPr>
          <w:b w:val="0"/>
          <w:u w:val="single"/>
        </w:rPr>
        <w:t>Invalidní důchodci:</w:t>
      </w:r>
      <w:bookmarkEnd w:id="2078"/>
      <w:bookmarkEnd w:id="2079"/>
      <w:bookmarkEnd w:id="2080"/>
      <w:bookmarkEnd w:id="2081"/>
      <w:bookmarkEnd w:id="2082"/>
      <w:bookmarkEnd w:id="2083"/>
    </w:p>
    <w:p w:rsidR="00CF706F" w:rsidRDefault="00CF706F" w:rsidP="00CF706F">
      <w:pPr>
        <w:pStyle w:val="Tuntextnasted"/>
        <w:spacing w:before="0" w:after="0"/>
        <w:ind w:left="567"/>
        <w:jc w:val="both"/>
        <w:outlineLvl w:val="0"/>
        <w:rPr>
          <w:b w:val="0"/>
        </w:rPr>
      </w:pPr>
      <w:bookmarkStart w:id="2084" w:name="_Toc449603168"/>
      <w:bookmarkStart w:id="2085" w:name="_Toc449606096"/>
      <w:bookmarkStart w:id="2086" w:name="_Toc449606918"/>
      <w:bookmarkStart w:id="2087" w:name="_Toc450488005"/>
      <w:bookmarkStart w:id="2088" w:name="_Toc450572805"/>
      <w:bookmarkStart w:id="2089" w:name="_Toc468693724"/>
      <w:r>
        <w:rPr>
          <w:b w:val="0"/>
        </w:rPr>
        <w:t xml:space="preserve">Invalidní důchodci, tj. osoby pobírající invalidní důchod pro invaliditu 3. stupně mají až do 70 let věku nárok na zlevněné jízdné ve výši </w:t>
      </w:r>
      <w:r w:rsidRPr="003476CB">
        <w:rPr>
          <w:b w:val="0"/>
        </w:rPr>
        <w:t>maximálně</w:t>
      </w:r>
      <w:r>
        <w:rPr>
          <w:b w:val="0"/>
        </w:rPr>
        <w:t xml:space="preserve"> 50</w:t>
      </w:r>
      <w:r w:rsidRPr="003476CB">
        <w:rPr>
          <w:b w:val="0"/>
        </w:rPr>
        <w:t xml:space="preserve"> % občanského (</w:t>
      </w:r>
      <w:r>
        <w:rPr>
          <w:b w:val="0"/>
        </w:rPr>
        <w:t>obyčejného</w:t>
      </w:r>
      <w:r w:rsidRPr="003476CB">
        <w:rPr>
          <w:b w:val="0"/>
        </w:rPr>
        <w:t xml:space="preserve">) jízdného. </w:t>
      </w:r>
      <w:r>
        <w:rPr>
          <w:b w:val="0"/>
        </w:rPr>
        <w:t>Zlevněné jízdné je možné uplatnit pouze</w:t>
      </w:r>
      <w:r>
        <w:rPr>
          <w:b w:val="0"/>
        </w:rPr>
        <w:br/>
        <w:t>po předložení průkazu IDSOK. Invalidní důchodci mají právo jak na jednotlivé zlevněné jízdné, tak i na časové zlevněné jízdné 7denní a měsíční. Invalidní důchodci jsou povinni při zakoupení jízdenek za časové zlevněné jízdné zapsat na ně číslo průkazu IDSOK. Tyto jízdenky jsou nepřenosné.</w:t>
      </w:r>
      <w:bookmarkEnd w:id="2084"/>
      <w:bookmarkEnd w:id="2085"/>
      <w:bookmarkEnd w:id="2086"/>
      <w:bookmarkEnd w:id="2087"/>
      <w:bookmarkEnd w:id="2088"/>
      <w:bookmarkEnd w:id="2089"/>
    </w:p>
    <w:p w:rsidR="00CF706F" w:rsidRDefault="00CF706F" w:rsidP="00CF706F">
      <w:pPr>
        <w:pStyle w:val="Tuntextnasted"/>
        <w:spacing w:before="0" w:after="0"/>
        <w:ind w:left="567"/>
        <w:jc w:val="both"/>
        <w:outlineLvl w:val="0"/>
        <w:rPr>
          <w:b w:val="0"/>
        </w:rPr>
      </w:pPr>
    </w:p>
    <w:p w:rsidR="00CF706F" w:rsidRDefault="00CF706F" w:rsidP="00CF706F">
      <w:pPr>
        <w:pStyle w:val="Tuntextnasted"/>
        <w:spacing w:before="0" w:after="0"/>
        <w:ind w:left="567"/>
        <w:jc w:val="both"/>
        <w:outlineLvl w:val="0"/>
        <w:rPr>
          <w:b w:val="0"/>
        </w:rPr>
        <w:sectPr w:rsidR="00CF706F" w:rsidSect="00EA6914">
          <w:footerReference w:type="default" r:id="rId15"/>
          <w:type w:val="continuous"/>
          <w:pgSz w:w="11906" w:h="16838"/>
          <w:pgMar w:top="1418" w:right="1418" w:bottom="1418" w:left="1418" w:header="709" w:footer="709" w:gutter="0"/>
          <w:cols w:space="708"/>
          <w:docGrid w:linePitch="360"/>
        </w:sectPr>
      </w:pPr>
    </w:p>
    <w:p w:rsidR="00CF706F" w:rsidRDefault="00CF706F" w:rsidP="005F64F2">
      <w:pPr>
        <w:pStyle w:val="Tuntextnasted"/>
        <w:numPr>
          <w:ilvl w:val="0"/>
          <w:numId w:val="65"/>
        </w:numPr>
        <w:spacing w:before="0" w:after="0"/>
        <w:ind w:left="567" w:hanging="567"/>
        <w:jc w:val="both"/>
        <w:outlineLvl w:val="0"/>
        <w:rPr>
          <w:b w:val="0"/>
          <w:u w:val="single"/>
        </w:rPr>
      </w:pPr>
      <w:bookmarkStart w:id="2090" w:name="_Toc449603169"/>
      <w:bookmarkStart w:id="2091" w:name="_Toc449606097"/>
      <w:bookmarkStart w:id="2092" w:name="_Toc449606919"/>
      <w:bookmarkStart w:id="2093" w:name="_Toc450488006"/>
      <w:bookmarkStart w:id="2094" w:name="_Toc450572806"/>
      <w:bookmarkStart w:id="2095" w:name="_Toc468693725"/>
      <w:r>
        <w:rPr>
          <w:b w:val="0"/>
          <w:u w:val="single"/>
        </w:rPr>
        <w:t>Bezplatná přeprava osob v MHD Prostějov</w:t>
      </w:r>
      <w:bookmarkEnd w:id="2090"/>
      <w:bookmarkEnd w:id="2091"/>
      <w:bookmarkEnd w:id="2092"/>
      <w:bookmarkEnd w:id="2093"/>
      <w:r>
        <w:rPr>
          <w:b w:val="0"/>
          <w:u w:val="single"/>
        </w:rPr>
        <w:t>:</w:t>
      </w:r>
      <w:bookmarkEnd w:id="2094"/>
      <w:bookmarkEnd w:id="2095"/>
    </w:p>
    <w:p w:rsidR="00CF706F" w:rsidRPr="008A2773" w:rsidRDefault="00CF706F" w:rsidP="00CF706F">
      <w:pPr>
        <w:pStyle w:val="Tuntextnasted"/>
        <w:spacing w:before="40" w:after="40"/>
        <w:ind w:firstLine="567"/>
        <w:jc w:val="both"/>
        <w:outlineLvl w:val="0"/>
        <w:rPr>
          <w:b w:val="0"/>
        </w:rPr>
      </w:pPr>
      <w:bookmarkStart w:id="2096" w:name="_Toc449603170"/>
      <w:bookmarkStart w:id="2097" w:name="_Toc449606098"/>
      <w:bookmarkStart w:id="2098" w:name="_Toc449606920"/>
      <w:bookmarkStart w:id="2099" w:name="_Toc450488007"/>
      <w:bookmarkStart w:id="2100" w:name="_Toc450572807"/>
      <w:bookmarkStart w:id="2101" w:name="_Toc468693726"/>
      <w:r>
        <w:rPr>
          <w:b w:val="0"/>
        </w:rPr>
        <w:t>Bezplatně se přepravují</w:t>
      </w:r>
      <w:r w:rsidRPr="008A2773">
        <w:rPr>
          <w:b w:val="0"/>
        </w:rPr>
        <w:t>:</w:t>
      </w:r>
      <w:bookmarkEnd w:id="2096"/>
      <w:bookmarkEnd w:id="2097"/>
      <w:bookmarkEnd w:id="2098"/>
      <w:bookmarkEnd w:id="2099"/>
      <w:bookmarkEnd w:id="2100"/>
      <w:bookmarkEnd w:id="2101"/>
    </w:p>
    <w:p w:rsidR="00CF706F" w:rsidRDefault="00CF706F" w:rsidP="005F64F2">
      <w:pPr>
        <w:pStyle w:val="Tuntextnasted"/>
        <w:numPr>
          <w:ilvl w:val="0"/>
          <w:numId w:val="63"/>
        </w:numPr>
        <w:spacing w:before="40" w:after="0"/>
        <w:ind w:left="1134" w:hanging="567"/>
        <w:jc w:val="both"/>
        <w:outlineLvl w:val="0"/>
        <w:rPr>
          <w:b w:val="0"/>
        </w:rPr>
      </w:pPr>
      <w:bookmarkStart w:id="2102" w:name="_Toc449603171"/>
      <w:bookmarkStart w:id="2103" w:name="_Toc449606099"/>
      <w:bookmarkStart w:id="2104" w:name="_Toc449606921"/>
      <w:bookmarkStart w:id="2105" w:name="_Toc450488008"/>
      <w:bookmarkStart w:id="2106" w:name="_Toc450572808"/>
      <w:bookmarkStart w:id="2107" w:name="_Toc468693727"/>
      <w:r w:rsidRPr="00470196">
        <w:rPr>
          <w:b w:val="0"/>
        </w:rPr>
        <w:t>všechny „Děti do 6 let“ v doprovodu osoby starší 10 let</w:t>
      </w:r>
      <w:r w:rsidRPr="002C074A">
        <w:rPr>
          <w:b w:val="0"/>
          <w:vertAlign w:val="superscript"/>
        </w:rPr>
        <w:t>2</w:t>
      </w:r>
      <w:r>
        <w:rPr>
          <w:b w:val="0"/>
        </w:rPr>
        <w:t>,</w:t>
      </w:r>
      <w:bookmarkEnd w:id="2102"/>
      <w:bookmarkEnd w:id="2103"/>
      <w:bookmarkEnd w:id="2104"/>
      <w:bookmarkEnd w:id="2105"/>
      <w:bookmarkEnd w:id="2106"/>
      <w:bookmarkEnd w:id="2107"/>
    </w:p>
    <w:p w:rsidR="00CF706F" w:rsidRDefault="00CF706F" w:rsidP="005F64F2">
      <w:pPr>
        <w:pStyle w:val="Tuntextnasted"/>
        <w:numPr>
          <w:ilvl w:val="0"/>
          <w:numId w:val="63"/>
        </w:numPr>
        <w:spacing w:before="40" w:after="0"/>
        <w:ind w:left="1134" w:hanging="567"/>
        <w:jc w:val="both"/>
        <w:outlineLvl w:val="0"/>
        <w:rPr>
          <w:b w:val="0"/>
        </w:rPr>
      </w:pPr>
      <w:bookmarkStart w:id="2108" w:name="_Toc449603172"/>
      <w:bookmarkStart w:id="2109" w:name="_Toc449606100"/>
      <w:bookmarkStart w:id="2110" w:name="_Toc449606922"/>
      <w:bookmarkStart w:id="2111" w:name="_Toc450488009"/>
      <w:bookmarkStart w:id="2112" w:name="_Toc450572809"/>
      <w:bookmarkStart w:id="2113" w:name="_Toc468693728"/>
      <w:r w:rsidRPr="00470196">
        <w:rPr>
          <w:b w:val="0"/>
        </w:rPr>
        <w:t>dítě v</w:t>
      </w:r>
      <w:r>
        <w:rPr>
          <w:b w:val="0"/>
        </w:rPr>
        <w:t> </w:t>
      </w:r>
      <w:r w:rsidRPr="00470196">
        <w:rPr>
          <w:b w:val="0"/>
        </w:rPr>
        <w:t>kočárku</w:t>
      </w:r>
      <w:r>
        <w:rPr>
          <w:b w:val="0"/>
        </w:rPr>
        <w:t xml:space="preserve"> (</w:t>
      </w:r>
      <w:r w:rsidRPr="00470196">
        <w:rPr>
          <w:b w:val="0"/>
        </w:rPr>
        <w:t>resp. dětský kočárek s</w:t>
      </w:r>
      <w:r>
        <w:rPr>
          <w:b w:val="0"/>
        </w:rPr>
        <w:t> </w:t>
      </w:r>
      <w:r w:rsidRPr="00470196">
        <w:rPr>
          <w:b w:val="0"/>
        </w:rPr>
        <w:t>dítětem</w:t>
      </w:r>
      <w:r>
        <w:rPr>
          <w:b w:val="0"/>
        </w:rPr>
        <w:t>),</w:t>
      </w:r>
      <w:bookmarkEnd w:id="2108"/>
      <w:bookmarkEnd w:id="2109"/>
      <w:bookmarkEnd w:id="2110"/>
      <w:bookmarkEnd w:id="2111"/>
      <w:bookmarkEnd w:id="2112"/>
      <w:bookmarkEnd w:id="2113"/>
    </w:p>
    <w:p w:rsidR="00CF706F" w:rsidRDefault="00CF706F" w:rsidP="005F64F2">
      <w:pPr>
        <w:pStyle w:val="Tuntextnasted"/>
        <w:numPr>
          <w:ilvl w:val="0"/>
          <w:numId w:val="63"/>
        </w:numPr>
        <w:spacing w:before="0" w:after="0"/>
        <w:ind w:left="1134" w:hanging="567"/>
        <w:jc w:val="both"/>
        <w:outlineLvl w:val="0"/>
        <w:rPr>
          <w:b w:val="0"/>
        </w:rPr>
      </w:pPr>
      <w:bookmarkStart w:id="2114" w:name="_Toc468693729"/>
      <w:bookmarkStart w:id="2115" w:name="_Toc449603174"/>
      <w:bookmarkStart w:id="2116" w:name="_Toc449606102"/>
      <w:bookmarkStart w:id="2117" w:name="_Toc449606924"/>
      <w:bookmarkStart w:id="2118" w:name="_Toc450488011"/>
      <w:bookmarkStart w:id="2119" w:name="_Toc450572811"/>
      <w:r>
        <w:rPr>
          <w:b w:val="0"/>
        </w:rPr>
        <w:t xml:space="preserve">- </w:t>
      </w:r>
      <w:r w:rsidRPr="009B244F">
        <w:rPr>
          <w:b w:val="0"/>
        </w:rPr>
        <w:t xml:space="preserve">držitelé průkazu ZTP a ZTP/P podle zvláštního právního předpisu </w:t>
      </w:r>
      <w:r w:rsidRPr="009B244F">
        <w:rPr>
          <w:b w:val="0"/>
        </w:rPr>
        <w:br/>
        <w:t xml:space="preserve">    (neplatí u ČD),</w:t>
      </w:r>
      <w:bookmarkEnd w:id="2114"/>
      <w:r w:rsidRPr="009B244F">
        <w:rPr>
          <w:b w:val="0"/>
        </w:rPr>
        <w:t xml:space="preserve"> </w:t>
      </w:r>
    </w:p>
    <w:p w:rsidR="00CF706F" w:rsidRPr="009B244F" w:rsidRDefault="00CF706F" w:rsidP="00CF706F">
      <w:pPr>
        <w:pStyle w:val="Tuntextnasted"/>
        <w:numPr>
          <w:ilvl w:val="5"/>
          <w:numId w:val="20"/>
        </w:numPr>
        <w:spacing w:before="0" w:after="0"/>
        <w:ind w:left="1418" w:hanging="284"/>
        <w:jc w:val="both"/>
        <w:outlineLvl w:val="0"/>
        <w:rPr>
          <w:b w:val="0"/>
        </w:rPr>
      </w:pPr>
      <w:bookmarkStart w:id="2120" w:name="_Toc468693730"/>
      <w:r w:rsidRPr="009B244F">
        <w:rPr>
          <w:b w:val="0"/>
        </w:rPr>
        <w:t>průvodci (nebo vodící psi nevidomých) držitelů průkazu ZTP/P současně s těmito držiteli,</w:t>
      </w:r>
      <w:bookmarkEnd w:id="2120"/>
    </w:p>
    <w:p w:rsidR="00CF706F" w:rsidRDefault="00CF706F" w:rsidP="005F64F2">
      <w:pPr>
        <w:pStyle w:val="Tuntextnasted"/>
        <w:numPr>
          <w:ilvl w:val="0"/>
          <w:numId w:val="63"/>
        </w:numPr>
        <w:spacing w:before="40" w:after="0"/>
        <w:ind w:left="1134" w:hanging="567"/>
        <w:jc w:val="both"/>
        <w:outlineLvl w:val="0"/>
        <w:rPr>
          <w:b w:val="0"/>
        </w:rPr>
      </w:pPr>
      <w:bookmarkStart w:id="2121" w:name="_Toc468693731"/>
      <w:r>
        <w:rPr>
          <w:b w:val="0"/>
        </w:rPr>
        <w:t>osoby starší 70 let po prokázání nároku průkazem IDSOK, občanským průkazem nebo cestovním pasem,</w:t>
      </w:r>
      <w:bookmarkEnd w:id="2115"/>
      <w:bookmarkEnd w:id="2116"/>
      <w:bookmarkEnd w:id="2117"/>
      <w:bookmarkEnd w:id="2118"/>
      <w:bookmarkEnd w:id="2119"/>
      <w:bookmarkEnd w:id="2121"/>
    </w:p>
    <w:p w:rsidR="00CF706F" w:rsidRDefault="00CF706F" w:rsidP="005F64F2">
      <w:pPr>
        <w:pStyle w:val="Tuntextnasted"/>
        <w:numPr>
          <w:ilvl w:val="0"/>
          <w:numId w:val="63"/>
        </w:numPr>
        <w:spacing w:before="40" w:after="0"/>
        <w:ind w:left="1134" w:hanging="567"/>
        <w:jc w:val="both"/>
        <w:outlineLvl w:val="0"/>
        <w:rPr>
          <w:b w:val="0"/>
        </w:rPr>
      </w:pPr>
      <w:bookmarkStart w:id="2122" w:name="_Toc449603175"/>
      <w:bookmarkStart w:id="2123" w:name="_Toc449606103"/>
      <w:bookmarkStart w:id="2124" w:name="_Toc449606925"/>
      <w:bookmarkStart w:id="2125" w:name="_Toc450488012"/>
      <w:bookmarkStart w:id="2126" w:name="_Toc450572812"/>
      <w:bookmarkStart w:id="2127" w:name="_Toc468693732"/>
      <w:r>
        <w:rPr>
          <w:b w:val="0"/>
        </w:rPr>
        <w:t>příslušníci Policie ČR a strážníci Městské policie Prostějov po prokázání se služebním odznakem a průkazem,</w:t>
      </w:r>
      <w:bookmarkEnd w:id="2122"/>
      <w:bookmarkEnd w:id="2123"/>
      <w:bookmarkEnd w:id="2124"/>
      <w:bookmarkEnd w:id="2125"/>
      <w:bookmarkEnd w:id="2126"/>
      <w:bookmarkEnd w:id="2127"/>
    </w:p>
    <w:p w:rsidR="00CF706F" w:rsidRDefault="00CF706F" w:rsidP="005F64F2">
      <w:pPr>
        <w:pStyle w:val="Tuntextnasted"/>
        <w:numPr>
          <w:ilvl w:val="0"/>
          <w:numId w:val="63"/>
        </w:numPr>
        <w:spacing w:before="40" w:after="0"/>
        <w:ind w:left="1134" w:hanging="567"/>
        <w:jc w:val="both"/>
        <w:outlineLvl w:val="0"/>
        <w:rPr>
          <w:b w:val="0"/>
        </w:rPr>
      </w:pPr>
      <w:bookmarkStart w:id="2128" w:name="_Toc449603176"/>
      <w:bookmarkStart w:id="2129" w:name="_Toc449606104"/>
      <w:bookmarkStart w:id="2130" w:name="_Toc449606926"/>
      <w:bookmarkStart w:id="2131" w:name="_Toc450488013"/>
      <w:bookmarkStart w:id="2132" w:name="_Toc450572813"/>
      <w:bookmarkStart w:id="2133" w:name="_Toc468693733"/>
      <w:r>
        <w:rPr>
          <w:b w:val="0"/>
        </w:rPr>
        <w:t>kontrolní pracovníci Koordinátora IDSOK, na základě průkazu pověřené osoby ke kontrole IDSOK.</w:t>
      </w:r>
      <w:bookmarkEnd w:id="2128"/>
      <w:bookmarkEnd w:id="2129"/>
      <w:bookmarkEnd w:id="2130"/>
      <w:bookmarkEnd w:id="2131"/>
      <w:bookmarkEnd w:id="2132"/>
      <w:bookmarkEnd w:id="2133"/>
    </w:p>
    <w:p w:rsidR="00CF706F" w:rsidRDefault="00CF706F" w:rsidP="00CF706F">
      <w:pPr>
        <w:pStyle w:val="Tuntextnasted"/>
        <w:spacing w:before="0" w:after="0"/>
        <w:jc w:val="both"/>
        <w:outlineLvl w:val="0"/>
        <w:rPr>
          <w:b w:val="0"/>
          <w:u w:val="single"/>
        </w:rPr>
      </w:pPr>
    </w:p>
    <w:p w:rsidR="00CF706F" w:rsidRDefault="00CF706F" w:rsidP="005F64F2">
      <w:pPr>
        <w:pStyle w:val="Tuntextnasted"/>
        <w:numPr>
          <w:ilvl w:val="0"/>
          <w:numId w:val="66"/>
        </w:numPr>
        <w:spacing w:before="0" w:after="0"/>
        <w:ind w:left="567" w:hanging="567"/>
        <w:jc w:val="both"/>
        <w:outlineLvl w:val="0"/>
        <w:rPr>
          <w:b w:val="0"/>
          <w:u w:val="single"/>
        </w:rPr>
      </w:pPr>
      <w:bookmarkStart w:id="2134" w:name="_Toc449603177"/>
      <w:bookmarkStart w:id="2135" w:name="_Toc449606105"/>
      <w:bookmarkStart w:id="2136" w:name="_Toc449606927"/>
      <w:bookmarkStart w:id="2137" w:name="_Toc450488014"/>
      <w:bookmarkStart w:id="2138" w:name="_Toc450572814"/>
      <w:bookmarkStart w:id="2139" w:name="_Toc468693734"/>
      <w:r w:rsidRPr="00BC219E">
        <w:rPr>
          <w:b w:val="0"/>
          <w:u w:val="single"/>
        </w:rPr>
        <w:t xml:space="preserve">Dovozné za přepravu zavazadel v MHD </w:t>
      </w:r>
      <w:r>
        <w:rPr>
          <w:b w:val="0"/>
          <w:u w:val="single"/>
        </w:rPr>
        <w:t>Prostějov:</w:t>
      </w:r>
      <w:bookmarkEnd w:id="2134"/>
      <w:bookmarkEnd w:id="2135"/>
      <w:bookmarkEnd w:id="2136"/>
      <w:bookmarkEnd w:id="2137"/>
      <w:bookmarkEnd w:id="2138"/>
      <w:bookmarkEnd w:id="2139"/>
    </w:p>
    <w:p w:rsidR="00CF706F" w:rsidRPr="008A2773" w:rsidRDefault="00CF706F" w:rsidP="00CF706F">
      <w:pPr>
        <w:pStyle w:val="Tuntextnasted"/>
        <w:spacing w:before="0" w:after="60"/>
        <w:ind w:firstLine="567"/>
        <w:jc w:val="both"/>
        <w:outlineLvl w:val="0"/>
        <w:rPr>
          <w:b w:val="0"/>
        </w:rPr>
      </w:pPr>
      <w:bookmarkStart w:id="2140" w:name="_Toc449603178"/>
      <w:bookmarkStart w:id="2141" w:name="_Toc449606106"/>
      <w:bookmarkStart w:id="2142" w:name="_Toc449606928"/>
      <w:bookmarkStart w:id="2143" w:name="_Toc450488015"/>
      <w:bookmarkStart w:id="2144" w:name="_Toc450572815"/>
      <w:bookmarkStart w:id="2145" w:name="_Toc468693735"/>
      <w:r w:rsidRPr="008A2773">
        <w:rPr>
          <w:b w:val="0"/>
        </w:rPr>
        <w:t>Placení dovozného podléhají:</w:t>
      </w:r>
      <w:bookmarkEnd w:id="2140"/>
      <w:bookmarkEnd w:id="2141"/>
      <w:bookmarkEnd w:id="2142"/>
      <w:bookmarkEnd w:id="2143"/>
      <w:bookmarkEnd w:id="2144"/>
      <w:bookmarkEnd w:id="2145"/>
    </w:p>
    <w:p w:rsidR="00CF706F" w:rsidRDefault="00CF706F" w:rsidP="005F64F2">
      <w:pPr>
        <w:pStyle w:val="Tuntextnasted"/>
        <w:numPr>
          <w:ilvl w:val="0"/>
          <w:numId w:val="58"/>
        </w:numPr>
        <w:spacing w:before="0" w:after="60"/>
        <w:ind w:left="1134" w:hanging="567"/>
        <w:jc w:val="both"/>
        <w:outlineLvl w:val="0"/>
        <w:rPr>
          <w:b w:val="0"/>
        </w:rPr>
      </w:pPr>
      <w:bookmarkStart w:id="2146" w:name="_Toc449603179"/>
      <w:bookmarkStart w:id="2147" w:name="_Toc449606107"/>
      <w:bookmarkStart w:id="2148" w:name="_Toc449606929"/>
      <w:bookmarkStart w:id="2149" w:name="_Toc450488016"/>
      <w:bookmarkStart w:id="2150" w:name="_Toc450572816"/>
      <w:bookmarkStart w:id="2151" w:name="_Toc468693736"/>
      <w:r w:rsidRPr="008A2773">
        <w:rPr>
          <w:b w:val="0"/>
        </w:rPr>
        <w:t>zavazadla o rozměrech větších než 30 x 40 x 60 cm, tvaru válce přesahující délku 150 cm a průměr 10 cm, tvaru desky přesahující rozměry</w:t>
      </w:r>
      <w:r>
        <w:rPr>
          <w:b w:val="0"/>
        </w:rPr>
        <w:t xml:space="preserve"> </w:t>
      </w:r>
      <w:r w:rsidRPr="008A2773">
        <w:rPr>
          <w:b w:val="0"/>
        </w:rPr>
        <w:t>80 x 100 x 5 cm (byť jen v jed</w:t>
      </w:r>
      <w:r>
        <w:rPr>
          <w:b w:val="0"/>
        </w:rPr>
        <w:t>n</w:t>
      </w:r>
      <w:r w:rsidRPr="008A2773">
        <w:rPr>
          <w:b w:val="0"/>
        </w:rPr>
        <w:t>om z uvedených rozměrů u všech zavazadel), dětský kočárek bez dítěte, zavazadla s hmotností nad 25 kg</w:t>
      </w:r>
      <w:r>
        <w:rPr>
          <w:b w:val="0"/>
        </w:rPr>
        <w:t>, drobná zvířata ve schráně, jejíž rozměry jsou větší než 30 x 40 x 60 cm,</w:t>
      </w:r>
      <w:bookmarkEnd w:id="2146"/>
      <w:bookmarkEnd w:id="2147"/>
      <w:bookmarkEnd w:id="2148"/>
      <w:bookmarkEnd w:id="2149"/>
      <w:bookmarkEnd w:id="2150"/>
      <w:bookmarkEnd w:id="2151"/>
    </w:p>
    <w:p w:rsidR="00CF706F" w:rsidRDefault="00CF706F" w:rsidP="005F64F2">
      <w:pPr>
        <w:pStyle w:val="Tuntextnasted"/>
        <w:numPr>
          <w:ilvl w:val="0"/>
          <w:numId w:val="58"/>
        </w:numPr>
        <w:spacing w:before="0" w:after="0"/>
        <w:ind w:left="1134" w:hanging="567"/>
        <w:jc w:val="both"/>
        <w:outlineLvl w:val="0"/>
        <w:rPr>
          <w:b w:val="0"/>
        </w:rPr>
      </w:pPr>
      <w:bookmarkStart w:id="2152" w:name="_Toc449603180"/>
      <w:bookmarkStart w:id="2153" w:name="_Toc449606108"/>
      <w:bookmarkStart w:id="2154" w:name="_Toc449606930"/>
      <w:bookmarkStart w:id="2155" w:name="_Toc450488017"/>
      <w:bookmarkStart w:id="2156" w:name="_Toc450572817"/>
      <w:bookmarkStart w:id="2157" w:name="_Toc468693737"/>
      <w:r w:rsidRPr="008A2773">
        <w:rPr>
          <w:b w:val="0"/>
        </w:rPr>
        <w:t>pes bez schr</w:t>
      </w:r>
      <w:r>
        <w:rPr>
          <w:b w:val="0"/>
        </w:rPr>
        <w:t>á</w:t>
      </w:r>
      <w:r w:rsidRPr="008A2773">
        <w:rPr>
          <w:b w:val="0"/>
        </w:rPr>
        <w:t>ny</w:t>
      </w:r>
      <w:r>
        <w:rPr>
          <w:b w:val="0"/>
        </w:rPr>
        <w:t xml:space="preserve"> (s výjimkou vodicího psa nevidomého).</w:t>
      </w:r>
      <w:bookmarkEnd w:id="2152"/>
      <w:bookmarkEnd w:id="2153"/>
      <w:bookmarkEnd w:id="2154"/>
      <w:bookmarkEnd w:id="2155"/>
      <w:bookmarkEnd w:id="2156"/>
      <w:bookmarkEnd w:id="2157"/>
    </w:p>
    <w:p w:rsidR="00CF706F" w:rsidRPr="00BC219E" w:rsidRDefault="00CF706F" w:rsidP="00CF706F">
      <w:pPr>
        <w:pStyle w:val="Tuntextnasted"/>
        <w:spacing w:before="0" w:after="0"/>
        <w:ind w:left="1134" w:hanging="567"/>
        <w:jc w:val="both"/>
        <w:outlineLvl w:val="0"/>
        <w:rPr>
          <w:b w:val="0"/>
          <w:u w:val="single"/>
        </w:rPr>
      </w:pPr>
    </w:p>
    <w:p w:rsidR="00CF706F" w:rsidRDefault="00CF706F" w:rsidP="005F64F2">
      <w:pPr>
        <w:pStyle w:val="Tuntextnasted"/>
        <w:numPr>
          <w:ilvl w:val="0"/>
          <w:numId w:val="88"/>
        </w:numPr>
        <w:spacing w:before="0" w:after="0"/>
        <w:jc w:val="both"/>
        <w:outlineLvl w:val="0"/>
        <w:rPr>
          <w:b w:val="0"/>
          <w:u w:val="single"/>
        </w:rPr>
      </w:pPr>
      <w:bookmarkStart w:id="2158" w:name="_Toc449603181"/>
      <w:bookmarkStart w:id="2159" w:name="_Toc449606109"/>
      <w:bookmarkStart w:id="2160" w:name="_Toc449606931"/>
      <w:bookmarkStart w:id="2161" w:name="_Toc450488018"/>
      <w:bookmarkStart w:id="2162" w:name="_Toc450572818"/>
      <w:bookmarkStart w:id="2163" w:name="_Toc468693738"/>
      <w:r>
        <w:rPr>
          <w:b w:val="0"/>
          <w:u w:val="single"/>
        </w:rPr>
        <w:t>Bezplatná přeprava zavazadel v MHD Prostějov:</w:t>
      </w:r>
      <w:bookmarkStart w:id="2164" w:name="_Toc449603182"/>
      <w:bookmarkStart w:id="2165" w:name="_Toc449606110"/>
      <w:bookmarkStart w:id="2166" w:name="_Toc449606932"/>
      <w:bookmarkEnd w:id="2158"/>
      <w:bookmarkEnd w:id="2159"/>
      <w:bookmarkEnd w:id="2160"/>
      <w:bookmarkEnd w:id="2161"/>
      <w:bookmarkEnd w:id="2162"/>
      <w:bookmarkEnd w:id="2163"/>
    </w:p>
    <w:p w:rsidR="00CF706F" w:rsidRPr="008E086D" w:rsidRDefault="00CF706F" w:rsidP="00CF706F">
      <w:pPr>
        <w:pStyle w:val="Tuntextnasted"/>
        <w:spacing w:before="0" w:after="60"/>
        <w:ind w:firstLine="567"/>
        <w:jc w:val="both"/>
        <w:outlineLvl w:val="0"/>
        <w:rPr>
          <w:b w:val="0"/>
          <w:u w:val="single"/>
        </w:rPr>
      </w:pPr>
      <w:bookmarkStart w:id="2167" w:name="_Toc450488019"/>
      <w:bookmarkStart w:id="2168" w:name="_Toc450572819"/>
      <w:bookmarkStart w:id="2169" w:name="_Toc468693739"/>
      <w:r>
        <w:rPr>
          <w:b w:val="0"/>
        </w:rPr>
        <w:t>Bezplatně se přepravují</w:t>
      </w:r>
      <w:r w:rsidRPr="008A2773">
        <w:rPr>
          <w:b w:val="0"/>
        </w:rPr>
        <w:t>:</w:t>
      </w:r>
      <w:bookmarkEnd w:id="2164"/>
      <w:bookmarkEnd w:id="2165"/>
      <w:bookmarkEnd w:id="2166"/>
      <w:bookmarkEnd w:id="2167"/>
      <w:bookmarkEnd w:id="2168"/>
      <w:bookmarkEnd w:id="2169"/>
    </w:p>
    <w:p w:rsidR="00CF706F" w:rsidRPr="00D75536" w:rsidRDefault="00CF706F" w:rsidP="005F64F2">
      <w:pPr>
        <w:pStyle w:val="Tuntextnasted"/>
        <w:numPr>
          <w:ilvl w:val="0"/>
          <w:numId w:val="64"/>
        </w:numPr>
        <w:spacing w:before="0"/>
        <w:ind w:left="1434" w:hanging="357"/>
        <w:jc w:val="both"/>
        <w:outlineLvl w:val="0"/>
        <w:rPr>
          <w:b w:val="0"/>
          <w:u w:val="single"/>
        </w:rPr>
      </w:pPr>
      <w:bookmarkStart w:id="2170" w:name="_Toc468693740"/>
      <w:bookmarkStart w:id="2171" w:name="_Toc449603183"/>
      <w:bookmarkStart w:id="2172" w:name="_Toc449606111"/>
      <w:bookmarkStart w:id="2173" w:name="_Toc449606933"/>
      <w:bookmarkStart w:id="2174" w:name="_Toc450488020"/>
      <w:bookmarkStart w:id="2175" w:name="_Toc450572820"/>
      <w:r>
        <w:rPr>
          <w:b w:val="0"/>
        </w:rPr>
        <w:t xml:space="preserve">ruční </w:t>
      </w:r>
      <w:r w:rsidRPr="008A2773">
        <w:rPr>
          <w:b w:val="0"/>
        </w:rPr>
        <w:t>zavazadla</w:t>
      </w:r>
      <w:r>
        <w:rPr>
          <w:b w:val="0"/>
        </w:rPr>
        <w:t>, tj. zavazadla nepřesahující ani jeden z rozměrů uvedených v předchozím bodě 8. písm. a),</w:t>
      </w:r>
      <w:r w:rsidRPr="007A7CA5">
        <w:rPr>
          <w:b w:val="0"/>
        </w:rPr>
        <w:t xml:space="preserve"> </w:t>
      </w:r>
      <w:r>
        <w:rPr>
          <w:b w:val="0"/>
        </w:rPr>
        <w:t>dětský kočárek s dítětem, resp. pro spolucestující dítě,</w:t>
      </w:r>
      <w:bookmarkEnd w:id="2170"/>
    </w:p>
    <w:p w:rsidR="00CF706F" w:rsidRPr="00E3781E" w:rsidRDefault="00CF706F" w:rsidP="005F64F2">
      <w:pPr>
        <w:pStyle w:val="Tuntextnasted"/>
        <w:numPr>
          <w:ilvl w:val="0"/>
          <w:numId w:val="64"/>
        </w:numPr>
        <w:spacing w:before="0"/>
        <w:ind w:left="1434" w:hanging="357"/>
        <w:jc w:val="both"/>
        <w:outlineLvl w:val="0"/>
        <w:rPr>
          <w:b w:val="0"/>
          <w:u w:val="single"/>
        </w:rPr>
      </w:pPr>
      <w:bookmarkStart w:id="2176" w:name="_Toc468693741"/>
      <w:r>
        <w:rPr>
          <w:b w:val="0"/>
        </w:rPr>
        <w:t>dětské kočárky pro děti, které jsou držiteli průkazu ZTP nebo ZTP/P</w:t>
      </w:r>
      <w:r>
        <w:rPr>
          <w:b w:val="0"/>
        </w:rPr>
        <w:br/>
        <w:t>a vozíky pro invalidy, držitele průkazu ZTP nebo ZTP/P (u ČD neplatí pro držitele průkazu ZTP),</w:t>
      </w:r>
      <w:bookmarkEnd w:id="2171"/>
      <w:bookmarkEnd w:id="2172"/>
      <w:bookmarkEnd w:id="2173"/>
      <w:bookmarkEnd w:id="2174"/>
      <w:bookmarkEnd w:id="2175"/>
      <w:bookmarkEnd w:id="2176"/>
      <w:r>
        <w:rPr>
          <w:b w:val="0"/>
        </w:rPr>
        <w:t xml:space="preserve"> </w:t>
      </w:r>
    </w:p>
    <w:p w:rsidR="00CF706F" w:rsidRPr="00F854FC" w:rsidRDefault="00CF706F" w:rsidP="005F64F2">
      <w:pPr>
        <w:pStyle w:val="Tuntextnasted"/>
        <w:numPr>
          <w:ilvl w:val="0"/>
          <w:numId w:val="64"/>
        </w:numPr>
        <w:spacing w:before="0"/>
        <w:ind w:left="1434" w:hanging="357"/>
        <w:jc w:val="both"/>
        <w:outlineLvl w:val="0"/>
        <w:rPr>
          <w:b w:val="0"/>
          <w:u w:val="single"/>
        </w:rPr>
      </w:pPr>
      <w:bookmarkStart w:id="2177" w:name="_Toc449603184"/>
      <w:bookmarkStart w:id="2178" w:name="_Toc449606112"/>
      <w:bookmarkStart w:id="2179" w:name="_Toc449606934"/>
      <w:bookmarkStart w:id="2180" w:name="_Toc450488021"/>
      <w:bookmarkStart w:id="2181" w:name="_Toc450572821"/>
      <w:bookmarkStart w:id="2182" w:name="_Toc468693742"/>
      <w:r>
        <w:rPr>
          <w:b w:val="0"/>
        </w:rPr>
        <w:t>nákupní tašky na kolečkách,</w:t>
      </w:r>
      <w:bookmarkEnd w:id="2177"/>
      <w:bookmarkEnd w:id="2178"/>
      <w:bookmarkEnd w:id="2179"/>
      <w:bookmarkEnd w:id="2180"/>
      <w:bookmarkEnd w:id="2181"/>
      <w:bookmarkEnd w:id="2182"/>
    </w:p>
    <w:p w:rsidR="00CF706F" w:rsidRPr="007D0FEC" w:rsidRDefault="00CF706F" w:rsidP="005F64F2">
      <w:pPr>
        <w:pStyle w:val="Tuntextnasted"/>
        <w:numPr>
          <w:ilvl w:val="0"/>
          <w:numId w:val="64"/>
        </w:numPr>
        <w:spacing w:before="0"/>
        <w:ind w:left="1434" w:hanging="357"/>
        <w:jc w:val="both"/>
        <w:outlineLvl w:val="0"/>
        <w:rPr>
          <w:b w:val="0"/>
          <w:u w:val="single"/>
        </w:rPr>
      </w:pPr>
      <w:r>
        <w:rPr>
          <w:b w:val="0"/>
        </w:rPr>
        <w:t xml:space="preserve"> </w:t>
      </w:r>
      <w:bookmarkStart w:id="2183" w:name="_Toc468693743"/>
      <w:r>
        <w:rPr>
          <w:b w:val="0"/>
        </w:rPr>
        <w:t>jeden pár lyží s holemi, snowboard, sáně a boby,</w:t>
      </w:r>
      <w:bookmarkEnd w:id="2183"/>
    </w:p>
    <w:p w:rsidR="00CF706F" w:rsidRPr="00D07B55" w:rsidRDefault="00CF706F" w:rsidP="005F64F2">
      <w:pPr>
        <w:pStyle w:val="Tuntextnasted"/>
        <w:numPr>
          <w:ilvl w:val="0"/>
          <w:numId w:val="64"/>
        </w:numPr>
        <w:spacing w:before="0"/>
        <w:ind w:left="1434" w:hanging="357"/>
        <w:jc w:val="both"/>
        <w:outlineLvl w:val="0"/>
        <w:rPr>
          <w:b w:val="0"/>
          <w:u w:val="single"/>
        </w:rPr>
      </w:pPr>
      <w:bookmarkStart w:id="2184" w:name="_Toc449603185"/>
      <w:bookmarkStart w:id="2185" w:name="_Toc449606113"/>
      <w:bookmarkStart w:id="2186" w:name="_Toc449606935"/>
      <w:bookmarkStart w:id="2187" w:name="_Toc450488022"/>
      <w:bookmarkStart w:id="2188" w:name="_Toc450572822"/>
      <w:bookmarkStart w:id="2189" w:name="_Toc468693744"/>
      <w:r w:rsidRPr="007D0FEC">
        <w:rPr>
          <w:b w:val="0"/>
        </w:rPr>
        <w:t>zavazadla držitele průkazu ZTP nebo ZTP/P, která nepřesahují rozměry povolené k</w:t>
      </w:r>
      <w:r>
        <w:rPr>
          <w:b w:val="0"/>
        </w:rPr>
        <w:t> </w:t>
      </w:r>
      <w:r w:rsidRPr="007D0FEC">
        <w:rPr>
          <w:b w:val="0"/>
        </w:rPr>
        <w:t>přepravě</w:t>
      </w:r>
      <w:r>
        <w:rPr>
          <w:b w:val="0"/>
        </w:rPr>
        <w:t>,</w:t>
      </w:r>
      <w:bookmarkEnd w:id="2184"/>
      <w:bookmarkEnd w:id="2185"/>
      <w:bookmarkEnd w:id="2186"/>
      <w:bookmarkEnd w:id="2187"/>
      <w:bookmarkEnd w:id="2188"/>
      <w:r>
        <w:rPr>
          <w:b w:val="0"/>
        </w:rPr>
        <w:t xml:space="preserve"> u ČD však platí TR 10. Toto ustanovení se nevtahuje na přepravu kol.</w:t>
      </w:r>
      <w:bookmarkEnd w:id="2189"/>
    </w:p>
    <w:p w:rsidR="00CF706F" w:rsidRDefault="00CF706F" w:rsidP="00CF706F">
      <w:pPr>
        <w:pStyle w:val="Tuntextnasted"/>
        <w:spacing w:before="0"/>
        <w:jc w:val="both"/>
        <w:outlineLvl w:val="0"/>
        <w:rPr>
          <w:b w:val="0"/>
        </w:rPr>
        <w:sectPr w:rsidR="00CF706F" w:rsidSect="00EA6914">
          <w:footerReference w:type="default" r:id="rId16"/>
          <w:type w:val="continuous"/>
          <w:pgSz w:w="11906" w:h="16838"/>
          <w:pgMar w:top="1418" w:right="1418" w:bottom="1418" w:left="1418" w:header="709" w:footer="709" w:gutter="0"/>
          <w:cols w:space="708"/>
          <w:docGrid w:linePitch="360"/>
        </w:sectPr>
      </w:pPr>
    </w:p>
    <w:p w:rsidR="00CF706F" w:rsidRPr="004270D0" w:rsidRDefault="00CF706F" w:rsidP="00CF706F">
      <w:pPr>
        <w:rPr>
          <w:lang w:eastAsia="cs-CZ"/>
        </w:rPr>
      </w:pPr>
      <w:bookmarkStart w:id="2190" w:name="_Toc449603187"/>
      <w:bookmarkStart w:id="2191" w:name="_Toc449606937"/>
    </w:p>
    <w:p w:rsidR="00CF706F" w:rsidRPr="009C0EEB" w:rsidRDefault="00CF706F" w:rsidP="00CF706F">
      <w:pPr>
        <w:pStyle w:val="Nadpis2"/>
      </w:pPr>
      <w:bookmarkStart w:id="2192" w:name="_Toc468693745"/>
      <w:r w:rsidRPr="009C0EEB">
        <w:t>Čl. 34</w:t>
      </w:r>
      <w:r>
        <w:t>.</w:t>
      </w:r>
      <w:r w:rsidRPr="009C0EEB">
        <w:t xml:space="preserve"> Zóna 51  - </w:t>
      </w:r>
      <w:r>
        <w:t xml:space="preserve"> </w:t>
      </w:r>
      <w:r w:rsidRPr="009C0EEB">
        <w:t>Přerov s provozem MHD</w:t>
      </w:r>
      <w:bookmarkEnd w:id="2190"/>
      <w:bookmarkEnd w:id="2191"/>
      <w:bookmarkEnd w:id="2192"/>
    </w:p>
    <w:p w:rsidR="00CF706F" w:rsidRDefault="00CF706F" w:rsidP="005F64F2">
      <w:pPr>
        <w:pStyle w:val="Tuntextnasted"/>
        <w:numPr>
          <w:ilvl w:val="0"/>
          <w:numId w:val="70"/>
        </w:numPr>
        <w:spacing w:after="240"/>
        <w:jc w:val="both"/>
        <w:outlineLvl w:val="0"/>
        <w:rPr>
          <w:b w:val="0"/>
        </w:rPr>
      </w:pPr>
      <w:bookmarkStart w:id="2193" w:name="_Toc449603188"/>
      <w:bookmarkStart w:id="2194" w:name="_Toc449606116"/>
      <w:bookmarkStart w:id="2195" w:name="_Toc449606938"/>
      <w:bookmarkStart w:id="2196" w:name="_Toc450488025"/>
      <w:bookmarkStart w:id="2197" w:name="_Toc450572825"/>
      <w:bookmarkStart w:id="2198" w:name="_Toc468693746"/>
      <w:r>
        <w:rPr>
          <w:b w:val="0"/>
        </w:rPr>
        <w:t>Níže je uveden základní přehled jízdného a dovozného v MHD Přerov</w:t>
      </w:r>
      <w:r>
        <w:rPr>
          <w:b w:val="0"/>
        </w:rPr>
        <w:br/>
        <w:t>dle Ceníku C. Ceny jsou včetně snížené sazby DPH. Jednotlivé i časové jízdné umožňuje přestup mezi dopravními prostředky IDSOK po dobu platnosti příslušné jízdenky</w:t>
      </w:r>
      <w:r w:rsidRPr="00241D26">
        <w:rPr>
          <w:b w:val="0"/>
        </w:rPr>
        <w:t>;</w:t>
      </w:r>
      <w:r>
        <w:rPr>
          <w:b w:val="0"/>
        </w:rPr>
        <w:t xml:space="preserve"> analogie platí i pro dovozné. Časové jízdenky jsou nepřenosné, vázané na průkaz IDSOK příp. ISIC. Tzn., že oprávněný držitel průkazu (u dětí do 10 let i zákonný zástupce) je povinen, pokud tak již neučinil prodejce, zapsat na časovou jízdenku číslo průkazu, na jehož základě byla jízdenka vydána.</w:t>
      </w:r>
      <w:bookmarkEnd w:id="2193"/>
      <w:bookmarkEnd w:id="2194"/>
      <w:bookmarkEnd w:id="2195"/>
      <w:bookmarkEnd w:id="2196"/>
      <w:bookmarkEnd w:id="2197"/>
      <w:r>
        <w:rPr>
          <w:b w:val="0"/>
        </w:rPr>
        <w:t xml:space="preserve"> Duplikát jízdenky je možné vystavit pouze na zlevněné roční jízdné nazvané „Senior Pas“, jestliže údaje na příslušné originální jízdence přestávají být čitelné. Náležitosti duplikátu jízdenky jsou shodné s náležitostmi jízdenky v SPP IDSOK Čl. 4., bod 2) s výjimkou písm. d) a i). Duplikát jízdenky musí obsahovat číslo původní (originální) jízdenky, nemusí však obsahovat údaj o výši jízdného. Duplikát jízdenky se vystavuje v předprodejní kanceláři dopravce.</w:t>
      </w:r>
      <w:bookmarkEnd w:id="2198"/>
    </w:p>
    <w:p w:rsidR="00CF706F" w:rsidRDefault="00CF706F" w:rsidP="00CF706F">
      <w:pPr>
        <w:pStyle w:val="Tuntextnasted"/>
        <w:spacing w:after="240"/>
        <w:ind w:left="567"/>
        <w:jc w:val="both"/>
        <w:outlineLvl w:val="0"/>
        <w:rPr>
          <w:b w:val="0"/>
        </w:rPr>
      </w:pPr>
    </w:p>
    <w:p w:rsidR="00CF706F" w:rsidRPr="00F23699" w:rsidRDefault="00CF706F" w:rsidP="00CF706F">
      <w:pPr>
        <w:pStyle w:val="Tuntextnasted"/>
        <w:spacing w:after="240"/>
        <w:outlineLvl w:val="0"/>
      </w:pPr>
      <w:bookmarkStart w:id="2199" w:name="_Toc449603189"/>
      <w:bookmarkStart w:id="2200" w:name="_Toc449606117"/>
      <w:bookmarkStart w:id="2201" w:name="_Toc449606939"/>
      <w:bookmarkStart w:id="2202" w:name="_Toc450488026"/>
      <w:bookmarkStart w:id="2203" w:name="_Toc450572826"/>
      <w:bookmarkStart w:id="2204" w:name="_Toc468693747"/>
      <w:r w:rsidRPr="00F23699">
        <w:t>Jednotlivé jízdné a dovozné</w:t>
      </w:r>
      <w:bookmarkEnd w:id="2199"/>
      <w:bookmarkEnd w:id="2200"/>
      <w:bookmarkEnd w:id="2201"/>
      <w:bookmarkEnd w:id="2202"/>
      <w:bookmarkEnd w:id="2203"/>
      <w:r>
        <w:t xml:space="preserve"> v MHD Přerov</w:t>
      </w:r>
      <w:bookmarkEnd w:id="2204"/>
    </w:p>
    <w:tbl>
      <w:tblPr>
        <w:tblW w:w="9041" w:type="dxa"/>
        <w:tblInd w:w="500" w:type="dxa"/>
        <w:tblCellMar>
          <w:left w:w="70" w:type="dxa"/>
          <w:right w:w="70" w:type="dxa"/>
        </w:tblCellMar>
        <w:tblLook w:val="04A0" w:firstRow="1" w:lastRow="0" w:firstColumn="1" w:lastColumn="0" w:noHBand="0" w:noVBand="1"/>
      </w:tblPr>
      <w:tblGrid>
        <w:gridCol w:w="2122"/>
        <w:gridCol w:w="1134"/>
        <w:gridCol w:w="1134"/>
        <w:gridCol w:w="992"/>
        <w:gridCol w:w="709"/>
        <w:gridCol w:w="992"/>
        <w:gridCol w:w="1015"/>
        <w:gridCol w:w="943"/>
      </w:tblGrid>
      <w:tr w:rsidR="00CF706F" w:rsidRPr="00E274FF" w:rsidTr="005378DC">
        <w:trPr>
          <w:trHeight w:val="170"/>
        </w:trPr>
        <w:tc>
          <w:tcPr>
            <w:tcW w:w="2122"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709" w:type="dxa"/>
            <w:tcBorders>
              <w:left w:val="single" w:sz="4" w:space="0" w:color="auto"/>
              <w:bottom w:val="single" w:sz="4" w:space="0" w:color="auto"/>
            </w:tcBorders>
            <w:shd w:val="clear" w:color="auto" w:fill="FFFFFF" w:themeFill="background1"/>
            <w:vAlign w:val="bottom"/>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015" w:type="dxa"/>
            <w:tcBorders>
              <w:top w:val="nil"/>
              <w:left w:val="nil"/>
              <w:bottom w:val="single" w:sz="4" w:space="0" w:color="auto"/>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943"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E274FF" w:rsidTr="005378DC">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709"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c>
          <w:tcPr>
            <w:tcW w:w="1015"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c>
          <w:tcPr>
            <w:tcW w:w="943"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r>
      <w:tr w:rsidR="00CF706F" w:rsidRPr="00E274FF" w:rsidTr="005378DC">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709"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c>
          <w:tcPr>
            <w:tcW w:w="101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zavazadlo</w:t>
            </w:r>
          </w:p>
        </w:tc>
        <w:tc>
          <w:tcPr>
            <w:tcW w:w="943"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pes</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10</w:t>
            </w:r>
            <w:r w:rsidRPr="00E274FF">
              <w:rPr>
                <w:rFonts w:ascii="Calibri" w:eastAsia="Times New Roman" w:hAnsi="Calibri" w:cs="Times New Roman"/>
                <w:color w:val="000000"/>
                <w:sz w:val="18"/>
                <w:szCs w:val="18"/>
                <w:lang w:eastAsia="cs-CZ"/>
              </w:rPr>
              <w:t xml:space="preserve"> Kč</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5</w:t>
            </w:r>
            <w:r w:rsidRPr="00E274FF">
              <w:rPr>
                <w:rFonts w:ascii="Calibri" w:eastAsia="Times New Roman" w:hAnsi="Calibri" w:cs="Times New Roman"/>
                <w:color w:val="000000"/>
                <w:sz w:val="18"/>
                <w:szCs w:val="18"/>
                <w:lang w:eastAsia="cs-CZ"/>
              </w:rPr>
              <w:t xml:space="preserve">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5</w:t>
            </w:r>
            <w:r w:rsidRPr="00E274FF">
              <w:rPr>
                <w:rFonts w:ascii="Calibri" w:eastAsia="Times New Roman" w:hAnsi="Calibri" w:cs="Times New Roman"/>
                <w:color w:val="000000"/>
                <w:sz w:val="18"/>
                <w:szCs w:val="18"/>
                <w:lang w:eastAsia="cs-CZ"/>
              </w:rPr>
              <w:t xml:space="preserve"> Kč</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5</w:t>
            </w:r>
            <w:r w:rsidRPr="00E274FF">
              <w:rPr>
                <w:rFonts w:ascii="Calibri" w:eastAsia="Times New Roman" w:hAnsi="Calibri" w:cs="Times New Roman"/>
                <w:color w:val="000000"/>
                <w:sz w:val="18"/>
                <w:szCs w:val="18"/>
                <w:lang w:eastAsia="cs-CZ"/>
              </w:rPr>
              <w:t xml:space="preserve"> Kč</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Doba platnosti:</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 xml:space="preserve">od 10 let </w:t>
            </w:r>
            <w:r w:rsidRPr="00E274FF">
              <w:rPr>
                <w:rFonts w:ascii="Arial" w:eastAsia="Times New Roman" w:hAnsi="Arial" w:cs="Arial"/>
                <w:color w:val="000000"/>
                <w:sz w:val="18"/>
                <w:szCs w:val="18"/>
                <w:lang w:eastAsia="cs-CZ"/>
              </w:rPr>
              <w: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CF706F" w:rsidRDefault="00CF706F" w:rsidP="00CF706F">
      <w:pPr>
        <w:pStyle w:val="Tuntextnasted"/>
        <w:spacing w:after="240"/>
        <w:outlineLvl w:val="0"/>
      </w:pPr>
      <w:bookmarkStart w:id="2205" w:name="_Toc449603190"/>
      <w:bookmarkStart w:id="2206" w:name="_Toc449606118"/>
      <w:bookmarkStart w:id="2207" w:name="_Toc449606940"/>
      <w:bookmarkStart w:id="2208" w:name="_Toc450488027"/>
      <w:bookmarkStart w:id="2209" w:name="_Toc450572827"/>
    </w:p>
    <w:p w:rsidR="00CF706F" w:rsidRDefault="00CF706F" w:rsidP="00CF706F">
      <w:pPr>
        <w:pStyle w:val="Tuntextnasted"/>
        <w:spacing w:after="240"/>
        <w:outlineLvl w:val="0"/>
        <w:rPr>
          <w:b w:val="0"/>
        </w:rPr>
      </w:pPr>
      <w:bookmarkStart w:id="2210" w:name="_Toc468693748"/>
      <w:r w:rsidRPr="00F23699">
        <w:t>Časové jízdné 7denní</w:t>
      </w:r>
      <w:bookmarkEnd w:id="2205"/>
      <w:bookmarkEnd w:id="2206"/>
      <w:bookmarkEnd w:id="2207"/>
      <w:bookmarkEnd w:id="2208"/>
      <w:bookmarkEnd w:id="2209"/>
      <w:r>
        <w:t xml:space="preserve"> v MHD Přerov</w:t>
      </w:r>
      <w:bookmarkEnd w:id="2210"/>
    </w:p>
    <w:tbl>
      <w:tblPr>
        <w:tblW w:w="7320" w:type="dxa"/>
        <w:tblInd w:w="500" w:type="dxa"/>
        <w:tblCellMar>
          <w:left w:w="70" w:type="dxa"/>
          <w:right w:w="70" w:type="dxa"/>
        </w:tblCellMar>
        <w:tblLook w:val="04A0" w:firstRow="1" w:lastRow="0" w:firstColumn="1" w:lastColumn="0" w:noHBand="0" w:noVBand="1"/>
      </w:tblPr>
      <w:tblGrid>
        <w:gridCol w:w="2122"/>
        <w:gridCol w:w="1134"/>
        <w:gridCol w:w="1276"/>
        <w:gridCol w:w="1275"/>
        <w:gridCol w:w="662"/>
        <w:gridCol w:w="992"/>
      </w:tblGrid>
      <w:tr w:rsidR="00CF706F" w:rsidRPr="00E274FF" w:rsidTr="005378DC">
        <w:trPr>
          <w:trHeight w:val="170"/>
        </w:trPr>
        <w:tc>
          <w:tcPr>
            <w:tcW w:w="2122"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521" w:type="dxa"/>
            <w:tcBorders>
              <w:left w:val="single" w:sz="4" w:space="0" w:color="auto"/>
              <w:bottom w:val="single" w:sz="4" w:space="0" w:color="auto"/>
            </w:tcBorders>
            <w:shd w:val="clear" w:color="auto" w:fill="FFFFFF" w:themeFill="background1"/>
            <w:vAlign w:val="bottom"/>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E274FF" w:rsidTr="005378DC">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276"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1275"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521"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CF706F" w:rsidRPr="00E274FF" w:rsidTr="005378DC">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521"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78</w:t>
            </w:r>
            <w:r w:rsidRPr="00E274FF">
              <w:rPr>
                <w:rFonts w:ascii="Calibri" w:eastAsia="Times New Roman" w:hAnsi="Calibri" w:cs="Times New Roman"/>
                <w:color w:val="000000"/>
                <w:sz w:val="18"/>
                <w:szCs w:val="18"/>
                <w:lang w:eastAsia="cs-CZ"/>
              </w:rPr>
              <w:t xml:space="preserve"> Kč</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39 </w:t>
            </w:r>
            <w:r w:rsidRPr="00E274FF">
              <w:rPr>
                <w:rFonts w:ascii="Calibri" w:eastAsia="Times New Roman" w:hAnsi="Calibri" w:cs="Times New Roman"/>
                <w:color w:val="000000"/>
                <w:sz w:val="18"/>
                <w:szCs w:val="18"/>
                <w:lang w:eastAsia="cs-CZ"/>
              </w:rPr>
              <w:t>Kč</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39 Kč</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58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 ISIC</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 ISIC</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CF706F" w:rsidRDefault="00CF706F" w:rsidP="00CF706F">
      <w:pPr>
        <w:pStyle w:val="Tuntextnasted"/>
        <w:spacing w:after="240"/>
        <w:outlineLvl w:val="0"/>
      </w:pPr>
      <w:bookmarkStart w:id="2211" w:name="_Toc449603191"/>
      <w:bookmarkStart w:id="2212" w:name="_Toc449606119"/>
      <w:bookmarkStart w:id="2213" w:name="_Toc449606941"/>
    </w:p>
    <w:p w:rsidR="00CF706F" w:rsidRDefault="00CF706F" w:rsidP="00CF706F">
      <w:pPr>
        <w:pStyle w:val="Tuntextnasted"/>
        <w:spacing w:after="240"/>
        <w:outlineLvl w:val="0"/>
        <w:rPr>
          <w:b w:val="0"/>
        </w:rPr>
      </w:pPr>
      <w:bookmarkStart w:id="2214" w:name="_Toc450488028"/>
      <w:bookmarkStart w:id="2215" w:name="_Toc450572828"/>
      <w:bookmarkStart w:id="2216" w:name="_Toc468693749"/>
      <w:r w:rsidRPr="00F23699">
        <w:t>Časové jízdné měsíční</w:t>
      </w:r>
      <w:bookmarkEnd w:id="2211"/>
      <w:bookmarkEnd w:id="2212"/>
      <w:bookmarkEnd w:id="2213"/>
      <w:bookmarkEnd w:id="2214"/>
      <w:bookmarkEnd w:id="2215"/>
      <w:r>
        <w:t xml:space="preserve"> v MHD Přerov</w:t>
      </w:r>
      <w:bookmarkEnd w:id="2216"/>
    </w:p>
    <w:tbl>
      <w:tblPr>
        <w:tblW w:w="7320" w:type="dxa"/>
        <w:tblInd w:w="500" w:type="dxa"/>
        <w:tblCellMar>
          <w:left w:w="70" w:type="dxa"/>
          <w:right w:w="70" w:type="dxa"/>
        </w:tblCellMar>
        <w:tblLook w:val="04A0" w:firstRow="1" w:lastRow="0" w:firstColumn="1" w:lastColumn="0" w:noHBand="0" w:noVBand="1"/>
      </w:tblPr>
      <w:tblGrid>
        <w:gridCol w:w="2122"/>
        <w:gridCol w:w="1134"/>
        <w:gridCol w:w="1276"/>
        <w:gridCol w:w="1275"/>
        <w:gridCol w:w="662"/>
        <w:gridCol w:w="992"/>
      </w:tblGrid>
      <w:tr w:rsidR="00CF706F" w:rsidRPr="00E274FF" w:rsidTr="005378DC">
        <w:trPr>
          <w:trHeight w:val="170"/>
        </w:trPr>
        <w:tc>
          <w:tcPr>
            <w:tcW w:w="2122"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521" w:type="dxa"/>
            <w:tcBorders>
              <w:left w:val="single" w:sz="4" w:space="0" w:color="auto"/>
              <w:bottom w:val="single" w:sz="4" w:space="0" w:color="auto"/>
            </w:tcBorders>
            <w:shd w:val="clear" w:color="auto" w:fill="FFFFFF" w:themeFill="background1"/>
            <w:vAlign w:val="bottom"/>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E274FF" w:rsidTr="005378DC">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276"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1275"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521"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CF706F" w:rsidRPr="00E274FF" w:rsidTr="005378DC">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521"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250</w:t>
            </w:r>
            <w:r w:rsidRPr="00E274FF">
              <w:rPr>
                <w:rFonts w:ascii="Calibri" w:eastAsia="Times New Roman" w:hAnsi="Calibri" w:cs="Times New Roman"/>
                <w:color w:val="000000"/>
                <w:sz w:val="18"/>
                <w:szCs w:val="18"/>
                <w:lang w:eastAsia="cs-CZ"/>
              </w:rPr>
              <w:t xml:space="preserve"> Kč</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125 </w:t>
            </w:r>
            <w:r w:rsidRPr="00E274FF">
              <w:rPr>
                <w:rFonts w:ascii="Calibri" w:eastAsia="Times New Roman" w:hAnsi="Calibri" w:cs="Times New Roman"/>
                <w:color w:val="000000"/>
                <w:sz w:val="18"/>
                <w:szCs w:val="18"/>
                <w:lang w:eastAsia="cs-CZ"/>
              </w:rPr>
              <w:t>Kč</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125 Kč</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187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 ISIC</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 ISIC</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CF706F" w:rsidRDefault="00CF706F" w:rsidP="00CF706F">
      <w:pPr>
        <w:pStyle w:val="Tuntextnasted"/>
        <w:spacing w:after="240"/>
        <w:outlineLvl w:val="0"/>
      </w:pPr>
      <w:bookmarkStart w:id="2217" w:name="_Toc449603192"/>
      <w:bookmarkStart w:id="2218" w:name="_Toc449606120"/>
      <w:bookmarkStart w:id="2219" w:name="_Toc449606942"/>
      <w:bookmarkStart w:id="2220" w:name="_Toc450488029"/>
      <w:bookmarkStart w:id="2221" w:name="_Toc450572829"/>
      <w:bookmarkStart w:id="2222" w:name="_Toc468693750"/>
    </w:p>
    <w:p w:rsidR="00CF706F" w:rsidRPr="00F23699" w:rsidRDefault="00CF706F" w:rsidP="00CF706F">
      <w:pPr>
        <w:pStyle w:val="Tuntextnasted"/>
        <w:spacing w:after="240"/>
        <w:outlineLvl w:val="0"/>
      </w:pPr>
      <w:r>
        <w:t>Č</w:t>
      </w:r>
      <w:r w:rsidRPr="00F23699">
        <w:t>asové jízdné čtvrtletní</w:t>
      </w:r>
      <w:bookmarkEnd w:id="2217"/>
      <w:bookmarkEnd w:id="2218"/>
      <w:bookmarkEnd w:id="2219"/>
      <w:bookmarkEnd w:id="2220"/>
      <w:bookmarkEnd w:id="2221"/>
      <w:r>
        <w:t xml:space="preserve"> v MHD Přerov</w:t>
      </w:r>
      <w:bookmarkEnd w:id="2222"/>
    </w:p>
    <w:tbl>
      <w:tblPr>
        <w:tblW w:w="7461" w:type="dxa"/>
        <w:tblInd w:w="500" w:type="dxa"/>
        <w:tblCellMar>
          <w:left w:w="70" w:type="dxa"/>
          <w:right w:w="70" w:type="dxa"/>
        </w:tblCellMar>
        <w:tblLook w:val="04A0" w:firstRow="1" w:lastRow="0" w:firstColumn="1" w:lastColumn="0" w:noHBand="0" w:noVBand="1"/>
      </w:tblPr>
      <w:tblGrid>
        <w:gridCol w:w="2122"/>
        <w:gridCol w:w="1134"/>
        <w:gridCol w:w="1417"/>
        <w:gridCol w:w="1276"/>
        <w:gridCol w:w="662"/>
        <w:gridCol w:w="992"/>
      </w:tblGrid>
      <w:tr w:rsidR="00CF706F" w:rsidRPr="00E274FF" w:rsidTr="005378DC">
        <w:trPr>
          <w:trHeight w:val="170"/>
        </w:trPr>
        <w:tc>
          <w:tcPr>
            <w:tcW w:w="2122"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520" w:type="dxa"/>
            <w:tcBorders>
              <w:left w:val="single" w:sz="4" w:space="0" w:color="auto"/>
              <w:bottom w:val="single" w:sz="4" w:space="0" w:color="auto"/>
            </w:tcBorders>
            <w:shd w:val="clear" w:color="auto" w:fill="FFFFFF" w:themeFill="background1"/>
            <w:vAlign w:val="bottom"/>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E274FF" w:rsidTr="005378DC">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417"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1276"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520"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CF706F" w:rsidRPr="00E274FF" w:rsidTr="005378DC">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417"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520"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710</w:t>
            </w:r>
            <w:r w:rsidRPr="00E274FF">
              <w:rPr>
                <w:rFonts w:ascii="Calibri" w:eastAsia="Times New Roman" w:hAnsi="Calibri" w:cs="Times New Roman"/>
                <w:color w:val="000000"/>
                <w:sz w:val="18"/>
                <w:szCs w:val="18"/>
                <w:lang w:eastAsia="cs-CZ"/>
              </w:rPr>
              <w:t xml:space="preserve"> Kč</w:t>
            </w:r>
          </w:p>
        </w:tc>
        <w:tc>
          <w:tcPr>
            <w:tcW w:w="1417"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355 </w:t>
            </w:r>
            <w:r w:rsidRPr="00E274FF">
              <w:rPr>
                <w:rFonts w:ascii="Calibri" w:eastAsia="Times New Roman" w:hAnsi="Calibri" w:cs="Times New Roman"/>
                <w:color w:val="000000"/>
                <w:sz w:val="18"/>
                <w:szCs w:val="18"/>
                <w:lang w:eastAsia="cs-CZ"/>
              </w:rPr>
              <w:t>Kč</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355 Kč</w:t>
            </w:r>
          </w:p>
        </w:tc>
        <w:tc>
          <w:tcPr>
            <w:tcW w:w="520"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532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417"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520"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417"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 ISIC</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 ISIC</w:t>
            </w:r>
          </w:p>
        </w:tc>
        <w:tc>
          <w:tcPr>
            <w:tcW w:w="520"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417"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520"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CF706F" w:rsidRDefault="00CF706F" w:rsidP="00CF706F">
      <w:pPr>
        <w:pStyle w:val="Tuntextnasted"/>
        <w:spacing w:after="240"/>
        <w:outlineLvl w:val="0"/>
      </w:pPr>
      <w:bookmarkStart w:id="2223" w:name="_Toc449603193"/>
      <w:bookmarkStart w:id="2224" w:name="_Toc449606121"/>
      <w:bookmarkStart w:id="2225" w:name="_Toc449606943"/>
      <w:bookmarkStart w:id="2226" w:name="_Toc450488030"/>
      <w:bookmarkStart w:id="2227" w:name="_Toc450572830"/>
      <w:bookmarkStart w:id="2228" w:name="_Toc468693751"/>
    </w:p>
    <w:p w:rsidR="00CF706F" w:rsidRDefault="00CF706F" w:rsidP="00CF706F">
      <w:pPr>
        <w:pStyle w:val="Tuntextnasted"/>
        <w:spacing w:after="240"/>
        <w:outlineLvl w:val="0"/>
      </w:pPr>
    </w:p>
    <w:p w:rsidR="00CF706F" w:rsidRDefault="00CF706F" w:rsidP="00CF706F">
      <w:pPr>
        <w:pStyle w:val="Tuntextnasted"/>
        <w:spacing w:after="240"/>
        <w:outlineLvl w:val="0"/>
      </w:pPr>
    </w:p>
    <w:p w:rsidR="00CF706F" w:rsidRDefault="00CF706F" w:rsidP="00CF706F">
      <w:pPr>
        <w:pStyle w:val="Tuntextnasted"/>
        <w:spacing w:after="240"/>
        <w:outlineLvl w:val="0"/>
      </w:pPr>
    </w:p>
    <w:p w:rsidR="00CF706F" w:rsidRDefault="00CF706F" w:rsidP="00CF706F">
      <w:pPr>
        <w:pStyle w:val="Tuntextnasted"/>
        <w:spacing w:after="240"/>
        <w:outlineLvl w:val="0"/>
      </w:pPr>
      <w:r w:rsidRPr="00F23699">
        <w:t>Časové jízdné roční</w:t>
      </w:r>
      <w:bookmarkEnd w:id="2223"/>
      <w:bookmarkEnd w:id="2224"/>
      <w:bookmarkEnd w:id="2225"/>
      <w:bookmarkEnd w:id="2226"/>
      <w:bookmarkEnd w:id="2227"/>
      <w:r>
        <w:t xml:space="preserve"> v MHD Přerov</w:t>
      </w:r>
      <w:bookmarkEnd w:id="2228"/>
    </w:p>
    <w:tbl>
      <w:tblPr>
        <w:tblW w:w="7083" w:type="dxa"/>
        <w:tblInd w:w="500" w:type="dxa"/>
        <w:tblCellMar>
          <w:left w:w="70" w:type="dxa"/>
          <w:right w:w="70" w:type="dxa"/>
        </w:tblCellMar>
        <w:tblLook w:val="04A0" w:firstRow="1" w:lastRow="0" w:firstColumn="1" w:lastColumn="0" w:noHBand="0" w:noVBand="1"/>
      </w:tblPr>
      <w:tblGrid>
        <w:gridCol w:w="2122"/>
        <w:gridCol w:w="1134"/>
        <w:gridCol w:w="1134"/>
        <w:gridCol w:w="992"/>
        <w:gridCol w:w="709"/>
        <w:gridCol w:w="992"/>
      </w:tblGrid>
      <w:tr w:rsidR="00CF706F" w:rsidRPr="00E274FF" w:rsidTr="005378DC">
        <w:trPr>
          <w:trHeight w:val="170"/>
        </w:trPr>
        <w:tc>
          <w:tcPr>
            <w:tcW w:w="2122"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709" w:type="dxa"/>
            <w:tcBorders>
              <w:left w:val="single" w:sz="4" w:space="0" w:color="auto"/>
              <w:bottom w:val="single" w:sz="4" w:space="0" w:color="auto"/>
            </w:tcBorders>
            <w:shd w:val="clear" w:color="auto" w:fill="FFFFFF" w:themeFill="background1"/>
            <w:vAlign w:val="bottom"/>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E274FF" w:rsidTr="005378DC">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709"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CF706F" w:rsidRPr="00E274FF" w:rsidTr="005378DC">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709"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046663">
              <w:rPr>
                <w:rFonts w:ascii="Calibri" w:eastAsia="Times New Roman" w:hAnsi="Calibri" w:cs="Times New Roman"/>
                <w:color w:val="FF0000"/>
                <w:sz w:val="18"/>
                <w:szCs w:val="18"/>
                <w:lang w:eastAsia="cs-CZ"/>
              </w:rPr>
              <w:t>100 Kč</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IK</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r>
    </w:tbl>
    <w:p w:rsidR="00CF706F" w:rsidRDefault="00CF706F" w:rsidP="00CF706F">
      <w:pPr>
        <w:pStyle w:val="Tuntextnasted"/>
        <w:spacing w:before="0" w:after="0"/>
        <w:jc w:val="both"/>
        <w:outlineLvl w:val="0"/>
        <w:rPr>
          <w:b w:val="0"/>
          <w:sz w:val="14"/>
          <w:szCs w:val="14"/>
        </w:rPr>
      </w:pPr>
      <w:bookmarkStart w:id="2229" w:name="_Toc449603194"/>
      <w:bookmarkStart w:id="2230" w:name="_Toc449606122"/>
      <w:bookmarkStart w:id="2231" w:name="_Toc449606944"/>
    </w:p>
    <w:p w:rsidR="00CF706F" w:rsidRPr="00D46710" w:rsidRDefault="00CF706F" w:rsidP="00CF706F">
      <w:pPr>
        <w:pStyle w:val="Tuntextnasted"/>
        <w:spacing w:before="0" w:after="0"/>
        <w:jc w:val="both"/>
        <w:outlineLvl w:val="0"/>
        <w:rPr>
          <w:b w:val="0"/>
          <w:sz w:val="14"/>
          <w:szCs w:val="14"/>
        </w:rPr>
      </w:pPr>
      <w:bookmarkStart w:id="2232" w:name="_Toc450488031"/>
      <w:bookmarkStart w:id="2233" w:name="_Toc450572831"/>
      <w:bookmarkStart w:id="2234" w:name="_Toc468693752"/>
      <w:r w:rsidRPr="00D46710">
        <w:rPr>
          <w:b w:val="0"/>
          <w:sz w:val="14"/>
          <w:szCs w:val="14"/>
        </w:rPr>
        <w:t>Vysvětlivky:</w:t>
      </w:r>
      <w:bookmarkEnd w:id="2229"/>
      <w:bookmarkEnd w:id="2230"/>
      <w:bookmarkEnd w:id="2231"/>
      <w:bookmarkEnd w:id="2232"/>
      <w:bookmarkEnd w:id="2233"/>
      <w:bookmarkEnd w:id="2234"/>
    </w:p>
    <w:p w:rsidR="00CF706F" w:rsidRPr="00D46710" w:rsidRDefault="00CF706F" w:rsidP="00CF706F">
      <w:pPr>
        <w:pStyle w:val="Tuntextnasted"/>
        <w:spacing w:before="0" w:after="0"/>
        <w:jc w:val="both"/>
        <w:outlineLvl w:val="0"/>
        <w:rPr>
          <w:b w:val="0"/>
          <w:sz w:val="14"/>
          <w:szCs w:val="14"/>
        </w:rPr>
      </w:pPr>
      <w:bookmarkStart w:id="2235" w:name="_Toc449603195"/>
      <w:bookmarkStart w:id="2236" w:name="_Toc449606123"/>
      <w:bookmarkStart w:id="2237" w:name="_Toc449606945"/>
      <w:bookmarkStart w:id="2238" w:name="_Toc450488032"/>
      <w:bookmarkStart w:id="2239" w:name="_Toc450572832"/>
      <w:bookmarkStart w:id="2240" w:name="_Toc468693753"/>
      <w:r w:rsidRPr="00D46710">
        <w:rPr>
          <w:b w:val="0"/>
          <w:sz w:val="14"/>
          <w:szCs w:val="14"/>
        </w:rPr>
        <w:t>*od 10 let nutný průkaz IDSOK, příp. jiný průkaz potvrzující nárok na zlevněné jízdné (např. cestovní pas dítěte, občanský  průkaz dítěte).</w:t>
      </w:r>
      <w:bookmarkEnd w:id="2235"/>
      <w:bookmarkEnd w:id="2236"/>
      <w:bookmarkEnd w:id="2237"/>
      <w:bookmarkEnd w:id="2238"/>
      <w:bookmarkEnd w:id="2239"/>
      <w:bookmarkEnd w:id="2240"/>
    </w:p>
    <w:p w:rsidR="00CF706F" w:rsidRPr="00D46710" w:rsidRDefault="00CF706F" w:rsidP="00CF706F">
      <w:pPr>
        <w:pStyle w:val="Tuntextnasted"/>
        <w:spacing w:before="0" w:after="0"/>
        <w:jc w:val="both"/>
        <w:outlineLvl w:val="0"/>
        <w:rPr>
          <w:b w:val="0"/>
          <w:sz w:val="14"/>
          <w:szCs w:val="14"/>
        </w:rPr>
      </w:pPr>
      <w:bookmarkStart w:id="2241" w:name="_Toc449603196"/>
      <w:bookmarkStart w:id="2242" w:name="_Toc449606124"/>
      <w:bookmarkStart w:id="2243" w:name="_Toc449606946"/>
      <w:bookmarkStart w:id="2244" w:name="_Toc450488033"/>
      <w:bookmarkStart w:id="2245" w:name="_Toc450572833"/>
      <w:bookmarkStart w:id="2246" w:name="_Toc468693754"/>
      <w:r w:rsidRPr="00D46710">
        <w:rPr>
          <w:b w:val="0"/>
          <w:sz w:val="14"/>
          <w:szCs w:val="14"/>
        </w:rPr>
        <w:t>40/60 minut = časová platnost jízdného (jízdenky)</w:t>
      </w:r>
      <w:r>
        <w:rPr>
          <w:b w:val="0"/>
          <w:sz w:val="14"/>
          <w:szCs w:val="14"/>
        </w:rPr>
        <w:t>:</w:t>
      </w:r>
      <w:r w:rsidRPr="00D46710">
        <w:rPr>
          <w:b w:val="0"/>
          <w:sz w:val="14"/>
          <w:szCs w:val="14"/>
        </w:rPr>
        <w:t xml:space="preserve"> v pracovních dnech/v ostatních dnech</w:t>
      </w:r>
      <w:bookmarkEnd w:id="2241"/>
      <w:bookmarkEnd w:id="2242"/>
      <w:bookmarkEnd w:id="2243"/>
      <w:bookmarkEnd w:id="2244"/>
      <w:bookmarkEnd w:id="2245"/>
      <w:bookmarkEnd w:id="2246"/>
    </w:p>
    <w:p w:rsidR="00CF706F" w:rsidRPr="00D46710" w:rsidRDefault="00CF706F" w:rsidP="00CF706F">
      <w:pPr>
        <w:pStyle w:val="Tuntextnasted"/>
        <w:spacing w:before="0" w:after="0"/>
        <w:jc w:val="both"/>
        <w:outlineLvl w:val="0"/>
        <w:rPr>
          <w:b w:val="0"/>
          <w:sz w:val="14"/>
          <w:szCs w:val="14"/>
        </w:rPr>
      </w:pPr>
      <w:bookmarkStart w:id="2247" w:name="_Toc449603197"/>
      <w:bookmarkStart w:id="2248" w:name="_Toc449606125"/>
      <w:bookmarkStart w:id="2249" w:name="_Toc449606947"/>
      <w:bookmarkStart w:id="2250" w:name="_Toc450488034"/>
      <w:bookmarkStart w:id="2251" w:name="_Toc450572834"/>
      <w:bookmarkStart w:id="2252" w:name="_Toc468693755"/>
      <w:r w:rsidRPr="00D46710">
        <w:rPr>
          <w:b w:val="0"/>
          <w:sz w:val="14"/>
          <w:szCs w:val="14"/>
        </w:rPr>
        <w:t>B = jízdenky se pořizují u řidiče v autobuse</w:t>
      </w:r>
      <w:bookmarkEnd w:id="2247"/>
      <w:bookmarkEnd w:id="2248"/>
      <w:bookmarkEnd w:id="2249"/>
      <w:bookmarkEnd w:id="2250"/>
      <w:bookmarkEnd w:id="2251"/>
      <w:bookmarkEnd w:id="2252"/>
    </w:p>
    <w:p w:rsidR="00CF706F" w:rsidRDefault="00CF706F" w:rsidP="00CF706F">
      <w:pPr>
        <w:pStyle w:val="Tuntextnasted"/>
        <w:spacing w:before="0" w:after="0"/>
        <w:jc w:val="both"/>
        <w:outlineLvl w:val="0"/>
        <w:rPr>
          <w:b w:val="0"/>
          <w:sz w:val="14"/>
          <w:szCs w:val="14"/>
        </w:rPr>
      </w:pPr>
      <w:bookmarkStart w:id="2253" w:name="_Toc449603198"/>
      <w:bookmarkStart w:id="2254" w:name="_Toc449606126"/>
      <w:bookmarkStart w:id="2255" w:name="_Toc449606948"/>
      <w:bookmarkStart w:id="2256" w:name="_Toc450488035"/>
      <w:bookmarkStart w:id="2257" w:name="_Toc450572835"/>
      <w:bookmarkStart w:id="2258" w:name="_Toc468693756"/>
      <w:r w:rsidRPr="00D46710">
        <w:rPr>
          <w:b w:val="0"/>
          <w:sz w:val="14"/>
          <w:szCs w:val="14"/>
        </w:rPr>
        <w:t xml:space="preserve">IK = prodej jízdenek v informační kanceláři </w:t>
      </w:r>
      <w:r>
        <w:rPr>
          <w:b w:val="0"/>
          <w:sz w:val="14"/>
          <w:szCs w:val="14"/>
        </w:rPr>
        <w:t>resp. v předprodejním středisku na autobusovém nádraží</w:t>
      </w:r>
      <w:bookmarkEnd w:id="2253"/>
      <w:bookmarkEnd w:id="2254"/>
      <w:bookmarkEnd w:id="2255"/>
      <w:bookmarkEnd w:id="2256"/>
      <w:bookmarkEnd w:id="2257"/>
      <w:bookmarkEnd w:id="2258"/>
    </w:p>
    <w:p w:rsidR="00CF706F" w:rsidRPr="00D46710" w:rsidRDefault="00CF706F" w:rsidP="00CF706F">
      <w:pPr>
        <w:pStyle w:val="Tuntextnasted"/>
        <w:spacing w:before="0" w:after="0"/>
        <w:jc w:val="both"/>
        <w:outlineLvl w:val="0"/>
        <w:rPr>
          <w:b w:val="0"/>
          <w:sz w:val="14"/>
          <w:szCs w:val="14"/>
        </w:rPr>
      </w:pPr>
      <w:bookmarkStart w:id="2259" w:name="_Toc449603199"/>
      <w:bookmarkStart w:id="2260" w:name="_Toc449606127"/>
      <w:bookmarkStart w:id="2261" w:name="_Toc449606949"/>
      <w:bookmarkStart w:id="2262" w:name="_Toc450488036"/>
      <w:bookmarkStart w:id="2263" w:name="_Toc450572836"/>
      <w:bookmarkStart w:id="2264" w:name="_Toc468693757"/>
      <w:r w:rsidRPr="00D46710">
        <w:rPr>
          <w:b w:val="0"/>
          <w:sz w:val="14"/>
          <w:szCs w:val="14"/>
        </w:rPr>
        <w:t>ŽP = žákovský průkaz</w:t>
      </w:r>
      <w:bookmarkEnd w:id="2259"/>
      <w:bookmarkEnd w:id="2260"/>
      <w:bookmarkEnd w:id="2261"/>
      <w:bookmarkEnd w:id="2262"/>
      <w:bookmarkEnd w:id="2263"/>
      <w:bookmarkEnd w:id="2264"/>
    </w:p>
    <w:p w:rsidR="00CF706F" w:rsidRDefault="00CF706F" w:rsidP="00CF706F">
      <w:pPr>
        <w:pStyle w:val="Tuntextnasted"/>
        <w:spacing w:before="0" w:after="240"/>
        <w:jc w:val="both"/>
        <w:outlineLvl w:val="0"/>
        <w:rPr>
          <w:b w:val="0"/>
          <w:sz w:val="14"/>
          <w:szCs w:val="14"/>
        </w:rPr>
      </w:pPr>
      <w:bookmarkStart w:id="2265" w:name="_Toc449603200"/>
      <w:bookmarkStart w:id="2266" w:name="_Toc449606128"/>
      <w:bookmarkStart w:id="2267" w:name="_Toc449606950"/>
      <w:bookmarkStart w:id="2268" w:name="_Toc450488037"/>
      <w:bookmarkStart w:id="2269" w:name="_Toc450572837"/>
      <w:bookmarkStart w:id="2270" w:name="_Toc468693758"/>
      <w:r w:rsidRPr="00D46710">
        <w:rPr>
          <w:b w:val="0"/>
          <w:sz w:val="14"/>
          <w:szCs w:val="14"/>
        </w:rPr>
        <w:t>x = není stanoveno</w:t>
      </w:r>
      <w:bookmarkEnd w:id="2265"/>
      <w:bookmarkEnd w:id="2266"/>
      <w:bookmarkEnd w:id="2267"/>
      <w:bookmarkEnd w:id="2268"/>
      <w:bookmarkEnd w:id="2269"/>
      <w:bookmarkEnd w:id="2270"/>
    </w:p>
    <w:p w:rsidR="00CF706F" w:rsidRDefault="00CF706F" w:rsidP="005F64F2">
      <w:pPr>
        <w:pStyle w:val="Tuntextnasted"/>
        <w:numPr>
          <w:ilvl w:val="0"/>
          <w:numId w:val="70"/>
        </w:numPr>
        <w:spacing w:before="0" w:after="0"/>
        <w:jc w:val="both"/>
        <w:outlineLvl w:val="0"/>
        <w:rPr>
          <w:b w:val="0"/>
        </w:rPr>
      </w:pPr>
      <w:bookmarkStart w:id="2271" w:name="_Toc449603201"/>
      <w:bookmarkStart w:id="2272" w:name="_Toc449606129"/>
      <w:bookmarkStart w:id="2273" w:name="_Toc449606951"/>
      <w:bookmarkStart w:id="2274" w:name="_Toc450488038"/>
      <w:bookmarkStart w:id="2275" w:name="_Toc450572838"/>
      <w:bookmarkStart w:id="2276" w:name="_Toc468693759"/>
      <w:r w:rsidRPr="001B7A26">
        <w:rPr>
          <w:b w:val="0"/>
          <w:u w:val="single"/>
        </w:rPr>
        <w:t>Občané:</w:t>
      </w:r>
      <w:bookmarkStart w:id="2277" w:name="_Toc449603202"/>
      <w:bookmarkStart w:id="2278" w:name="_Toc449606130"/>
      <w:bookmarkStart w:id="2279" w:name="_Toc449606952"/>
      <w:bookmarkEnd w:id="2271"/>
      <w:bookmarkEnd w:id="2272"/>
      <w:bookmarkEnd w:id="2273"/>
      <w:bookmarkEnd w:id="2274"/>
      <w:bookmarkEnd w:id="2275"/>
      <w:bookmarkEnd w:id="2276"/>
      <w:r>
        <w:rPr>
          <w:b w:val="0"/>
        </w:rPr>
        <w:t xml:space="preserve"> </w:t>
      </w:r>
    </w:p>
    <w:p w:rsidR="00CF706F" w:rsidRDefault="00CF706F" w:rsidP="00CF706F">
      <w:pPr>
        <w:pStyle w:val="Tuntextnasted"/>
        <w:spacing w:before="0" w:after="0"/>
        <w:ind w:left="567"/>
        <w:jc w:val="both"/>
        <w:outlineLvl w:val="0"/>
        <w:rPr>
          <w:b w:val="0"/>
        </w:rPr>
      </w:pPr>
      <w:bookmarkStart w:id="2280" w:name="_Toc450488039"/>
      <w:bookmarkStart w:id="2281" w:name="_Toc450572839"/>
      <w:bookmarkStart w:id="2282" w:name="_Toc468693760"/>
      <w:r w:rsidRPr="001B7A26">
        <w:rPr>
          <w:b w:val="0"/>
        </w:rPr>
        <w:t>Občané, tj. kategorie cestujících, kteří neuplatňují nárok na zlevněné, seniorské či jinak zlevněné jízdné, se přepravují za základní (plné, obyčejné)</w:t>
      </w:r>
      <w:r>
        <w:rPr>
          <w:b w:val="0"/>
        </w:rPr>
        <w:br/>
      </w:r>
      <w:r w:rsidRPr="001B7A26">
        <w:rPr>
          <w:b w:val="0"/>
        </w:rPr>
        <w:t>tzv. občanské jízdné. Pro občany je určeno jednotlivé občanské jízdné, 7denní občanské jízdné, měsíční občanské jízdné a čtvrtletní občanské jízdné.</w:t>
      </w:r>
      <w:bookmarkEnd w:id="2277"/>
      <w:bookmarkEnd w:id="2278"/>
      <w:bookmarkEnd w:id="2279"/>
      <w:bookmarkEnd w:id="2280"/>
      <w:bookmarkEnd w:id="2281"/>
      <w:bookmarkEnd w:id="2282"/>
    </w:p>
    <w:p w:rsidR="00CF706F" w:rsidRPr="0087179A" w:rsidRDefault="00CF706F" w:rsidP="005F64F2">
      <w:pPr>
        <w:pStyle w:val="Tuntextnasted"/>
        <w:numPr>
          <w:ilvl w:val="0"/>
          <w:numId w:val="70"/>
        </w:numPr>
        <w:spacing w:after="60"/>
        <w:jc w:val="both"/>
        <w:outlineLvl w:val="0"/>
        <w:rPr>
          <w:b w:val="0"/>
          <w:u w:val="single"/>
        </w:rPr>
      </w:pPr>
      <w:bookmarkStart w:id="2283" w:name="_Toc449603203"/>
      <w:bookmarkStart w:id="2284" w:name="_Toc449606131"/>
      <w:bookmarkStart w:id="2285" w:name="_Toc449606953"/>
      <w:bookmarkStart w:id="2286" w:name="_Toc450488040"/>
      <w:bookmarkStart w:id="2287" w:name="_Toc450572840"/>
      <w:bookmarkStart w:id="2288" w:name="_Toc468693761"/>
      <w:r w:rsidRPr="001B7A26">
        <w:rPr>
          <w:b w:val="0"/>
          <w:u w:val="single"/>
        </w:rPr>
        <w:t>Děti 6 – 15 let:</w:t>
      </w:r>
      <w:bookmarkStart w:id="2289" w:name="_Toc449603204"/>
      <w:bookmarkStart w:id="2290" w:name="_Toc449606132"/>
      <w:bookmarkStart w:id="2291" w:name="_Toc449606954"/>
      <w:bookmarkEnd w:id="2283"/>
      <w:bookmarkEnd w:id="2284"/>
      <w:bookmarkEnd w:id="2285"/>
      <w:bookmarkEnd w:id="2286"/>
      <w:bookmarkEnd w:id="2287"/>
      <w:bookmarkEnd w:id="2288"/>
    </w:p>
    <w:p w:rsidR="00CF706F" w:rsidRDefault="00CF706F" w:rsidP="00CF706F">
      <w:pPr>
        <w:pStyle w:val="Tuntextnasted"/>
        <w:spacing w:before="0" w:after="0"/>
        <w:ind w:left="567"/>
        <w:jc w:val="both"/>
        <w:outlineLvl w:val="0"/>
        <w:rPr>
          <w:b w:val="0"/>
        </w:rPr>
      </w:pPr>
      <w:bookmarkStart w:id="2292" w:name="_Toc450488041"/>
      <w:bookmarkStart w:id="2293" w:name="_Toc450572841"/>
      <w:bookmarkStart w:id="2294" w:name="_Toc468693762"/>
      <w:r w:rsidRPr="0087179A">
        <w:rPr>
          <w:b w:val="0"/>
        </w:rPr>
        <w:t>Děti od 6 let až do dovršení 15. roku (tj. do dne, který předchází dni</w:t>
      </w:r>
      <w:r>
        <w:rPr>
          <w:b w:val="0"/>
        </w:rPr>
        <w:br/>
      </w:r>
      <w:r w:rsidRPr="0087179A">
        <w:rPr>
          <w:b w:val="0"/>
        </w:rPr>
        <w:t>15. narozenin) mají nárok na zlevněné jízdné ve výši maximálně 50 % občanského jízdného. Mají</w:t>
      </w:r>
      <w:r w:rsidRPr="001B7A26">
        <w:rPr>
          <w:b w:val="0"/>
        </w:rPr>
        <w:t xml:space="preserve"> nárok na zlevněné jízdné jednotlivé, 7denní</w:t>
      </w:r>
      <w:r>
        <w:rPr>
          <w:b w:val="0"/>
        </w:rPr>
        <w:t>,</w:t>
      </w:r>
      <w:r>
        <w:rPr>
          <w:b w:val="0"/>
        </w:rPr>
        <w:br/>
      </w:r>
      <w:r w:rsidRPr="001B7A26">
        <w:rPr>
          <w:b w:val="0"/>
        </w:rPr>
        <w:t>měsíční</w:t>
      </w:r>
      <w:r>
        <w:rPr>
          <w:b w:val="0"/>
        </w:rPr>
        <w:t xml:space="preserve"> a čtvrtletní</w:t>
      </w:r>
      <w:r w:rsidRPr="001B7A26">
        <w:rPr>
          <w:b w:val="0"/>
        </w:rPr>
        <w:t>. U časového zlevněného jízdného je jim nárok přiznáván</w:t>
      </w:r>
      <w:r>
        <w:rPr>
          <w:b w:val="0"/>
        </w:rPr>
        <w:br/>
      </w:r>
      <w:r w:rsidRPr="001B7A26">
        <w:rPr>
          <w:b w:val="0"/>
        </w:rPr>
        <w:t>p</w:t>
      </w:r>
      <w:r>
        <w:rPr>
          <w:b w:val="0"/>
        </w:rPr>
        <w:t xml:space="preserve">o předložení průkazu IDSOK nebo </w:t>
      </w:r>
      <w:r w:rsidRPr="001B7A26">
        <w:rPr>
          <w:b w:val="0"/>
        </w:rPr>
        <w:t>žákovského průkazu (uvedeného v Čl. 16</w:t>
      </w:r>
      <w:r>
        <w:rPr>
          <w:b w:val="0"/>
        </w:rPr>
        <w:t>.</w:t>
      </w:r>
      <w:r w:rsidRPr="001B7A26">
        <w:rPr>
          <w:b w:val="0"/>
        </w:rPr>
        <w:t>)</w:t>
      </w:r>
      <w:r>
        <w:rPr>
          <w:b w:val="0"/>
        </w:rPr>
        <w:t xml:space="preserve"> příp. průkazu ISIC</w:t>
      </w:r>
      <w:r w:rsidRPr="001B7A26">
        <w:rPr>
          <w:b w:val="0"/>
        </w:rPr>
        <w:t>. Děti (u dětí do 10 let i jejich zákonní zástupci) jsou povinni zapsat na časovou jízdenku za zlevněné časové jízdné číslo průkazu, na jehož základě byla jízdenka vydána, pokud tak neučinil oprávněný výdejce časové jízdenky při jejím výdeji.</w:t>
      </w:r>
      <w:r>
        <w:rPr>
          <w:b w:val="0"/>
        </w:rPr>
        <w:t xml:space="preserve"> </w:t>
      </w:r>
      <w:r w:rsidRPr="001B7A26">
        <w:rPr>
          <w:b w:val="0"/>
        </w:rPr>
        <w:t>U jednotlivé jízdenky za jednotlivé zlevněné jízdné</w:t>
      </w:r>
      <w:r>
        <w:rPr>
          <w:b w:val="0"/>
        </w:rPr>
        <w:br/>
      </w:r>
      <w:r w:rsidRPr="001B7A26">
        <w:rPr>
          <w:b w:val="0"/>
        </w:rPr>
        <w:t>se dítě od 10</w:t>
      </w:r>
      <w:r>
        <w:rPr>
          <w:b w:val="0"/>
        </w:rPr>
        <w:t xml:space="preserve"> </w:t>
      </w:r>
      <w:r w:rsidRPr="001B7A26">
        <w:rPr>
          <w:b w:val="0"/>
        </w:rPr>
        <w:t>d</w:t>
      </w:r>
      <w:r>
        <w:rPr>
          <w:b w:val="0"/>
        </w:rPr>
        <w:t>o</w:t>
      </w:r>
      <w:r w:rsidRPr="001B7A26">
        <w:rPr>
          <w:b w:val="0"/>
        </w:rPr>
        <w:t xml:space="preserve"> 15 let může prokázat i jiným průkazem potvrzujícím nárok na toto jízdné</w:t>
      </w:r>
      <w:r>
        <w:rPr>
          <w:b w:val="0"/>
        </w:rPr>
        <w:t xml:space="preserve"> </w:t>
      </w:r>
      <w:r w:rsidRPr="001B7A26">
        <w:rPr>
          <w:b w:val="0"/>
        </w:rPr>
        <w:t>(např. cestovní pas dítěte, občanský průkaz dítěte, žákovský průkaz).</w:t>
      </w:r>
      <w:bookmarkEnd w:id="2289"/>
      <w:bookmarkEnd w:id="2290"/>
      <w:bookmarkEnd w:id="2291"/>
      <w:bookmarkEnd w:id="2292"/>
      <w:bookmarkEnd w:id="2293"/>
      <w:bookmarkEnd w:id="2294"/>
    </w:p>
    <w:p w:rsidR="00CF706F" w:rsidRPr="0087179A" w:rsidRDefault="00CF706F" w:rsidP="005F64F2">
      <w:pPr>
        <w:pStyle w:val="Tuntextnasted"/>
        <w:numPr>
          <w:ilvl w:val="0"/>
          <w:numId w:val="70"/>
        </w:numPr>
        <w:spacing w:after="60"/>
        <w:jc w:val="both"/>
        <w:outlineLvl w:val="0"/>
        <w:rPr>
          <w:b w:val="0"/>
          <w:u w:val="single"/>
        </w:rPr>
      </w:pPr>
      <w:bookmarkStart w:id="2295" w:name="_Toc449603205"/>
      <w:bookmarkStart w:id="2296" w:name="_Toc449606133"/>
      <w:bookmarkStart w:id="2297" w:name="_Toc449606955"/>
      <w:bookmarkStart w:id="2298" w:name="_Toc450488042"/>
      <w:bookmarkStart w:id="2299" w:name="_Toc450572842"/>
      <w:bookmarkStart w:id="2300" w:name="_Toc468693763"/>
      <w:r w:rsidRPr="0087179A">
        <w:rPr>
          <w:b w:val="0"/>
          <w:u w:val="single"/>
        </w:rPr>
        <w:t>Žáci a studenti 15 – 26 let:</w:t>
      </w:r>
      <w:bookmarkStart w:id="2301" w:name="_Toc449603206"/>
      <w:bookmarkStart w:id="2302" w:name="_Toc449606134"/>
      <w:bookmarkStart w:id="2303" w:name="_Toc449606956"/>
      <w:bookmarkEnd w:id="2295"/>
      <w:bookmarkEnd w:id="2296"/>
      <w:bookmarkEnd w:id="2297"/>
      <w:bookmarkEnd w:id="2298"/>
      <w:bookmarkEnd w:id="2299"/>
      <w:bookmarkEnd w:id="2300"/>
      <w:r w:rsidRPr="0087179A">
        <w:rPr>
          <w:b w:val="0"/>
          <w:u w:val="single"/>
        </w:rPr>
        <w:t xml:space="preserve"> </w:t>
      </w:r>
    </w:p>
    <w:p w:rsidR="00CF706F" w:rsidRDefault="00CF706F" w:rsidP="00CF706F">
      <w:pPr>
        <w:pStyle w:val="Tuntextnasted"/>
        <w:spacing w:before="0" w:after="0"/>
        <w:ind w:left="567"/>
        <w:jc w:val="both"/>
        <w:outlineLvl w:val="0"/>
        <w:rPr>
          <w:b w:val="0"/>
        </w:rPr>
        <w:sectPr w:rsidR="00CF706F" w:rsidSect="004270D0">
          <w:footerReference w:type="default" r:id="rId17"/>
          <w:type w:val="continuous"/>
          <w:pgSz w:w="11906" w:h="16838"/>
          <w:pgMar w:top="1418" w:right="1418" w:bottom="1418" w:left="1418" w:header="709" w:footer="0" w:gutter="0"/>
          <w:cols w:space="708"/>
          <w:docGrid w:linePitch="360"/>
        </w:sectPr>
      </w:pPr>
      <w:bookmarkStart w:id="2304" w:name="_Toc468693764"/>
      <w:bookmarkStart w:id="2305" w:name="_Toc450488043"/>
      <w:bookmarkStart w:id="2306" w:name="_Toc450572843"/>
      <w:r w:rsidRPr="0087179A">
        <w:rPr>
          <w:b w:val="0"/>
        </w:rPr>
        <w:t>Žáci a studenti, mimo studentů trvale výdělečně činných, ve věku od 15</w:t>
      </w:r>
      <w:r>
        <w:rPr>
          <w:b w:val="0"/>
        </w:rPr>
        <w:br/>
      </w:r>
      <w:r w:rsidRPr="0087179A">
        <w:rPr>
          <w:b w:val="0"/>
        </w:rPr>
        <w:t>do</w:t>
      </w:r>
      <w:r>
        <w:rPr>
          <w:b w:val="0"/>
        </w:rPr>
        <w:t xml:space="preserve"> </w:t>
      </w:r>
      <w:r w:rsidRPr="0087179A">
        <w:rPr>
          <w:b w:val="0"/>
        </w:rPr>
        <w:t>26 let</w:t>
      </w:r>
      <w:r>
        <w:rPr>
          <w:b w:val="0"/>
        </w:rPr>
        <w:t xml:space="preserve"> </w:t>
      </w:r>
      <w:r w:rsidRPr="0087179A">
        <w:rPr>
          <w:b w:val="0"/>
        </w:rPr>
        <w:t>(tj. do dne, který předchází dni 26. narozenin) mají nárok na zlevněné jízdné ve výši maximálně 50 % občanského (obyčejného) jízdného. Zlevněné jízdné je možné uplatnit pouze po předložení průkazu IDSOK či žákovského průkazu (viz Čl. 16</w:t>
      </w:r>
      <w:r>
        <w:rPr>
          <w:b w:val="0"/>
        </w:rPr>
        <w:t>.</w:t>
      </w:r>
      <w:r w:rsidRPr="0087179A">
        <w:rPr>
          <w:b w:val="0"/>
        </w:rPr>
        <w:t>)</w:t>
      </w:r>
      <w:r>
        <w:rPr>
          <w:b w:val="0"/>
        </w:rPr>
        <w:t xml:space="preserve"> příp. průkazu ISIC</w:t>
      </w:r>
      <w:r w:rsidRPr="0087179A">
        <w:rPr>
          <w:b w:val="0"/>
        </w:rPr>
        <w:t>. Žáci a studenti ve věku 15 – 26 let mají</w:t>
      </w:r>
      <w:bookmarkEnd w:id="2304"/>
      <w:r w:rsidRPr="0087179A">
        <w:rPr>
          <w:b w:val="0"/>
        </w:rPr>
        <w:t xml:space="preserve"> </w:t>
      </w:r>
    </w:p>
    <w:p w:rsidR="00CF706F" w:rsidRDefault="00CF706F" w:rsidP="00CF706F">
      <w:pPr>
        <w:pStyle w:val="Tuntextnasted"/>
        <w:spacing w:before="0" w:after="0"/>
        <w:ind w:left="567"/>
        <w:jc w:val="both"/>
        <w:outlineLvl w:val="0"/>
        <w:rPr>
          <w:b w:val="0"/>
        </w:rPr>
      </w:pPr>
      <w:bookmarkStart w:id="2307" w:name="_Toc468693765"/>
      <w:r w:rsidRPr="0087179A">
        <w:rPr>
          <w:b w:val="0"/>
        </w:rPr>
        <w:t>nárok pouze</w:t>
      </w:r>
      <w:r>
        <w:rPr>
          <w:b w:val="0"/>
        </w:rPr>
        <w:t xml:space="preserve"> </w:t>
      </w:r>
      <w:r w:rsidRPr="0087179A">
        <w:rPr>
          <w:b w:val="0"/>
        </w:rPr>
        <w:t>na zlevněn</w:t>
      </w:r>
      <w:r>
        <w:rPr>
          <w:b w:val="0"/>
        </w:rPr>
        <w:t xml:space="preserve">é jízdné 7denní, </w:t>
      </w:r>
      <w:r w:rsidRPr="0087179A">
        <w:rPr>
          <w:b w:val="0"/>
        </w:rPr>
        <w:t>měsíční</w:t>
      </w:r>
      <w:r>
        <w:rPr>
          <w:b w:val="0"/>
        </w:rPr>
        <w:t xml:space="preserve"> a čtvrtletní</w:t>
      </w:r>
      <w:r w:rsidRPr="0087179A">
        <w:rPr>
          <w:b w:val="0"/>
        </w:rPr>
        <w:t>. Jízdenky s tímto časovým jízdným jsou nepřenosné. Žáci a studenti jsou povinni zapsat na jízdenku číslo průkazu</w:t>
      </w:r>
      <w:r>
        <w:rPr>
          <w:b w:val="0"/>
        </w:rPr>
        <w:t>,</w:t>
      </w:r>
      <w:r w:rsidRPr="0087179A">
        <w:rPr>
          <w:b w:val="0"/>
        </w:rPr>
        <w:t xml:space="preserve"> na jehož základě byla vydána, pokud tak neučinil oprávněný výdejce časové jízdenky při jejím výdeji.</w:t>
      </w:r>
      <w:bookmarkEnd w:id="2301"/>
      <w:bookmarkEnd w:id="2302"/>
      <w:bookmarkEnd w:id="2303"/>
      <w:bookmarkEnd w:id="2305"/>
      <w:bookmarkEnd w:id="2306"/>
      <w:bookmarkEnd w:id="2307"/>
    </w:p>
    <w:p w:rsidR="00CF706F" w:rsidRPr="0087179A" w:rsidRDefault="00CF706F" w:rsidP="005F64F2">
      <w:pPr>
        <w:pStyle w:val="Tuntextnasted"/>
        <w:numPr>
          <w:ilvl w:val="0"/>
          <w:numId w:val="70"/>
        </w:numPr>
        <w:spacing w:after="60"/>
        <w:jc w:val="both"/>
        <w:outlineLvl w:val="0"/>
        <w:rPr>
          <w:b w:val="0"/>
          <w:u w:val="single"/>
        </w:rPr>
      </w:pPr>
      <w:bookmarkStart w:id="2308" w:name="_Toc449603207"/>
      <w:bookmarkStart w:id="2309" w:name="_Toc449606135"/>
      <w:bookmarkStart w:id="2310" w:name="_Toc449606957"/>
      <w:bookmarkStart w:id="2311" w:name="_Toc450488044"/>
      <w:bookmarkStart w:id="2312" w:name="_Toc450572844"/>
      <w:bookmarkStart w:id="2313" w:name="_Toc468693766"/>
      <w:r w:rsidRPr="0087179A">
        <w:rPr>
          <w:b w:val="0"/>
          <w:u w:val="single"/>
        </w:rPr>
        <w:t>Senioři 65+</w:t>
      </w:r>
      <w:bookmarkStart w:id="2314" w:name="_Toc449603208"/>
      <w:bookmarkStart w:id="2315" w:name="_Toc449606136"/>
      <w:bookmarkStart w:id="2316" w:name="_Toc449606958"/>
      <w:bookmarkEnd w:id="2308"/>
      <w:bookmarkEnd w:id="2309"/>
      <w:bookmarkEnd w:id="2310"/>
      <w:r>
        <w:rPr>
          <w:b w:val="0"/>
          <w:u w:val="single"/>
        </w:rPr>
        <w:t>:</w:t>
      </w:r>
      <w:bookmarkEnd w:id="2311"/>
      <w:bookmarkEnd w:id="2312"/>
      <w:bookmarkEnd w:id="2313"/>
    </w:p>
    <w:p w:rsidR="00CF706F" w:rsidRDefault="00CF706F" w:rsidP="00CF706F">
      <w:pPr>
        <w:pStyle w:val="Tuntextnasted"/>
        <w:spacing w:before="0" w:after="0"/>
        <w:ind w:left="567"/>
        <w:jc w:val="both"/>
        <w:outlineLvl w:val="0"/>
        <w:rPr>
          <w:b w:val="0"/>
        </w:rPr>
      </w:pPr>
      <w:bookmarkStart w:id="2317" w:name="_Toc450488045"/>
      <w:bookmarkStart w:id="2318" w:name="_Toc450572845"/>
      <w:bookmarkStart w:id="2319" w:name="_Toc468693767"/>
      <w:r w:rsidRPr="0087179A">
        <w:rPr>
          <w:b w:val="0"/>
        </w:rPr>
        <w:t>Senioři, resp. osoby ve věku 65 let a starší, mají nárok na seniorské jízdné dle Ceníku C (kategorie Senioři 65+), ve výši maximálně 75 % občanského (obyčejného) jízdného. Toto jízdné je možné uplatnit pouze po předložení průkazu IDSOK. Senioři 65+ mají nárok na seniorskou 7denní, měsíční</w:t>
      </w:r>
      <w:r>
        <w:rPr>
          <w:b w:val="0"/>
        </w:rPr>
        <w:br/>
      </w:r>
      <w:r w:rsidRPr="0087179A">
        <w:rPr>
          <w:b w:val="0"/>
        </w:rPr>
        <w:t>a čtvrtletní časovou jízdenku. Jsou povinni zapsat na jízdenku číslo průkazu IDSOK, pokud tak neučinil oprávněný výdejce časové jízdenky při jejím výdeji. Tyto jízdenky jsou nepřenosné.</w:t>
      </w:r>
      <w:bookmarkEnd w:id="2314"/>
      <w:bookmarkEnd w:id="2315"/>
      <w:bookmarkEnd w:id="2316"/>
      <w:bookmarkEnd w:id="2317"/>
      <w:bookmarkEnd w:id="2318"/>
      <w:bookmarkEnd w:id="2319"/>
    </w:p>
    <w:p w:rsidR="00CF706F" w:rsidRPr="00CF706F" w:rsidRDefault="00CF706F" w:rsidP="00CF706F">
      <w:pPr>
        <w:pStyle w:val="Tuntextnasted"/>
        <w:spacing w:before="0" w:after="0"/>
        <w:ind w:left="567"/>
        <w:jc w:val="both"/>
        <w:outlineLvl w:val="0"/>
        <w:rPr>
          <w:b w:val="0"/>
        </w:rPr>
      </w:pPr>
    </w:p>
    <w:p w:rsidR="00CF706F" w:rsidRPr="00CF706F" w:rsidRDefault="00CF706F" w:rsidP="005F64F2">
      <w:pPr>
        <w:pStyle w:val="Tuntextnasted"/>
        <w:numPr>
          <w:ilvl w:val="0"/>
          <w:numId w:val="89"/>
        </w:numPr>
        <w:spacing w:after="20"/>
        <w:ind w:left="567" w:hanging="567"/>
        <w:jc w:val="both"/>
        <w:outlineLvl w:val="0"/>
        <w:rPr>
          <w:b w:val="0"/>
          <w:u w:val="single"/>
        </w:rPr>
      </w:pPr>
      <w:bookmarkStart w:id="2320" w:name="_Toc449603211"/>
      <w:bookmarkStart w:id="2321" w:name="_Toc449606139"/>
      <w:bookmarkStart w:id="2322" w:name="_Toc449606961"/>
      <w:bookmarkStart w:id="2323" w:name="_Toc450488048"/>
      <w:bookmarkStart w:id="2324" w:name="_Toc450572848"/>
      <w:bookmarkStart w:id="2325" w:name="_Toc468693770"/>
      <w:r w:rsidRPr="00CF706F">
        <w:rPr>
          <w:b w:val="0"/>
          <w:u w:val="single"/>
        </w:rPr>
        <w:t>Občané 70+</w:t>
      </w:r>
    </w:p>
    <w:p w:rsidR="00CF706F" w:rsidRPr="00CF706F" w:rsidRDefault="00CF706F" w:rsidP="00CF706F">
      <w:pPr>
        <w:pStyle w:val="Tuntextnasted"/>
        <w:spacing w:before="0" w:after="0"/>
        <w:ind w:left="567"/>
        <w:jc w:val="both"/>
        <w:outlineLvl w:val="0"/>
        <w:rPr>
          <w:b w:val="0"/>
        </w:rPr>
      </w:pPr>
      <w:r w:rsidRPr="00CF706F">
        <w:rPr>
          <w:b w:val="0"/>
        </w:rPr>
        <w:t>Občané starší 70 let mohou využít i výhodnějšího nároku na přepravu než</w:t>
      </w:r>
      <w:r w:rsidRPr="00CF706F">
        <w:rPr>
          <w:b w:val="0"/>
        </w:rPr>
        <w:br/>
        <w:t>je jízdné „Senior 65+“. Tito občané mohou po předložení průkazu IDSOK s vyznačenou pouze jednou kategorii – a to „občané starší 70 let“ (dle čl. 5</w:t>
      </w:r>
      <w:r w:rsidRPr="00CF706F">
        <w:rPr>
          <w:b w:val="0"/>
        </w:rPr>
        <w:br/>
        <w:t xml:space="preserve">a přílohy 11 Tarifu IDSOK) uplatnit nárok na zlevněné roční jízdné „Senior Pas“. Na jízdenku za toto roční jízdné jsou cestující povinni zapsat číslo průkazu IDSOK, pokud tak neučinil její oprávněný výdejce. Tyto jízdenky jsou nepřenosné. </w:t>
      </w:r>
    </w:p>
    <w:p w:rsidR="00CF706F" w:rsidRDefault="00CF706F" w:rsidP="005F64F2">
      <w:pPr>
        <w:pStyle w:val="Tuntextnasted"/>
        <w:numPr>
          <w:ilvl w:val="0"/>
          <w:numId w:val="90"/>
        </w:numPr>
        <w:spacing w:after="0"/>
        <w:jc w:val="both"/>
        <w:outlineLvl w:val="0"/>
        <w:rPr>
          <w:b w:val="0"/>
        </w:rPr>
      </w:pPr>
      <w:r w:rsidRPr="0087179A">
        <w:rPr>
          <w:b w:val="0"/>
          <w:u w:val="single"/>
        </w:rPr>
        <w:t>Bezplatná přeprava osob v MHD Přerov:</w:t>
      </w:r>
      <w:bookmarkStart w:id="2326" w:name="_Toc449603212"/>
      <w:bookmarkStart w:id="2327" w:name="_Toc449606140"/>
      <w:bookmarkStart w:id="2328" w:name="_Toc449606962"/>
      <w:bookmarkEnd w:id="2320"/>
      <w:bookmarkEnd w:id="2321"/>
      <w:bookmarkEnd w:id="2322"/>
      <w:bookmarkEnd w:id="2323"/>
      <w:bookmarkEnd w:id="2324"/>
      <w:bookmarkEnd w:id="2325"/>
    </w:p>
    <w:p w:rsidR="00CF706F" w:rsidRPr="00E922D9" w:rsidRDefault="00CF706F" w:rsidP="00CF706F">
      <w:pPr>
        <w:pStyle w:val="Tuntextnasted"/>
        <w:spacing w:before="0" w:after="60"/>
        <w:ind w:left="567"/>
        <w:jc w:val="both"/>
        <w:outlineLvl w:val="0"/>
        <w:rPr>
          <w:b w:val="0"/>
        </w:rPr>
      </w:pPr>
      <w:bookmarkStart w:id="2329" w:name="_Toc450488049"/>
      <w:bookmarkStart w:id="2330" w:name="_Toc450572849"/>
      <w:bookmarkStart w:id="2331" w:name="_Toc468693771"/>
      <w:r w:rsidRPr="00E922D9">
        <w:rPr>
          <w:b w:val="0"/>
        </w:rPr>
        <w:t>Bezplatně se přepravují:</w:t>
      </w:r>
      <w:bookmarkEnd w:id="2326"/>
      <w:bookmarkEnd w:id="2327"/>
      <w:bookmarkEnd w:id="2328"/>
      <w:bookmarkEnd w:id="2329"/>
      <w:bookmarkEnd w:id="2330"/>
      <w:bookmarkEnd w:id="2331"/>
    </w:p>
    <w:p w:rsidR="00CF706F" w:rsidRDefault="00CF706F" w:rsidP="005F64F2">
      <w:pPr>
        <w:pStyle w:val="Tuntextnasted"/>
        <w:numPr>
          <w:ilvl w:val="0"/>
          <w:numId w:val="67"/>
        </w:numPr>
        <w:spacing w:before="40" w:after="60"/>
        <w:ind w:left="1134" w:hanging="567"/>
        <w:jc w:val="both"/>
        <w:outlineLvl w:val="0"/>
        <w:rPr>
          <w:b w:val="0"/>
        </w:rPr>
      </w:pPr>
      <w:bookmarkStart w:id="2332" w:name="_Toc449603213"/>
      <w:bookmarkStart w:id="2333" w:name="_Toc449606141"/>
      <w:bookmarkStart w:id="2334" w:name="_Toc449606963"/>
      <w:bookmarkStart w:id="2335" w:name="_Toc450488050"/>
      <w:bookmarkStart w:id="2336" w:name="_Toc450572850"/>
      <w:bookmarkStart w:id="2337" w:name="_Toc468693772"/>
      <w:r w:rsidRPr="00470196">
        <w:rPr>
          <w:b w:val="0"/>
        </w:rPr>
        <w:t>všechny „Děti do 6 let“ v doprovodu osoby starší 10 let</w:t>
      </w:r>
      <w:r w:rsidRPr="002C074A">
        <w:rPr>
          <w:b w:val="0"/>
          <w:vertAlign w:val="superscript"/>
        </w:rPr>
        <w:t>2</w:t>
      </w:r>
      <w:r>
        <w:rPr>
          <w:b w:val="0"/>
        </w:rPr>
        <w:t>,</w:t>
      </w:r>
      <w:bookmarkEnd w:id="2332"/>
      <w:bookmarkEnd w:id="2333"/>
      <w:bookmarkEnd w:id="2334"/>
      <w:bookmarkEnd w:id="2335"/>
      <w:bookmarkEnd w:id="2336"/>
      <w:bookmarkEnd w:id="2337"/>
    </w:p>
    <w:p w:rsidR="00CF706F" w:rsidRDefault="00CF706F" w:rsidP="005F64F2">
      <w:pPr>
        <w:pStyle w:val="Tuntextnasted"/>
        <w:numPr>
          <w:ilvl w:val="0"/>
          <w:numId w:val="67"/>
        </w:numPr>
        <w:spacing w:before="40" w:after="60"/>
        <w:ind w:left="1134" w:hanging="567"/>
        <w:jc w:val="both"/>
        <w:outlineLvl w:val="0"/>
        <w:rPr>
          <w:b w:val="0"/>
        </w:rPr>
      </w:pPr>
      <w:bookmarkStart w:id="2338" w:name="_Toc449603214"/>
      <w:bookmarkStart w:id="2339" w:name="_Toc449606142"/>
      <w:bookmarkStart w:id="2340" w:name="_Toc449606964"/>
      <w:bookmarkStart w:id="2341" w:name="_Toc450488051"/>
      <w:bookmarkStart w:id="2342" w:name="_Toc450572851"/>
      <w:bookmarkStart w:id="2343" w:name="_Toc468693773"/>
      <w:r w:rsidRPr="00470196">
        <w:rPr>
          <w:b w:val="0"/>
        </w:rPr>
        <w:t>dítě v</w:t>
      </w:r>
      <w:r>
        <w:rPr>
          <w:b w:val="0"/>
        </w:rPr>
        <w:t> </w:t>
      </w:r>
      <w:r w:rsidRPr="00470196">
        <w:rPr>
          <w:b w:val="0"/>
        </w:rPr>
        <w:t>kočárku</w:t>
      </w:r>
      <w:r>
        <w:rPr>
          <w:b w:val="0"/>
        </w:rPr>
        <w:t xml:space="preserve"> (</w:t>
      </w:r>
      <w:r w:rsidRPr="00470196">
        <w:rPr>
          <w:b w:val="0"/>
        </w:rPr>
        <w:t>resp. dětský kočárek s</w:t>
      </w:r>
      <w:r>
        <w:rPr>
          <w:b w:val="0"/>
        </w:rPr>
        <w:t> </w:t>
      </w:r>
      <w:r w:rsidRPr="00470196">
        <w:rPr>
          <w:b w:val="0"/>
        </w:rPr>
        <w:t>dítětem</w:t>
      </w:r>
      <w:r>
        <w:rPr>
          <w:b w:val="0"/>
        </w:rPr>
        <w:t>),</w:t>
      </w:r>
      <w:bookmarkEnd w:id="2338"/>
      <w:bookmarkEnd w:id="2339"/>
      <w:bookmarkEnd w:id="2340"/>
      <w:bookmarkEnd w:id="2341"/>
      <w:bookmarkEnd w:id="2342"/>
      <w:bookmarkEnd w:id="2343"/>
    </w:p>
    <w:p w:rsidR="00CF706F" w:rsidRDefault="00CF706F" w:rsidP="005F64F2">
      <w:pPr>
        <w:pStyle w:val="Tuntextnasted"/>
        <w:numPr>
          <w:ilvl w:val="0"/>
          <w:numId w:val="67"/>
        </w:numPr>
        <w:spacing w:before="0" w:after="0"/>
        <w:ind w:left="1134" w:hanging="567"/>
        <w:jc w:val="both"/>
        <w:outlineLvl w:val="0"/>
        <w:rPr>
          <w:b w:val="0"/>
        </w:rPr>
      </w:pPr>
      <w:bookmarkStart w:id="2344" w:name="_Toc468693774"/>
      <w:bookmarkStart w:id="2345" w:name="_Toc449603216"/>
      <w:bookmarkStart w:id="2346" w:name="_Toc449606144"/>
      <w:bookmarkStart w:id="2347" w:name="_Toc449606966"/>
      <w:bookmarkStart w:id="2348" w:name="_Toc450488053"/>
      <w:bookmarkStart w:id="2349" w:name="_Toc450572853"/>
      <w:r>
        <w:rPr>
          <w:b w:val="0"/>
        </w:rPr>
        <w:t xml:space="preserve">- </w:t>
      </w:r>
      <w:r w:rsidRPr="00FD5792">
        <w:rPr>
          <w:b w:val="0"/>
        </w:rPr>
        <w:t xml:space="preserve">držitelé průkazu ZTP a ZTP/P podle zvláštního právního předpisu </w:t>
      </w:r>
      <w:r w:rsidRPr="00FD5792">
        <w:rPr>
          <w:b w:val="0"/>
        </w:rPr>
        <w:br/>
        <w:t xml:space="preserve">    (neplatí u ČD),</w:t>
      </w:r>
      <w:bookmarkEnd w:id="2344"/>
      <w:r w:rsidRPr="00FD5792">
        <w:rPr>
          <w:b w:val="0"/>
        </w:rPr>
        <w:t xml:space="preserve"> </w:t>
      </w:r>
    </w:p>
    <w:p w:rsidR="00CF706F" w:rsidRPr="00FD5792" w:rsidRDefault="00CF706F" w:rsidP="00CF706F">
      <w:pPr>
        <w:pStyle w:val="Tuntextnasted"/>
        <w:numPr>
          <w:ilvl w:val="5"/>
          <w:numId w:val="20"/>
        </w:numPr>
        <w:spacing w:before="0" w:after="40"/>
        <w:ind w:left="1418" w:hanging="284"/>
        <w:jc w:val="both"/>
        <w:outlineLvl w:val="0"/>
        <w:rPr>
          <w:b w:val="0"/>
        </w:rPr>
      </w:pPr>
      <w:bookmarkStart w:id="2350" w:name="_Toc468693775"/>
      <w:r w:rsidRPr="00FD5792">
        <w:rPr>
          <w:b w:val="0"/>
        </w:rPr>
        <w:t>průvodci (nebo vodící psi nevidomých) držitelů průkazu ZTP/P současně s těmito držiteli,</w:t>
      </w:r>
      <w:bookmarkEnd w:id="2350"/>
    </w:p>
    <w:p w:rsidR="00CF706F" w:rsidRDefault="00CF706F" w:rsidP="005F64F2">
      <w:pPr>
        <w:pStyle w:val="Tuntextnasted"/>
        <w:numPr>
          <w:ilvl w:val="0"/>
          <w:numId w:val="67"/>
        </w:numPr>
        <w:spacing w:before="40" w:after="60"/>
        <w:ind w:left="1134" w:hanging="567"/>
        <w:jc w:val="both"/>
        <w:outlineLvl w:val="0"/>
        <w:rPr>
          <w:b w:val="0"/>
        </w:rPr>
      </w:pPr>
      <w:bookmarkStart w:id="2351" w:name="_Toc449603218"/>
      <w:bookmarkStart w:id="2352" w:name="_Toc449606146"/>
      <w:bookmarkStart w:id="2353" w:name="_Toc449606968"/>
      <w:bookmarkStart w:id="2354" w:name="_Toc450488055"/>
      <w:bookmarkStart w:id="2355" w:name="_Toc450572855"/>
      <w:bookmarkStart w:id="2356" w:name="_Toc468693776"/>
      <w:bookmarkEnd w:id="2345"/>
      <w:bookmarkEnd w:id="2346"/>
      <w:bookmarkEnd w:id="2347"/>
      <w:bookmarkEnd w:id="2348"/>
      <w:bookmarkEnd w:id="2349"/>
      <w:r>
        <w:rPr>
          <w:b w:val="0"/>
        </w:rPr>
        <w:t>kontrolní pracovníci Koordinátora IDSOK, na základě průkazu pověřené osoby ke kontrole IDSOK.</w:t>
      </w:r>
      <w:bookmarkEnd w:id="2351"/>
      <w:bookmarkEnd w:id="2352"/>
      <w:bookmarkEnd w:id="2353"/>
      <w:bookmarkEnd w:id="2354"/>
      <w:bookmarkEnd w:id="2355"/>
      <w:bookmarkEnd w:id="2356"/>
    </w:p>
    <w:p w:rsidR="00CF706F" w:rsidRDefault="00CF706F" w:rsidP="00CF706F">
      <w:pPr>
        <w:pStyle w:val="Tuntextnasted"/>
        <w:spacing w:before="0" w:after="0"/>
        <w:jc w:val="both"/>
        <w:outlineLvl w:val="0"/>
        <w:rPr>
          <w:b w:val="0"/>
          <w:u w:val="single"/>
        </w:rPr>
      </w:pPr>
    </w:p>
    <w:p w:rsidR="00CF706F" w:rsidRDefault="00CF706F" w:rsidP="005F64F2">
      <w:pPr>
        <w:pStyle w:val="Tuntextnasted"/>
        <w:numPr>
          <w:ilvl w:val="0"/>
          <w:numId w:val="71"/>
        </w:numPr>
        <w:spacing w:before="0" w:after="60"/>
        <w:ind w:left="567" w:hanging="567"/>
        <w:jc w:val="both"/>
        <w:outlineLvl w:val="0"/>
        <w:rPr>
          <w:b w:val="0"/>
          <w:u w:val="single"/>
        </w:rPr>
      </w:pPr>
      <w:bookmarkStart w:id="2357" w:name="_Toc449603219"/>
      <w:bookmarkStart w:id="2358" w:name="_Toc449606147"/>
      <w:bookmarkStart w:id="2359" w:name="_Toc449606969"/>
      <w:bookmarkStart w:id="2360" w:name="_Toc450488056"/>
      <w:bookmarkStart w:id="2361" w:name="_Toc450572856"/>
      <w:bookmarkStart w:id="2362" w:name="_Toc468693777"/>
      <w:r w:rsidRPr="00BC219E">
        <w:rPr>
          <w:b w:val="0"/>
          <w:u w:val="single"/>
        </w:rPr>
        <w:t xml:space="preserve">Dovozné za přepravu zavazadel v MHD </w:t>
      </w:r>
      <w:r>
        <w:rPr>
          <w:b w:val="0"/>
          <w:u w:val="single"/>
        </w:rPr>
        <w:t>Přerov:</w:t>
      </w:r>
      <w:bookmarkEnd w:id="2357"/>
      <w:bookmarkEnd w:id="2358"/>
      <w:bookmarkEnd w:id="2359"/>
      <w:bookmarkEnd w:id="2360"/>
      <w:bookmarkEnd w:id="2361"/>
      <w:bookmarkEnd w:id="2362"/>
    </w:p>
    <w:p w:rsidR="00CF706F" w:rsidRPr="008A2773" w:rsidRDefault="00CF706F" w:rsidP="00CF706F">
      <w:pPr>
        <w:pStyle w:val="Tuntextnasted"/>
        <w:spacing w:before="0" w:after="60"/>
        <w:ind w:firstLine="567"/>
        <w:jc w:val="both"/>
        <w:outlineLvl w:val="0"/>
        <w:rPr>
          <w:b w:val="0"/>
        </w:rPr>
      </w:pPr>
      <w:bookmarkStart w:id="2363" w:name="_Toc449603220"/>
      <w:bookmarkStart w:id="2364" w:name="_Toc449606148"/>
      <w:bookmarkStart w:id="2365" w:name="_Toc449606970"/>
      <w:bookmarkStart w:id="2366" w:name="_Toc450488057"/>
      <w:bookmarkStart w:id="2367" w:name="_Toc450572857"/>
      <w:bookmarkStart w:id="2368" w:name="_Toc468693778"/>
      <w:r w:rsidRPr="008A2773">
        <w:rPr>
          <w:b w:val="0"/>
        </w:rPr>
        <w:t>Placení dovozného podléhají:</w:t>
      </w:r>
      <w:bookmarkEnd w:id="2363"/>
      <w:bookmarkEnd w:id="2364"/>
      <w:bookmarkEnd w:id="2365"/>
      <w:bookmarkEnd w:id="2366"/>
      <w:bookmarkEnd w:id="2367"/>
      <w:bookmarkEnd w:id="2368"/>
    </w:p>
    <w:p w:rsidR="00CF706F" w:rsidRDefault="00CF706F" w:rsidP="005F64F2">
      <w:pPr>
        <w:pStyle w:val="Tuntextnasted"/>
        <w:numPr>
          <w:ilvl w:val="0"/>
          <w:numId w:val="68"/>
        </w:numPr>
        <w:spacing w:before="0" w:after="60"/>
        <w:ind w:left="1134" w:hanging="567"/>
        <w:jc w:val="both"/>
        <w:outlineLvl w:val="0"/>
        <w:rPr>
          <w:b w:val="0"/>
        </w:rPr>
      </w:pPr>
      <w:bookmarkStart w:id="2369" w:name="_Toc449603221"/>
      <w:bookmarkStart w:id="2370" w:name="_Toc449606149"/>
      <w:bookmarkStart w:id="2371" w:name="_Toc449606971"/>
      <w:bookmarkStart w:id="2372" w:name="_Toc450488058"/>
      <w:bookmarkStart w:id="2373" w:name="_Toc450572858"/>
      <w:bookmarkStart w:id="2374" w:name="_Toc468693779"/>
      <w:r w:rsidRPr="008A2773">
        <w:rPr>
          <w:b w:val="0"/>
        </w:rPr>
        <w:t>zavazadla o rozměrech větších než 30 x 40 x 60 cm, tvaru válce přesahující délku 150 cm a průměr 10 cm, tvaru desky přesahující rozměry</w:t>
      </w:r>
      <w:r>
        <w:rPr>
          <w:b w:val="0"/>
        </w:rPr>
        <w:t xml:space="preserve"> </w:t>
      </w:r>
      <w:r w:rsidRPr="008A2773">
        <w:rPr>
          <w:b w:val="0"/>
        </w:rPr>
        <w:t>80 x 100 x 5 cm (byť jen v jed</w:t>
      </w:r>
      <w:r>
        <w:rPr>
          <w:b w:val="0"/>
        </w:rPr>
        <w:t>n</w:t>
      </w:r>
      <w:r w:rsidRPr="008A2773">
        <w:rPr>
          <w:b w:val="0"/>
        </w:rPr>
        <w:t>om z uvedených rozměrů</w:t>
      </w:r>
      <w:r>
        <w:rPr>
          <w:b w:val="0"/>
        </w:rPr>
        <w:t xml:space="preserve"> </w:t>
      </w:r>
      <w:r w:rsidRPr="008A2773">
        <w:rPr>
          <w:b w:val="0"/>
        </w:rPr>
        <w:t>u všech zavazadel), dětský kočárek bez dítěte, zavazadla s hmotností nad 25 kg</w:t>
      </w:r>
      <w:r>
        <w:rPr>
          <w:b w:val="0"/>
        </w:rPr>
        <w:t>, drobná zvířata ve schráně, jejíž rozměry jsou větší než 30 x 40 x 60 cm,</w:t>
      </w:r>
      <w:bookmarkEnd w:id="2369"/>
      <w:bookmarkEnd w:id="2370"/>
      <w:bookmarkEnd w:id="2371"/>
      <w:bookmarkEnd w:id="2372"/>
      <w:bookmarkEnd w:id="2373"/>
      <w:bookmarkEnd w:id="2374"/>
    </w:p>
    <w:p w:rsidR="00CF706F" w:rsidRDefault="00CF706F" w:rsidP="005F64F2">
      <w:pPr>
        <w:pStyle w:val="Tuntextnasted"/>
        <w:numPr>
          <w:ilvl w:val="0"/>
          <w:numId w:val="68"/>
        </w:numPr>
        <w:spacing w:before="0" w:after="0"/>
        <w:ind w:left="1134" w:hanging="567"/>
        <w:jc w:val="both"/>
        <w:outlineLvl w:val="0"/>
        <w:rPr>
          <w:b w:val="0"/>
        </w:rPr>
      </w:pPr>
      <w:bookmarkStart w:id="2375" w:name="_Toc449603222"/>
      <w:bookmarkStart w:id="2376" w:name="_Toc449606150"/>
      <w:bookmarkStart w:id="2377" w:name="_Toc449606972"/>
      <w:bookmarkStart w:id="2378" w:name="_Toc450488059"/>
      <w:bookmarkStart w:id="2379" w:name="_Toc450572859"/>
      <w:bookmarkStart w:id="2380" w:name="_Toc468693780"/>
      <w:r w:rsidRPr="008A2773">
        <w:rPr>
          <w:b w:val="0"/>
        </w:rPr>
        <w:t>pes bez schr</w:t>
      </w:r>
      <w:r>
        <w:rPr>
          <w:b w:val="0"/>
        </w:rPr>
        <w:t>á</w:t>
      </w:r>
      <w:r w:rsidRPr="008A2773">
        <w:rPr>
          <w:b w:val="0"/>
        </w:rPr>
        <w:t>ny</w:t>
      </w:r>
      <w:r>
        <w:rPr>
          <w:b w:val="0"/>
        </w:rPr>
        <w:t xml:space="preserve"> (s výjimkou vodicího psa nevidomého).</w:t>
      </w:r>
      <w:bookmarkEnd w:id="2375"/>
      <w:bookmarkEnd w:id="2376"/>
      <w:bookmarkEnd w:id="2377"/>
      <w:bookmarkEnd w:id="2378"/>
      <w:bookmarkEnd w:id="2379"/>
      <w:bookmarkEnd w:id="2380"/>
    </w:p>
    <w:p w:rsidR="00CF706F" w:rsidRDefault="00CF706F" w:rsidP="00CF706F">
      <w:pPr>
        <w:pStyle w:val="Tuntextnasted"/>
        <w:spacing w:before="0" w:after="0"/>
        <w:jc w:val="both"/>
        <w:outlineLvl w:val="0"/>
        <w:rPr>
          <w:b w:val="0"/>
        </w:rPr>
        <w:sectPr w:rsidR="00CF706F" w:rsidSect="004270D0">
          <w:footerReference w:type="default" r:id="rId18"/>
          <w:type w:val="continuous"/>
          <w:pgSz w:w="11906" w:h="16838"/>
          <w:pgMar w:top="1418" w:right="1418" w:bottom="1418" w:left="1418" w:header="709" w:footer="0" w:gutter="0"/>
          <w:cols w:space="708"/>
          <w:docGrid w:linePitch="360"/>
        </w:sectPr>
      </w:pPr>
    </w:p>
    <w:p w:rsidR="00CF706F" w:rsidRDefault="00CF706F" w:rsidP="005F64F2">
      <w:pPr>
        <w:pStyle w:val="Tuntextnasted"/>
        <w:numPr>
          <w:ilvl w:val="0"/>
          <w:numId w:val="71"/>
        </w:numPr>
        <w:spacing w:before="0" w:after="0"/>
        <w:ind w:left="567" w:hanging="567"/>
        <w:jc w:val="both"/>
        <w:outlineLvl w:val="0"/>
        <w:rPr>
          <w:b w:val="0"/>
          <w:u w:val="single"/>
        </w:rPr>
      </w:pPr>
      <w:bookmarkStart w:id="2381" w:name="_Toc449603223"/>
      <w:bookmarkStart w:id="2382" w:name="_Toc449606151"/>
      <w:bookmarkStart w:id="2383" w:name="_Toc449606973"/>
      <w:bookmarkStart w:id="2384" w:name="_Toc450488060"/>
      <w:bookmarkStart w:id="2385" w:name="_Toc450572860"/>
      <w:bookmarkStart w:id="2386" w:name="_Toc468693781"/>
      <w:r>
        <w:rPr>
          <w:b w:val="0"/>
          <w:u w:val="single"/>
        </w:rPr>
        <w:t>Bezplatná přeprava zavazadel v MHD Přerov:</w:t>
      </w:r>
      <w:bookmarkEnd w:id="2381"/>
      <w:bookmarkEnd w:id="2382"/>
      <w:bookmarkEnd w:id="2383"/>
      <w:bookmarkEnd w:id="2384"/>
      <w:bookmarkEnd w:id="2385"/>
      <w:bookmarkEnd w:id="2386"/>
    </w:p>
    <w:p w:rsidR="00CF706F" w:rsidRPr="008A2773" w:rsidRDefault="00CF706F" w:rsidP="00CF706F">
      <w:pPr>
        <w:pStyle w:val="Tuntextnasted"/>
        <w:spacing w:before="0" w:after="60"/>
        <w:ind w:firstLine="567"/>
        <w:jc w:val="both"/>
        <w:outlineLvl w:val="0"/>
        <w:rPr>
          <w:b w:val="0"/>
        </w:rPr>
      </w:pPr>
      <w:bookmarkStart w:id="2387" w:name="_Toc449603224"/>
      <w:bookmarkStart w:id="2388" w:name="_Toc449606152"/>
      <w:bookmarkStart w:id="2389" w:name="_Toc449606974"/>
      <w:bookmarkStart w:id="2390" w:name="_Toc450488061"/>
      <w:bookmarkStart w:id="2391" w:name="_Toc450572861"/>
      <w:bookmarkStart w:id="2392" w:name="_Toc468693782"/>
      <w:r>
        <w:rPr>
          <w:b w:val="0"/>
        </w:rPr>
        <w:t>Bezplatně se přepravují</w:t>
      </w:r>
      <w:r w:rsidRPr="008A2773">
        <w:rPr>
          <w:b w:val="0"/>
        </w:rPr>
        <w:t>:</w:t>
      </w:r>
      <w:bookmarkEnd w:id="2387"/>
      <w:bookmarkEnd w:id="2388"/>
      <w:bookmarkEnd w:id="2389"/>
      <w:bookmarkEnd w:id="2390"/>
      <w:bookmarkEnd w:id="2391"/>
      <w:bookmarkEnd w:id="2392"/>
    </w:p>
    <w:p w:rsidR="00CF706F" w:rsidRPr="00D75536" w:rsidRDefault="00CF706F" w:rsidP="005F64F2">
      <w:pPr>
        <w:pStyle w:val="Tuntextnasted"/>
        <w:numPr>
          <w:ilvl w:val="0"/>
          <w:numId w:val="69"/>
        </w:numPr>
        <w:spacing w:before="0"/>
        <w:jc w:val="both"/>
        <w:outlineLvl w:val="0"/>
        <w:rPr>
          <w:b w:val="0"/>
          <w:u w:val="single"/>
        </w:rPr>
      </w:pPr>
      <w:bookmarkStart w:id="2393" w:name="_Toc468693783"/>
      <w:bookmarkStart w:id="2394" w:name="_Toc449603225"/>
      <w:bookmarkStart w:id="2395" w:name="_Toc449606153"/>
      <w:bookmarkStart w:id="2396" w:name="_Toc449606975"/>
      <w:bookmarkStart w:id="2397" w:name="_Toc450488062"/>
      <w:bookmarkStart w:id="2398" w:name="_Toc450572862"/>
      <w:r>
        <w:rPr>
          <w:b w:val="0"/>
        </w:rPr>
        <w:t xml:space="preserve">ruční </w:t>
      </w:r>
      <w:r w:rsidRPr="008A2773">
        <w:rPr>
          <w:b w:val="0"/>
        </w:rPr>
        <w:t>zavazadla</w:t>
      </w:r>
      <w:r>
        <w:rPr>
          <w:b w:val="0"/>
        </w:rPr>
        <w:t>, tj. zavazadla nepřesahující ani jeden z rozměrů uvedených v předchozím bodě 8. písm. a),</w:t>
      </w:r>
      <w:r w:rsidRPr="007A7CA5">
        <w:rPr>
          <w:b w:val="0"/>
        </w:rPr>
        <w:t xml:space="preserve"> </w:t>
      </w:r>
      <w:r>
        <w:rPr>
          <w:b w:val="0"/>
        </w:rPr>
        <w:t>dětský kočárek s dítětem, resp. pro spolucestující dítě,</w:t>
      </w:r>
      <w:bookmarkEnd w:id="2393"/>
    </w:p>
    <w:p w:rsidR="00CF706F" w:rsidRPr="00E3781E" w:rsidRDefault="00CF706F" w:rsidP="005F64F2">
      <w:pPr>
        <w:pStyle w:val="Tuntextnasted"/>
        <w:numPr>
          <w:ilvl w:val="0"/>
          <w:numId w:val="69"/>
        </w:numPr>
        <w:spacing w:before="0"/>
        <w:jc w:val="both"/>
        <w:outlineLvl w:val="0"/>
        <w:rPr>
          <w:b w:val="0"/>
          <w:u w:val="single"/>
        </w:rPr>
      </w:pPr>
      <w:bookmarkStart w:id="2399" w:name="_Toc468693784"/>
      <w:r>
        <w:rPr>
          <w:b w:val="0"/>
        </w:rPr>
        <w:t>dětské kočárky pro děti, které jsou držiteli průkazu ZTP nebo ZTP/P</w:t>
      </w:r>
      <w:r>
        <w:rPr>
          <w:b w:val="0"/>
        </w:rPr>
        <w:br/>
        <w:t>a vozíky pro invalidy, držitele průkazu ZTP nebo ZTP/P (u ČD neplatí pro držitele průkazu ZTP),</w:t>
      </w:r>
      <w:bookmarkEnd w:id="2394"/>
      <w:bookmarkEnd w:id="2395"/>
      <w:bookmarkEnd w:id="2396"/>
      <w:bookmarkEnd w:id="2397"/>
      <w:bookmarkEnd w:id="2398"/>
      <w:bookmarkEnd w:id="2399"/>
      <w:r>
        <w:rPr>
          <w:b w:val="0"/>
        </w:rPr>
        <w:t xml:space="preserve"> </w:t>
      </w:r>
    </w:p>
    <w:p w:rsidR="00CF706F" w:rsidRPr="001C7793" w:rsidRDefault="00CF706F" w:rsidP="005F64F2">
      <w:pPr>
        <w:pStyle w:val="Tuntextnasted"/>
        <w:numPr>
          <w:ilvl w:val="0"/>
          <w:numId w:val="69"/>
        </w:numPr>
        <w:spacing w:before="0"/>
        <w:ind w:left="1434" w:hanging="357"/>
        <w:jc w:val="both"/>
        <w:outlineLvl w:val="0"/>
        <w:rPr>
          <w:b w:val="0"/>
          <w:u w:val="single"/>
        </w:rPr>
      </w:pPr>
      <w:bookmarkStart w:id="2400" w:name="_Toc449603226"/>
      <w:bookmarkStart w:id="2401" w:name="_Toc449606154"/>
      <w:bookmarkStart w:id="2402" w:name="_Toc449606976"/>
      <w:bookmarkStart w:id="2403" w:name="_Toc450488063"/>
      <w:bookmarkStart w:id="2404" w:name="_Toc450572863"/>
      <w:bookmarkStart w:id="2405" w:name="_Toc468693785"/>
      <w:r>
        <w:rPr>
          <w:b w:val="0"/>
        </w:rPr>
        <w:t>nákupní tašky na kolečkách,</w:t>
      </w:r>
      <w:bookmarkEnd w:id="2400"/>
      <w:bookmarkEnd w:id="2401"/>
      <w:bookmarkEnd w:id="2402"/>
      <w:bookmarkEnd w:id="2403"/>
      <w:bookmarkEnd w:id="2404"/>
      <w:bookmarkEnd w:id="2405"/>
      <w:r>
        <w:rPr>
          <w:b w:val="0"/>
        </w:rPr>
        <w:t xml:space="preserve"> </w:t>
      </w:r>
    </w:p>
    <w:p w:rsidR="00CF706F" w:rsidRPr="001C7793" w:rsidRDefault="00CF706F" w:rsidP="005F64F2">
      <w:pPr>
        <w:pStyle w:val="Tuntextnasted"/>
        <w:numPr>
          <w:ilvl w:val="0"/>
          <w:numId w:val="69"/>
        </w:numPr>
        <w:spacing w:before="0"/>
        <w:ind w:left="1434" w:hanging="357"/>
        <w:jc w:val="both"/>
        <w:outlineLvl w:val="0"/>
        <w:rPr>
          <w:b w:val="0"/>
          <w:u w:val="single"/>
        </w:rPr>
      </w:pPr>
      <w:bookmarkStart w:id="2406" w:name="_Toc468693786"/>
      <w:r>
        <w:rPr>
          <w:b w:val="0"/>
        </w:rPr>
        <w:t>jeden pár lyží s holemi, snowboard, sáně a boby,</w:t>
      </w:r>
      <w:bookmarkEnd w:id="2406"/>
    </w:p>
    <w:p w:rsidR="00CF706F" w:rsidRPr="001C7793" w:rsidRDefault="00CF706F" w:rsidP="005F64F2">
      <w:pPr>
        <w:pStyle w:val="Tuntextnasted"/>
        <w:numPr>
          <w:ilvl w:val="0"/>
          <w:numId w:val="69"/>
        </w:numPr>
        <w:spacing w:before="0"/>
        <w:ind w:left="1434" w:hanging="357"/>
        <w:jc w:val="both"/>
        <w:outlineLvl w:val="0"/>
        <w:rPr>
          <w:b w:val="0"/>
          <w:u w:val="single"/>
        </w:rPr>
      </w:pPr>
      <w:bookmarkStart w:id="2407" w:name="_Toc449603227"/>
      <w:bookmarkStart w:id="2408" w:name="_Toc449606155"/>
      <w:bookmarkStart w:id="2409" w:name="_Toc449606977"/>
      <w:bookmarkStart w:id="2410" w:name="_Toc450488064"/>
      <w:bookmarkStart w:id="2411" w:name="_Toc450572864"/>
      <w:bookmarkStart w:id="2412" w:name="_Toc468693787"/>
      <w:r w:rsidRPr="001C7793">
        <w:rPr>
          <w:b w:val="0"/>
        </w:rPr>
        <w:t>zavazadla držitele průkazu ZTP nebo ZTP/P, která nepřesahují rozměry povolené k přepravě,</w:t>
      </w:r>
      <w:bookmarkEnd w:id="2407"/>
      <w:bookmarkEnd w:id="2408"/>
      <w:bookmarkEnd w:id="2409"/>
      <w:bookmarkEnd w:id="2410"/>
      <w:bookmarkEnd w:id="2411"/>
      <w:r w:rsidRPr="001C7793">
        <w:rPr>
          <w:b w:val="0"/>
        </w:rPr>
        <w:t xml:space="preserve"> u ČD však platí TR 10. Toto ustanovení se nevtahuje na přepravu kol.</w:t>
      </w:r>
      <w:bookmarkEnd w:id="2412"/>
    </w:p>
    <w:p w:rsidR="00CF706F" w:rsidRPr="007D0FEC" w:rsidRDefault="00CF706F" w:rsidP="00CF706F">
      <w:pPr>
        <w:pStyle w:val="Tuntextnasted"/>
        <w:spacing w:before="0"/>
        <w:ind w:left="1434"/>
        <w:jc w:val="both"/>
        <w:outlineLvl w:val="0"/>
        <w:rPr>
          <w:b w:val="0"/>
          <w:u w:val="single"/>
        </w:rPr>
      </w:pPr>
    </w:p>
    <w:p w:rsidR="00CF706F" w:rsidRPr="00CA4D08" w:rsidRDefault="00CF706F" w:rsidP="00CF706F">
      <w:pPr>
        <w:pStyle w:val="Nadpis2"/>
      </w:pPr>
      <w:bookmarkStart w:id="2413" w:name="_Toc449606979"/>
      <w:bookmarkStart w:id="2414" w:name="_Toc468693788"/>
      <w:r w:rsidRPr="00CA4D08">
        <w:t>Čl. 35</w:t>
      </w:r>
      <w:r>
        <w:t>.</w:t>
      </w:r>
      <w:r w:rsidRPr="00CA4D08">
        <w:t xml:space="preserve"> Zóna 61  - </w:t>
      </w:r>
      <w:r>
        <w:t xml:space="preserve"> </w:t>
      </w:r>
      <w:r w:rsidRPr="00CA4D08">
        <w:t>Hranice s provozem MHD</w:t>
      </w:r>
      <w:bookmarkEnd w:id="2413"/>
      <w:bookmarkEnd w:id="2414"/>
    </w:p>
    <w:p w:rsidR="00CF706F" w:rsidRDefault="00CF706F" w:rsidP="005F64F2">
      <w:pPr>
        <w:pStyle w:val="Tuntextnasted"/>
        <w:numPr>
          <w:ilvl w:val="0"/>
          <w:numId w:val="75"/>
        </w:numPr>
        <w:spacing w:after="600"/>
        <w:jc w:val="both"/>
        <w:outlineLvl w:val="0"/>
        <w:rPr>
          <w:b w:val="0"/>
        </w:rPr>
      </w:pPr>
      <w:bookmarkStart w:id="2415" w:name="_Toc449603230"/>
      <w:bookmarkStart w:id="2416" w:name="_Toc449606158"/>
      <w:bookmarkStart w:id="2417" w:name="_Toc449606980"/>
      <w:bookmarkStart w:id="2418" w:name="_Toc450488067"/>
      <w:bookmarkStart w:id="2419" w:name="_Toc450572867"/>
      <w:bookmarkStart w:id="2420" w:name="_Toc468693789"/>
      <w:r>
        <w:rPr>
          <w:b w:val="0"/>
        </w:rPr>
        <w:t>Níže je uveden základní přehled jízdného a dovozného v MHD Hranice</w:t>
      </w:r>
      <w:r>
        <w:rPr>
          <w:b w:val="0"/>
        </w:rPr>
        <w:br/>
        <w:t>dle Ceníku C. Ceny jsou včetně snížené sazby DPH. Jednotlivé i časové jízdné umožňuje přestup mezi dopravními prostředky IDSOK po dobu platnosti příslušné jízdenky</w:t>
      </w:r>
      <w:r w:rsidRPr="00241D26">
        <w:rPr>
          <w:b w:val="0"/>
        </w:rPr>
        <w:t>;</w:t>
      </w:r>
      <w:r>
        <w:rPr>
          <w:b w:val="0"/>
        </w:rPr>
        <w:t xml:space="preserve"> analogie platí i pro dovozné. Časové jízdenky jsou nepřenosné, vázané na průkaz IDSOK příp. ISIC. Tzn., že oprávněný držitel průkazu (u dětí do 10 let i zákonný zástupce) je povinen, pokud tak již neučinil prodejce, zapsat na časovou jízdenku číslo průkazu, na jehož základě byla jízdenka vydána.</w:t>
      </w:r>
      <w:bookmarkEnd w:id="2415"/>
      <w:bookmarkEnd w:id="2416"/>
      <w:bookmarkEnd w:id="2417"/>
      <w:bookmarkEnd w:id="2418"/>
      <w:bookmarkEnd w:id="2419"/>
      <w:bookmarkEnd w:id="2420"/>
    </w:p>
    <w:p w:rsidR="00CF706F" w:rsidRPr="00F23699" w:rsidRDefault="00CF706F" w:rsidP="00CF706F">
      <w:pPr>
        <w:pStyle w:val="Tuntextnasted"/>
        <w:spacing w:after="240"/>
        <w:outlineLvl w:val="0"/>
      </w:pPr>
      <w:bookmarkStart w:id="2421" w:name="_Toc449603231"/>
      <w:bookmarkStart w:id="2422" w:name="_Toc449606159"/>
      <w:bookmarkStart w:id="2423" w:name="_Toc449606981"/>
      <w:bookmarkStart w:id="2424" w:name="_Toc450488068"/>
      <w:bookmarkStart w:id="2425" w:name="_Toc450572868"/>
      <w:bookmarkStart w:id="2426" w:name="_Toc468693790"/>
      <w:r w:rsidRPr="00F23699">
        <w:t>Jednotlivé jízdné a dovozné</w:t>
      </w:r>
      <w:bookmarkEnd w:id="2421"/>
      <w:bookmarkEnd w:id="2422"/>
      <w:bookmarkEnd w:id="2423"/>
      <w:bookmarkEnd w:id="2424"/>
      <w:bookmarkEnd w:id="2425"/>
      <w:r>
        <w:t xml:space="preserve"> v MHD Hranice</w:t>
      </w:r>
      <w:bookmarkEnd w:id="2426"/>
    </w:p>
    <w:tbl>
      <w:tblPr>
        <w:tblW w:w="9041" w:type="dxa"/>
        <w:tblInd w:w="500" w:type="dxa"/>
        <w:tblCellMar>
          <w:left w:w="70" w:type="dxa"/>
          <w:right w:w="70" w:type="dxa"/>
        </w:tblCellMar>
        <w:tblLook w:val="04A0" w:firstRow="1" w:lastRow="0" w:firstColumn="1" w:lastColumn="0" w:noHBand="0" w:noVBand="1"/>
      </w:tblPr>
      <w:tblGrid>
        <w:gridCol w:w="2122"/>
        <w:gridCol w:w="1134"/>
        <w:gridCol w:w="1134"/>
        <w:gridCol w:w="992"/>
        <w:gridCol w:w="709"/>
        <w:gridCol w:w="992"/>
        <w:gridCol w:w="1015"/>
        <w:gridCol w:w="943"/>
      </w:tblGrid>
      <w:tr w:rsidR="00CF706F" w:rsidRPr="00E274FF" w:rsidTr="005378DC">
        <w:trPr>
          <w:trHeight w:val="170"/>
        </w:trPr>
        <w:tc>
          <w:tcPr>
            <w:tcW w:w="2122"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709" w:type="dxa"/>
            <w:tcBorders>
              <w:left w:val="single" w:sz="4" w:space="0" w:color="auto"/>
              <w:bottom w:val="single" w:sz="4" w:space="0" w:color="auto"/>
            </w:tcBorders>
            <w:shd w:val="clear" w:color="auto" w:fill="FFFFFF" w:themeFill="background1"/>
            <w:vAlign w:val="bottom"/>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015" w:type="dxa"/>
            <w:tcBorders>
              <w:top w:val="nil"/>
              <w:left w:val="nil"/>
              <w:bottom w:val="single" w:sz="4" w:space="0" w:color="auto"/>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943"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E274FF" w:rsidTr="005378DC">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709"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c>
          <w:tcPr>
            <w:tcW w:w="1015"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c>
          <w:tcPr>
            <w:tcW w:w="943"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Dovozné</w:t>
            </w:r>
          </w:p>
        </w:tc>
      </w:tr>
      <w:tr w:rsidR="00CF706F" w:rsidRPr="00E274FF" w:rsidTr="005378DC">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709"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c>
          <w:tcPr>
            <w:tcW w:w="101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zavazadlo</w:t>
            </w:r>
          </w:p>
        </w:tc>
        <w:tc>
          <w:tcPr>
            <w:tcW w:w="943"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pes</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8</w:t>
            </w:r>
            <w:r w:rsidRPr="00E274FF">
              <w:rPr>
                <w:rFonts w:ascii="Calibri" w:eastAsia="Times New Roman" w:hAnsi="Calibri" w:cs="Times New Roman"/>
                <w:color w:val="000000"/>
                <w:sz w:val="18"/>
                <w:szCs w:val="18"/>
                <w:lang w:eastAsia="cs-CZ"/>
              </w:rPr>
              <w:t xml:space="preserve"> Kč</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w:t>
            </w:r>
            <w:r w:rsidRPr="00E274FF">
              <w:rPr>
                <w:rFonts w:ascii="Calibri" w:eastAsia="Times New Roman" w:hAnsi="Calibri" w:cs="Times New Roman"/>
                <w:color w:val="000000"/>
                <w:sz w:val="18"/>
                <w:szCs w:val="18"/>
                <w:lang w:eastAsia="cs-CZ"/>
              </w:rPr>
              <w:t xml:space="preserve">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w:t>
            </w:r>
            <w:r w:rsidRPr="00E274FF">
              <w:rPr>
                <w:rFonts w:ascii="Calibri" w:eastAsia="Times New Roman" w:hAnsi="Calibri" w:cs="Times New Roman"/>
                <w:color w:val="000000"/>
                <w:sz w:val="18"/>
                <w:szCs w:val="18"/>
                <w:lang w:eastAsia="cs-CZ"/>
              </w:rPr>
              <w:t xml:space="preserve"> Kč</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w:t>
            </w:r>
            <w:r w:rsidRPr="00E274FF">
              <w:rPr>
                <w:rFonts w:ascii="Calibri" w:eastAsia="Times New Roman" w:hAnsi="Calibri" w:cs="Times New Roman"/>
                <w:color w:val="000000"/>
                <w:sz w:val="18"/>
                <w:szCs w:val="18"/>
                <w:lang w:eastAsia="cs-CZ"/>
              </w:rPr>
              <w:t xml:space="preserve"> Kč</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Doba platnosti:</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minut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40/60 min</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 xml:space="preserve">od 10 let </w:t>
            </w:r>
            <w:r w:rsidRPr="00E274FF">
              <w:rPr>
                <w:rFonts w:ascii="Arial" w:eastAsia="Times New Roman" w:hAnsi="Arial" w:cs="Arial"/>
                <w:color w:val="000000"/>
                <w:sz w:val="18"/>
                <w:szCs w:val="18"/>
                <w:lang w:eastAsia="cs-CZ"/>
              </w:rPr>
              <w: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101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c>
          <w:tcPr>
            <w:tcW w:w="943"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CF706F" w:rsidRDefault="00CF706F" w:rsidP="00CF706F">
      <w:pPr>
        <w:pStyle w:val="Tuntextnasted"/>
        <w:spacing w:after="240"/>
        <w:ind w:left="720"/>
        <w:outlineLvl w:val="0"/>
      </w:pPr>
      <w:bookmarkStart w:id="2427" w:name="_Toc449603232"/>
      <w:bookmarkStart w:id="2428" w:name="_Toc449606160"/>
      <w:bookmarkStart w:id="2429" w:name="_Toc449606982"/>
    </w:p>
    <w:p w:rsidR="00CF706F" w:rsidRDefault="00CF706F">
      <w:pPr>
        <w:rPr>
          <w:rFonts w:ascii="Arial" w:eastAsia="Times New Roman" w:hAnsi="Arial" w:cs="Times New Roman"/>
          <w:b/>
          <w:sz w:val="24"/>
          <w:szCs w:val="20"/>
          <w:lang w:eastAsia="cs-CZ"/>
        </w:rPr>
      </w:pPr>
      <w:bookmarkStart w:id="2430" w:name="_Toc450488069"/>
      <w:bookmarkStart w:id="2431" w:name="_Toc450572869"/>
      <w:bookmarkStart w:id="2432" w:name="_Toc468693791"/>
      <w:r>
        <w:br w:type="page"/>
      </w:r>
    </w:p>
    <w:p w:rsidR="00CF706F" w:rsidRDefault="00CF706F" w:rsidP="00CF706F">
      <w:pPr>
        <w:pStyle w:val="Tuntextnasted"/>
        <w:spacing w:after="240"/>
        <w:outlineLvl w:val="0"/>
      </w:pPr>
      <w:r w:rsidRPr="00F23699">
        <w:t>Časové jízdné 7denní</w:t>
      </w:r>
      <w:bookmarkEnd w:id="2427"/>
      <w:bookmarkEnd w:id="2428"/>
      <w:bookmarkEnd w:id="2429"/>
      <w:bookmarkEnd w:id="2430"/>
      <w:bookmarkEnd w:id="2431"/>
      <w:r>
        <w:t xml:space="preserve"> v MHD Hranice</w:t>
      </w:r>
      <w:bookmarkEnd w:id="2432"/>
    </w:p>
    <w:tbl>
      <w:tblPr>
        <w:tblW w:w="7320" w:type="dxa"/>
        <w:tblInd w:w="500" w:type="dxa"/>
        <w:tblCellMar>
          <w:left w:w="70" w:type="dxa"/>
          <w:right w:w="70" w:type="dxa"/>
        </w:tblCellMar>
        <w:tblLook w:val="04A0" w:firstRow="1" w:lastRow="0" w:firstColumn="1" w:lastColumn="0" w:noHBand="0" w:noVBand="1"/>
      </w:tblPr>
      <w:tblGrid>
        <w:gridCol w:w="2122"/>
        <w:gridCol w:w="1134"/>
        <w:gridCol w:w="1276"/>
        <w:gridCol w:w="1275"/>
        <w:gridCol w:w="662"/>
        <w:gridCol w:w="992"/>
      </w:tblGrid>
      <w:tr w:rsidR="00CF706F" w:rsidRPr="00E274FF" w:rsidTr="005378DC">
        <w:trPr>
          <w:trHeight w:val="170"/>
        </w:trPr>
        <w:tc>
          <w:tcPr>
            <w:tcW w:w="2122"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521" w:type="dxa"/>
            <w:tcBorders>
              <w:left w:val="single" w:sz="4" w:space="0" w:color="auto"/>
              <w:bottom w:val="single" w:sz="4" w:space="0" w:color="auto"/>
            </w:tcBorders>
            <w:shd w:val="clear" w:color="auto" w:fill="FFFFFF" w:themeFill="background1"/>
            <w:vAlign w:val="bottom"/>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E274FF" w:rsidTr="005378DC">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276"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1275"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521"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CF706F" w:rsidRPr="00E274FF" w:rsidTr="005378DC">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521"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63</w:t>
            </w:r>
            <w:r w:rsidRPr="00E274FF">
              <w:rPr>
                <w:rFonts w:ascii="Calibri" w:eastAsia="Times New Roman" w:hAnsi="Calibri" w:cs="Times New Roman"/>
                <w:color w:val="000000"/>
                <w:sz w:val="18"/>
                <w:szCs w:val="18"/>
                <w:lang w:eastAsia="cs-CZ"/>
              </w:rPr>
              <w:t xml:space="preserve"> Kč</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31 </w:t>
            </w:r>
            <w:r w:rsidRPr="00E274FF">
              <w:rPr>
                <w:rFonts w:ascii="Calibri" w:eastAsia="Times New Roman" w:hAnsi="Calibri" w:cs="Times New Roman"/>
                <w:color w:val="000000"/>
                <w:sz w:val="18"/>
                <w:szCs w:val="18"/>
                <w:lang w:eastAsia="cs-CZ"/>
              </w:rPr>
              <w:t>Kč</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31 Kč</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47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 ISIC</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 ISIC</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CF706F" w:rsidRDefault="00CF706F" w:rsidP="00CF706F">
      <w:pPr>
        <w:pStyle w:val="Tuntextnasted"/>
        <w:spacing w:after="240"/>
        <w:outlineLvl w:val="0"/>
      </w:pPr>
      <w:bookmarkStart w:id="2433" w:name="_Toc449603233"/>
      <w:bookmarkStart w:id="2434" w:name="_Toc449606161"/>
      <w:bookmarkStart w:id="2435" w:name="_Toc449606983"/>
      <w:bookmarkStart w:id="2436" w:name="_Toc450488070"/>
      <w:bookmarkStart w:id="2437" w:name="_Toc450572870"/>
      <w:bookmarkStart w:id="2438" w:name="_Toc468693792"/>
    </w:p>
    <w:p w:rsidR="00CF706F" w:rsidRPr="00F23699" w:rsidRDefault="00CF706F" w:rsidP="00CF706F">
      <w:pPr>
        <w:pStyle w:val="Tuntextnasted"/>
        <w:spacing w:after="240"/>
        <w:outlineLvl w:val="0"/>
      </w:pPr>
      <w:r w:rsidRPr="00F23699">
        <w:t>Časové jízdné měsíční</w:t>
      </w:r>
      <w:bookmarkEnd w:id="2433"/>
      <w:bookmarkEnd w:id="2434"/>
      <w:bookmarkEnd w:id="2435"/>
      <w:bookmarkEnd w:id="2436"/>
      <w:bookmarkEnd w:id="2437"/>
      <w:r>
        <w:t xml:space="preserve"> v MHD Hranice</w:t>
      </w:r>
      <w:bookmarkEnd w:id="2438"/>
    </w:p>
    <w:tbl>
      <w:tblPr>
        <w:tblW w:w="7320" w:type="dxa"/>
        <w:tblInd w:w="500" w:type="dxa"/>
        <w:tblCellMar>
          <w:left w:w="70" w:type="dxa"/>
          <w:right w:w="70" w:type="dxa"/>
        </w:tblCellMar>
        <w:tblLook w:val="04A0" w:firstRow="1" w:lastRow="0" w:firstColumn="1" w:lastColumn="0" w:noHBand="0" w:noVBand="1"/>
      </w:tblPr>
      <w:tblGrid>
        <w:gridCol w:w="2122"/>
        <w:gridCol w:w="1134"/>
        <w:gridCol w:w="1276"/>
        <w:gridCol w:w="1275"/>
        <w:gridCol w:w="662"/>
        <w:gridCol w:w="992"/>
      </w:tblGrid>
      <w:tr w:rsidR="00CF706F" w:rsidRPr="00E274FF" w:rsidTr="005378DC">
        <w:trPr>
          <w:trHeight w:val="170"/>
        </w:trPr>
        <w:tc>
          <w:tcPr>
            <w:tcW w:w="2122"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521" w:type="dxa"/>
            <w:tcBorders>
              <w:left w:val="single" w:sz="4" w:space="0" w:color="auto"/>
              <w:bottom w:val="single" w:sz="4" w:space="0" w:color="auto"/>
            </w:tcBorders>
            <w:shd w:val="clear" w:color="auto" w:fill="FFFFFF" w:themeFill="background1"/>
            <w:vAlign w:val="bottom"/>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E274FF" w:rsidTr="005378DC">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276"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1275"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521"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CF706F" w:rsidRPr="00E274FF" w:rsidTr="005378DC">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521"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200</w:t>
            </w:r>
            <w:r w:rsidRPr="00E274FF">
              <w:rPr>
                <w:rFonts w:ascii="Calibri" w:eastAsia="Times New Roman" w:hAnsi="Calibri" w:cs="Times New Roman"/>
                <w:color w:val="000000"/>
                <w:sz w:val="18"/>
                <w:szCs w:val="18"/>
                <w:lang w:eastAsia="cs-CZ"/>
              </w:rPr>
              <w:t xml:space="preserve"> Kč</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100 </w:t>
            </w:r>
            <w:r w:rsidRPr="00E274FF">
              <w:rPr>
                <w:rFonts w:ascii="Calibri" w:eastAsia="Times New Roman" w:hAnsi="Calibri" w:cs="Times New Roman"/>
                <w:color w:val="000000"/>
                <w:sz w:val="18"/>
                <w:szCs w:val="18"/>
                <w:lang w:eastAsia="cs-CZ"/>
              </w:rPr>
              <w:t>Kč</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100 Kč</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150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 ISIC</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 ISIC</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CF706F" w:rsidRDefault="00CF706F" w:rsidP="00CF706F">
      <w:pPr>
        <w:pStyle w:val="Tuntextnasted"/>
        <w:spacing w:after="240"/>
        <w:outlineLvl w:val="0"/>
      </w:pPr>
      <w:bookmarkStart w:id="2439" w:name="_Toc449603234"/>
      <w:bookmarkStart w:id="2440" w:name="_Toc449606162"/>
      <w:bookmarkStart w:id="2441" w:name="_Toc449606984"/>
      <w:bookmarkStart w:id="2442" w:name="_Toc450488071"/>
      <w:bookmarkStart w:id="2443" w:name="_Toc450572871"/>
      <w:bookmarkStart w:id="2444" w:name="_Toc468693793"/>
    </w:p>
    <w:p w:rsidR="00CF706F" w:rsidRDefault="00CF706F" w:rsidP="00CF706F">
      <w:pPr>
        <w:pStyle w:val="Tuntextnasted"/>
        <w:spacing w:after="240"/>
        <w:outlineLvl w:val="0"/>
      </w:pPr>
    </w:p>
    <w:p w:rsidR="00CF706F" w:rsidRDefault="00CF706F" w:rsidP="00CF706F">
      <w:pPr>
        <w:pStyle w:val="Tuntextnasted"/>
        <w:spacing w:after="240"/>
        <w:outlineLvl w:val="0"/>
      </w:pPr>
    </w:p>
    <w:p w:rsidR="00CF706F" w:rsidRDefault="00CF706F" w:rsidP="00CF706F">
      <w:pPr>
        <w:pStyle w:val="Tuntextnasted"/>
        <w:spacing w:after="240"/>
        <w:outlineLvl w:val="0"/>
      </w:pPr>
    </w:p>
    <w:p w:rsidR="00CF706F" w:rsidRDefault="00CF706F" w:rsidP="00CF706F">
      <w:pPr>
        <w:pStyle w:val="Tuntextnasted"/>
        <w:spacing w:after="240"/>
        <w:outlineLvl w:val="0"/>
      </w:pPr>
      <w:r>
        <w:t>Č</w:t>
      </w:r>
      <w:r w:rsidRPr="00F23699">
        <w:t>asové jízdné čtvrtletní</w:t>
      </w:r>
      <w:bookmarkEnd w:id="2439"/>
      <w:bookmarkEnd w:id="2440"/>
      <w:bookmarkEnd w:id="2441"/>
      <w:bookmarkEnd w:id="2442"/>
      <w:bookmarkEnd w:id="2443"/>
      <w:r>
        <w:t xml:space="preserve"> v MHD Hranice</w:t>
      </w:r>
      <w:bookmarkEnd w:id="2444"/>
    </w:p>
    <w:tbl>
      <w:tblPr>
        <w:tblW w:w="7320" w:type="dxa"/>
        <w:tblInd w:w="500" w:type="dxa"/>
        <w:tblCellMar>
          <w:left w:w="70" w:type="dxa"/>
          <w:right w:w="70" w:type="dxa"/>
        </w:tblCellMar>
        <w:tblLook w:val="04A0" w:firstRow="1" w:lastRow="0" w:firstColumn="1" w:lastColumn="0" w:noHBand="0" w:noVBand="1"/>
      </w:tblPr>
      <w:tblGrid>
        <w:gridCol w:w="2122"/>
        <w:gridCol w:w="1134"/>
        <w:gridCol w:w="1276"/>
        <w:gridCol w:w="1275"/>
        <w:gridCol w:w="662"/>
        <w:gridCol w:w="992"/>
      </w:tblGrid>
      <w:tr w:rsidR="00CF706F" w:rsidRPr="00E274FF" w:rsidTr="005378DC">
        <w:trPr>
          <w:trHeight w:val="170"/>
        </w:trPr>
        <w:tc>
          <w:tcPr>
            <w:tcW w:w="2122"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521" w:type="dxa"/>
            <w:tcBorders>
              <w:left w:val="single" w:sz="4" w:space="0" w:color="auto"/>
              <w:bottom w:val="single" w:sz="4" w:space="0" w:color="auto"/>
            </w:tcBorders>
            <w:shd w:val="clear" w:color="auto" w:fill="FFFFFF" w:themeFill="background1"/>
            <w:vAlign w:val="bottom"/>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E274FF" w:rsidTr="005378DC">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276"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1275"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521"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CF706F" w:rsidRPr="00E274FF" w:rsidTr="005378DC">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27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521"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500 </w:t>
            </w:r>
            <w:r w:rsidRPr="00E274FF">
              <w:rPr>
                <w:rFonts w:ascii="Calibri" w:eastAsia="Times New Roman" w:hAnsi="Calibri" w:cs="Times New Roman"/>
                <w:color w:val="000000"/>
                <w:sz w:val="18"/>
                <w:szCs w:val="18"/>
                <w:lang w:eastAsia="cs-CZ"/>
              </w:rPr>
              <w:t>Kč</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 xml:space="preserve">250 </w:t>
            </w:r>
            <w:r w:rsidRPr="00E274FF">
              <w:rPr>
                <w:rFonts w:ascii="Calibri" w:eastAsia="Times New Roman" w:hAnsi="Calibri" w:cs="Times New Roman"/>
                <w:color w:val="000000"/>
                <w:sz w:val="18"/>
                <w:szCs w:val="18"/>
                <w:lang w:eastAsia="cs-CZ"/>
              </w:rPr>
              <w:t>Kč</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250 Kč</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375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 ISIC</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 ŽP, ISIC</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276"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521"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sidRPr="00E274FF">
              <w:rPr>
                <w:rFonts w:ascii="Calibri" w:eastAsia="Times New Roman" w:hAnsi="Calibri" w:cs="Times New Roman"/>
                <w:color w:val="000000"/>
                <w:sz w:val="18"/>
                <w:szCs w:val="18"/>
                <w:lang w:eastAsia="cs-CZ"/>
              </w:rPr>
              <w:t>x</w:t>
            </w:r>
          </w:p>
        </w:tc>
      </w:tr>
    </w:tbl>
    <w:p w:rsidR="00CF706F" w:rsidRDefault="00CF706F" w:rsidP="00CF706F">
      <w:pPr>
        <w:pStyle w:val="Tuntextnasted"/>
        <w:spacing w:after="240"/>
        <w:outlineLvl w:val="0"/>
      </w:pPr>
      <w:bookmarkStart w:id="2445" w:name="_Toc449603235"/>
      <w:bookmarkStart w:id="2446" w:name="_Toc449606163"/>
      <w:bookmarkStart w:id="2447" w:name="_Toc449606985"/>
      <w:bookmarkStart w:id="2448" w:name="_Toc450488072"/>
      <w:bookmarkStart w:id="2449" w:name="_Toc450572872"/>
      <w:bookmarkStart w:id="2450" w:name="_Toc468693794"/>
      <w:r w:rsidRPr="00F23699">
        <w:t>Časové jízdné roční</w:t>
      </w:r>
      <w:bookmarkEnd w:id="2445"/>
      <w:bookmarkEnd w:id="2446"/>
      <w:bookmarkEnd w:id="2447"/>
      <w:bookmarkEnd w:id="2448"/>
      <w:bookmarkEnd w:id="2449"/>
      <w:r>
        <w:t xml:space="preserve"> v MHD Hranice</w:t>
      </w:r>
      <w:bookmarkEnd w:id="2450"/>
    </w:p>
    <w:tbl>
      <w:tblPr>
        <w:tblW w:w="7083" w:type="dxa"/>
        <w:tblInd w:w="500" w:type="dxa"/>
        <w:tblCellMar>
          <w:left w:w="70" w:type="dxa"/>
          <w:right w:w="70" w:type="dxa"/>
        </w:tblCellMar>
        <w:tblLook w:val="04A0" w:firstRow="1" w:lastRow="0" w:firstColumn="1" w:lastColumn="0" w:noHBand="0" w:noVBand="1"/>
      </w:tblPr>
      <w:tblGrid>
        <w:gridCol w:w="2122"/>
        <w:gridCol w:w="1134"/>
        <w:gridCol w:w="1134"/>
        <w:gridCol w:w="992"/>
        <w:gridCol w:w="709"/>
        <w:gridCol w:w="992"/>
      </w:tblGrid>
      <w:tr w:rsidR="00CF706F" w:rsidRPr="00E274FF" w:rsidTr="005378DC">
        <w:trPr>
          <w:trHeight w:val="170"/>
        </w:trPr>
        <w:tc>
          <w:tcPr>
            <w:tcW w:w="2122"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Kategorie zlevněné jízdné</w:t>
            </w:r>
          </w:p>
        </w:tc>
        <w:tc>
          <w:tcPr>
            <w:tcW w:w="709" w:type="dxa"/>
            <w:tcBorders>
              <w:left w:val="single" w:sz="4" w:space="0" w:color="auto"/>
              <w:bottom w:val="single" w:sz="4" w:space="0" w:color="auto"/>
            </w:tcBorders>
            <w:shd w:val="clear" w:color="auto" w:fill="FFFFFF" w:themeFill="background1"/>
            <w:vAlign w:val="bottom"/>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p>
        </w:tc>
        <w:tc>
          <w:tcPr>
            <w:tcW w:w="992" w:type="dxa"/>
            <w:tcBorders>
              <w:bottom w:val="single" w:sz="4" w:space="0" w:color="auto"/>
              <w:right w:val="nil"/>
            </w:tcBorders>
            <w:shd w:val="clear" w:color="auto" w:fill="FFFFFF" w:themeFill="background1"/>
            <w:noWrap/>
            <w:vAlign w:val="bottom"/>
            <w:hideMark/>
          </w:tcPr>
          <w:p w:rsidR="00CF706F" w:rsidRPr="00E274FF"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E274FF" w:rsidTr="005378DC">
        <w:trPr>
          <w:trHeight w:val="170"/>
        </w:trPr>
        <w:tc>
          <w:tcPr>
            <w:tcW w:w="2122"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Občanské</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Děti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E274FF">
              <w:rPr>
                <w:rFonts w:ascii="Calibri" w:eastAsia="Times New Roman" w:hAnsi="Calibri" w:cs="Times New Roman"/>
                <w:b/>
                <w:bCs/>
                <w:color w:val="000000"/>
                <w:sz w:val="18"/>
                <w:szCs w:val="18"/>
                <w:lang w:eastAsia="cs-CZ"/>
              </w:rPr>
              <w:t xml:space="preserve"> a studenti</w:t>
            </w:r>
          </w:p>
        </w:tc>
        <w:tc>
          <w:tcPr>
            <w:tcW w:w="709"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Senioři</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Občané</w:t>
            </w:r>
          </w:p>
        </w:tc>
      </w:tr>
      <w:tr w:rsidR="00CF706F" w:rsidRPr="00E274FF" w:rsidTr="005378DC">
        <w:trPr>
          <w:trHeight w:val="170"/>
        </w:trPr>
        <w:tc>
          <w:tcPr>
            <w:tcW w:w="2122"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15 - 26 let</w:t>
            </w:r>
          </w:p>
        </w:tc>
        <w:tc>
          <w:tcPr>
            <w:tcW w:w="709"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65+</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E274FF"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nad 70 let</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300 Kč</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B</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IDSOK</w:t>
            </w:r>
          </w:p>
        </w:tc>
      </w:tr>
      <w:tr w:rsidR="00CF706F" w:rsidRPr="00E274FF" w:rsidTr="005378DC">
        <w:trPr>
          <w:trHeight w:val="17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rPr>
                <w:rFonts w:ascii="Calibri" w:eastAsia="Times New Roman" w:hAnsi="Calibri" w:cs="Times New Roman"/>
                <w:b/>
                <w:bCs/>
                <w:color w:val="000000"/>
                <w:sz w:val="18"/>
                <w:szCs w:val="18"/>
                <w:lang w:eastAsia="cs-CZ"/>
              </w:rPr>
            </w:pPr>
            <w:r w:rsidRPr="00E274FF">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E274FF"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zapsat</w:t>
            </w:r>
          </w:p>
        </w:tc>
      </w:tr>
    </w:tbl>
    <w:p w:rsidR="00CF706F" w:rsidRDefault="00CF706F" w:rsidP="00CF706F">
      <w:pPr>
        <w:pStyle w:val="Tuntextnasted"/>
        <w:spacing w:before="0" w:after="0"/>
        <w:jc w:val="both"/>
        <w:outlineLvl w:val="0"/>
        <w:rPr>
          <w:b w:val="0"/>
          <w:sz w:val="14"/>
          <w:szCs w:val="14"/>
        </w:rPr>
      </w:pPr>
      <w:bookmarkStart w:id="2451" w:name="_Toc449603236"/>
      <w:bookmarkStart w:id="2452" w:name="_Toc449606164"/>
      <w:bookmarkStart w:id="2453" w:name="_Toc449606986"/>
    </w:p>
    <w:p w:rsidR="00CF706F" w:rsidRPr="00D46710" w:rsidRDefault="00CF706F" w:rsidP="00CF706F">
      <w:pPr>
        <w:pStyle w:val="Tuntextnasted"/>
        <w:spacing w:before="0" w:after="0"/>
        <w:jc w:val="both"/>
        <w:outlineLvl w:val="0"/>
        <w:rPr>
          <w:b w:val="0"/>
          <w:sz w:val="14"/>
          <w:szCs w:val="14"/>
        </w:rPr>
      </w:pPr>
      <w:bookmarkStart w:id="2454" w:name="_Toc450488073"/>
      <w:bookmarkStart w:id="2455" w:name="_Toc450572873"/>
      <w:bookmarkStart w:id="2456" w:name="_Toc468693795"/>
      <w:r w:rsidRPr="00D46710">
        <w:rPr>
          <w:b w:val="0"/>
          <w:sz w:val="14"/>
          <w:szCs w:val="14"/>
        </w:rPr>
        <w:t>Vysvětlivky:</w:t>
      </w:r>
      <w:bookmarkEnd w:id="2451"/>
      <w:bookmarkEnd w:id="2452"/>
      <w:bookmarkEnd w:id="2453"/>
      <w:bookmarkEnd w:id="2454"/>
      <w:bookmarkEnd w:id="2455"/>
      <w:bookmarkEnd w:id="2456"/>
    </w:p>
    <w:p w:rsidR="00CF706F" w:rsidRPr="00D46710" w:rsidRDefault="00CF706F" w:rsidP="00CF706F">
      <w:pPr>
        <w:pStyle w:val="Tuntextnasted"/>
        <w:spacing w:before="0" w:after="0"/>
        <w:jc w:val="both"/>
        <w:outlineLvl w:val="0"/>
        <w:rPr>
          <w:b w:val="0"/>
          <w:sz w:val="14"/>
          <w:szCs w:val="14"/>
        </w:rPr>
      </w:pPr>
      <w:bookmarkStart w:id="2457" w:name="_Toc449603237"/>
      <w:bookmarkStart w:id="2458" w:name="_Toc449606165"/>
      <w:bookmarkStart w:id="2459" w:name="_Toc449606987"/>
      <w:bookmarkStart w:id="2460" w:name="_Toc450488074"/>
      <w:bookmarkStart w:id="2461" w:name="_Toc450572874"/>
      <w:bookmarkStart w:id="2462" w:name="_Toc468693796"/>
      <w:r w:rsidRPr="00D46710">
        <w:rPr>
          <w:b w:val="0"/>
          <w:sz w:val="14"/>
          <w:szCs w:val="14"/>
        </w:rPr>
        <w:t>*od 10 let nutný průkaz IDSOK, příp. jiný průkaz potvrzující nárok na zlevněné jízdné (např. cestovní pas dítěte, občanský průkaz dítěte)</w:t>
      </w:r>
      <w:bookmarkEnd w:id="2457"/>
      <w:bookmarkEnd w:id="2458"/>
      <w:bookmarkEnd w:id="2459"/>
      <w:bookmarkEnd w:id="2460"/>
      <w:bookmarkEnd w:id="2461"/>
      <w:bookmarkEnd w:id="2462"/>
    </w:p>
    <w:p w:rsidR="00CF706F" w:rsidRPr="00D46710" w:rsidRDefault="00CF706F" w:rsidP="00CF706F">
      <w:pPr>
        <w:pStyle w:val="Tuntextnasted"/>
        <w:spacing w:before="0" w:after="0"/>
        <w:jc w:val="both"/>
        <w:outlineLvl w:val="0"/>
        <w:rPr>
          <w:b w:val="0"/>
          <w:sz w:val="14"/>
          <w:szCs w:val="14"/>
        </w:rPr>
      </w:pPr>
      <w:bookmarkStart w:id="2463" w:name="_Toc449603238"/>
      <w:bookmarkStart w:id="2464" w:name="_Toc449606166"/>
      <w:bookmarkStart w:id="2465" w:name="_Toc449606988"/>
      <w:bookmarkStart w:id="2466" w:name="_Toc450488075"/>
      <w:bookmarkStart w:id="2467" w:name="_Toc450572875"/>
      <w:bookmarkStart w:id="2468" w:name="_Toc468693797"/>
      <w:r w:rsidRPr="00D46710">
        <w:rPr>
          <w:b w:val="0"/>
          <w:sz w:val="14"/>
          <w:szCs w:val="14"/>
        </w:rPr>
        <w:t>40/60 minut = časová platnost jízdného (jízdenky)</w:t>
      </w:r>
      <w:r>
        <w:rPr>
          <w:b w:val="0"/>
          <w:sz w:val="14"/>
          <w:szCs w:val="14"/>
        </w:rPr>
        <w:t xml:space="preserve">: </w:t>
      </w:r>
      <w:r w:rsidRPr="00D46710">
        <w:rPr>
          <w:b w:val="0"/>
          <w:sz w:val="14"/>
          <w:szCs w:val="14"/>
        </w:rPr>
        <w:t>v pracovních dnech/v ostatních dnech</w:t>
      </w:r>
      <w:bookmarkEnd w:id="2463"/>
      <w:bookmarkEnd w:id="2464"/>
      <w:bookmarkEnd w:id="2465"/>
      <w:bookmarkEnd w:id="2466"/>
      <w:bookmarkEnd w:id="2467"/>
      <w:bookmarkEnd w:id="2468"/>
    </w:p>
    <w:p w:rsidR="00CF706F" w:rsidRPr="00D46710" w:rsidRDefault="00CF706F" w:rsidP="00CF706F">
      <w:pPr>
        <w:pStyle w:val="Tuntextnasted"/>
        <w:spacing w:before="0" w:after="0"/>
        <w:jc w:val="both"/>
        <w:outlineLvl w:val="0"/>
        <w:rPr>
          <w:b w:val="0"/>
          <w:sz w:val="14"/>
          <w:szCs w:val="14"/>
        </w:rPr>
      </w:pPr>
      <w:bookmarkStart w:id="2469" w:name="_Toc449603239"/>
      <w:bookmarkStart w:id="2470" w:name="_Toc449606167"/>
      <w:bookmarkStart w:id="2471" w:name="_Toc449606989"/>
      <w:bookmarkStart w:id="2472" w:name="_Toc450488076"/>
      <w:bookmarkStart w:id="2473" w:name="_Toc450572876"/>
      <w:bookmarkStart w:id="2474" w:name="_Toc468693798"/>
      <w:r w:rsidRPr="00D46710">
        <w:rPr>
          <w:b w:val="0"/>
          <w:sz w:val="14"/>
          <w:szCs w:val="14"/>
        </w:rPr>
        <w:t>B = jízdenky se pořizují u řidiče v autobuse</w:t>
      </w:r>
      <w:bookmarkEnd w:id="2469"/>
      <w:bookmarkEnd w:id="2470"/>
      <w:bookmarkEnd w:id="2471"/>
      <w:bookmarkEnd w:id="2472"/>
      <w:bookmarkEnd w:id="2473"/>
      <w:bookmarkEnd w:id="2474"/>
    </w:p>
    <w:p w:rsidR="00CF706F" w:rsidRPr="00D46710" w:rsidRDefault="00CF706F" w:rsidP="00CF706F">
      <w:pPr>
        <w:pStyle w:val="Tuntextnasted"/>
        <w:spacing w:before="0" w:after="0"/>
        <w:jc w:val="both"/>
        <w:outlineLvl w:val="0"/>
        <w:rPr>
          <w:b w:val="0"/>
          <w:sz w:val="14"/>
          <w:szCs w:val="14"/>
        </w:rPr>
      </w:pPr>
      <w:bookmarkStart w:id="2475" w:name="_Toc449603240"/>
      <w:bookmarkStart w:id="2476" w:name="_Toc449606168"/>
      <w:bookmarkStart w:id="2477" w:name="_Toc449606990"/>
      <w:bookmarkStart w:id="2478" w:name="_Toc450488077"/>
      <w:bookmarkStart w:id="2479" w:name="_Toc450572877"/>
      <w:bookmarkStart w:id="2480" w:name="_Toc468693799"/>
      <w:r w:rsidRPr="00D46710">
        <w:rPr>
          <w:b w:val="0"/>
          <w:sz w:val="14"/>
          <w:szCs w:val="14"/>
        </w:rPr>
        <w:t>ŽP = žákovský průkaz</w:t>
      </w:r>
      <w:bookmarkEnd w:id="2475"/>
      <w:bookmarkEnd w:id="2476"/>
      <w:bookmarkEnd w:id="2477"/>
      <w:bookmarkEnd w:id="2478"/>
      <w:bookmarkEnd w:id="2479"/>
      <w:bookmarkEnd w:id="2480"/>
    </w:p>
    <w:p w:rsidR="00CF706F" w:rsidRDefault="00CF706F" w:rsidP="00CF706F">
      <w:pPr>
        <w:pStyle w:val="Tuntextnasted"/>
        <w:spacing w:before="0"/>
        <w:jc w:val="both"/>
        <w:outlineLvl w:val="0"/>
        <w:rPr>
          <w:b w:val="0"/>
          <w:sz w:val="14"/>
          <w:szCs w:val="14"/>
        </w:rPr>
      </w:pPr>
      <w:bookmarkStart w:id="2481" w:name="_Toc449603241"/>
      <w:bookmarkStart w:id="2482" w:name="_Toc449606169"/>
      <w:bookmarkStart w:id="2483" w:name="_Toc449606991"/>
      <w:bookmarkStart w:id="2484" w:name="_Toc450488078"/>
      <w:bookmarkStart w:id="2485" w:name="_Toc450572878"/>
      <w:bookmarkStart w:id="2486" w:name="_Toc468693800"/>
      <w:r w:rsidRPr="00D46710">
        <w:rPr>
          <w:b w:val="0"/>
          <w:sz w:val="14"/>
          <w:szCs w:val="14"/>
        </w:rPr>
        <w:t>x = není stanoveno</w:t>
      </w:r>
      <w:bookmarkEnd w:id="2481"/>
      <w:bookmarkEnd w:id="2482"/>
      <w:bookmarkEnd w:id="2483"/>
      <w:bookmarkEnd w:id="2484"/>
      <w:bookmarkEnd w:id="2485"/>
      <w:bookmarkEnd w:id="2486"/>
    </w:p>
    <w:p w:rsidR="00CF706F" w:rsidRDefault="00CF706F">
      <w:pPr>
        <w:rPr>
          <w:rFonts w:ascii="Arial" w:eastAsia="Times New Roman" w:hAnsi="Arial" w:cs="Times New Roman"/>
          <w:sz w:val="24"/>
          <w:szCs w:val="20"/>
          <w:u w:val="single"/>
          <w:lang w:eastAsia="cs-CZ"/>
        </w:rPr>
      </w:pPr>
      <w:bookmarkStart w:id="2487" w:name="_Toc449603242"/>
      <w:bookmarkStart w:id="2488" w:name="_Toc449606170"/>
      <w:bookmarkStart w:id="2489" w:name="_Toc449606992"/>
      <w:bookmarkStart w:id="2490" w:name="_Toc450488079"/>
      <w:bookmarkStart w:id="2491" w:name="_Toc450572879"/>
      <w:bookmarkStart w:id="2492" w:name="_Toc468693801"/>
      <w:r>
        <w:rPr>
          <w:b/>
          <w:u w:val="single"/>
        </w:rPr>
        <w:br w:type="page"/>
      </w:r>
    </w:p>
    <w:p w:rsidR="00CF706F" w:rsidRPr="009E788D" w:rsidRDefault="00CF706F" w:rsidP="005F64F2">
      <w:pPr>
        <w:pStyle w:val="Tuntextnasted"/>
        <w:numPr>
          <w:ilvl w:val="0"/>
          <w:numId w:val="75"/>
        </w:numPr>
        <w:spacing w:after="60"/>
        <w:jc w:val="both"/>
        <w:outlineLvl w:val="0"/>
        <w:rPr>
          <w:b w:val="0"/>
        </w:rPr>
      </w:pPr>
      <w:r w:rsidRPr="009E788D">
        <w:rPr>
          <w:b w:val="0"/>
          <w:u w:val="single"/>
        </w:rPr>
        <w:t>Občané:</w:t>
      </w:r>
      <w:bookmarkStart w:id="2493" w:name="_Toc449603243"/>
      <w:bookmarkStart w:id="2494" w:name="_Toc449606171"/>
      <w:bookmarkStart w:id="2495" w:name="_Toc449606993"/>
      <w:bookmarkEnd w:id="2487"/>
      <w:bookmarkEnd w:id="2488"/>
      <w:bookmarkEnd w:id="2489"/>
      <w:bookmarkEnd w:id="2490"/>
      <w:bookmarkEnd w:id="2491"/>
      <w:bookmarkEnd w:id="2492"/>
    </w:p>
    <w:p w:rsidR="00CF706F" w:rsidRDefault="00CF706F" w:rsidP="00CF706F">
      <w:pPr>
        <w:pStyle w:val="Tuntextnasted"/>
        <w:spacing w:before="0"/>
        <w:ind w:left="567"/>
        <w:jc w:val="both"/>
        <w:outlineLvl w:val="0"/>
        <w:rPr>
          <w:b w:val="0"/>
        </w:rPr>
      </w:pPr>
      <w:bookmarkStart w:id="2496" w:name="_Toc450488080"/>
      <w:bookmarkStart w:id="2497" w:name="_Toc450572880"/>
      <w:bookmarkStart w:id="2498" w:name="_Toc468693802"/>
      <w:r w:rsidRPr="009E788D">
        <w:rPr>
          <w:b w:val="0"/>
        </w:rPr>
        <w:t>Občané, tj. kategorie cestujících, kteří neuplatňují nárok na zlevněné, seniorské či jinak zlevněné jízdné, se přepravují za základní (plné, obyčejné)</w:t>
      </w:r>
      <w:r>
        <w:rPr>
          <w:b w:val="0"/>
        </w:rPr>
        <w:br/>
      </w:r>
      <w:r w:rsidRPr="009E788D">
        <w:rPr>
          <w:b w:val="0"/>
        </w:rPr>
        <w:t>tzv. občanské jízdné. Pro občany je určeno jednotlivé občanské jízdné, 7denní občanské jízdné, měsíční občanské jízdné a čtvrtletní občanské jízdné.</w:t>
      </w:r>
      <w:bookmarkEnd w:id="2496"/>
      <w:bookmarkEnd w:id="2497"/>
      <w:bookmarkEnd w:id="2498"/>
    </w:p>
    <w:p w:rsidR="00CF706F" w:rsidRPr="009E788D" w:rsidRDefault="00CF706F" w:rsidP="005F64F2">
      <w:pPr>
        <w:pStyle w:val="Tuntextnasted"/>
        <w:numPr>
          <w:ilvl w:val="0"/>
          <w:numId w:val="53"/>
        </w:numPr>
        <w:spacing w:after="60"/>
        <w:ind w:left="567" w:hanging="567"/>
        <w:jc w:val="both"/>
        <w:outlineLvl w:val="0"/>
        <w:rPr>
          <w:b w:val="0"/>
          <w:u w:val="single"/>
        </w:rPr>
      </w:pPr>
      <w:bookmarkStart w:id="2499" w:name="_Toc449603244"/>
      <w:bookmarkStart w:id="2500" w:name="_Toc449606172"/>
      <w:bookmarkStart w:id="2501" w:name="_Toc449606994"/>
      <w:bookmarkStart w:id="2502" w:name="_Toc450488081"/>
      <w:bookmarkStart w:id="2503" w:name="_Toc450572881"/>
      <w:bookmarkStart w:id="2504" w:name="_Toc468693803"/>
      <w:bookmarkEnd w:id="2493"/>
      <w:bookmarkEnd w:id="2494"/>
      <w:bookmarkEnd w:id="2495"/>
      <w:r>
        <w:rPr>
          <w:b w:val="0"/>
          <w:u w:val="single"/>
        </w:rPr>
        <w:t xml:space="preserve">Děti 6 </w:t>
      </w:r>
      <w:r w:rsidRPr="009E788D">
        <w:rPr>
          <w:b w:val="0"/>
          <w:u w:val="single"/>
        </w:rPr>
        <w:t>– 15 let:</w:t>
      </w:r>
      <w:bookmarkStart w:id="2505" w:name="_Toc449603245"/>
      <w:bookmarkStart w:id="2506" w:name="_Toc449606173"/>
      <w:bookmarkStart w:id="2507" w:name="_Toc449606995"/>
      <w:bookmarkEnd w:id="2499"/>
      <w:bookmarkEnd w:id="2500"/>
      <w:bookmarkEnd w:id="2501"/>
      <w:bookmarkEnd w:id="2502"/>
      <w:bookmarkEnd w:id="2503"/>
      <w:bookmarkEnd w:id="2504"/>
      <w:r w:rsidRPr="009E788D">
        <w:rPr>
          <w:b w:val="0"/>
        </w:rPr>
        <w:t xml:space="preserve"> </w:t>
      </w:r>
    </w:p>
    <w:p w:rsidR="00CF706F" w:rsidRDefault="00CF706F" w:rsidP="00CF706F">
      <w:pPr>
        <w:pStyle w:val="Tuntextnasted"/>
        <w:spacing w:before="0" w:after="240"/>
        <w:ind w:left="567"/>
        <w:jc w:val="both"/>
        <w:outlineLvl w:val="0"/>
        <w:rPr>
          <w:b w:val="0"/>
        </w:rPr>
        <w:sectPr w:rsidR="00CF706F" w:rsidSect="004270D0">
          <w:headerReference w:type="default" r:id="rId19"/>
          <w:footerReference w:type="default" r:id="rId20"/>
          <w:type w:val="continuous"/>
          <w:pgSz w:w="11906" w:h="16838"/>
          <w:pgMar w:top="1418" w:right="1418" w:bottom="1418" w:left="1418" w:header="709" w:footer="0" w:gutter="0"/>
          <w:cols w:space="708"/>
          <w:docGrid w:linePitch="360"/>
        </w:sectPr>
      </w:pPr>
      <w:bookmarkStart w:id="2508" w:name="_Toc450488082"/>
      <w:bookmarkStart w:id="2509" w:name="_Toc450572882"/>
      <w:bookmarkStart w:id="2510" w:name="_Toc468693804"/>
      <w:r w:rsidRPr="009E788D">
        <w:rPr>
          <w:b w:val="0"/>
        </w:rPr>
        <w:t>Děti od 6 let až do dovršení 15. roku (tj. do dne, který předchází dni</w:t>
      </w:r>
      <w:r>
        <w:rPr>
          <w:b w:val="0"/>
        </w:rPr>
        <w:br/>
      </w:r>
      <w:r w:rsidRPr="009E788D">
        <w:rPr>
          <w:b w:val="0"/>
        </w:rPr>
        <w:t>15. narozenin) mají nárok na zlevněné jízdné ve výši maximálně 50 % občanského jízdného. Mají nárok na zlevněné jízdné jednotlivé, 7denní</w:t>
      </w:r>
      <w:r>
        <w:rPr>
          <w:b w:val="0"/>
        </w:rPr>
        <w:t>,</w:t>
      </w:r>
      <w:r>
        <w:rPr>
          <w:b w:val="0"/>
        </w:rPr>
        <w:br/>
        <w:t>měsíční a čtvrtletní</w:t>
      </w:r>
      <w:r w:rsidRPr="009E788D">
        <w:rPr>
          <w:b w:val="0"/>
        </w:rPr>
        <w:t>. U časového zlevněného jízdného je jim nárok přiznáván</w:t>
      </w:r>
      <w:r>
        <w:rPr>
          <w:b w:val="0"/>
        </w:rPr>
        <w:br/>
      </w:r>
      <w:r w:rsidRPr="009E788D">
        <w:rPr>
          <w:b w:val="0"/>
        </w:rPr>
        <w:t>p</w:t>
      </w:r>
      <w:r>
        <w:rPr>
          <w:b w:val="0"/>
        </w:rPr>
        <w:t xml:space="preserve">o předložení průkazu IDSOK nebo </w:t>
      </w:r>
      <w:r w:rsidRPr="009E788D">
        <w:rPr>
          <w:b w:val="0"/>
        </w:rPr>
        <w:t>žákovského průkazu (uvedeného v Čl. 16</w:t>
      </w:r>
      <w:r>
        <w:rPr>
          <w:b w:val="0"/>
        </w:rPr>
        <w:t>.</w:t>
      </w:r>
      <w:r w:rsidRPr="009E788D">
        <w:rPr>
          <w:b w:val="0"/>
        </w:rPr>
        <w:t>)</w:t>
      </w:r>
      <w:r>
        <w:rPr>
          <w:b w:val="0"/>
        </w:rPr>
        <w:t xml:space="preserve"> příp. průkazu ISIC</w:t>
      </w:r>
      <w:r w:rsidRPr="009E788D">
        <w:rPr>
          <w:b w:val="0"/>
        </w:rPr>
        <w:t>. Děti ve vě</w:t>
      </w:r>
      <w:r>
        <w:rPr>
          <w:b w:val="0"/>
        </w:rPr>
        <w:t xml:space="preserve">ku 6 – 15 let (u dětí do 10 let </w:t>
      </w:r>
      <w:r w:rsidRPr="009E788D">
        <w:rPr>
          <w:b w:val="0"/>
        </w:rPr>
        <w:t>i jejich zákonní zástupci) jsou povinni zapsat na časovou jízdenku za zlevněné časové jízdné číslo průkazu, na jehož základě byla jízdenka vydána, pokud tak neučinil oprávněný výdejce časové jízdenky při jejím výdeji. U jednotlivé jízdenky</w:t>
      </w:r>
      <w:r>
        <w:rPr>
          <w:b w:val="0"/>
        </w:rPr>
        <w:br/>
      </w:r>
      <w:r w:rsidRPr="009E788D">
        <w:rPr>
          <w:b w:val="0"/>
        </w:rPr>
        <w:t>za jednotlivé zlevněné jízdné</w:t>
      </w:r>
      <w:r>
        <w:rPr>
          <w:b w:val="0"/>
        </w:rPr>
        <w:t xml:space="preserve"> </w:t>
      </w:r>
      <w:r w:rsidRPr="009E788D">
        <w:rPr>
          <w:b w:val="0"/>
        </w:rPr>
        <w:t>se dítě od 10</w:t>
      </w:r>
      <w:r>
        <w:rPr>
          <w:b w:val="0"/>
        </w:rPr>
        <w:t xml:space="preserve"> </w:t>
      </w:r>
      <w:r w:rsidRPr="009E788D">
        <w:rPr>
          <w:b w:val="0"/>
        </w:rPr>
        <w:t>d</w:t>
      </w:r>
      <w:r>
        <w:rPr>
          <w:b w:val="0"/>
        </w:rPr>
        <w:t>o</w:t>
      </w:r>
      <w:r w:rsidRPr="009E788D">
        <w:rPr>
          <w:b w:val="0"/>
        </w:rPr>
        <w:t xml:space="preserve"> 15 let může prokázat i jiným průkazem potvrzujícím nárok na toto jízdné (např. cestovní pas dítěte, občanský</w:t>
      </w:r>
      <w:r>
        <w:rPr>
          <w:b w:val="0"/>
        </w:rPr>
        <w:t> </w:t>
      </w:r>
      <w:r w:rsidRPr="009E788D">
        <w:rPr>
          <w:b w:val="0"/>
        </w:rPr>
        <w:t>průkaz</w:t>
      </w:r>
      <w:r>
        <w:rPr>
          <w:b w:val="0"/>
        </w:rPr>
        <w:t> </w:t>
      </w:r>
      <w:r w:rsidRPr="009E788D">
        <w:rPr>
          <w:b w:val="0"/>
        </w:rPr>
        <w:t>dítěte,</w:t>
      </w:r>
      <w:r>
        <w:rPr>
          <w:b w:val="0"/>
        </w:rPr>
        <w:t> </w:t>
      </w:r>
      <w:r w:rsidRPr="009E788D">
        <w:rPr>
          <w:b w:val="0"/>
        </w:rPr>
        <w:t>žákovský</w:t>
      </w:r>
      <w:r>
        <w:rPr>
          <w:b w:val="0"/>
        </w:rPr>
        <w:t> </w:t>
      </w:r>
      <w:r w:rsidRPr="009E788D">
        <w:rPr>
          <w:b w:val="0"/>
        </w:rPr>
        <w:t>průkaz).</w:t>
      </w:r>
      <w:bookmarkEnd w:id="2505"/>
      <w:bookmarkEnd w:id="2506"/>
      <w:bookmarkEnd w:id="2507"/>
      <w:bookmarkEnd w:id="2508"/>
      <w:bookmarkEnd w:id="2509"/>
      <w:bookmarkEnd w:id="2510"/>
    </w:p>
    <w:p w:rsidR="00CF706F" w:rsidRDefault="00CF706F" w:rsidP="005F64F2">
      <w:pPr>
        <w:pStyle w:val="Tuntextnasted"/>
        <w:numPr>
          <w:ilvl w:val="0"/>
          <w:numId w:val="53"/>
        </w:numPr>
        <w:spacing w:after="60"/>
        <w:ind w:left="567" w:hanging="567"/>
        <w:jc w:val="both"/>
        <w:outlineLvl w:val="0"/>
        <w:rPr>
          <w:b w:val="0"/>
          <w:u w:val="single"/>
        </w:rPr>
      </w:pPr>
      <w:bookmarkStart w:id="2511" w:name="_Toc449603246"/>
      <w:bookmarkStart w:id="2512" w:name="_Toc449606174"/>
      <w:bookmarkStart w:id="2513" w:name="_Toc449606996"/>
      <w:bookmarkStart w:id="2514" w:name="_Toc450488083"/>
      <w:bookmarkStart w:id="2515" w:name="_Toc450572883"/>
      <w:bookmarkStart w:id="2516" w:name="_Toc468693805"/>
      <w:r w:rsidRPr="009E788D">
        <w:rPr>
          <w:b w:val="0"/>
          <w:u w:val="single"/>
        </w:rPr>
        <w:t>Žáci a studenti 15 – 26 let:</w:t>
      </w:r>
      <w:bookmarkStart w:id="2517" w:name="_Toc449603247"/>
      <w:bookmarkStart w:id="2518" w:name="_Toc449606175"/>
      <w:bookmarkStart w:id="2519" w:name="_Toc449606997"/>
      <w:bookmarkEnd w:id="2511"/>
      <w:bookmarkEnd w:id="2512"/>
      <w:bookmarkEnd w:id="2513"/>
      <w:bookmarkEnd w:id="2514"/>
      <w:bookmarkEnd w:id="2515"/>
      <w:bookmarkEnd w:id="2516"/>
      <w:r w:rsidRPr="009E788D">
        <w:rPr>
          <w:b w:val="0"/>
          <w:u w:val="single"/>
        </w:rPr>
        <w:t xml:space="preserve"> </w:t>
      </w:r>
    </w:p>
    <w:p w:rsidR="00CF706F" w:rsidRDefault="00CF706F" w:rsidP="00CF706F">
      <w:pPr>
        <w:pStyle w:val="Tuntextnasted"/>
        <w:spacing w:before="0" w:after="0"/>
        <w:ind w:left="567"/>
        <w:jc w:val="both"/>
        <w:outlineLvl w:val="0"/>
        <w:rPr>
          <w:b w:val="0"/>
        </w:rPr>
      </w:pPr>
      <w:bookmarkStart w:id="2520" w:name="_Toc450488084"/>
      <w:bookmarkStart w:id="2521" w:name="_Toc450572884"/>
      <w:bookmarkStart w:id="2522" w:name="_Toc468693806"/>
      <w:r w:rsidRPr="009E788D">
        <w:rPr>
          <w:b w:val="0"/>
        </w:rPr>
        <w:t>Žáci a studenti, mimo studentů trvale výdělečně č</w:t>
      </w:r>
      <w:r>
        <w:rPr>
          <w:b w:val="0"/>
        </w:rPr>
        <w:t xml:space="preserve">inných, ve věku od 15 do 26 let </w:t>
      </w:r>
      <w:r w:rsidRPr="009E788D">
        <w:rPr>
          <w:b w:val="0"/>
        </w:rPr>
        <w:t>(tj. do dne, který předchází dni 26. narozenin) mají nárok na zlevněné jízdné ve výši maximálně 50 % občanského (obyčejného) jízdného. Zlevněné jízdné</w:t>
      </w:r>
      <w:r>
        <w:rPr>
          <w:b w:val="0"/>
        </w:rPr>
        <w:br/>
      </w:r>
      <w:r w:rsidRPr="009E788D">
        <w:rPr>
          <w:b w:val="0"/>
        </w:rPr>
        <w:t>je možné uplatnit pouze po předložení průkazu IDSOK či žákovského průkazu</w:t>
      </w:r>
      <w:r>
        <w:rPr>
          <w:b w:val="0"/>
        </w:rPr>
        <w:br/>
      </w:r>
      <w:r w:rsidRPr="009E788D">
        <w:rPr>
          <w:b w:val="0"/>
        </w:rPr>
        <w:t>(viz Čl. 16</w:t>
      </w:r>
      <w:r>
        <w:rPr>
          <w:b w:val="0"/>
        </w:rPr>
        <w:t>.</w:t>
      </w:r>
      <w:r w:rsidRPr="009E788D">
        <w:rPr>
          <w:b w:val="0"/>
        </w:rPr>
        <w:t>)</w:t>
      </w:r>
      <w:r>
        <w:rPr>
          <w:b w:val="0"/>
        </w:rPr>
        <w:t xml:space="preserve"> příp. průkazu ISIC</w:t>
      </w:r>
      <w:r w:rsidRPr="009E788D">
        <w:rPr>
          <w:b w:val="0"/>
        </w:rPr>
        <w:t>. Žáci a studenti ve věku</w:t>
      </w:r>
      <w:r>
        <w:rPr>
          <w:b w:val="0"/>
        </w:rPr>
        <w:t xml:space="preserve"> </w:t>
      </w:r>
      <w:r w:rsidRPr="009E788D">
        <w:rPr>
          <w:b w:val="0"/>
        </w:rPr>
        <w:t xml:space="preserve">15 – 26 let mají nárok </w:t>
      </w:r>
      <w:r>
        <w:rPr>
          <w:b w:val="0"/>
        </w:rPr>
        <w:t xml:space="preserve">pouze na zlevněné jízdné 7denní, </w:t>
      </w:r>
      <w:r w:rsidRPr="009E788D">
        <w:rPr>
          <w:b w:val="0"/>
        </w:rPr>
        <w:t>měsíční</w:t>
      </w:r>
      <w:r>
        <w:rPr>
          <w:b w:val="0"/>
        </w:rPr>
        <w:t xml:space="preserve"> a čtvrtletní</w:t>
      </w:r>
      <w:r w:rsidRPr="009E788D">
        <w:rPr>
          <w:b w:val="0"/>
        </w:rPr>
        <w:t>. Jízdenky</w:t>
      </w:r>
      <w:r>
        <w:rPr>
          <w:b w:val="0"/>
        </w:rPr>
        <w:t xml:space="preserve"> </w:t>
      </w:r>
      <w:r w:rsidRPr="009E788D">
        <w:rPr>
          <w:b w:val="0"/>
        </w:rPr>
        <w:t>s tímto časovým jízdným jsou nepřenosné. Žáci a studenti jsou povinni zapsat na jízdenku číslo průkazu, na jehož základě byla vydána, pokud tak neučinil oprávněný výdejce časové jízdenky při jejím výdeji.</w:t>
      </w:r>
      <w:bookmarkEnd w:id="2517"/>
      <w:bookmarkEnd w:id="2518"/>
      <w:bookmarkEnd w:id="2519"/>
      <w:bookmarkEnd w:id="2520"/>
      <w:bookmarkEnd w:id="2521"/>
      <w:bookmarkEnd w:id="2522"/>
    </w:p>
    <w:p w:rsidR="00CF706F" w:rsidRPr="009421CA" w:rsidRDefault="00CF706F" w:rsidP="005F64F2">
      <w:pPr>
        <w:pStyle w:val="Tuntextnasted"/>
        <w:numPr>
          <w:ilvl w:val="0"/>
          <w:numId w:val="53"/>
        </w:numPr>
        <w:spacing w:after="60"/>
        <w:ind w:left="567" w:hanging="567"/>
        <w:jc w:val="both"/>
        <w:outlineLvl w:val="0"/>
        <w:rPr>
          <w:b w:val="0"/>
          <w:u w:val="single"/>
        </w:rPr>
      </w:pPr>
      <w:bookmarkStart w:id="2523" w:name="_Toc449603248"/>
      <w:bookmarkStart w:id="2524" w:name="_Toc449606176"/>
      <w:bookmarkStart w:id="2525" w:name="_Toc449606998"/>
      <w:bookmarkStart w:id="2526" w:name="_Toc450488085"/>
      <w:bookmarkStart w:id="2527" w:name="_Toc450572885"/>
      <w:bookmarkStart w:id="2528" w:name="_Toc468693807"/>
      <w:r w:rsidRPr="009E788D">
        <w:rPr>
          <w:b w:val="0"/>
          <w:u w:val="single"/>
        </w:rPr>
        <w:t>Senioři 65+</w:t>
      </w:r>
      <w:bookmarkStart w:id="2529" w:name="_Toc449603249"/>
      <w:bookmarkStart w:id="2530" w:name="_Toc449606177"/>
      <w:bookmarkStart w:id="2531" w:name="_Toc449606999"/>
      <w:bookmarkEnd w:id="2523"/>
      <w:bookmarkEnd w:id="2524"/>
      <w:bookmarkEnd w:id="2525"/>
      <w:r w:rsidRPr="009E788D">
        <w:rPr>
          <w:b w:val="0"/>
        </w:rPr>
        <w:t>:</w:t>
      </w:r>
      <w:bookmarkEnd w:id="2526"/>
      <w:bookmarkEnd w:id="2527"/>
      <w:bookmarkEnd w:id="2528"/>
    </w:p>
    <w:p w:rsidR="00CF706F" w:rsidRPr="009E788D" w:rsidRDefault="00CF706F" w:rsidP="00CF706F">
      <w:pPr>
        <w:pStyle w:val="Tuntextnasted"/>
        <w:spacing w:before="0" w:after="0"/>
        <w:ind w:left="567"/>
        <w:jc w:val="both"/>
        <w:outlineLvl w:val="0"/>
        <w:rPr>
          <w:b w:val="0"/>
          <w:u w:val="single"/>
        </w:rPr>
      </w:pPr>
      <w:bookmarkStart w:id="2532" w:name="_Toc450488086"/>
      <w:bookmarkStart w:id="2533" w:name="_Toc450572886"/>
      <w:bookmarkStart w:id="2534" w:name="_Toc468693808"/>
      <w:r w:rsidRPr="009E788D">
        <w:rPr>
          <w:b w:val="0"/>
        </w:rPr>
        <w:t>Senioři, resp. osoby ve věku 65 let a starší, mají nárok na seniorské jízdné dle Ceníku C (kategorie Senioři 65+), ve výši maximálně 75 % občanského (obyčejného) jízdného. Toto jízdné je možné uplatnit pouze po předložení průkazu IDSOK. Senioři 65+ mají nárok na seniorskou 7denní, měsíční</w:t>
      </w:r>
      <w:r>
        <w:rPr>
          <w:b w:val="0"/>
        </w:rPr>
        <w:br/>
      </w:r>
      <w:r w:rsidRPr="009E788D">
        <w:rPr>
          <w:b w:val="0"/>
        </w:rPr>
        <w:t>a čtvrtletní časovou jízdenku. Jsou povinni zapsat na jízdenku číslo průkazu IDSOK, pokud tak neučinil oprávněný výdejce časové jízdenky při jejím výdeji. Tyto jízdenky jsou nepřenosné.</w:t>
      </w:r>
      <w:bookmarkEnd w:id="2529"/>
      <w:bookmarkEnd w:id="2530"/>
      <w:bookmarkEnd w:id="2531"/>
      <w:bookmarkEnd w:id="2532"/>
      <w:bookmarkEnd w:id="2533"/>
      <w:bookmarkEnd w:id="2534"/>
    </w:p>
    <w:p w:rsidR="00CF706F" w:rsidRDefault="00CF706F" w:rsidP="005F64F2">
      <w:pPr>
        <w:pStyle w:val="Tuntextnasted"/>
        <w:numPr>
          <w:ilvl w:val="0"/>
          <w:numId w:val="53"/>
        </w:numPr>
        <w:spacing w:after="60"/>
        <w:ind w:left="567" w:hanging="567"/>
        <w:jc w:val="both"/>
        <w:outlineLvl w:val="0"/>
        <w:rPr>
          <w:b w:val="0"/>
          <w:u w:val="single"/>
        </w:rPr>
      </w:pPr>
      <w:bookmarkStart w:id="2535" w:name="_Toc449603250"/>
      <w:bookmarkStart w:id="2536" w:name="_Toc449606178"/>
      <w:bookmarkStart w:id="2537" w:name="_Toc449607000"/>
      <w:bookmarkStart w:id="2538" w:name="_Toc450488087"/>
      <w:bookmarkStart w:id="2539" w:name="_Toc450572887"/>
      <w:bookmarkStart w:id="2540" w:name="_Toc468693809"/>
      <w:r w:rsidRPr="009E788D">
        <w:rPr>
          <w:b w:val="0"/>
          <w:u w:val="single"/>
        </w:rPr>
        <w:t>Občané 70+:</w:t>
      </w:r>
      <w:bookmarkStart w:id="2541" w:name="_Toc449603251"/>
      <w:bookmarkStart w:id="2542" w:name="_Toc449606179"/>
      <w:bookmarkStart w:id="2543" w:name="_Toc449607001"/>
      <w:bookmarkEnd w:id="2535"/>
      <w:bookmarkEnd w:id="2536"/>
      <w:bookmarkEnd w:id="2537"/>
      <w:bookmarkEnd w:id="2538"/>
      <w:bookmarkEnd w:id="2539"/>
      <w:bookmarkEnd w:id="2540"/>
    </w:p>
    <w:p w:rsidR="00CF706F" w:rsidRPr="009E788D" w:rsidRDefault="00CF706F" w:rsidP="00CF706F">
      <w:pPr>
        <w:pStyle w:val="Tuntextnasted"/>
        <w:spacing w:before="0" w:after="240"/>
        <w:ind w:left="567"/>
        <w:jc w:val="both"/>
        <w:outlineLvl w:val="0"/>
        <w:rPr>
          <w:b w:val="0"/>
          <w:u w:val="single"/>
        </w:rPr>
      </w:pPr>
      <w:bookmarkStart w:id="2544" w:name="_Toc450488088"/>
      <w:bookmarkStart w:id="2545" w:name="_Toc450572888"/>
      <w:bookmarkStart w:id="2546" w:name="_Toc468693810"/>
      <w:r w:rsidRPr="009E788D">
        <w:rPr>
          <w:b w:val="0"/>
        </w:rPr>
        <w:t>Občané od 70 let včetně mají nárok, po předložení průkazu IDSOK,</w:t>
      </w:r>
      <w:r>
        <w:rPr>
          <w:b w:val="0"/>
        </w:rPr>
        <w:br/>
      </w:r>
      <w:r w:rsidRPr="009E788D">
        <w:rPr>
          <w:b w:val="0"/>
        </w:rPr>
        <w:t>na zlevněné roční jízdné nazvané „Senior Pas“. Na jízdenku za toto roční jízdné jsou povinni zapsat číslo průkazu IDSOK, pokud tak neučinil její oprávněný výdejce. Tyto jízdenky jsou nepřenosné.</w:t>
      </w:r>
      <w:bookmarkEnd w:id="2541"/>
      <w:bookmarkEnd w:id="2542"/>
      <w:bookmarkEnd w:id="2543"/>
      <w:bookmarkEnd w:id="2544"/>
      <w:bookmarkEnd w:id="2545"/>
      <w:bookmarkEnd w:id="2546"/>
    </w:p>
    <w:p w:rsidR="00CF706F" w:rsidRDefault="00CF706F" w:rsidP="005F64F2">
      <w:pPr>
        <w:pStyle w:val="Tuntextnasted"/>
        <w:numPr>
          <w:ilvl w:val="0"/>
          <w:numId w:val="53"/>
        </w:numPr>
        <w:spacing w:after="60"/>
        <w:ind w:left="567" w:hanging="567"/>
        <w:jc w:val="both"/>
        <w:outlineLvl w:val="0"/>
        <w:rPr>
          <w:b w:val="0"/>
          <w:u w:val="single"/>
        </w:rPr>
      </w:pPr>
      <w:bookmarkStart w:id="2547" w:name="_Toc449603252"/>
      <w:bookmarkStart w:id="2548" w:name="_Toc449606180"/>
      <w:bookmarkStart w:id="2549" w:name="_Toc449607002"/>
      <w:bookmarkStart w:id="2550" w:name="_Toc450488089"/>
      <w:bookmarkStart w:id="2551" w:name="_Toc450572889"/>
      <w:bookmarkStart w:id="2552" w:name="_Toc468693811"/>
      <w:r w:rsidRPr="009E788D">
        <w:rPr>
          <w:b w:val="0"/>
          <w:u w:val="single"/>
        </w:rPr>
        <w:t>Bezplatná přeprava osob v MHD Hranice:</w:t>
      </w:r>
      <w:bookmarkEnd w:id="2547"/>
      <w:bookmarkEnd w:id="2548"/>
      <w:bookmarkEnd w:id="2549"/>
      <w:bookmarkEnd w:id="2550"/>
      <w:bookmarkEnd w:id="2551"/>
      <w:bookmarkEnd w:id="2552"/>
    </w:p>
    <w:p w:rsidR="00CF706F" w:rsidRPr="009E788D" w:rsidRDefault="00CF706F" w:rsidP="00CF706F">
      <w:pPr>
        <w:pStyle w:val="Tuntextnasted"/>
        <w:spacing w:before="0" w:after="60"/>
        <w:ind w:firstLine="567"/>
        <w:jc w:val="both"/>
        <w:outlineLvl w:val="0"/>
        <w:rPr>
          <w:b w:val="0"/>
          <w:u w:val="single"/>
        </w:rPr>
      </w:pPr>
      <w:bookmarkStart w:id="2553" w:name="_Toc449603253"/>
      <w:bookmarkStart w:id="2554" w:name="_Toc449606181"/>
      <w:bookmarkStart w:id="2555" w:name="_Toc449607003"/>
      <w:bookmarkStart w:id="2556" w:name="_Toc450488090"/>
      <w:bookmarkStart w:id="2557" w:name="_Toc450572890"/>
      <w:bookmarkStart w:id="2558" w:name="_Toc468693812"/>
      <w:r w:rsidRPr="009E788D">
        <w:rPr>
          <w:b w:val="0"/>
        </w:rPr>
        <w:t>Bezplatně se přepravují:</w:t>
      </w:r>
      <w:bookmarkEnd w:id="2553"/>
      <w:bookmarkEnd w:id="2554"/>
      <w:bookmarkEnd w:id="2555"/>
      <w:bookmarkEnd w:id="2556"/>
      <w:bookmarkEnd w:id="2557"/>
      <w:bookmarkEnd w:id="2558"/>
    </w:p>
    <w:p w:rsidR="00CF706F" w:rsidRDefault="00CF706F" w:rsidP="005F64F2">
      <w:pPr>
        <w:pStyle w:val="Tuntextnasted"/>
        <w:numPr>
          <w:ilvl w:val="0"/>
          <w:numId w:val="72"/>
        </w:numPr>
        <w:spacing w:before="0" w:after="0"/>
        <w:ind w:left="1134" w:hanging="567"/>
        <w:jc w:val="both"/>
        <w:outlineLvl w:val="0"/>
        <w:rPr>
          <w:b w:val="0"/>
        </w:rPr>
      </w:pPr>
      <w:bookmarkStart w:id="2559" w:name="_Toc449603254"/>
      <w:bookmarkStart w:id="2560" w:name="_Toc449606182"/>
      <w:bookmarkStart w:id="2561" w:name="_Toc449607004"/>
      <w:bookmarkStart w:id="2562" w:name="_Toc450488091"/>
      <w:bookmarkStart w:id="2563" w:name="_Toc450572891"/>
      <w:bookmarkStart w:id="2564" w:name="_Toc468693813"/>
      <w:r>
        <w:rPr>
          <w:b w:val="0"/>
        </w:rPr>
        <w:t>v</w:t>
      </w:r>
      <w:r w:rsidRPr="00470196">
        <w:rPr>
          <w:b w:val="0"/>
        </w:rPr>
        <w:t>šechny „Děti do 6 let“ v doprovodu osoby starší 10 let</w:t>
      </w:r>
      <w:r w:rsidRPr="002C074A">
        <w:rPr>
          <w:b w:val="0"/>
          <w:vertAlign w:val="superscript"/>
        </w:rPr>
        <w:t>2</w:t>
      </w:r>
      <w:r>
        <w:rPr>
          <w:b w:val="0"/>
        </w:rPr>
        <w:t>,</w:t>
      </w:r>
      <w:bookmarkEnd w:id="2559"/>
      <w:bookmarkEnd w:id="2560"/>
      <w:bookmarkEnd w:id="2561"/>
      <w:bookmarkEnd w:id="2562"/>
      <w:bookmarkEnd w:id="2563"/>
      <w:bookmarkEnd w:id="2564"/>
    </w:p>
    <w:p w:rsidR="00CF706F" w:rsidRDefault="00CF706F" w:rsidP="005F64F2">
      <w:pPr>
        <w:pStyle w:val="Tuntextnasted"/>
        <w:numPr>
          <w:ilvl w:val="0"/>
          <w:numId w:val="72"/>
        </w:numPr>
        <w:spacing w:before="0" w:after="0"/>
        <w:ind w:left="1134" w:hanging="567"/>
        <w:jc w:val="both"/>
        <w:outlineLvl w:val="0"/>
        <w:rPr>
          <w:b w:val="0"/>
        </w:rPr>
      </w:pPr>
      <w:bookmarkStart w:id="2565" w:name="_Toc449603255"/>
      <w:bookmarkStart w:id="2566" w:name="_Toc449606183"/>
      <w:bookmarkStart w:id="2567" w:name="_Toc449607005"/>
      <w:bookmarkStart w:id="2568" w:name="_Toc450488092"/>
      <w:bookmarkStart w:id="2569" w:name="_Toc450572892"/>
      <w:bookmarkStart w:id="2570" w:name="_Toc468693814"/>
      <w:r w:rsidRPr="00470196">
        <w:rPr>
          <w:b w:val="0"/>
        </w:rPr>
        <w:t>dítě v</w:t>
      </w:r>
      <w:r>
        <w:rPr>
          <w:b w:val="0"/>
        </w:rPr>
        <w:t> </w:t>
      </w:r>
      <w:r w:rsidRPr="00470196">
        <w:rPr>
          <w:b w:val="0"/>
        </w:rPr>
        <w:t>kočárku</w:t>
      </w:r>
      <w:r>
        <w:rPr>
          <w:b w:val="0"/>
        </w:rPr>
        <w:t xml:space="preserve"> (</w:t>
      </w:r>
      <w:r w:rsidRPr="00470196">
        <w:rPr>
          <w:b w:val="0"/>
        </w:rPr>
        <w:t>resp. dětský kočárek s</w:t>
      </w:r>
      <w:r>
        <w:rPr>
          <w:b w:val="0"/>
        </w:rPr>
        <w:t> </w:t>
      </w:r>
      <w:r w:rsidRPr="00470196">
        <w:rPr>
          <w:b w:val="0"/>
        </w:rPr>
        <w:t>dítětem</w:t>
      </w:r>
      <w:r>
        <w:rPr>
          <w:b w:val="0"/>
        </w:rPr>
        <w:t>),</w:t>
      </w:r>
      <w:bookmarkEnd w:id="2565"/>
      <w:bookmarkEnd w:id="2566"/>
      <w:bookmarkEnd w:id="2567"/>
      <w:bookmarkEnd w:id="2568"/>
      <w:bookmarkEnd w:id="2569"/>
      <w:bookmarkEnd w:id="2570"/>
    </w:p>
    <w:p w:rsidR="00CF706F" w:rsidRDefault="00CF706F" w:rsidP="005F64F2">
      <w:pPr>
        <w:pStyle w:val="Tuntextnasted"/>
        <w:numPr>
          <w:ilvl w:val="0"/>
          <w:numId w:val="72"/>
        </w:numPr>
        <w:spacing w:before="0" w:after="0"/>
        <w:ind w:left="1134" w:hanging="567"/>
        <w:jc w:val="both"/>
        <w:outlineLvl w:val="0"/>
        <w:rPr>
          <w:b w:val="0"/>
        </w:rPr>
      </w:pPr>
      <w:bookmarkStart w:id="2571" w:name="_Toc468693815"/>
      <w:bookmarkStart w:id="2572" w:name="_Toc449603257"/>
      <w:bookmarkStart w:id="2573" w:name="_Toc449606185"/>
      <w:bookmarkStart w:id="2574" w:name="_Toc449607007"/>
      <w:bookmarkStart w:id="2575" w:name="_Toc450488094"/>
      <w:bookmarkStart w:id="2576" w:name="_Toc450572894"/>
      <w:r>
        <w:rPr>
          <w:b w:val="0"/>
        </w:rPr>
        <w:t xml:space="preserve">- </w:t>
      </w:r>
      <w:r w:rsidRPr="00FD5792">
        <w:rPr>
          <w:b w:val="0"/>
        </w:rPr>
        <w:t xml:space="preserve">držitelé průkazu ZTP a ZTP/P podle zvláštního právního předpisu </w:t>
      </w:r>
      <w:r w:rsidRPr="00FD5792">
        <w:rPr>
          <w:b w:val="0"/>
        </w:rPr>
        <w:br/>
        <w:t xml:space="preserve">    (neplatí u ČD),</w:t>
      </w:r>
      <w:bookmarkEnd w:id="2571"/>
      <w:r w:rsidRPr="00FD5792">
        <w:rPr>
          <w:b w:val="0"/>
        </w:rPr>
        <w:t xml:space="preserve"> </w:t>
      </w:r>
    </w:p>
    <w:p w:rsidR="00CF706F" w:rsidRPr="00FD5792" w:rsidRDefault="00CF706F" w:rsidP="00CF706F">
      <w:pPr>
        <w:pStyle w:val="Tuntextnasted"/>
        <w:numPr>
          <w:ilvl w:val="5"/>
          <w:numId w:val="20"/>
        </w:numPr>
        <w:spacing w:before="0" w:after="0"/>
        <w:ind w:left="1418" w:hanging="284"/>
        <w:jc w:val="both"/>
        <w:outlineLvl w:val="0"/>
        <w:rPr>
          <w:b w:val="0"/>
        </w:rPr>
      </w:pPr>
      <w:bookmarkStart w:id="2577" w:name="_Toc468693816"/>
      <w:r w:rsidRPr="00FD5792">
        <w:rPr>
          <w:b w:val="0"/>
        </w:rPr>
        <w:t>průvodci (nebo vodící psi nevidomých) držitelů průkazu ZTP/P současně s těmito držiteli,</w:t>
      </w:r>
      <w:bookmarkEnd w:id="2577"/>
    </w:p>
    <w:p w:rsidR="00CF706F" w:rsidRDefault="00CF706F" w:rsidP="005F64F2">
      <w:pPr>
        <w:pStyle w:val="Tuntextnasted"/>
        <w:numPr>
          <w:ilvl w:val="0"/>
          <w:numId w:val="72"/>
        </w:numPr>
        <w:spacing w:before="0" w:after="0"/>
        <w:ind w:left="1134" w:hanging="567"/>
        <w:jc w:val="both"/>
        <w:outlineLvl w:val="0"/>
        <w:rPr>
          <w:b w:val="0"/>
        </w:rPr>
      </w:pPr>
      <w:bookmarkStart w:id="2578" w:name="_Toc468693817"/>
      <w:r>
        <w:rPr>
          <w:b w:val="0"/>
        </w:rPr>
        <w:t>kontrolní pracovníci Koordinátora IDSOK, na základě průkazu pověřené osoby ke kontrole IDSOK.</w:t>
      </w:r>
      <w:bookmarkEnd w:id="2572"/>
      <w:bookmarkEnd w:id="2573"/>
      <w:bookmarkEnd w:id="2574"/>
      <w:bookmarkEnd w:id="2575"/>
      <w:bookmarkEnd w:id="2576"/>
      <w:bookmarkEnd w:id="2578"/>
    </w:p>
    <w:p w:rsidR="00CF706F" w:rsidRDefault="00CF706F" w:rsidP="005F64F2">
      <w:pPr>
        <w:pStyle w:val="Tuntextnasted"/>
        <w:numPr>
          <w:ilvl w:val="0"/>
          <w:numId w:val="53"/>
        </w:numPr>
        <w:spacing w:after="60"/>
        <w:ind w:left="567" w:hanging="567"/>
        <w:jc w:val="both"/>
        <w:outlineLvl w:val="0"/>
        <w:rPr>
          <w:b w:val="0"/>
          <w:u w:val="single"/>
        </w:rPr>
      </w:pPr>
      <w:bookmarkStart w:id="2579" w:name="_Toc449603258"/>
      <w:bookmarkStart w:id="2580" w:name="_Toc449606186"/>
      <w:bookmarkStart w:id="2581" w:name="_Toc449607008"/>
      <w:bookmarkStart w:id="2582" w:name="_Toc450488095"/>
      <w:bookmarkStart w:id="2583" w:name="_Toc450572895"/>
      <w:bookmarkStart w:id="2584" w:name="_Toc468693818"/>
      <w:r w:rsidRPr="009421CA">
        <w:rPr>
          <w:b w:val="0"/>
          <w:u w:val="single"/>
        </w:rPr>
        <w:t>Dovozné za přepravu zavazadel v MHD Hranice:</w:t>
      </w:r>
      <w:bookmarkStart w:id="2585" w:name="_Toc449603259"/>
      <w:bookmarkStart w:id="2586" w:name="_Toc449606187"/>
      <w:bookmarkStart w:id="2587" w:name="_Toc449607009"/>
      <w:bookmarkEnd w:id="2579"/>
      <w:bookmarkEnd w:id="2580"/>
      <w:bookmarkEnd w:id="2581"/>
      <w:bookmarkEnd w:id="2582"/>
      <w:bookmarkEnd w:id="2583"/>
      <w:bookmarkEnd w:id="2584"/>
    </w:p>
    <w:p w:rsidR="00CF706F" w:rsidRPr="008A2773" w:rsidRDefault="00CF706F" w:rsidP="00CF706F">
      <w:pPr>
        <w:pStyle w:val="Tuntextnasted"/>
        <w:spacing w:before="0" w:after="0"/>
        <w:ind w:firstLine="567"/>
        <w:jc w:val="both"/>
        <w:outlineLvl w:val="0"/>
        <w:rPr>
          <w:b w:val="0"/>
        </w:rPr>
      </w:pPr>
      <w:bookmarkStart w:id="2588" w:name="_Toc450488096"/>
      <w:bookmarkStart w:id="2589" w:name="_Toc450572896"/>
      <w:bookmarkStart w:id="2590" w:name="_Toc468693819"/>
      <w:r w:rsidRPr="008A2773">
        <w:rPr>
          <w:b w:val="0"/>
        </w:rPr>
        <w:t>Placení dovozného podléhají:</w:t>
      </w:r>
      <w:bookmarkEnd w:id="2588"/>
      <w:bookmarkEnd w:id="2589"/>
      <w:bookmarkEnd w:id="2590"/>
    </w:p>
    <w:p w:rsidR="00CF706F" w:rsidRDefault="00CF706F" w:rsidP="005F64F2">
      <w:pPr>
        <w:pStyle w:val="Tuntextnasted"/>
        <w:numPr>
          <w:ilvl w:val="0"/>
          <w:numId w:val="73"/>
        </w:numPr>
        <w:spacing w:before="0" w:after="0"/>
        <w:ind w:left="1434" w:hanging="357"/>
        <w:jc w:val="both"/>
        <w:outlineLvl w:val="0"/>
        <w:rPr>
          <w:b w:val="0"/>
        </w:rPr>
      </w:pPr>
      <w:bookmarkStart w:id="2591" w:name="_Toc449603260"/>
      <w:bookmarkStart w:id="2592" w:name="_Toc449606188"/>
      <w:bookmarkStart w:id="2593" w:name="_Toc449607010"/>
      <w:bookmarkStart w:id="2594" w:name="_Toc450488097"/>
      <w:bookmarkStart w:id="2595" w:name="_Toc450572897"/>
      <w:bookmarkStart w:id="2596" w:name="_Toc468693820"/>
      <w:r w:rsidRPr="008A2773">
        <w:rPr>
          <w:b w:val="0"/>
        </w:rPr>
        <w:t>zavazadla o rozměrech větších než 30 x 40 x 60 cm, tvaru válce přesahující délku 150 cm a průměr 10 cm, tvaru desky přesahující rozměry</w:t>
      </w:r>
      <w:r>
        <w:rPr>
          <w:b w:val="0"/>
        </w:rPr>
        <w:t xml:space="preserve"> </w:t>
      </w:r>
      <w:r w:rsidRPr="008A2773">
        <w:rPr>
          <w:b w:val="0"/>
        </w:rPr>
        <w:t>80 x 100 x 5 cm (byť jen v jed</w:t>
      </w:r>
      <w:r>
        <w:rPr>
          <w:b w:val="0"/>
        </w:rPr>
        <w:t>n</w:t>
      </w:r>
      <w:r w:rsidRPr="008A2773">
        <w:rPr>
          <w:b w:val="0"/>
        </w:rPr>
        <w:t>om z uvedených rozměrů</w:t>
      </w:r>
      <w:r>
        <w:rPr>
          <w:b w:val="0"/>
        </w:rPr>
        <w:br/>
      </w:r>
      <w:r w:rsidRPr="008A2773">
        <w:rPr>
          <w:b w:val="0"/>
        </w:rPr>
        <w:t>u všech zavazadel), dětský kočárek bez dítěte, zavazadla s hmotností nad 25 kg</w:t>
      </w:r>
      <w:r>
        <w:rPr>
          <w:b w:val="0"/>
        </w:rPr>
        <w:t>, drobná zvířata ve schráně, jejíž rozměry jsou větší než</w:t>
      </w:r>
      <w:r>
        <w:rPr>
          <w:b w:val="0"/>
        </w:rPr>
        <w:br/>
        <w:t>30 x 40 x 60 cm,</w:t>
      </w:r>
      <w:bookmarkEnd w:id="2591"/>
      <w:bookmarkEnd w:id="2592"/>
      <w:bookmarkEnd w:id="2593"/>
      <w:bookmarkEnd w:id="2594"/>
      <w:bookmarkEnd w:id="2595"/>
      <w:bookmarkEnd w:id="2596"/>
    </w:p>
    <w:p w:rsidR="00CF706F" w:rsidRDefault="00CF706F" w:rsidP="005F64F2">
      <w:pPr>
        <w:pStyle w:val="Tuntextnasted"/>
        <w:numPr>
          <w:ilvl w:val="0"/>
          <w:numId w:val="73"/>
        </w:numPr>
        <w:spacing w:before="60" w:after="60"/>
        <w:jc w:val="left"/>
        <w:outlineLvl w:val="0"/>
        <w:rPr>
          <w:b w:val="0"/>
        </w:rPr>
        <w:sectPr w:rsidR="00CF706F" w:rsidSect="004270D0">
          <w:footerReference w:type="default" r:id="rId21"/>
          <w:type w:val="continuous"/>
          <w:pgSz w:w="11906" w:h="16838"/>
          <w:pgMar w:top="1418" w:right="1418" w:bottom="1418" w:left="1418" w:header="709" w:footer="0" w:gutter="0"/>
          <w:cols w:space="708"/>
          <w:docGrid w:linePitch="360"/>
        </w:sectPr>
      </w:pPr>
      <w:bookmarkStart w:id="2597" w:name="_Toc449603261"/>
      <w:bookmarkStart w:id="2598" w:name="_Toc449606189"/>
      <w:bookmarkStart w:id="2599" w:name="_Toc449607011"/>
      <w:bookmarkStart w:id="2600" w:name="_Toc450488098"/>
      <w:bookmarkStart w:id="2601" w:name="_Toc450572898"/>
      <w:bookmarkStart w:id="2602" w:name="_Toc468693821"/>
      <w:r w:rsidRPr="008A2773">
        <w:rPr>
          <w:b w:val="0"/>
        </w:rPr>
        <w:t>pes bez schr</w:t>
      </w:r>
      <w:r>
        <w:rPr>
          <w:b w:val="0"/>
        </w:rPr>
        <w:t>á</w:t>
      </w:r>
      <w:r w:rsidRPr="008A2773">
        <w:rPr>
          <w:b w:val="0"/>
        </w:rPr>
        <w:t>ny</w:t>
      </w:r>
      <w:r>
        <w:rPr>
          <w:b w:val="0"/>
        </w:rPr>
        <w:t xml:space="preserve"> (s výjimkou vodicího psa nevidomého).</w:t>
      </w:r>
      <w:bookmarkEnd w:id="2597"/>
      <w:bookmarkEnd w:id="2598"/>
      <w:bookmarkEnd w:id="2599"/>
      <w:bookmarkEnd w:id="2600"/>
      <w:bookmarkEnd w:id="2601"/>
      <w:bookmarkEnd w:id="2602"/>
    </w:p>
    <w:p w:rsidR="00CF706F" w:rsidRDefault="00CF706F" w:rsidP="00CF706F">
      <w:pPr>
        <w:pStyle w:val="Tuntextnasted"/>
        <w:spacing w:before="60" w:after="60"/>
        <w:jc w:val="both"/>
        <w:outlineLvl w:val="0"/>
        <w:rPr>
          <w:b w:val="0"/>
        </w:rPr>
      </w:pPr>
    </w:p>
    <w:p w:rsidR="00CF706F" w:rsidRPr="009421CA" w:rsidRDefault="00CF706F" w:rsidP="005F64F2">
      <w:pPr>
        <w:pStyle w:val="Tuntextnasted"/>
        <w:numPr>
          <w:ilvl w:val="0"/>
          <w:numId w:val="53"/>
        </w:numPr>
        <w:spacing w:after="60"/>
        <w:ind w:left="567" w:hanging="567"/>
        <w:jc w:val="both"/>
        <w:outlineLvl w:val="0"/>
        <w:rPr>
          <w:b w:val="0"/>
          <w:u w:val="single"/>
        </w:rPr>
      </w:pPr>
      <w:bookmarkStart w:id="2603" w:name="_Toc449603262"/>
      <w:bookmarkStart w:id="2604" w:name="_Toc449606190"/>
      <w:bookmarkStart w:id="2605" w:name="_Toc449607012"/>
      <w:bookmarkStart w:id="2606" w:name="_Toc450488099"/>
      <w:bookmarkStart w:id="2607" w:name="_Toc450572899"/>
      <w:bookmarkStart w:id="2608" w:name="_Toc468693822"/>
      <w:bookmarkEnd w:id="2585"/>
      <w:bookmarkEnd w:id="2586"/>
      <w:bookmarkEnd w:id="2587"/>
      <w:r w:rsidRPr="009421CA">
        <w:rPr>
          <w:b w:val="0"/>
          <w:u w:val="single"/>
        </w:rPr>
        <w:t>Bezplatná přeprava zavazadel v MHD Hranice:</w:t>
      </w:r>
      <w:bookmarkEnd w:id="2603"/>
      <w:bookmarkEnd w:id="2604"/>
      <w:bookmarkEnd w:id="2605"/>
      <w:bookmarkEnd w:id="2606"/>
      <w:bookmarkEnd w:id="2607"/>
      <w:bookmarkEnd w:id="2608"/>
    </w:p>
    <w:p w:rsidR="00CF706F" w:rsidRPr="008A2773" w:rsidRDefault="00CF706F" w:rsidP="00CF706F">
      <w:pPr>
        <w:pStyle w:val="Tuntextnasted"/>
        <w:spacing w:before="0" w:after="0"/>
        <w:ind w:firstLine="567"/>
        <w:jc w:val="both"/>
        <w:outlineLvl w:val="0"/>
        <w:rPr>
          <w:b w:val="0"/>
        </w:rPr>
      </w:pPr>
      <w:bookmarkStart w:id="2609" w:name="_Toc449603263"/>
      <w:bookmarkStart w:id="2610" w:name="_Toc449606191"/>
      <w:bookmarkStart w:id="2611" w:name="_Toc449607013"/>
      <w:bookmarkStart w:id="2612" w:name="_Toc450488100"/>
      <w:bookmarkStart w:id="2613" w:name="_Toc450572900"/>
      <w:bookmarkStart w:id="2614" w:name="_Toc468693823"/>
      <w:r>
        <w:rPr>
          <w:b w:val="0"/>
        </w:rPr>
        <w:t>Bezplatně se přepravují</w:t>
      </w:r>
      <w:r w:rsidRPr="008A2773">
        <w:rPr>
          <w:b w:val="0"/>
        </w:rPr>
        <w:t>:</w:t>
      </w:r>
      <w:bookmarkEnd w:id="2609"/>
      <w:bookmarkEnd w:id="2610"/>
      <w:bookmarkEnd w:id="2611"/>
      <w:bookmarkEnd w:id="2612"/>
      <w:bookmarkEnd w:id="2613"/>
      <w:bookmarkEnd w:id="2614"/>
    </w:p>
    <w:p w:rsidR="00CF706F" w:rsidRPr="00D75536" w:rsidRDefault="00CF706F" w:rsidP="005F64F2">
      <w:pPr>
        <w:pStyle w:val="Tuntextnasted"/>
        <w:numPr>
          <w:ilvl w:val="0"/>
          <w:numId w:val="74"/>
        </w:numPr>
        <w:spacing w:before="0"/>
        <w:ind w:left="1134" w:hanging="567"/>
        <w:jc w:val="both"/>
        <w:outlineLvl w:val="0"/>
        <w:rPr>
          <w:b w:val="0"/>
          <w:u w:val="single"/>
        </w:rPr>
      </w:pPr>
      <w:bookmarkStart w:id="2615" w:name="_Toc468693824"/>
      <w:bookmarkStart w:id="2616" w:name="_Toc449603264"/>
      <w:bookmarkStart w:id="2617" w:name="_Toc449606192"/>
      <w:bookmarkStart w:id="2618" w:name="_Toc449607014"/>
      <w:bookmarkStart w:id="2619" w:name="_Toc450488101"/>
      <w:bookmarkStart w:id="2620" w:name="_Toc450572901"/>
      <w:r>
        <w:rPr>
          <w:b w:val="0"/>
        </w:rPr>
        <w:t xml:space="preserve">ruční </w:t>
      </w:r>
      <w:r w:rsidRPr="008A2773">
        <w:rPr>
          <w:b w:val="0"/>
        </w:rPr>
        <w:t>zavazadla</w:t>
      </w:r>
      <w:r>
        <w:rPr>
          <w:b w:val="0"/>
        </w:rPr>
        <w:t>, tj. zavazadla nepřesahující ani jeden z rozměrů uvedených v předchozím bodě 8. písm. a),</w:t>
      </w:r>
      <w:r w:rsidRPr="007A7CA5">
        <w:rPr>
          <w:b w:val="0"/>
        </w:rPr>
        <w:t xml:space="preserve"> </w:t>
      </w:r>
      <w:r>
        <w:rPr>
          <w:b w:val="0"/>
        </w:rPr>
        <w:t>dětský kočárek s dítětem,</w:t>
      </w:r>
      <w:r>
        <w:rPr>
          <w:b w:val="0"/>
        </w:rPr>
        <w:br/>
        <w:t>resp. pro spolucestující dítě,</w:t>
      </w:r>
      <w:bookmarkEnd w:id="2615"/>
    </w:p>
    <w:p w:rsidR="00CF706F" w:rsidRPr="00E3781E" w:rsidRDefault="00CF706F" w:rsidP="005F64F2">
      <w:pPr>
        <w:pStyle w:val="Tuntextnasted"/>
        <w:numPr>
          <w:ilvl w:val="0"/>
          <w:numId w:val="74"/>
        </w:numPr>
        <w:spacing w:before="0"/>
        <w:ind w:left="1134" w:hanging="567"/>
        <w:jc w:val="both"/>
        <w:outlineLvl w:val="0"/>
        <w:rPr>
          <w:b w:val="0"/>
          <w:u w:val="single"/>
        </w:rPr>
      </w:pPr>
      <w:bookmarkStart w:id="2621" w:name="_Toc468693825"/>
      <w:r>
        <w:rPr>
          <w:b w:val="0"/>
        </w:rPr>
        <w:t>dětské kočárky pro děti, které jsou držiteli průkazu ZTP nebo ZTP/P</w:t>
      </w:r>
      <w:r>
        <w:rPr>
          <w:b w:val="0"/>
        </w:rPr>
        <w:br/>
        <w:t>a vozíky pro invalidy, držitele průkazu ZTP nebo ZTP/P (u ČD neplatí pro držitele průkazu ZTP),</w:t>
      </w:r>
      <w:bookmarkEnd w:id="2616"/>
      <w:bookmarkEnd w:id="2617"/>
      <w:bookmarkEnd w:id="2618"/>
      <w:bookmarkEnd w:id="2619"/>
      <w:bookmarkEnd w:id="2620"/>
      <w:bookmarkEnd w:id="2621"/>
      <w:r>
        <w:rPr>
          <w:b w:val="0"/>
        </w:rPr>
        <w:t xml:space="preserve"> </w:t>
      </w:r>
    </w:p>
    <w:p w:rsidR="00CF706F" w:rsidRPr="009501C7" w:rsidRDefault="00CF706F" w:rsidP="005F64F2">
      <w:pPr>
        <w:pStyle w:val="Tuntextnasted"/>
        <w:numPr>
          <w:ilvl w:val="0"/>
          <w:numId w:val="74"/>
        </w:numPr>
        <w:spacing w:before="0"/>
        <w:ind w:left="1134" w:hanging="567"/>
        <w:jc w:val="both"/>
        <w:outlineLvl w:val="0"/>
        <w:rPr>
          <w:b w:val="0"/>
          <w:u w:val="single"/>
        </w:rPr>
      </w:pPr>
      <w:bookmarkStart w:id="2622" w:name="_Toc449603265"/>
      <w:bookmarkStart w:id="2623" w:name="_Toc449606193"/>
      <w:bookmarkStart w:id="2624" w:name="_Toc449607015"/>
      <w:bookmarkStart w:id="2625" w:name="_Toc450488102"/>
      <w:bookmarkStart w:id="2626" w:name="_Toc450572902"/>
      <w:bookmarkStart w:id="2627" w:name="_Toc468693826"/>
      <w:r>
        <w:rPr>
          <w:b w:val="0"/>
        </w:rPr>
        <w:t>nákupní tašky na kolečkách,</w:t>
      </w:r>
      <w:bookmarkEnd w:id="2622"/>
      <w:bookmarkEnd w:id="2623"/>
      <w:bookmarkEnd w:id="2624"/>
      <w:bookmarkEnd w:id="2625"/>
      <w:bookmarkEnd w:id="2626"/>
      <w:bookmarkEnd w:id="2627"/>
    </w:p>
    <w:p w:rsidR="00CF706F" w:rsidRPr="009501C7" w:rsidRDefault="00CF706F" w:rsidP="005F64F2">
      <w:pPr>
        <w:pStyle w:val="Tuntextnasted"/>
        <w:numPr>
          <w:ilvl w:val="0"/>
          <w:numId w:val="74"/>
        </w:numPr>
        <w:spacing w:before="0"/>
        <w:ind w:left="1134" w:hanging="567"/>
        <w:jc w:val="both"/>
        <w:outlineLvl w:val="0"/>
        <w:rPr>
          <w:b w:val="0"/>
          <w:u w:val="single"/>
        </w:rPr>
      </w:pPr>
      <w:bookmarkStart w:id="2628" w:name="_Toc449603267"/>
      <w:bookmarkStart w:id="2629" w:name="_Toc449606195"/>
      <w:bookmarkStart w:id="2630" w:name="_Toc449607017"/>
      <w:bookmarkStart w:id="2631" w:name="_Toc450488104"/>
      <w:bookmarkStart w:id="2632" w:name="_Toc450572904"/>
      <w:bookmarkStart w:id="2633" w:name="_Toc468693827"/>
      <w:r>
        <w:rPr>
          <w:b w:val="0"/>
        </w:rPr>
        <w:t>jeden pár lyží s holemi, snowboard, sáně a boby</w:t>
      </w:r>
      <w:bookmarkEnd w:id="2628"/>
      <w:bookmarkEnd w:id="2629"/>
      <w:bookmarkEnd w:id="2630"/>
      <w:bookmarkEnd w:id="2631"/>
      <w:bookmarkEnd w:id="2632"/>
      <w:r>
        <w:rPr>
          <w:b w:val="0"/>
        </w:rPr>
        <w:t>,</w:t>
      </w:r>
      <w:bookmarkEnd w:id="2633"/>
    </w:p>
    <w:p w:rsidR="00CF706F" w:rsidRPr="009501C7" w:rsidRDefault="00CF706F" w:rsidP="005F64F2">
      <w:pPr>
        <w:pStyle w:val="Tuntextnasted"/>
        <w:numPr>
          <w:ilvl w:val="0"/>
          <w:numId w:val="74"/>
        </w:numPr>
        <w:spacing w:before="0"/>
        <w:ind w:left="1134" w:hanging="567"/>
        <w:jc w:val="both"/>
        <w:outlineLvl w:val="0"/>
        <w:rPr>
          <w:b w:val="0"/>
          <w:u w:val="single"/>
        </w:rPr>
      </w:pPr>
      <w:bookmarkStart w:id="2634" w:name="_Toc449603266"/>
      <w:bookmarkStart w:id="2635" w:name="_Toc449606194"/>
      <w:bookmarkStart w:id="2636" w:name="_Toc449607016"/>
      <w:bookmarkStart w:id="2637" w:name="_Toc450488103"/>
      <w:bookmarkStart w:id="2638" w:name="_Toc450572903"/>
      <w:bookmarkStart w:id="2639" w:name="_Toc468693828"/>
      <w:r w:rsidRPr="009501C7">
        <w:rPr>
          <w:b w:val="0"/>
        </w:rPr>
        <w:t>zavazadla držitele průkazu ZTP nebo ZTP/P, která nepřesahují rozměry povolené k přepravě,</w:t>
      </w:r>
      <w:bookmarkEnd w:id="2634"/>
      <w:bookmarkEnd w:id="2635"/>
      <w:bookmarkEnd w:id="2636"/>
      <w:bookmarkEnd w:id="2637"/>
      <w:bookmarkEnd w:id="2638"/>
      <w:r w:rsidRPr="009501C7">
        <w:rPr>
          <w:b w:val="0"/>
        </w:rPr>
        <w:t xml:space="preserve"> u ČD však platí TR 10. Toto ustanovení</w:t>
      </w:r>
      <w:r>
        <w:rPr>
          <w:b w:val="0"/>
        </w:rPr>
        <w:br/>
      </w:r>
      <w:r w:rsidRPr="009501C7">
        <w:rPr>
          <w:b w:val="0"/>
        </w:rPr>
        <w:t>se nevtahuje na přepravu kol.</w:t>
      </w:r>
      <w:bookmarkEnd w:id="2639"/>
    </w:p>
    <w:p w:rsidR="00CF706F" w:rsidRPr="007D0FEC" w:rsidRDefault="00CF706F" w:rsidP="00CF706F">
      <w:pPr>
        <w:pStyle w:val="Tuntextnasted"/>
        <w:spacing w:before="0"/>
        <w:ind w:left="1134"/>
        <w:jc w:val="both"/>
        <w:outlineLvl w:val="0"/>
        <w:rPr>
          <w:b w:val="0"/>
          <w:u w:val="single"/>
        </w:rPr>
      </w:pPr>
    </w:p>
    <w:p w:rsidR="00CF706F" w:rsidRPr="00372589" w:rsidRDefault="00CF706F" w:rsidP="00CF706F">
      <w:pPr>
        <w:pStyle w:val="Nadpis2"/>
      </w:pPr>
      <w:bookmarkStart w:id="2640" w:name="_Toc449603268"/>
      <w:bookmarkStart w:id="2641" w:name="_Toc449607018"/>
      <w:bookmarkStart w:id="2642" w:name="_Toc468693829"/>
      <w:r w:rsidRPr="00372589">
        <w:t>Čl. 36</w:t>
      </w:r>
      <w:r>
        <w:t>.</w:t>
      </w:r>
      <w:r w:rsidRPr="00372589">
        <w:t xml:space="preserve"> Zóna 71  - </w:t>
      </w:r>
      <w:r>
        <w:t xml:space="preserve"> </w:t>
      </w:r>
      <w:r w:rsidRPr="00372589">
        <w:t>Olomouc s provozem MHD</w:t>
      </w:r>
      <w:bookmarkEnd w:id="2640"/>
      <w:bookmarkEnd w:id="2641"/>
      <w:bookmarkEnd w:id="2642"/>
    </w:p>
    <w:p w:rsidR="00CF706F" w:rsidRDefault="00CF706F" w:rsidP="005F64F2">
      <w:pPr>
        <w:pStyle w:val="Tuntextnasted"/>
        <w:numPr>
          <w:ilvl w:val="0"/>
          <w:numId w:val="76"/>
        </w:numPr>
        <w:spacing w:after="240"/>
        <w:ind w:left="567" w:hanging="567"/>
        <w:jc w:val="both"/>
        <w:outlineLvl w:val="0"/>
        <w:rPr>
          <w:b w:val="0"/>
        </w:rPr>
      </w:pPr>
      <w:bookmarkStart w:id="2643" w:name="_Toc449603269"/>
      <w:bookmarkStart w:id="2644" w:name="_Toc449606197"/>
      <w:bookmarkStart w:id="2645" w:name="_Toc449607019"/>
      <w:bookmarkStart w:id="2646" w:name="_Toc450488106"/>
      <w:bookmarkStart w:id="2647" w:name="_Toc450572906"/>
      <w:bookmarkStart w:id="2648" w:name="_Toc468693830"/>
      <w:r>
        <w:rPr>
          <w:b w:val="0"/>
        </w:rPr>
        <w:t>Níže je uveden základní přehled jízdného a dovozného v MHD Olomouc</w:t>
      </w:r>
      <w:r>
        <w:rPr>
          <w:b w:val="0"/>
        </w:rPr>
        <w:br/>
        <w:t>dle Ceníku C. Ceny jsou včetně snížené sazby DPH. Jednotlivé i časové jízdné umožňuje přestup mezi dopravními prostředky IDSOK po dobu platnosti příslušné jízdenky</w:t>
      </w:r>
      <w:r w:rsidRPr="00241D26">
        <w:rPr>
          <w:b w:val="0"/>
        </w:rPr>
        <w:t>;</w:t>
      </w:r>
      <w:r>
        <w:rPr>
          <w:b w:val="0"/>
        </w:rPr>
        <w:t xml:space="preserve"> analogie platí i pro dovozné. Časové jízdenky jsou nepřenosné, vázané na příslušný průkaz. Tzn., že oprávněný držitel průkazu</w:t>
      </w:r>
      <w:r>
        <w:rPr>
          <w:b w:val="0"/>
        </w:rPr>
        <w:br/>
        <w:t>(u dětí do 10 let i zákonný zástupce) je povinen, pokud tak již neučinil dopravce (oprávněný výdejce)</w:t>
      </w:r>
      <w:r w:rsidRPr="006C6492">
        <w:rPr>
          <w:b w:val="0"/>
        </w:rPr>
        <w:t>, zapsat na časovou jízdenku číslo průkazu, na jehož základě byla jízdenka vydána.</w:t>
      </w:r>
      <w:bookmarkEnd w:id="2643"/>
      <w:bookmarkEnd w:id="2644"/>
      <w:bookmarkEnd w:id="2645"/>
      <w:bookmarkEnd w:id="2646"/>
      <w:bookmarkEnd w:id="2647"/>
      <w:bookmarkEnd w:id="2648"/>
      <w:r w:rsidRPr="006C6492">
        <w:rPr>
          <w:b w:val="0"/>
        </w:rPr>
        <w:t xml:space="preserve"> </w:t>
      </w:r>
    </w:p>
    <w:p w:rsidR="00CF706F" w:rsidRPr="006C6492" w:rsidRDefault="00CF706F" w:rsidP="00CF706F">
      <w:pPr>
        <w:pStyle w:val="Tuntextnasted"/>
        <w:spacing w:after="240"/>
        <w:ind w:left="567"/>
        <w:jc w:val="both"/>
        <w:outlineLvl w:val="0"/>
        <w:rPr>
          <w:b w:val="0"/>
        </w:rPr>
      </w:pPr>
    </w:p>
    <w:p w:rsidR="00CF706F" w:rsidRDefault="00CF706F">
      <w:pPr>
        <w:rPr>
          <w:rFonts w:ascii="Arial" w:eastAsia="Times New Roman" w:hAnsi="Arial" w:cs="Times New Roman"/>
          <w:b/>
          <w:sz w:val="24"/>
          <w:szCs w:val="20"/>
          <w:lang w:eastAsia="cs-CZ"/>
        </w:rPr>
      </w:pPr>
      <w:bookmarkStart w:id="2649" w:name="_Toc449603270"/>
      <w:bookmarkStart w:id="2650" w:name="_Toc449606198"/>
      <w:bookmarkStart w:id="2651" w:name="_Toc449607020"/>
      <w:bookmarkStart w:id="2652" w:name="_Toc450488107"/>
      <w:bookmarkStart w:id="2653" w:name="_Toc450572907"/>
      <w:bookmarkStart w:id="2654" w:name="_Toc468693831"/>
      <w:r>
        <w:br w:type="page"/>
      </w:r>
    </w:p>
    <w:p w:rsidR="00CF706F" w:rsidRDefault="00CF706F" w:rsidP="00CF706F">
      <w:pPr>
        <w:pStyle w:val="Tuntextnasted"/>
        <w:spacing w:after="240"/>
        <w:ind w:left="714"/>
        <w:outlineLvl w:val="0"/>
      </w:pPr>
      <w:r w:rsidRPr="00372589">
        <w:t>Jednotlivé jízdné a dovozné</w:t>
      </w:r>
      <w:bookmarkEnd w:id="2649"/>
      <w:bookmarkEnd w:id="2650"/>
      <w:bookmarkEnd w:id="2651"/>
      <w:bookmarkEnd w:id="2652"/>
      <w:bookmarkEnd w:id="2653"/>
      <w:r>
        <w:t xml:space="preserve"> v MHD Olomouc</w:t>
      </w:r>
      <w:bookmarkEnd w:id="2654"/>
    </w:p>
    <w:tbl>
      <w:tblPr>
        <w:tblW w:w="9595" w:type="dxa"/>
        <w:tblInd w:w="55" w:type="dxa"/>
        <w:tblCellMar>
          <w:left w:w="70" w:type="dxa"/>
          <w:right w:w="70" w:type="dxa"/>
        </w:tblCellMar>
        <w:tblLook w:val="04A0" w:firstRow="1" w:lastRow="0" w:firstColumn="1" w:lastColumn="0" w:noHBand="0" w:noVBand="1"/>
      </w:tblPr>
      <w:tblGrid>
        <w:gridCol w:w="1716"/>
        <w:gridCol w:w="1134"/>
        <w:gridCol w:w="1134"/>
        <w:gridCol w:w="993"/>
        <w:gridCol w:w="850"/>
        <w:gridCol w:w="851"/>
        <w:gridCol w:w="992"/>
        <w:gridCol w:w="992"/>
        <w:gridCol w:w="933"/>
      </w:tblGrid>
      <w:tr w:rsidR="00CF706F" w:rsidRPr="00512F1B" w:rsidTr="005378DC">
        <w:trPr>
          <w:trHeight w:val="20"/>
        </w:trPr>
        <w:tc>
          <w:tcPr>
            <w:tcW w:w="1716" w:type="dxa"/>
            <w:tcBorders>
              <w:top w:val="nil"/>
              <w:left w:val="nil"/>
              <w:bottom w:val="nil"/>
              <w:right w:val="nil"/>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color w:val="000000"/>
                <w:sz w:val="18"/>
                <w:szCs w:val="18"/>
                <w:lang w:eastAsia="cs-CZ"/>
              </w:rPr>
            </w:pPr>
          </w:p>
        </w:tc>
        <w:tc>
          <w:tcPr>
            <w:tcW w:w="4820" w:type="dxa"/>
            <w:gridSpan w:val="5"/>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Kategorie zlevněné jízdné - poloviční</w:t>
            </w:r>
          </w:p>
        </w:tc>
        <w:tc>
          <w:tcPr>
            <w:tcW w:w="992" w:type="dxa"/>
            <w:tcBorders>
              <w:top w:val="nil"/>
              <w:left w:val="nil"/>
              <w:bottom w:val="nil"/>
              <w:right w:val="nil"/>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color w:val="000000"/>
                <w:sz w:val="18"/>
                <w:szCs w:val="18"/>
                <w:lang w:eastAsia="cs-CZ"/>
              </w:rPr>
            </w:pPr>
          </w:p>
        </w:tc>
        <w:tc>
          <w:tcPr>
            <w:tcW w:w="933" w:type="dxa"/>
            <w:tcBorders>
              <w:top w:val="nil"/>
              <w:left w:val="nil"/>
              <w:bottom w:val="nil"/>
              <w:right w:val="nil"/>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color w:val="000000"/>
                <w:sz w:val="18"/>
                <w:szCs w:val="18"/>
                <w:lang w:eastAsia="cs-CZ"/>
              </w:rPr>
            </w:pPr>
          </w:p>
        </w:tc>
      </w:tr>
      <w:tr w:rsidR="00CF706F" w:rsidRPr="00512F1B" w:rsidTr="005378DC">
        <w:trPr>
          <w:trHeight w:val="20"/>
        </w:trPr>
        <w:tc>
          <w:tcPr>
            <w:tcW w:w="1716"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Občanské</w:t>
            </w:r>
          </w:p>
        </w:tc>
        <w:tc>
          <w:tcPr>
            <w:tcW w:w="1134" w:type="dxa"/>
            <w:tcBorders>
              <w:top w:val="nil"/>
              <w:left w:val="nil"/>
              <w:bottom w:val="nil"/>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Děti</w:t>
            </w:r>
          </w:p>
        </w:tc>
        <w:tc>
          <w:tcPr>
            <w:tcW w:w="993" w:type="dxa"/>
            <w:tcBorders>
              <w:top w:val="nil"/>
              <w:left w:val="nil"/>
              <w:bottom w:val="nil"/>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512F1B">
              <w:rPr>
                <w:rFonts w:ascii="Calibri" w:eastAsia="Times New Roman" w:hAnsi="Calibri" w:cs="Times New Roman"/>
                <w:b/>
                <w:bCs/>
                <w:color w:val="000000"/>
                <w:sz w:val="18"/>
                <w:szCs w:val="18"/>
                <w:lang w:eastAsia="cs-CZ"/>
              </w:rPr>
              <w:t xml:space="preserve"> a studenti</w:t>
            </w:r>
          </w:p>
        </w:tc>
        <w:tc>
          <w:tcPr>
            <w:tcW w:w="850" w:type="dxa"/>
            <w:tcBorders>
              <w:top w:val="nil"/>
              <w:left w:val="nil"/>
              <w:bottom w:val="nil"/>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Důchodci</w:t>
            </w:r>
            <w:r>
              <w:rPr>
                <w:rFonts w:ascii="Calibri" w:eastAsia="Times New Roman" w:hAnsi="Calibri" w:cs="Times New Roman"/>
                <w:b/>
                <w:bCs/>
                <w:color w:val="000000"/>
                <w:sz w:val="18"/>
                <w:szCs w:val="18"/>
                <w:lang w:eastAsia="cs-CZ"/>
              </w:rPr>
              <w:t xml:space="preserve"> starobní</w:t>
            </w:r>
          </w:p>
        </w:tc>
        <w:tc>
          <w:tcPr>
            <w:tcW w:w="851" w:type="dxa"/>
            <w:tcBorders>
              <w:top w:val="nil"/>
              <w:left w:val="nil"/>
              <w:bottom w:val="nil"/>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Invalidní</w:t>
            </w:r>
            <w:r>
              <w:rPr>
                <w:rFonts w:ascii="Calibri" w:eastAsia="Times New Roman" w:hAnsi="Calibri" w:cs="Times New Roman"/>
                <w:b/>
                <w:bCs/>
                <w:color w:val="000000"/>
                <w:sz w:val="18"/>
                <w:szCs w:val="18"/>
                <w:lang w:eastAsia="cs-CZ"/>
              </w:rPr>
              <w:t xml:space="preserve"> důchodci</w:t>
            </w:r>
          </w:p>
        </w:tc>
        <w:tc>
          <w:tcPr>
            <w:tcW w:w="992" w:type="dxa"/>
            <w:tcBorders>
              <w:top w:val="nil"/>
              <w:left w:val="nil"/>
              <w:bottom w:val="nil"/>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Občané</w:t>
            </w:r>
          </w:p>
        </w:tc>
        <w:tc>
          <w:tcPr>
            <w:tcW w:w="992"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Dovozné</w:t>
            </w:r>
          </w:p>
        </w:tc>
        <w:tc>
          <w:tcPr>
            <w:tcW w:w="933"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Dovozné</w:t>
            </w:r>
          </w:p>
        </w:tc>
      </w:tr>
      <w:tr w:rsidR="00CF706F" w:rsidRPr="00512F1B" w:rsidTr="005378DC">
        <w:trPr>
          <w:trHeight w:val="20"/>
        </w:trPr>
        <w:tc>
          <w:tcPr>
            <w:tcW w:w="1716"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512F1B"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6 - 15 let</w:t>
            </w:r>
          </w:p>
        </w:tc>
        <w:tc>
          <w:tcPr>
            <w:tcW w:w="993"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15 - 26 let</w:t>
            </w:r>
          </w:p>
        </w:tc>
        <w:tc>
          <w:tcPr>
            <w:tcW w:w="850"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 70 let</w:t>
            </w:r>
          </w:p>
        </w:tc>
        <w:tc>
          <w:tcPr>
            <w:tcW w:w="851"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 70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nad 70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zavazadlo</w:t>
            </w:r>
          </w:p>
        </w:tc>
        <w:tc>
          <w:tcPr>
            <w:tcW w:w="933"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pes</w:t>
            </w:r>
          </w:p>
        </w:tc>
      </w:tr>
      <w:tr w:rsidR="00CF706F" w:rsidRPr="00512F1B" w:rsidTr="005378DC">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Cena 1 // Cena 2</w:t>
            </w:r>
            <w:r>
              <w:rPr>
                <w:rFonts w:ascii="Calibri" w:eastAsia="Times New Roman" w:hAnsi="Calibri" w:cs="Times New Roman"/>
                <w:b/>
                <w:bCs/>
                <w:color w:val="000000"/>
                <w:sz w:val="18"/>
                <w:szCs w:val="18"/>
                <w:lang w:eastAsia="cs-CZ"/>
              </w:rPr>
              <w:t>:</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14//20 Kč</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7//10 Kč</w:t>
            </w:r>
          </w:p>
        </w:tc>
        <w:tc>
          <w:tcPr>
            <w:tcW w:w="993"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7//10 Kč</w:t>
            </w:r>
          </w:p>
        </w:tc>
        <w:tc>
          <w:tcPr>
            <w:tcW w:w="933"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7//10 Kč</w:t>
            </w:r>
          </w:p>
        </w:tc>
      </w:tr>
      <w:tr w:rsidR="00CF706F" w:rsidRPr="00512F1B" w:rsidTr="005378DC">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Doba platnosti:</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40/60 minut</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40/60 minut</w:t>
            </w:r>
          </w:p>
        </w:tc>
        <w:tc>
          <w:tcPr>
            <w:tcW w:w="993"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40/60 min</w:t>
            </w:r>
          </w:p>
        </w:tc>
        <w:tc>
          <w:tcPr>
            <w:tcW w:w="933"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40/60 min</w:t>
            </w:r>
          </w:p>
        </w:tc>
      </w:tr>
      <w:tr w:rsidR="00CF706F" w:rsidRPr="00512F1B" w:rsidTr="005378DC">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P1</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P1</w:t>
            </w:r>
          </w:p>
        </w:tc>
        <w:tc>
          <w:tcPr>
            <w:tcW w:w="993"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P1</w:t>
            </w:r>
          </w:p>
        </w:tc>
        <w:tc>
          <w:tcPr>
            <w:tcW w:w="933"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P1</w:t>
            </w:r>
          </w:p>
        </w:tc>
      </w:tr>
      <w:tr w:rsidR="00CF706F" w:rsidRPr="00512F1B" w:rsidTr="005378DC">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 xml:space="preserve">od 10 let </w:t>
            </w:r>
            <w:r w:rsidRPr="00512F1B">
              <w:rPr>
                <w:rFonts w:ascii="Arial" w:eastAsia="Times New Roman" w:hAnsi="Arial" w:cs="Arial"/>
                <w:color w:val="000000"/>
                <w:sz w:val="18"/>
                <w:szCs w:val="18"/>
                <w:lang w:eastAsia="cs-CZ"/>
              </w:rPr>
              <w:t>*</w:t>
            </w:r>
          </w:p>
        </w:tc>
        <w:tc>
          <w:tcPr>
            <w:tcW w:w="993"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33"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r>
      <w:tr w:rsidR="00CF706F" w:rsidRPr="00512F1B" w:rsidTr="005378DC">
        <w:trPr>
          <w:trHeight w:val="20"/>
        </w:trPr>
        <w:tc>
          <w:tcPr>
            <w:tcW w:w="1716" w:type="dxa"/>
            <w:tcBorders>
              <w:top w:val="single" w:sz="4" w:space="0" w:color="auto"/>
              <w:left w:val="single" w:sz="4" w:space="0" w:color="auto"/>
              <w:bottom w:val="double" w:sz="4" w:space="0" w:color="auto"/>
              <w:right w:val="single" w:sz="4" w:space="0" w:color="auto"/>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Číslo průkazu na jízdence:</w:t>
            </w:r>
          </w:p>
        </w:tc>
        <w:tc>
          <w:tcPr>
            <w:tcW w:w="1134" w:type="dxa"/>
            <w:tcBorders>
              <w:top w:val="single" w:sz="4" w:space="0" w:color="auto"/>
              <w:left w:val="nil"/>
              <w:bottom w:val="doub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1134" w:type="dxa"/>
            <w:tcBorders>
              <w:top w:val="single" w:sz="4" w:space="0" w:color="auto"/>
              <w:left w:val="nil"/>
              <w:bottom w:val="doub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3" w:type="dxa"/>
            <w:tcBorders>
              <w:top w:val="single" w:sz="4" w:space="0" w:color="auto"/>
              <w:left w:val="nil"/>
              <w:bottom w:val="doub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single" w:sz="4" w:space="0" w:color="auto"/>
              <w:left w:val="nil"/>
              <w:bottom w:val="doub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851" w:type="dxa"/>
            <w:tcBorders>
              <w:top w:val="single" w:sz="4" w:space="0" w:color="auto"/>
              <w:left w:val="nil"/>
              <w:bottom w:val="doub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single" w:sz="4" w:space="0" w:color="auto"/>
              <w:left w:val="nil"/>
              <w:bottom w:val="doub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single" w:sz="4" w:space="0" w:color="auto"/>
              <w:left w:val="nil"/>
              <w:bottom w:val="doub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33" w:type="dxa"/>
            <w:tcBorders>
              <w:top w:val="single" w:sz="4" w:space="0" w:color="auto"/>
              <w:left w:val="nil"/>
              <w:bottom w:val="doub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r>
      <w:tr w:rsidR="00CF706F" w:rsidRPr="00512F1B" w:rsidTr="005378DC">
        <w:trPr>
          <w:trHeight w:val="20"/>
        </w:trPr>
        <w:tc>
          <w:tcPr>
            <w:tcW w:w="1716"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Cena 3 - SMS jízdné</w:t>
            </w:r>
            <w:r>
              <w:rPr>
                <w:rFonts w:ascii="Calibri" w:eastAsia="Times New Roman" w:hAnsi="Calibri" w:cs="Times New Roman"/>
                <w:b/>
                <w:bCs/>
                <w:color w:val="000000"/>
                <w:sz w:val="18"/>
                <w:szCs w:val="18"/>
                <w:lang w:eastAsia="cs-CZ"/>
              </w:rPr>
              <w:t>:</w:t>
            </w:r>
          </w:p>
        </w:tc>
        <w:tc>
          <w:tcPr>
            <w:tcW w:w="1134" w:type="dxa"/>
            <w:tcBorders>
              <w:top w:val="double" w:sz="4" w:space="0" w:color="auto"/>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18 Kč</w:t>
            </w:r>
          </w:p>
        </w:tc>
        <w:tc>
          <w:tcPr>
            <w:tcW w:w="1134" w:type="dxa"/>
            <w:tcBorders>
              <w:top w:val="double" w:sz="4" w:space="0" w:color="auto"/>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3" w:type="dxa"/>
            <w:tcBorders>
              <w:top w:val="double" w:sz="4" w:space="0" w:color="auto"/>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double" w:sz="4" w:space="0" w:color="auto"/>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851" w:type="dxa"/>
            <w:tcBorders>
              <w:top w:val="double" w:sz="4" w:space="0" w:color="auto"/>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double" w:sz="4" w:space="0" w:color="auto"/>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double" w:sz="4" w:space="0" w:color="auto"/>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33" w:type="dxa"/>
            <w:tcBorders>
              <w:top w:val="double" w:sz="4" w:space="0" w:color="auto"/>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r>
      <w:tr w:rsidR="00CF706F" w:rsidRPr="00512F1B" w:rsidTr="005378DC">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Doba platnosti:</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50/70 minut</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3"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Pr>
                <w:rFonts w:ascii="Calibri" w:eastAsia="Times New Roman" w:hAnsi="Calibri" w:cs="Times New Roman"/>
                <w:color w:val="000000"/>
                <w:sz w:val="18"/>
                <w:szCs w:val="18"/>
                <w:lang w:eastAsia="cs-CZ"/>
              </w:rPr>
              <w:t>x</w:t>
            </w:r>
          </w:p>
        </w:tc>
        <w:tc>
          <w:tcPr>
            <w:tcW w:w="850"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33"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r>
    </w:tbl>
    <w:p w:rsidR="00CF706F" w:rsidRDefault="00CF706F" w:rsidP="00CF706F">
      <w:pPr>
        <w:pStyle w:val="Tuntextnasted"/>
        <w:spacing w:before="180" w:after="240"/>
        <w:outlineLvl w:val="0"/>
      </w:pPr>
      <w:bookmarkStart w:id="2655" w:name="_Toc449603271"/>
      <w:bookmarkStart w:id="2656" w:name="_Toc449606199"/>
      <w:bookmarkStart w:id="2657" w:name="_Toc449607021"/>
      <w:bookmarkStart w:id="2658" w:name="_Toc450488108"/>
      <w:bookmarkStart w:id="2659" w:name="_Toc450572908"/>
      <w:bookmarkStart w:id="2660" w:name="_Toc468693832"/>
    </w:p>
    <w:p w:rsidR="00CF706F" w:rsidRPr="00372589" w:rsidRDefault="00CF706F" w:rsidP="00CF706F">
      <w:pPr>
        <w:pStyle w:val="Tuntextnasted"/>
        <w:spacing w:before="180" w:after="240"/>
        <w:outlineLvl w:val="0"/>
      </w:pPr>
      <w:r w:rsidRPr="00372589">
        <w:t>Časové jízdné 1denní</w:t>
      </w:r>
      <w:bookmarkEnd w:id="2655"/>
      <w:bookmarkEnd w:id="2656"/>
      <w:bookmarkEnd w:id="2657"/>
      <w:bookmarkEnd w:id="2658"/>
      <w:bookmarkEnd w:id="2659"/>
      <w:r>
        <w:t xml:space="preserve"> v MHD Olomouc</w:t>
      </w:r>
      <w:bookmarkEnd w:id="2660"/>
    </w:p>
    <w:tbl>
      <w:tblPr>
        <w:tblW w:w="8861" w:type="dxa"/>
        <w:tblInd w:w="70" w:type="dxa"/>
        <w:tblLayout w:type="fixed"/>
        <w:tblCellMar>
          <w:left w:w="70" w:type="dxa"/>
          <w:right w:w="70" w:type="dxa"/>
        </w:tblCellMar>
        <w:tblLook w:val="04A0" w:firstRow="1" w:lastRow="0" w:firstColumn="1" w:lastColumn="0" w:noHBand="0" w:noVBand="1"/>
      </w:tblPr>
      <w:tblGrid>
        <w:gridCol w:w="1701"/>
        <w:gridCol w:w="1134"/>
        <w:gridCol w:w="1134"/>
        <w:gridCol w:w="993"/>
        <w:gridCol w:w="1134"/>
        <w:gridCol w:w="1134"/>
        <w:gridCol w:w="1631"/>
      </w:tblGrid>
      <w:tr w:rsidR="00CF706F" w:rsidRPr="00512F1B" w:rsidTr="005378DC">
        <w:trPr>
          <w:trHeight w:val="20"/>
        </w:trPr>
        <w:tc>
          <w:tcPr>
            <w:tcW w:w="1701" w:type="dxa"/>
            <w:tcBorders>
              <w:top w:val="nil"/>
              <w:left w:val="nil"/>
              <w:bottom w:val="nil"/>
              <w:right w:val="nil"/>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color w:val="000000"/>
                <w:sz w:val="18"/>
                <w:szCs w:val="18"/>
                <w:lang w:eastAsia="cs-CZ"/>
              </w:rPr>
            </w:pPr>
          </w:p>
        </w:tc>
        <w:tc>
          <w:tcPr>
            <w:tcW w:w="6026" w:type="dxa"/>
            <w:gridSpan w:val="5"/>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Kategorie zlevněné jízdné - poloviční</w:t>
            </w:r>
          </w:p>
        </w:tc>
      </w:tr>
      <w:tr w:rsidR="00CF706F" w:rsidRPr="00512F1B" w:rsidTr="005378DC">
        <w:trPr>
          <w:trHeight w:val="659"/>
        </w:trPr>
        <w:tc>
          <w:tcPr>
            <w:tcW w:w="1701" w:type="dxa"/>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Občanské</w:t>
            </w:r>
          </w:p>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(plné)</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Děti</w:t>
            </w:r>
          </w:p>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6 - 15 let</w:t>
            </w:r>
          </w:p>
        </w:tc>
        <w:tc>
          <w:tcPr>
            <w:tcW w:w="993"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512F1B">
              <w:rPr>
                <w:rFonts w:ascii="Calibri" w:eastAsia="Times New Roman" w:hAnsi="Calibri" w:cs="Times New Roman"/>
                <w:b/>
                <w:bCs/>
                <w:color w:val="000000"/>
                <w:sz w:val="18"/>
                <w:szCs w:val="18"/>
                <w:lang w:eastAsia="cs-CZ"/>
              </w:rPr>
              <w:t xml:space="preserve"> a studenti</w:t>
            </w:r>
          </w:p>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15 - 26 let</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Důchodci</w:t>
            </w:r>
          </w:p>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starobní</w:t>
            </w:r>
          </w:p>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 70 let</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Invalidní</w:t>
            </w:r>
          </w:p>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Pr>
                <w:rFonts w:ascii="Calibri" w:eastAsia="Times New Roman" w:hAnsi="Calibri" w:cs="Times New Roman"/>
                <w:b/>
                <w:bCs/>
                <w:color w:val="000000"/>
                <w:sz w:val="18"/>
                <w:szCs w:val="18"/>
                <w:lang w:eastAsia="cs-CZ"/>
              </w:rPr>
              <w:t>důchodci</w:t>
            </w:r>
          </w:p>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do 70 let</w:t>
            </w:r>
          </w:p>
        </w:tc>
        <w:tc>
          <w:tcPr>
            <w:tcW w:w="1631"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Občané</w:t>
            </w:r>
          </w:p>
          <w:p w:rsidR="00CF706F" w:rsidRPr="00512F1B" w:rsidRDefault="00CF706F" w:rsidP="005378DC">
            <w:pPr>
              <w:spacing w:after="0" w:line="240" w:lineRule="auto"/>
              <w:jc w:val="center"/>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nad 70 let</w:t>
            </w:r>
          </w:p>
        </w:tc>
      </w:tr>
      <w:tr w:rsidR="00CF706F" w:rsidRPr="00512F1B" w:rsidTr="005378DC">
        <w:trPr>
          <w:trHeight w:val="2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Cena: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46 Kč</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23 Kč</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23 Kč</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23 Kč</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23 Kč</w:t>
            </w:r>
          </w:p>
        </w:tc>
        <w:tc>
          <w:tcPr>
            <w:tcW w:w="1631" w:type="dxa"/>
            <w:tcBorders>
              <w:top w:val="single" w:sz="4" w:space="0" w:color="auto"/>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23 Kč</w:t>
            </w:r>
          </w:p>
        </w:tc>
      </w:tr>
      <w:tr w:rsidR="00CF706F" w:rsidRPr="00512F1B" w:rsidTr="005378DC">
        <w:trPr>
          <w:trHeight w:val="2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P2</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P2</w:t>
            </w:r>
          </w:p>
        </w:tc>
        <w:tc>
          <w:tcPr>
            <w:tcW w:w="993"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P2</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P2</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P2</w:t>
            </w:r>
          </w:p>
        </w:tc>
        <w:tc>
          <w:tcPr>
            <w:tcW w:w="1631"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P2</w:t>
            </w:r>
          </w:p>
        </w:tc>
      </w:tr>
      <w:tr w:rsidR="00CF706F" w:rsidRPr="00512F1B" w:rsidTr="005378DC">
        <w:trPr>
          <w:trHeight w:val="2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 xml:space="preserve">od 10 let </w:t>
            </w:r>
            <w:r w:rsidRPr="00512F1B">
              <w:rPr>
                <w:rFonts w:ascii="Arial" w:eastAsia="Times New Roman" w:hAnsi="Arial" w:cs="Arial"/>
                <w:color w:val="000000"/>
                <w:sz w:val="18"/>
                <w:szCs w:val="18"/>
                <w:lang w:eastAsia="cs-CZ"/>
              </w:rPr>
              <w:t>*</w:t>
            </w:r>
          </w:p>
        </w:tc>
        <w:tc>
          <w:tcPr>
            <w:tcW w:w="993"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Arial" w:eastAsia="Times New Roman" w:hAnsi="Arial" w:cs="Arial"/>
                <w:color w:val="000000"/>
                <w:sz w:val="18"/>
                <w:szCs w:val="18"/>
                <w:lang w:eastAsia="cs-CZ"/>
              </w:rPr>
            </w:pPr>
            <w:r w:rsidRPr="00512F1B">
              <w:rPr>
                <w:rFonts w:ascii="Arial" w:eastAsia="Times New Roman" w:hAnsi="Arial" w:cs="Arial"/>
                <w:color w:val="000000"/>
                <w:sz w:val="18"/>
                <w:szCs w:val="18"/>
                <w:lang w:eastAsia="cs-CZ"/>
              </w:rPr>
              <w:t>**)</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IDSOK,DPMO</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IDSOK,DPMO</w:t>
            </w:r>
          </w:p>
        </w:tc>
        <w:tc>
          <w:tcPr>
            <w:tcW w:w="1631" w:type="dxa"/>
            <w:tcBorders>
              <w:top w:val="nil"/>
              <w:left w:val="nil"/>
              <w:bottom w:val="single" w:sz="4" w:space="0" w:color="auto"/>
              <w:right w:val="single" w:sz="4" w:space="0" w:color="auto"/>
            </w:tcBorders>
            <w:shd w:val="clear" w:color="auto" w:fill="auto"/>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IDSOK,DPMO,OP,CP</w:t>
            </w:r>
          </w:p>
        </w:tc>
      </w:tr>
      <w:tr w:rsidR="00CF706F" w:rsidRPr="00512F1B" w:rsidTr="005378DC">
        <w:trPr>
          <w:trHeight w:val="2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rPr>
                <w:rFonts w:ascii="Calibri" w:eastAsia="Times New Roman" w:hAnsi="Calibri" w:cs="Times New Roman"/>
                <w:b/>
                <w:bCs/>
                <w:color w:val="000000"/>
                <w:sz w:val="18"/>
                <w:szCs w:val="18"/>
                <w:lang w:eastAsia="cs-CZ"/>
              </w:rPr>
            </w:pPr>
            <w:r w:rsidRPr="00512F1B">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993"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c>
          <w:tcPr>
            <w:tcW w:w="1631" w:type="dxa"/>
            <w:tcBorders>
              <w:top w:val="nil"/>
              <w:left w:val="nil"/>
              <w:bottom w:val="single" w:sz="4" w:space="0" w:color="auto"/>
              <w:right w:val="single" w:sz="4" w:space="0" w:color="auto"/>
            </w:tcBorders>
            <w:shd w:val="clear" w:color="auto" w:fill="auto"/>
            <w:noWrap/>
            <w:vAlign w:val="bottom"/>
            <w:hideMark/>
          </w:tcPr>
          <w:p w:rsidR="00CF706F" w:rsidRPr="00512F1B" w:rsidRDefault="00CF706F" w:rsidP="005378DC">
            <w:pPr>
              <w:spacing w:after="0" w:line="240" w:lineRule="auto"/>
              <w:jc w:val="center"/>
              <w:rPr>
                <w:rFonts w:ascii="Calibri" w:eastAsia="Times New Roman" w:hAnsi="Calibri" w:cs="Times New Roman"/>
                <w:color w:val="000000"/>
                <w:sz w:val="18"/>
                <w:szCs w:val="18"/>
                <w:lang w:eastAsia="cs-CZ"/>
              </w:rPr>
            </w:pPr>
            <w:r w:rsidRPr="00512F1B">
              <w:rPr>
                <w:rFonts w:ascii="Calibri" w:eastAsia="Times New Roman" w:hAnsi="Calibri" w:cs="Times New Roman"/>
                <w:color w:val="000000"/>
                <w:sz w:val="18"/>
                <w:szCs w:val="18"/>
                <w:lang w:eastAsia="cs-CZ"/>
              </w:rPr>
              <w:t>x</w:t>
            </w:r>
          </w:p>
        </w:tc>
      </w:tr>
    </w:tbl>
    <w:p w:rsidR="00CF706F" w:rsidRDefault="00CF706F" w:rsidP="00CF706F">
      <w:pPr>
        <w:pStyle w:val="Tuntextnasted"/>
        <w:spacing w:before="180" w:after="240"/>
        <w:outlineLvl w:val="0"/>
      </w:pPr>
      <w:bookmarkStart w:id="2661" w:name="_Toc449603272"/>
      <w:bookmarkStart w:id="2662" w:name="_Toc449606200"/>
      <w:bookmarkStart w:id="2663" w:name="_Toc449607022"/>
      <w:bookmarkStart w:id="2664" w:name="_Toc450488109"/>
      <w:bookmarkStart w:id="2665" w:name="_Toc450572909"/>
      <w:bookmarkStart w:id="2666" w:name="_Toc468693833"/>
    </w:p>
    <w:p w:rsidR="00CF706F" w:rsidRPr="005F22C4" w:rsidRDefault="00CF706F" w:rsidP="00CF706F">
      <w:pPr>
        <w:pStyle w:val="Tuntextnasted"/>
        <w:spacing w:before="180" w:after="240"/>
        <w:outlineLvl w:val="0"/>
      </w:pPr>
      <w:r w:rsidRPr="005F22C4">
        <w:t>Časové jízdné 7denní</w:t>
      </w:r>
      <w:bookmarkEnd w:id="2661"/>
      <w:bookmarkEnd w:id="2662"/>
      <w:bookmarkEnd w:id="2663"/>
      <w:bookmarkEnd w:id="2664"/>
      <w:bookmarkEnd w:id="2665"/>
      <w:r>
        <w:t xml:space="preserve"> v MHD Olomouc</w:t>
      </w:r>
      <w:bookmarkEnd w:id="2666"/>
    </w:p>
    <w:tbl>
      <w:tblPr>
        <w:tblW w:w="8312" w:type="dxa"/>
        <w:tblInd w:w="263" w:type="dxa"/>
        <w:tblLayout w:type="fixed"/>
        <w:tblCellMar>
          <w:left w:w="70" w:type="dxa"/>
          <w:right w:w="70" w:type="dxa"/>
        </w:tblCellMar>
        <w:tblLook w:val="04A0" w:firstRow="1" w:lastRow="0" w:firstColumn="1" w:lastColumn="0" w:noHBand="0" w:noVBand="1"/>
      </w:tblPr>
      <w:tblGrid>
        <w:gridCol w:w="1508"/>
        <w:gridCol w:w="1134"/>
        <w:gridCol w:w="1418"/>
        <w:gridCol w:w="992"/>
        <w:gridCol w:w="1134"/>
        <w:gridCol w:w="851"/>
        <w:gridCol w:w="1275"/>
      </w:tblGrid>
      <w:tr w:rsidR="00CF706F" w:rsidRPr="00637971" w:rsidTr="005378DC">
        <w:trPr>
          <w:trHeight w:val="20"/>
        </w:trPr>
        <w:tc>
          <w:tcPr>
            <w:tcW w:w="1508" w:type="dxa"/>
            <w:tcBorders>
              <w:top w:val="nil"/>
              <w:left w:val="nil"/>
              <w:bottom w:val="nil"/>
              <w:right w:val="nil"/>
            </w:tcBorders>
            <w:shd w:val="clear" w:color="auto" w:fill="auto"/>
            <w:noWrap/>
            <w:vAlign w:val="bottom"/>
            <w:hideMark/>
          </w:tcPr>
          <w:p w:rsidR="00CF706F" w:rsidRPr="00637971"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637971" w:rsidRDefault="00CF706F" w:rsidP="005378DC">
            <w:pPr>
              <w:spacing w:after="0" w:line="240" w:lineRule="auto"/>
              <w:rPr>
                <w:rFonts w:ascii="Calibri" w:eastAsia="Times New Roman" w:hAnsi="Calibri" w:cs="Times New Roman"/>
                <w:color w:val="000000"/>
                <w:sz w:val="18"/>
                <w:szCs w:val="18"/>
                <w:lang w:eastAsia="cs-CZ"/>
              </w:rPr>
            </w:pPr>
          </w:p>
        </w:tc>
        <w:tc>
          <w:tcPr>
            <w:tcW w:w="5670" w:type="dxa"/>
            <w:gridSpan w:val="5"/>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rsidR="00CF706F" w:rsidRPr="00637971" w:rsidRDefault="00CF706F" w:rsidP="005378DC">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 xml:space="preserve">Kategorie zlevněné jízdné </w:t>
            </w:r>
            <w:r>
              <w:rPr>
                <w:rFonts w:ascii="Calibri" w:eastAsia="Times New Roman" w:hAnsi="Calibri" w:cs="Times New Roman"/>
                <w:b/>
                <w:bCs/>
                <w:color w:val="000000"/>
                <w:sz w:val="18"/>
                <w:szCs w:val="18"/>
                <w:lang w:eastAsia="cs-CZ"/>
              </w:rPr>
              <w:t>–</w:t>
            </w:r>
            <w:r w:rsidRPr="00637971">
              <w:rPr>
                <w:rFonts w:ascii="Calibri" w:eastAsia="Times New Roman" w:hAnsi="Calibri" w:cs="Times New Roman"/>
                <w:b/>
                <w:bCs/>
                <w:color w:val="000000"/>
                <w:sz w:val="18"/>
                <w:szCs w:val="18"/>
                <w:lang w:eastAsia="cs-CZ"/>
              </w:rPr>
              <w:t xml:space="preserve"> poloviční</w:t>
            </w:r>
          </w:p>
        </w:tc>
      </w:tr>
      <w:tr w:rsidR="00CF706F" w:rsidRPr="00637971" w:rsidTr="005378DC">
        <w:trPr>
          <w:trHeight w:val="20"/>
        </w:trPr>
        <w:tc>
          <w:tcPr>
            <w:tcW w:w="1508"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637971" w:rsidRDefault="00CF706F" w:rsidP="005378DC">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637971" w:rsidRDefault="00CF706F" w:rsidP="005378DC">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Občanské</w:t>
            </w:r>
          </w:p>
        </w:tc>
        <w:tc>
          <w:tcPr>
            <w:tcW w:w="1418" w:type="dxa"/>
            <w:tcBorders>
              <w:top w:val="nil"/>
              <w:left w:val="nil"/>
              <w:bottom w:val="nil"/>
              <w:right w:val="single" w:sz="4" w:space="0" w:color="auto"/>
            </w:tcBorders>
            <w:shd w:val="clear" w:color="auto" w:fill="C6D9F1" w:themeFill="text2" w:themeFillTint="33"/>
            <w:noWrap/>
            <w:vAlign w:val="bottom"/>
            <w:hideMark/>
          </w:tcPr>
          <w:p w:rsidR="00CF706F" w:rsidRPr="00637971" w:rsidRDefault="00CF706F" w:rsidP="005378DC">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Děti</w:t>
            </w:r>
          </w:p>
        </w:tc>
        <w:tc>
          <w:tcPr>
            <w:tcW w:w="992" w:type="dxa"/>
            <w:tcBorders>
              <w:top w:val="nil"/>
              <w:left w:val="nil"/>
              <w:bottom w:val="nil"/>
              <w:right w:val="single" w:sz="4" w:space="0" w:color="auto"/>
            </w:tcBorders>
            <w:shd w:val="clear" w:color="auto" w:fill="C6D9F1" w:themeFill="text2" w:themeFillTint="33"/>
            <w:noWrap/>
            <w:vAlign w:val="bottom"/>
            <w:hideMark/>
          </w:tcPr>
          <w:p w:rsidR="00CF706F" w:rsidRPr="00637971" w:rsidRDefault="00CF706F" w:rsidP="005378DC">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637971">
              <w:rPr>
                <w:rFonts w:ascii="Calibri" w:eastAsia="Times New Roman" w:hAnsi="Calibri" w:cs="Times New Roman"/>
                <w:b/>
                <w:bCs/>
                <w:color w:val="000000"/>
                <w:sz w:val="18"/>
                <w:szCs w:val="18"/>
                <w:lang w:eastAsia="cs-CZ"/>
              </w:rPr>
              <w:t xml:space="preserve"> a studenti</w:t>
            </w:r>
          </w:p>
        </w:tc>
        <w:tc>
          <w:tcPr>
            <w:tcW w:w="1134" w:type="dxa"/>
            <w:tcBorders>
              <w:top w:val="nil"/>
              <w:left w:val="nil"/>
              <w:bottom w:val="nil"/>
              <w:right w:val="single" w:sz="4" w:space="0" w:color="auto"/>
            </w:tcBorders>
            <w:shd w:val="clear" w:color="auto" w:fill="C6D9F1" w:themeFill="text2" w:themeFillTint="33"/>
            <w:noWrap/>
            <w:vAlign w:val="bottom"/>
            <w:hideMark/>
          </w:tcPr>
          <w:p w:rsidR="00CF706F" w:rsidRPr="00637971" w:rsidRDefault="00CF706F" w:rsidP="005378DC">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Důchodci</w:t>
            </w:r>
            <w:r>
              <w:rPr>
                <w:rFonts w:ascii="Calibri" w:eastAsia="Times New Roman" w:hAnsi="Calibri" w:cs="Times New Roman"/>
                <w:b/>
                <w:bCs/>
                <w:color w:val="000000"/>
                <w:sz w:val="18"/>
                <w:szCs w:val="18"/>
                <w:lang w:eastAsia="cs-CZ"/>
              </w:rPr>
              <w:t xml:space="preserve"> starobní</w:t>
            </w:r>
          </w:p>
        </w:tc>
        <w:tc>
          <w:tcPr>
            <w:tcW w:w="851" w:type="dxa"/>
            <w:tcBorders>
              <w:top w:val="nil"/>
              <w:left w:val="nil"/>
              <w:bottom w:val="nil"/>
              <w:right w:val="single" w:sz="4" w:space="0" w:color="auto"/>
            </w:tcBorders>
            <w:shd w:val="clear" w:color="auto" w:fill="C6D9F1" w:themeFill="text2" w:themeFillTint="33"/>
            <w:noWrap/>
            <w:vAlign w:val="bottom"/>
            <w:hideMark/>
          </w:tcPr>
          <w:p w:rsidR="00CF706F" w:rsidRPr="00637971" w:rsidRDefault="00CF706F" w:rsidP="005378DC">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Invalidní</w:t>
            </w:r>
            <w:r>
              <w:rPr>
                <w:rFonts w:ascii="Calibri" w:eastAsia="Times New Roman" w:hAnsi="Calibri" w:cs="Times New Roman"/>
                <w:b/>
                <w:bCs/>
                <w:color w:val="000000"/>
                <w:sz w:val="18"/>
                <w:szCs w:val="18"/>
                <w:lang w:eastAsia="cs-CZ"/>
              </w:rPr>
              <w:t xml:space="preserve"> důchodci</w:t>
            </w:r>
          </w:p>
        </w:tc>
        <w:tc>
          <w:tcPr>
            <w:tcW w:w="1275" w:type="dxa"/>
            <w:tcBorders>
              <w:top w:val="nil"/>
              <w:left w:val="nil"/>
              <w:bottom w:val="nil"/>
              <w:right w:val="single" w:sz="4" w:space="0" w:color="auto"/>
            </w:tcBorders>
            <w:shd w:val="clear" w:color="auto" w:fill="C6D9F1" w:themeFill="text2" w:themeFillTint="33"/>
            <w:noWrap/>
            <w:vAlign w:val="bottom"/>
            <w:hideMark/>
          </w:tcPr>
          <w:p w:rsidR="00CF706F" w:rsidRPr="00637971" w:rsidRDefault="00CF706F" w:rsidP="005378DC">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Občané</w:t>
            </w:r>
          </w:p>
        </w:tc>
      </w:tr>
      <w:tr w:rsidR="00CF706F" w:rsidRPr="00637971" w:rsidTr="005378DC">
        <w:trPr>
          <w:trHeight w:val="20"/>
        </w:trPr>
        <w:tc>
          <w:tcPr>
            <w:tcW w:w="1508"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637971"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637971" w:rsidRDefault="00CF706F" w:rsidP="005378DC">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(plné)</w:t>
            </w:r>
          </w:p>
        </w:tc>
        <w:tc>
          <w:tcPr>
            <w:tcW w:w="1418"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637971" w:rsidRDefault="00CF706F" w:rsidP="005378DC">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637971" w:rsidRDefault="00CF706F" w:rsidP="005378DC">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15 - 26 let</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637971" w:rsidRDefault="00CF706F" w:rsidP="005378DC">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do 70 let</w:t>
            </w:r>
          </w:p>
        </w:tc>
        <w:tc>
          <w:tcPr>
            <w:tcW w:w="851"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637971" w:rsidRDefault="00CF706F" w:rsidP="005378DC">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do 70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637971" w:rsidRDefault="00CF706F" w:rsidP="005378DC">
            <w:pPr>
              <w:spacing w:after="0" w:line="240" w:lineRule="auto"/>
              <w:jc w:val="center"/>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nad 70 let</w:t>
            </w:r>
          </w:p>
        </w:tc>
      </w:tr>
      <w:tr w:rsidR="00CF706F" w:rsidRPr="00637971" w:rsidTr="005378DC">
        <w:trPr>
          <w:trHeight w:val="20"/>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126 Kč</w:t>
            </w:r>
          </w:p>
        </w:tc>
        <w:tc>
          <w:tcPr>
            <w:tcW w:w="1418"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63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63 Kč</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63 Kč</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63 Kč</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63 Kč</w:t>
            </w:r>
          </w:p>
        </w:tc>
      </w:tr>
      <w:tr w:rsidR="00CF706F" w:rsidRPr="00637971" w:rsidTr="005378DC">
        <w:trPr>
          <w:trHeight w:val="20"/>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IK</w:t>
            </w:r>
          </w:p>
        </w:tc>
        <w:tc>
          <w:tcPr>
            <w:tcW w:w="1418"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IK</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IK</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IK</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IK</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IK</w:t>
            </w:r>
          </w:p>
        </w:tc>
      </w:tr>
      <w:tr w:rsidR="00CF706F" w:rsidRPr="00637971" w:rsidTr="005378DC">
        <w:trPr>
          <w:trHeight w:val="20"/>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t xml:space="preserve"> </w:t>
            </w:r>
          </w:p>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DPMO</w:t>
            </w:r>
          </w:p>
        </w:tc>
        <w:tc>
          <w:tcPr>
            <w:tcW w:w="1418" w:type="dxa"/>
            <w:tcBorders>
              <w:top w:val="nil"/>
              <w:left w:val="nil"/>
              <w:bottom w:val="single" w:sz="4" w:space="0" w:color="auto"/>
              <w:right w:val="single" w:sz="4" w:space="0" w:color="auto"/>
            </w:tcBorders>
            <w:shd w:val="clear" w:color="auto" w:fill="auto"/>
            <w:hideMark/>
          </w:tcPr>
          <w:p w:rsidR="00CF706F"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t xml:space="preserve"> ISIC</w:t>
            </w:r>
          </w:p>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DPMO, ŽP</w:t>
            </w:r>
          </w:p>
        </w:tc>
        <w:tc>
          <w:tcPr>
            <w:tcW w:w="992" w:type="dxa"/>
            <w:tcBorders>
              <w:top w:val="nil"/>
              <w:left w:val="nil"/>
              <w:bottom w:val="single" w:sz="4" w:space="0" w:color="auto"/>
              <w:right w:val="single" w:sz="4" w:space="0" w:color="auto"/>
            </w:tcBorders>
            <w:shd w:val="clear" w:color="auto" w:fill="auto"/>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IDSOK, ŽP, ISIC, DPMO</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IDSOK,</w:t>
            </w:r>
          </w:p>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DPMO</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637971">
              <w:rPr>
                <w:rFonts w:ascii="Calibri" w:eastAsia="Times New Roman" w:hAnsi="Calibri" w:cs="Times New Roman"/>
                <w:color w:val="000000"/>
                <w:sz w:val="18"/>
                <w:szCs w:val="18"/>
                <w:lang w:eastAsia="cs-CZ"/>
              </w:rPr>
              <w:t>DPMO</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t>DPMO</w:t>
            </w:r>
          </w:p>
        </w:tc>
      </w:tr>
      <w:tr w:rsidR="00CF706F" w:rsidRPr="00637971" w:rsidTr="005378DC">
        <w:trPr>
          <w:trHeight w:val="20"/>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rPr>
                <w:rFonts w:ascii="Calibri" w:eastAsia="Times New Roman" w:hAnsi="Calibri" w:cs="Times New Roman"/>
                <w:b/>
                <w:bCs/>
                <w:color w:val="000000"/>
                <w:sz w:val="18"/>
                <w:szCs w:val="18"/>
                <w:lang w:eastAsia="cs-CZ"/>
              </w:rPr>
            </w:pPr>
            <w:r w:rsidRPr="00637971">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zapsat</w:t>
            </w:r>
          </w:p>
        </w:tc>
        <w:tc>
          <w:tcPr>
            <w:tcW w:w="1418"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zapsat</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zapsat</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637971" w:rsidRDefault="00CF706F" w:rsidP="005378DC">
            <w:pPr>
              <w:spacing w:after="0" w:line="240" w:lineRule="auto"/>
              <w:jc w:val="center"/>
              <w:rPr>
                <w:rFonts w:ascii="Calibri" w:eastAsia="Times New Roman" w:hAnsi="Calibri" w:cs="Times New Roman"/>
                <w:color w:val="000000"/>
                <w:sz w:val="18"/>
                <w:szCs w:val="18"/>
                <w:lang w:eastAsia="cs-CZ"/>
              </w:rPr>
            </w:pPr>
            <w:r w:rsidRPr="00637971">
              <w:rPr>
                <w:rFonts w:ascii="Calibri" w:eastAsia="Times New Roman" w:hAnsi="Calibri" w:cs="Times New Roman"/>
                <w:color w:val="000000"/>
                <w:sz w:val="18"/>
                <w:szCs w:val="18"/>
                <w:lang w:eastAsia="cs-CZ"/>
              </w:rPr>
              <w:t>zapsat</w:t>
            </w:r>
          </w:p>
        </w:tc>
      </w:tr>
    </w:tbl>
    <w:p w:rsidR="00CF706F" w:rsidRDefault="00CF706F" w:rsidP="00CF706F">
      <w:pPr>
        <w:pStyle w:val="Tuntextnasted"/>
        <w:spacing w:after="240"/>
        <w:ind w:left="714"/>
        <w:jc w:val="left"/>
        <w:outlineLvl w:val="0"/>
        <w:rPr>
          <w:color w:val="1F497D"/>
        </w:rPr>
      </w:pPr>
    </w:p>
    <w:p w:rsidR="00CF706F" w:rsidRPr="005F22C4" w:rsidRDefault="00CF706F" w:rsidP="00CF706F">
      <w:pPr>
        <w:pStyle w:val="Tuntextnasted"/>
        <w:spacing w:after="240"/>
        <w:outlineLvl w:val="0"/>
      </w:pPr>
      <w:bookmarkStart w:id="2667" w:name="_Toc449603273"/>
      <w:bookmarkStart w:id="2668" w:name="_Toc449606201"/>
      <w:bookmarkStart w:id="2669" w:name="_Toc449607023"/>
      <w:bookmarkStart w:id="2670" w:name="_Toc450488110"/>
      <w:bookmarkStart w:id="2671" w:name="_Toc450572910"/>
      <w:bookmarkStart w:id="2672" w:name="_Toc468693834"/>
      <w:r w:rsidRPr="005F22C4">
        <w:t>Časové jízdné měsíční</w:t>
      </w:r>
      <w:bookmarkEnd w:id="2667"/>
      <w:bookmarkEnd w:id="2668"/>
      <w:bookmarkEnd w:id="2669"/>
      <w:bookmarkEnd w:id="2670"/>
      <w:bookmarkEnd w:id="2671"/>
      <w:r w:rsidRPr="005F22C4">
        <w:t xml:space="preserve"> </w:t>
      </w:r>
      <w:r>
        <w:t>v MHD Olomouc</w:t>
      </w:r>
      <w:bookmarkEnd w:id="2672"/>
    </w:p>
    <w:tbl>
      <w:tblPr>
        <w:tblW w:w="8363" w:type="dxa"/>
        <w:tblInd w:w="212" w:type="dxa"/>
        <w:tblCellMar>
          <w:left w:w="70" w:type="dxa"/>
          <w:right w:w="70" w:type="dxa"/>
        </w:tblCellMar>
        <w:tblLook w:val="04A0" w:firstRow="1" w:lastRow="0" w:firstColumn="1" w:lastColumn="0" w:noHBand="0" w:noVBand="1"/>
      </w:tblPr>
      <w:tblGrid>
        <w:gridCol w:w="1546"/>
        <w:gridCol w:w="1126"/>
        <w:gridCol w:w="1407"/>
        <w:gridCol w:w="985"/>
        <w:gridCol w:w="1126"/>
        <w:gridCol w:w="898"/>
        <w:gridCol w:w="1275"/>
      </w:tblGrid>
      <w:tr w:rsidR="00CF706F" w:rsidRPr="00A17F26" w:rsidTr="005378DC">
        <w:trPr>
          <w:trHeight w:val="20"/>
        </w:trPr>
        <w:tc>
          <w:tcPr>
            <w:tcW w:w="1546" w:type="dxa"/>
            <w:tcBorders>
              <w:top w:val="nil"/>
              <w:left w:val="nil"/>
              <w:bottom w:val="nil"/>
              <w:right w:val="nil"/>
            </w:tcBorders>
            <w:shd w:val="clear" w:color="auto" w:fill="auto"/>
            <w:noWrap/>
            <w:vAlign w:val="bottom"/>
            <w:hideMark/>
          </w:tcPr>
          <w:p w:rsidR="00CF706F" w:rsidRPr="00A17F26" w:rsidRDefault="00CF706F" w:rsidP="005378DC">
            <w:pPr>
              <w:spacing w:after="0" w:line="240" w:lineRule="auto"/>
              <w:rPr>
                <w:rFonts w:ascii="Calibri" w:eastAsia="Times New Roman" w:hAnsi="Calibri" w:cs="Times New Roman"/>
                <w:color w:val="000000"/>
                <w:sz w:val="18"/>
                <w:szCs w:val="18"/>
                <w:lang w:eastAsia="cs-CZ"/>
              </w:rPr>
            </w:pPr>
          </w:p>
        </w:tc>
        <w:tc>
          <w:tcPr>
            <w:tcW w:w="1126" w:type="dxa"/>
            <w:tcBorders>
              <w:top w:val="nil"/>
              <w:left w:val="nil"/>
              <w:bottom w:val="nil"/>
              <w:right w:val="nil"/>
            </w:tcBorders>
            <w:shd w:val="clear" w:color="auto" w:fill="auto"/>
            <w:noWrap/>
            <w:vAlign w:val="bottom"/>
            <w:hideMark/>
          </w:tcPr>
          <w:p w:rsidR="00CF706F" w:rsidRPr="00A17F26" w:rsidRDefault="00CF706F" w:rsidP="005378DC">
            <w:pPr>
              <w:spacing w:after="0" w:line="240" w:lineRule="auto"/>
              <w:rPr>
                <w:rFonts w:ascii="Calibri" w:eastAsia="Times New Roman" w:hAnsi="Calibri" w:cs="Times New Roman"/>
                <w:color w:val="000000"/>
                <w:sz w:val="18"/>
                <w:szCs w:val="18"/>
                <w:lang w:eastAsia="cs-CZ"/>
              </w:rPr>
            </w:pPr>
          </w:p>
        </w:tc>
        <w:tc>
          <w:tcPr>
            <w:tcW w:w="5691" w:type="dxa"/>
            <w:gridSpan w:val="5"/>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rsidR="00CF706F" w:rsidRPr="00A17F26" w:rsidRDefault="00CF706F" w:rsidP="005378DC">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 xml:space="preserve">Kategorie zlevněné jízdné </w:t>
            </w:r>
            <w:r>
              <w:rPr>
                <w:rFonts w:ascii="Calibri" w:eastAsia="Times New Roman" w:hAnsi="Calibri" w:cs="Times New Roman"/>
                <w:b/>
                <w:bCs/>
                <w:color w:val="000000"/>
                <w:sz w:val="18"/>
                <w:szCs w:val="18"/>
                <w:lang w:eastAsia="cs-CZ"/>
              </w:rPr>
              <w:t>–</w:t>
            </w:r>
            <w:r w:rsidRPr="00A17F26">
              <w:rPr>
                <w:rFonts w:ascii="Calibri" w:eastAsia="Times New Roman" w:hAnsi="Calibri" w:cs="Times New Roman"/>
                <w:b/>
                <w:bCs/>
                <w:color w:val="000000"/>
                <w:sz w:val="18"/>
                <w:szCs w:val="18"/>
                <w:lang w:eastAsia="cs-CZ"/>
              </w:rPr>
              <w:t xml:space="preserve"> poloviční</w:t>
            </w:r>
          </w:p>
        </w:tc>
      </w:tr>
      <w:tr w:rsidR="00CF706F" w:rsidRPr="00A17F26" w:rsidTr="005378DC">
        <w:trPr>
          <w:trHeight w:val="20"/>
        </w:trPr>
        <w:tc>
          <w:tcPr>
            <w:tcW w:w="1546"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A17F26" w:rsidRDefault="00CF706F" w:rsidP="005378DC">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Položka</w:t>
            </w:r>
          </w:p>
        </w:tc>
        <w:tc>
          <w:tcPr>
            <w:tcW w:w="1126"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A17F26" w:rsidRDefault="00CF706F" w:rsidP="005378DC">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Občanské</w:t>
            </w:r>
          </w:p>
        </w:tc>
        <w:tc>
          <w:tcPr>
            <w:tcW w:w="1407" w:type="dxa"/>
            <w:tcBorders>
              <w:top w:val="nil"/>
              <w:left w:val="nil"/>
              <w:bottom w:val="nil"/>
              <w:right w:val="single" w:sz="4" w:space="0" w:color="auto"/>
            </w:tcBorders>
            <w:shd w:val="clear" w:color="auto" w:fill="C6D9F1" w:themeFill="text2" w:themeFillTint="33"/>
            <w:noWrap/>
            <w:vAlign w:val="bottom"/>
            <w:hideMark/>
          </w:tcPr>
          <w:p w:rsidR="00CF706F" w:rsidRPr="00A17F26" w:rsidRDefault="00CF706F" w:rsidP="005378DC">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Děti</w:t>
            </w:r>
          </w:p>
        </w:tc>
        <w:tc>
          <w:tcPr>
            <w:tcW w:w="985" w:type="dxa"/>
            <w:tcBorders>
              <w:top w:val="nil"/>
              <w:left w:val="nil"/>
              <w:bottom w:val="nil"/>
              <w:right w:val="single" w:sz="4" w:space="0" w:color="auto"/>
            </w:tcBorders>
            <w:shd w:val="clear" w:color="auto" w:fill="C6D9F1" w:themeFill="text2" w:themeFillTint="33"/>
            <w:noWrap/>
            <w:vAlign w:val="bottom"/>
            <w:hideMark/>
          </w:tcPr>
          <w:p w:rsidR="00CF706F" w:rsidRPr="00A17F26" w:rsidRDefault="00CF706F" w:rsidP="005378DC">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A17F26">
              <w:rPr>
                <w:rFonts w:ascii="Calibri" w:eastAsia="Times New Roman" w:hAnsi="Calibri" w:cs="Times New Roman"/>
                <w:b/>
                <w:bCs/>
                <w:color w:val="000000"/>
                <w:sz w:val="18"/>
                <w:szCs w:val="18"/>
                <w:lang w:eastAsia="cs-CZ"/>
              </w:rPr>
              <w:t xml:space="preserve"> a studenti</w:t>
            </w:r>
          </w:p>
        </w:tc>
        <w:tc>
          <w:tcPr>
            <w:tcW w:w="1126" w:type="dxa"/>
            <w:tcBorders>
              <w:top w:val="nil"/>
              <w:left w:val="nil"/>
              <w:bottom w:val="nil"/>
              <w:right w:val="single" w:sz="4" w:space="0" w:color="auto"/>
            </w:tcBorders>
            <w:shd w:val="clear" w:color="auto" w:fill="C6D9F1" w:themeFill="text2" w:themeFillTint="33"/>
            <w:noWrap/>
            <w:vAlign w:val="bottom"/>
            <w:hideMark/>
          </w:tcPr>
          <w:p w:rsidR="00CF706F" w:rsidRPr="00A17F26" w:rsidRDefault="00CF706F" w:rsidP="005378DC">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Důchodci</w:t>
            </w:r>
            <w:r>
              <w:rPr>
                <w:rFonts w:ascii="Calibri" w:eastAsia="Times New Roman" w:hAnsi="Calibri" w:cs="Times New Roman"/>
                <w:b/>
                <w:bCs/>
                <w:color w:val="000000"/>
                <w:sz w:val="18"/>
                <w:szCs w:val="18"/>
                <w:lang w:eastAsia="cs-CZ"/>
              </w:rPr>
              <w:t xml:space="preserve"> starobní</w:t>
            </w:r>
          </w:p>
        </w:tc>
        <w:tc>
          <w:tcPr>
            <w:tcW w:w="898" w:type="dxa"/>
            <w:tcBorders>
              <w:top w:val="nil"/>
              <w:left w:val="nil"/>
              <w:bottom w:val="nil"/>
              <w:right w:val="single" w:sz="4" w:space="0" w:color="auto"/>
            </w:tcBorders>
            <w:shd w:val="clear" w:color="auto" w:fill="C6D9F1" w:themeFill="text2" w:themeFillTint="33"/>
            <w:noWrap/>
            <w:vAlign w:val="bottom"/>
            <w:hideMark/>
          </w:tcPr>
          <w:p w:rsidR="00CF706F" w:rsidRPr="00A17F26" w:rsidRDefault="00CF706F" w:rsidP="005378DC">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Invalidní</w:t>
            </w:r>
            <w:r>
              <w:rPr>
                <w:rFonts w:ascii="Calibri" w:eastAsia="Times New Roman" w:hAnsi="Calibri" w:cs="Times New Roman"/>
                <w:b/>
                <w:bCs/>
                <w:color w:val="000000"/>
                <w:sz w:val="18"/>
                <w:szCs w:val="18"/>
                <w:lang w:eastAsia="cs-CZ"/>
              </w:rPr>
              <w:t xml:space="preserve"> důchodci</w:t>
            </w:r>
          </w:p>
        </w:tc>
        <w:tc>
          <w:tcPr>
            <w:tcW w:w="1275" w:type="dxa"/>
            <w:tcBorders>
              <w:top w:val="nil"/>
              <w:left w:val="nil"/>
              <w:bottom w:val="nil"/>
              <w:right w:val="single" w:sz="4" w:space="0" w:color="auto"/>
            </w:tcBorders>
            <w:shd w:val="clear" w:color="auto" w:fill="C6D9F1" w:themeFill="text2" w:themeFillTint="33"/>
            <w:noWrap/>
            <w:vAlign w:val="bottom"/>
            <w:hideMark/>
          </w:tcPr>
          <w:p w:rsidR="00CF706F" w:rsidRPr="00A17F26" w:rsidRDefault="00CF706F" w:rsidP="005378DC">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Občané</w:t>
            </w:r>
          </w:p>
        </w:tc>
      </w:tr>
      <w:tr w:rsidR="00CF706F" w:rsidRPr="00A17F26" w:rsidTr="005378DC">
        <w:trPr>
          <w:trHeight w:val="20"/>
        </w:trPr>
        <w:tc>
          <w:tcPr>
            <w:tcW w:w="1546"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A17F26" w:rsidRDefault="00CF706F" w:rsidP="005378DC">
            <w:pPr>
              <w:spacing w:after="0" w:line="240" w:lineRule="auto"/>
              <w:rPr>
                <w:rFonts w:ascii="Calibri" w:eastAsia="Times New Roman" w:hAnsi="Calibri" w:cs="Times New Roman"/>
                <w:b/>
                <w:bCs/>
                <w:color w:val="000000"/>
                <w:sz w:val="18"/>
                <w:szCs w:val="18"/>
                <w:lang w:eastAsia="cs-CZ"/>
              </w:rPr>
            </w:pPr>
          </w:p>
        </w:tc>
        <w:tc>
          <w:tcPr>
            <w:tcW w:w="112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A17F26" w:rsidRDefault="00CF706F" w:rsidP="005378DC">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(plné)</w:t>
            </w:r>
          </w:p>
        </w:tc>
        <w:tc>
          <w:tcPr>
            <w:tcW w:w="1407"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A17F26" w:rsidRDefault="00CF706F" w:rsidP="005378DC">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6 - 15 let</w:t>
            </w:r>
          </w:p>
        </w:tc>
        <w:tc>
          <w:tcPr>
            <w:tcW w:w="98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A17F26" w:rsidRDefault="00CF706F" w:rsidP="005378DC">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15 - 26 let</w:t>
            </w:r>
          </w:p>
        </w:tc>
        <w:tc>
          <w:tcPr>
            <w:tcW w:w="112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A17F26" w:rsidRDefault="00CF706F" w:rsidP="005378DC">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do 70 let</w:t>
            </w:r>
          </w:p>
        </w:tc>
        <w:tc>
          <w:tcPr>
            <w:tcW w:w="898"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A17F26" w:rsidRDefault="00CF706F" w:rsidP="005378DC">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do 70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A17F26" w:rsidRDefault="00CF706F" w:rsidP="005378DC">
            <w:pPr>
              <w:spacing w:after="0" w:line="240" w:lineRule="auto"/>
              <w:jc w:val="center"/>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nad 70 let</w:t>
            </w:r>
          </w:p>
        </w:tc>
      </w:tr>
      <w:tr w:rsidR="00CF706F" w:rsidRPr="00A17F26" w:rsidTr="005378DC">
        <w:trPr>
          <w:trHeight w:val="20"/>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Cena:</w:t>
            </w:r>
          </w:p>
        </w:tc>
        <w:tc>
          <w:tcPr>
            <w:tcW w:w="1126"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350 Kč</w:t>
            </w:r>
          </w:p>
        </w:tc>
        <w:tc>
          <w:tcPr>
            <w:tcW w:w="1407"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175 Kč</w:t>
            </w:r>
          </w:p>
        </w:tc>
        <w:tc>
          <w:tcPr>
            <w:tcW w:w="985"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175 Kč</w:t>
            </w:r>
          </w:p>
        </w:tc>
        <w:tc>
          <w:tcPr>
            <w:tcW w:w="1126"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175 Kč</w:t>
            </w:r>
          </w:p>
        </w:tc>
        <w:tc>
          <w:tcPr>
            <w:tcW w:w="898"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175 Kč</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175 Kč</w:t>
            </w:r>
          </w:p>
        </w:tc>
      </w:tr>
      <w:tr w:rsidR="00CF706F" w:rsidRPr="00A17F26" w:rsidTr="005378DC">
        <w:trPr>
          <w:trHeight w:val="20"/>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Prodej jízdenky v:</w:t>
            </w:r>
          </w:p>
        </w:tc>
        <w:tc>
          <w:tcPr>
            <w:tcW w:w="1126"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IK</w:t>
            </w:r>
          </w:p>
        </w:tc>
        <w:tc>
          <w:tcPr>
            <w:tcW w:w="1407"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IK</w:t>
            </w:r>
          </w:p>
        </w:tc>
        <w:tc>
          <w:tcPr>
            <w:tcW w:w="985"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IK</w:t>
            </w:r>
          </w:p>
        </w:tc>
        <w:tc>
          <w:tcPr>
            <w:tcW w:w="1126"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IK</w:t>
            </w:r>
          </w:p>
        </w:tc>
        <w:tc>
          <w:tcPr>
            <w:tcW w:w="898"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IK</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IK</w:t>
            </w:r>
          </w:p>
        </w:tc>
      </w:tr>
      <w:tr w:rsidR="00CF706F" w:rsidRPr="00A17F26" w:rsidTr="005378DC">
        <w:trPr>
          <w:trHeight w:val="20"/>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Nutný průkaz:</w:t>
            </w:r>
          </w:p>
        </w:tc>
        <w:tc>
          <w:tcPr>
            <w:tcW w:w="1126"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A17F26">
              <w:rPr>
                <w:rFonts w:ascii="Calibri" w:eastAsia="Times New Roman" w:hAnsi="Calibri" w:cs="Times New Roman"/>
                <w:color w:val="000000"/>
                <w:sz w:val="18"/>
                <w:szCs w:val="18"/>
                <w:lang w:eastAsia="cs-CZ"/>
              </w:rPr>
              <w:t>DPMO</w:t>
            </w:r>
          </w:p>
        </w:tc>
        <w:tc>
          <w:tcPr>
            <w:tcW w:w="1407" w:type="dxa"/>
            <w:tcBorders>
              <w:top w:val="nil"/>
              <w:left w:val="nil"/>
              <w:bottom w:val="single" w:sz="4" w:space="0" w:color="auto"/>
              <w:right w:val="single" w:sz="4" w:space="0" w:color="auto"/>
            </w:tcBorders>
            <w:shd w:val="clear" w:color="auto" w:fill="auto"/>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t xml:space="preserve"> ISIC</w:t>
            </w:r>
            <w:r>
              <w:rPr>
                <w:rFonts w:ascii="Calibri" w:eastAsia="Times New Roman" w:hAnsi="Calibri" w:cs="Times New Roman"/>
                <w:color w:val="000000"/>
                <w:sz w:val="18"/>
                <w:szCs w:val="18"/>
                <w:lang w:eastAsia="cs-CZ"/>
              </w:rPr>
              <w:br/>
            </w:r>
            <w:r w:rsidRPr="00A17F26">
              <w:rPr>
                <w:rFonts w:ascii="Calibri" w:eastAsia="Times New Roman" w:hAnsi="Calibri" w:cs="Times New Roman"/>
                <w:color w:val="000000"/>
                <w:sz w:val="18"/>
                <w:szCs w:val="18"/>
                <w:lang w:eastAsia="cs-CZ"/>
              </w:rPr>
              <w:t>DPMO, ŽP</w:t>
            </w:r>
          </w:p>
        </w:tc>
        <w:tc>
          <w:tcPr>
            <w:tcW w:w="985" w:type="dxa"/>
            <w:tcBorders>
              <w:top w:val="nil"/>
              <w:left w:val="nil"/>
              <w:bottom w:val="single" w:sz="4" w:space="0" w:color="auto"/>
              <w:right w:val="single" w:sz="4" w:space="0" w:color="auto"/>
            </w:tcBorders>
            <w:shd w:val="clear" w:color="auto" w:fill="auto"/>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IDSOK, ŽP, ISIC, DPMO</w:t>
            </w:r>
          </w:p>
        </w:tc>
        <w:tc>
          <w:tcPr>
            <w:tcW w:w="1126"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A17F26">
              <w:rPr>
                <w:rFonts w:ascii="Calibri" w:eastAsia="Times New Roman" w:hAnsi="Calibri" w:cs="Times New Roman"/>
                <w:color w:val="000000"/>
                <w:sz w:val="18"/>
                <w:szCs w:val="18"/>
                <w:lang w:eastAsia="cs-CZ"/>
              </w:rPr>
              <w:t>DPMO</w:t>
            </w:r>
          </w:p>
        </w:tc>
        <w:tc>
          <w:tcPr>
            <w:tcW w:w="898"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A17F26">
              <w:rPr>
                <w:rFonts w:ascii="Calibri" w:eastAsia="Times New Roman" w:hAnsi="Calibri" w:cs="Times New Roman"/>
                <w:color w:val="000000"/>
                <w:sz w:val="18"/>
                <w:szCs w:val="18"/>
                <w:lang w:eastAsia="cs-CZ"/>
              </w:rPr>
              <w:t>DPMO</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A17F26">
              <w:rPr>
                <w:rFonts w:ascii="Calibri" w:eastAsia="Times New Roman" w:hAnsi="Calibri" w:cs="Times New Roman"/>
                <w:color w:val="000000"/>
                <w:sz w:val="18"/>
                <w:szCs w:val="18"/>
                <w:lang w:eastAsia="cs-CZ"/>
              </w:rPr>
              <w:t>DPMO</w:t>
            </w:r>
          </w:p>
        </w:tc>
      </w:tr>
      <w:tr w:rsidR="00CF706F" w:rsidRPr="00A17F26" w:rsidTr="005378DC">
        <w:trPr>
          <w:trHeight w:val="20"/>
        </w:trPr>
        <w:tc>
          <w:tcPr>
            <w:tcW w:w="1546" w:type="dxa"/>
            <w:tcBorders>
              <w:top w:val="nil"/>
              <w:left w:val="single" w:sz="4" w:space="0" w:color="auto"/>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rPr>
                <w:rFonts w:ascii="Calibri" w:eastAsia="Times New Roman" w:hAnsi="Calibri" w:cs="Times New Roman"/>
                <w:b/>
                <w:bCs/>
                <w:color w:val="000000"/>
                <w:sz w:val="18"/>
                <w:szCs w:val="18"/>
                <w:lang w:eastAsia="cs-CZ"/>
              </w:rPr>
            </w:pPr>
            <w:r w:rsidRPr="00A17F26">
              <w:rPr>
                <w:rFonts w:ascii="Calibri" w:eastAsia="Times New Roman" w:hAnsi="Calibri" w:cs="Times New Roman"/>
                <w:b/>
                <w:bCs/>
                <w:color w:val="000000"/>
                <w:sz w:val="18"/>
                <w:szCs w:val="18"/>
                <w:lang w:eastAsia="cs-CZ"/>
              </w:rPr>
              <w:t>Číslo průkazu na jízdence:</w:t>
            </w:r>
          </w:p>
        </w:tc>
        <w:tc>
          <w:tcPr>
            <w:tcW w:w="1126"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zapsat</w:t>
            </w:r>
          </w:p>
        </w:tc>
        <w:tc>
          <w:tcPr>
            <w:tcW w:w="1407"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zapsat</w:t>
            </w:r>
          </w:p>
        </w:tc>
        <w:tc>
          <w:tcPr>
            <w:tcW w:w="985"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zapsat</w:t>
            </w:r>
          </w:p>
        </w:tc>
        <w:tc>
          <w:tcPr>
            <w:tcW w:w="1126"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zapsat</w:t>
            </w:r>
          </w:p>
        </w:tc>
        <w:tc>
          <w:tcPr>
            <w:tcW w:w="898"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A17F26" w:rsidRDefault="00CF706F" w:rsidP="005378DC">
            <w:pPr>
              <w:spacing w:after="0" w:line="240" w:lineRule="auto"/>
              <w:jc w:val="center"/>
              <w:rPr>
                <w:rFonts w:ascii="Calibri" w:eastAsia="Times New Roman" w:hAnsi="Calibri" w:cs="Times New Roman"/>
                <w:color w:val="000000"/>
                <w:sz w:val="18"/>
                <w:szCs w:val="18"/>
                <w:lang w:eastAsia="cs-CZ"/>
              </w:rPr>
            </w:pPr>
            <w:r w:rsidRPr="00A17F26">
              <w:rPr>
                <w:rFonts w:ascii="Calibri" w:eastAsia="Times New Roman" w:hAnsi="Calibri" w:cs="Times New Roman"/>
                <w:color w:val="000000"/>
                <w:sz w:val="18"/>
                <w:szCs w:val="18"/>
                <w:lang w:eastAsia="cs-CZ"/>
              </w:rPr>
              <w:t>zapsat</w:t>
            </w:r>
          </w:p>
        </w:tc>
      </w:tr>
    </w:tbl>
    <w:p w:rsidR="00CF706F" w:rsidRDefault="00CF706F" w:rsidP="00CF706F">
      <w:pPr>
        <w:pStyle w:val="Tuntextnasted"/>
        <w:spacing w:after="240"/>
        <w:outlineLvl w:val="0"/>
      </w:pPr>
      <w:bookmarkStart w:id="2673" w:name="_Toc449603274"/>
      <w:bookmarkStart w:id="2674" w:name="_Toc449606202"/>
      <w:bookmarkStart w:id="2675" w:name="_Toc449607024"/>
      <w:bookmarkStart w:id="2676" w:name="_Toc450488111"/>
      <w:bookmarkStart w:id="2677" w:name="_Toc450572911"/>
      <w:bookmarkStart w:id="2678" w:name="_Toc468693835"/>
    </w:p>
    <w:p w:rsidR="00CF706F" w:rsidRPr="005F22C4" w:rsidRDefault="00CF706F" w:rsidP="00CF706F">
      <w:pPr>
        <w:pStyle w:val="Tuntextnasted"/>
        <w:spacing w:after="240"/>
        <w:outlineLvl w:val="0"/>
      </w:pPr>
      <w:r w:rsidRPr="005F22C4">
        <w:t>Časové jízdné čtvrtletní</w:t>
      </w:r>
      <w:bookmarkEnd w:id="2673"/>
      <w:bookmarkEnd w:id="2674"/>
      <w:bookmarkEnd w:id="2675"/>
      <w:bookmarkEnd w:id="2676"/>
      <w:bookmarkEnd w:id="2677"/>
      <w:r>
        <w:t xml:space="preserve"> v MHD Olomouc</w:t>
      </w:r>
      <w:bookmarkEnd w:id="2678"/>
    </w:p>
    <w:tbl>
      <w:tblPr>
        <w:tblW w:w="8363" w:type="dxa"/>
        <w:tblInd w:w="212" w:type="dxa"/>
        <w:tblCellMar>
          <w:left w:w="70" w:type="dxa"/>
          <w:right w:w="70" w:type="dxa"/>
        </w:tblCellMar>
        <w:tblLook w:val="04A0" w:firstRow="1" w:lastRow="0" w:firstColumn="1" w:lastColumn="0" w:noHBand="0" w:noVBand="1"/>
      </w:tblPr>
      <w:tblGrid>
        <w:gridCol w:w="1559"/>
        <w:gridCol w:w="1134"/>
        <w:gridCol w:w="1418"/>
        <w:gridCol w:w="992"/>
        <w:gridCol w:w="1134"/>
        <w:gridCol w:w="851"/>
        <w:gridCol w:w="1275"/>
      </w:tblGrid>
      <w:tr w:rsidR="00CF706F" w:rsidRPr="00DB793A" w:rsidTr="005378DC">
        <w:trPr>
          <w:trHeight w:val="20"/>
        </w:trPr>
        <w:tc>
          <w:tcPr>
            <w:tcW w:w="1559" w:type="dxa"/>
            <w:tcBorders>
              <w:top w:val="nil"/>
              <w:left w:val="nil"/>
              <w:bottom w:val="nil"/>
              <w:right w:val="nil"/>
            </w:tcBorders>
            <w:shd w:val="clear" w:color="auto" w:fill="auto"/>
            <w:noWrap/>
            <w:vAlign w:val="bottom"/>
            <w:hideMark/>
          </w:tcPr>
          <w:p w:rsidR="00CF706F" w:rsidRPr="00DB793A"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DB793A" w:rsidRDefault="00CF706F" w:rsidP="005378DC">
            <w:pPr>
              <w:spacing w:after="0" w:line="240" w:lineRule="auto"/>
              <w:rPr>
                <w:rFonts w:ascii="Calibri" w:eastAsia="Times New Roman" w:hAnsi="Calibri" w:cs="Times New Roman"/>
                <w:color w:val="000000"/>
                <w:sz w:val="18"/>
                <w:szCs w:val="18"/>
                <w:lang w:eastAsia="cs-CZ"/>
              </w:rPr>
            </w:pPr>
          </w:p>
        </w:tc>
        <w:tc>
          <w:tcPr>
            <w:tcW w:w="5670" w:type="dxa"/>
            <w:gridSpan w:val="5"/>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 xml:space="preserve">Kategorie zlevněné jízdné </w:t>
            </w:r>
            <w:r>
              <w:rPr>
                <w:rFonts w:ascii="Calibri" w:eastAsia="Times New Roman" w:hAnsi="Calibri" w:cs="Times New Roman"/>
                <w:b/>
                <w:bCs/>
                <w:color w:val="000000"/>
                <w:sz w:val="18"/>
                <w:szCs w:val="18"/>
                <w:lang w:eastAsia="cs-CZ"/>
              </w:rPr>
              <w:t>–</w:t>
            </w:r>
            <w:r w:rsidRPr="00DB793A">
              <w:rPr>
                <w:rFonts w:ascii="Calibri" w:eastAsia="Times New Roman" w:hAnsi="Calibri" w:cs="Times New Roman"/>
                <w:b/>
                <w:bCs/>
                <w:color w:val="000000"/>
                <w:sz w:val="18"/>
                <w:szCs w:val="18"/>
                <w:lang w:eastAsia="cs-CZ"/>
              </w:rPr>
              <w:t xml:space="preserve"> poloviční</w:t>
            </w:r>
          </w:p>
        </w:tc>
      </w:tr>
      <w:tr w:rsidR="00CF706F" w:rsidRPr="00DB793A" w:rsidTr="005378DC">
        <w:trPr>
          <w:trHeight w:val="20"/>
        </w:trPr>
        <w:tc>
          <w:tcPr>
            <w:tcW w:w="1559"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Občanské</w:t>
            </w:r>
          </w:p>
        </w:tc>
        <w:tc>
          <w:tcPr>
            <w:tcW w:w="1418" w:type="dxa"/>
            <w:vMerge w:val="restart"/>
            <w:tcBorders>
              <w:top w:val="nil"/>
              <w:left w:val="nil"/>
              <w:right w:val="single" w:sz="4" w:space="0" w:color="auto"/>
            </w:tcBorders>
            <w:shd w:val="clear" w:color="auto" w:fill="C6D9F1" w:themeFill="text2" w:themeFillTint="33"/>
            <w:noWrap/>
            <w:vAlign w:val="bottom"/>
            <w:hideMark/>
          </w:tcPr>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Děti</w:t>
            </w:r>
          </w:p>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6 - 15 let</w:t>
            </w:r>
          </w:p>
        </w:tc>
        <w:tc>
          <w:tcPr>
            <w:tcW w:w="992" w:type="dxa"/>
            <w:vMerge w:val="restart"/>
            <w:tcBorders>
              <w:top w:val="nil"/>
              <w:left w:val="nil"/>
              <w:right w:val="single" w:sz="4" w:space="0" w:color="auto"/>
            </w:tcBorders>
            <w:shd w:val="clear" w:color="auto" w:fill="C6D9F1" w:themeFill="text2" w:themeFillTint="33"/>
            <w:noWrap/>
            <w:vAlign w:val="bottom"/>
            <w:hideMark/>
          </w:tcPr>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DB793A">
              <w:rPr>
                <w:rFonts w:ascii="Calibri" w:eastAsia="Times New Roman" w:hAnsi="Calibri" w:cs="Times New Roman"/>
                <w:b/>
                <w:bCs/>
                <w:color w:val="000000"/>
                <w:sz w:val="18"/>
                <w:szCs w:val="18"/>
                <w:lang w:eastAsia="cs-CZ"/>
              </w:rPr>
              <w:t xml:space="preserve"> a studenti</w:t>
            </w:r>
          </w:p>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15 - 26 let</w:t>
            </w:r>
          </w:p>
        </w:tc>
        <w:tc>
          <w:tcPr>
            <w:tcW w:w="1134" w:type="dxa"/>
            <w:vMerge w:val="restart"/>
            <w:tcBorders>
              <w:top w:val="nil"/>
              <w:left w:val="nil"/>
              <w:right w:val="single" w:sz="4" w:space="0" w:color="auto"/>
            </w:tcBorders>
            <w:shd w:val="clear" w:color="auto" w:fill="C6D9F1" w:themeFill="text2" w:themeFillTint="33"/>
            <w:noWrap/>
            <w:vAlign w:val="bottom"/>
            <w:hideMark/>
          </w:tcPr>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Důchodci</w:t>
            </w:r>
            <w:r>
              <w:rPr>
                <w:rFonts w:ascii="Calibri" w:eastAsia="Times New Roman" w:hAnsi="Calibri" w:cs="Times New Roman"/>
                <w:b/>
                <w:bCs/>
                <w:color w:val="000000"/>
                <w:sz w:val="18"/>
                <w:szCs w:val="18"/>
                <w:lang w:eastAsia="cs-CZ"/>
              </w:rPr>
              <w:t xml:space="preserve"> starobní</w:t>
            </w:r>
          </w:p>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do 70 let</w:t>
            </w:r>
          </w:p>
        </w:tc>
        <w:tc>
          <w:tcPr>
            <w:tcW w:w="851" w:type="dxa"/>
            <w:vMerge w:val="restart"/>
            <w:tcBorders>
              <w:top w:val="nil"/>
              <w:left w:val="nil"/>
              <w:right w:val="single" w:sz="4" w:space="0" w:color="auto"/>
            </w:tcBorders>
            <w:shd w:val="clear" w:color="auto" w:fill="C6D9F1" w:themeFill="text2" w:themeFillTint="33"/>
            <w:noWrap/>
            <w:vAlign w:val="bottom"/>
            <w:hideMark/>
          </w:tcPr>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Invalidní</w:t>
            </w:r>
            <w:r>
              <w:rPr>
                <w:rFonts w:ascii="Calibri" w:eastAsia="Times New Roman" w:hAnsi="Calibri" w:cs="Times New Roman"/>
                <w:b/>
                <w:bCs/>
                <w:color w:val="000000"/>
                <w:sz w:val="18"/>
                <w:szCs w:val="18"/>
                <w:lang w:eastAsia="cs-CZ"/>
              </w:rPr>
              <w:t xml:space="preserve"> důchodci</w:t>
            </w:r>
          </w:p>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do 70 let</w:t>
            </w:r>
          </w:p>
        </w:tc>
        <w:tc>
          <w:tcPr>
            <w:tcW w:w="1275" w:type="dxa"/>
            <w:vMerge w:val="restart"/>
            <w:tcBorders>
              <w:top w:val="nil"/>
              <w:left w:val="nil"/>
              <w:right w:val="single" w:sz="4" w:space="0" w:color="auto"/>
            </w:tcBorders>
            <w:shd w:val="clear" w:color="auto" w:fill="C6D9F1" w:themeFill="text2" w:themeFillTint="33"/>
            <w:noWrap/>
            <w:vAlign w:val="bottom"/>
            <w:hideMark/>
          </w:tcPr>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Občané</w:t>
            </w:r>
          </w:p>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nad 70 let</w:t>
            </w:r>
          </w:p>
        </w:tc>
      </w:tr>
      <w:tr w:rsidR="00CF706F" w:rsidRPr="00DB793A" w:rsidTr="005378DC">
        <w:trPr>
          <w:trHeight w:val="20"/>
        </w:trPr>
        <w:tc>
          <w:tcPr>
            <w:tcW w:w="1559"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DB793A"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(plné)</w:t>
            </w:r>
          </w:p>
        </w:tc>
        <w:tc>
          <w:tcPr>
            <w:tcW w:w="1418" w:type="dxa"/>
            <w:vMerge/>
            <w:tcBorders>
              <w:left w:val="nil"/>
              <w:bottom w:val="single" w:sz="4" w:space="0" w:color="auto"/>
              <w:right w:val="single" w:sz="4" w:space="0" w:color="auto"/>
            </w:tcBorders>
            <w:shd w:val="clear" w:color="auto" w:fill="C6D9F1" w:themeFill="text2" w:themeFillTint="33"/>
            <w:noWrap/>
            <w:vAlign w:val="bottom"/>
            <w:hideMark/>
          </w:tcPr>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p>
        </w:tc>
        <w:tc>
          <w:tcPr>
            <w:tcW w:w="992" w:type="dxa"/>
            <w:vMerge/>
            <w:tcBorders>
              <w:left w:val="nil"/>
              <w:bottom w:val="single" w:sz="4" w:space="0" w:color="auto"/>
              <w:right w:val="single" w:sz="4" w:space="0" w:color="auto"/>
            </w:tcBorders>
            <w:shd w:val="clear" w:color="auto" w:fill="C6D9F1" w:themeFill="text2" w:themeFillTint="33"/>
            <w:noWrap/>
            <w:vAlign w:val="bottom"/>
            <w:hideMark/>
          </w:tcPr>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p>
        </w:tc>
        <w:tc>
          <w:tcPr>
            <w:tcW w:w="1134" w:type="dxa"/>
            <w:vMerge/>
            <w:tcBorders>
              <w:left w:val="nil"/>
              <w:bottom w:val="single" w:sz="4" w:space="0" w:color="auto"/>
              <w:right w:val="single" w:sz="4" w:space="0" w:color="auto"/>
            </w:tcBorders>
            <w:shd w:val="clear" w:color="auto" w:fill="C6D9F1" w:themeFill="text2" w:themeFillTint="33"/>
            <w:noWrap/>
            <w:vAlign w:val="bottom"/>
            <w:hideMark/>
          </w:tcPr>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p>
        </w:tc>
        <w:tc>
          <w:tcPr>
            <w:tcW w:w="851" w:type="dxa"/>
            <w:vMerge/>
            <w:tcBorders>
              <w:left w:val="nil"/>
              <w:bottom w:val="single" w:sz="4" w:space="0" w:color="auto"/>
              <w:right w:val="single" w:sz="4" w:space="0" w:color="auto"/>
            </w:tcBorders>
            <w:shd w:val="clear" w:color="auto" w:fill="C6D9F1" w:themeFill="text2" w:themeFillTint="33"/>
            <w:noWrap/>
            <w:vAlign w:val="bottom"/>
            <w:hideMark/>
          </w:tcPr>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p>
        </w:tc>
        <w:tc>
          <w:tcPr>
            <w:tcW w:w="1275" w:type="dxa"/>
            <w:vMerge/>
            <w:tcBorders>
              <w:left w:val="nil"/>
              <w:bottom w:val="single" w:sz="4" w:space="0" w:color="auto"/>
              <w:right w:val="single" w:sz="4" w:space="0" w:color="auto"/>
            </w:tcBorders>
            <w:shd w:val="clear" w:color="auto" w:fill="C6D9F1" w:themeFill="text2" w:themeFillTint="33"/>
            <w:noWrap/>
            <w:vAlign w:val="bottom"/>
            <w:hideMark/>
          </w:tcPr>
          <w:p w:rsidR="00CF706F" w:rsidRPr="00DB793A" w:rsidRDefault="00CF706F" w:rsidP="005378DC">
            <w:pPr>
              <w:spacing w:after="0" w:line="240" w:lineRule="auto"/>
              <w:jc w:val="center"/>
              <w:rPr>
                <w:rFonts w:ascii="Calibri" w:eastAsia="Times New Roman" w:hAnsi="Calibri" w:cs="Times New Roman"/>
                <w:b/>
                <w:bCs/>
                <w:color w:val="000000"/>
                <w:sz w:val="18"/>
                <w:szCs w:val="18"/>
                <w:lang w:eastAsia="cs-CZ"/>
              </w:rPr>
            </w:pPr>
          </w:p>
        </w:tc>
      </w:tr>
      <w:tr w:rsidR="00CF706F" w:rsidRPr="00DB793A" w:rsidTr="005378DC">
        <w:trPr>
          <w:trHeight w:val="2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900 Kč</w:t>
            </w:r>
          </w:p>
        </w:tc>
        <w:tc>
          <w:tcPr>
            <w:tcW w:w="1418"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450 Kč</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450 Kč</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450 Kč</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450 Kč</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450 Kč</w:t>
            </w:r>
          </w:p>
        </w:tc>
      </w:tr>
      <w:tr w:rsidR="00CF706F" w:rsidRPr="00DB793A" w:rsidTr="005378DC">
        <w:trPr>
          <w:trHeight w:val="2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IK</w:t>
            </w:r>
          </w:p>
        </w:tc>
        <w:tc>
          <w:tcPr>
            <w:tcW w:w="1418"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IK</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IK</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IK</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IK</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IK</w:t>
            </w:r>
          </w:p>
        </w:tc>
      </w:tr>
      <w:tr w:rsidR="00CF706F" w:rsidRPr="00DB793A" w:rsidTr="005378DC">
        <w:trPr>
          <w:trHeight w:val="2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DB793A">
              <w:rPr>
                <w:rFonts w:ascii="Calibri" w:eastAsia="Times New Roman" w:hAnsi="Calibri" w:cs="Times New Roman"/>
                <w:color w:val="000000"/>
                <w:sz w:val="18"/>
                <w:szCs w:val="18"/>
                <w:lang w:eastAsia="cs-CZ"/>
              </w:rPr>
              <w:t>DPMO</w:t>
            </w:r>
          </w:p>
        </w:tc>
        <w:tc>
          <w:tcPr>
            <w:tcW w:w="1418" w:type="dxa"/>
            <w:tcBorders>
              <w:top w:val="nil"/>
              <w:left w:val="nil"/>
              <w:bottom w:val="single" w:sz="4" w:space="0" w:color="auto"/>
              <w:right w:val="single" w:sz="4" w:space="0" w:color="auto"/>
            </w:tcBorders>
            <w:shd w:val="clear" w:color="auto" w:fill="auto"/>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t>, ISIC</w:t>
            </w:r>
            <w:r>
              <w:rPr>
                <w:rFonts w:ascii="Calibri" w:eastAsia="Times New Roman" w:hAnsi="Calibri" w:cs="Times New Roman"/>
                <w:color w:val="000000"/>
                <w:sz w:val="18"/>
                <w:szCs w:val="18"/>
                <w:lang w:eastAsia="cs-CZ"/>
              </w:rPr>
              <w:br/>
            </w:r>
            <w:r w:rsidRPr="00DB793A">
              <w:rPr>
                <w:rFonts w:ascii="Calibri" w:eastAsia="Times New Roman" w:hAnsi="Calibri" w:cs="Times New Roman"/>
                <w:color w:val="000000"/>
                <w:sz w:val="18"/>
                <w:szCs w:val="18"/>
                <w:lang w:eastAsia="cs-CZ"/>
              </w:rPr>
              <w:t>DPMO, ŽP</w:t>
            </w:r>
          </w:p>
        </w:tc>
        <w:tc>
          <w:tcPr>
            <w:tcW w:w="992" w:type="dxa"/>
            <w:tcBorders>
              <w:top w:val="nil"/>
              <w:left w:val="nil"/>
              <w:bottom w:val="single" w:sz="4" w:space="0" w:color="auto"/>
              <w:right w:val="single" w:sz="4" w:space="0" w:color="auto"/>
            </w:tcBorders>
            <w:shd w:val="clear" w:color="auto" w:fill="auto"/>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IDSOK, ŽP, ISIC, DPMO</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DB793A">
              <w:rPr>
                <w:rFonts w:ascii="Calibri" w:eastAsia="Times New Roman" w:hAnsi="Calibri" w:cs="Times New Roman"/>
                <w:color w:val="000000"/>
                <w:sz w:val="18"/>
                <w:szCs w:val="18"/>
                <w:lang w:eastAsia="cs-CZ"/>
              </w:rPr>
              <w:t>DPMO</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DB793A">
              <w:rPr>
                <w:rFonts w:ascii="Calibri" w:eastAsia="Times New Roman" w:hAnsi="Calibri" w:cs="Times New Roman"/>
                <w:color w:val="000000"/>
                <w:sz w:val="18"/>
                <w:szCs w:val="18"/>
                <w:lang w:eastAsia="cs-CZ"/>
              </w:rPr>
              <w:t>DPMO</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DB793A">
              <w:rPr>
                <w:rFonts w:ascii="Calibri" w:eastAsia="Times New Roman" w:hAnsi="Calibri" w:cs="Times New Roman"/>
                <w:color w:val="000000"/>
                <w:sz w:val="18"/>
                <w:szCs w:val="18"/>
                <w:lang w:eastAsia="cs-CZ"/>
              </w:rPr>
              <w:t>DPMO</w:t>
            </w:r>
          </w:p>
        </w:tc>
      </w:tr>
      <w:tr w:rsidR="00CF706F" w:rsidRPr="00DB793A" w:rsidTr="005378DC">
        <w:trPr>
          <w:trHeight w:val="2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rPr>
                <w:rFonts w:ascii="Calibri" w:eastAsia="Times New Roman" w:hAnsi="Calibri" w:cs="Times New Roman"/>
                <w:b/>
                <w:bCs/>
                <w:color w:val="000000"/>
                <w:sz w:val="18"/>
                <w:szCs w:val="18"/>
                <w:lang w:eastAsia="cs-CZ"/>
              </w:rPr>
            </w:pPr>
            <w:r w:rsidRPr="00DB793A">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zapsat</w:t>
            </w:r>
          </w:p>
        </w:tc>
        <w:tc>
          <w:tcPr>
            <w:tcW w:w="1418"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zapsat</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zapsat</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DB793A" w:rsidRDefault="00CF706F" w:rsidP="005378DC">
            <w:pPr>
              <w:spacing w:after="0" w:line="240" w:lineRule="auto"/>
              <w:jc w:val="center"/>
              <w:rPr>
                <w:rFonts w:ascii="Calibri" w:eastAsia="Times New Roman" w:hAnsi="Calibri" w:cs="Times New Roman"/>
                <w:color w:val="000000"/>
                <w:sz w:val="18"/>
                <w:szCs w:val="18"/>
                <w:lang w:eastAsia="cs-CZ"/>
              </w:rPr>
            </w:pPr>
            <w:r w:rsidRPr="00DB793A">
              <w:rPr>
                <w:rFonts w:ascii="Calibri" w:eastAsia="Times New Roman" w:hAnsi="Calibri" w:cs="Times New Roman"/>
                <w:color w:val="000000"/>
                <w:sz w:val="18"/>
                <w:szCs w:val="18"/>
                <w:lang w:eastAsia="cs-CZ"/>
              </w:rPr>
              <w:t>zapsat</w:t>
            </w:r>
          </w:p>
        </w:tc>
      </w:tr>
    </w:tbl>
    <w:p w:rsidR="00CF706F" w:rsidRDefault="00CF706F" w:rsidP="00CF706F">
      <w:pPr>
        <w:pStyle w:val="Tuntextnasted"/>
        <w:spacing w:after="240"/>
        <w:ind w:left="714"/>
        <w:jc w:val="left"/>
        <w:outlineLvl w:val="0"/>
        <w:rPr>
          <w:color w:val="1F497D"/>
        </w:rPr>
      </w:pPr>
    </w:p>
    <w:p w:rsidR="00CF706F" w:rsidRPr="005F22C4" w:rsidRDefault="00CF706F" w:rsidP="00CF706F">
      <w:pPr>
        <w:pStyle w:val="Tuntextnasted"/>
        <w:spacing w:after="240"/>
        <w:outlineLvl w:val="0"/>
      </w:pPr>
      <w:bookmarkStart w:id="2679" w:name="_Toc449603275"/>
      <w:bookmarkStart w:id="2680" w:name="_Toc449606203"/>
      <w:bookmarkStart w:id="2681" w:name="_Toc449607025"/>
      <w:bookmarkStart w:id="2682" w:name="_Toc450488112"/>
      <w:bookmarkStart w:id="2683" w:name="_Toc450572912"/>
      <w:bookmarkStart w:id="2684" w:name="_Toc468693836"/>
      <w:r w:rsidRPr="005F22C4">
        <w:t>Časové jízdné 10měsíční</w:t>
      </w:r>
      <w:bookmarkEnd w:id="2679"/>
      <w:bookmarkEnd w:id="2680"/>
      <w:bookmarkEnd w:id="2681"/>
      <w:bookmarkEnd w:id="2682"/>
      <w:bookmarkEnd w:id="2683"/>
      <w:r>
        <w:t xml:space="preserve"> v MHD Olomouc</w:t>
      </w:r>
      <w:bookmarkEnd w:id="2684"/>
    </w:p>
    <w:tbl>
      <w:tblPr>
        <w:tblW w:w="8363" w:type="dxa"/>
        <w:tblInd w:w="212" w:type="dxa"/>
        <w:tblCellMar>
          <w:left w:w="70" w:type="dxa"/>
          <w:right w:w="70" w:type="dxa"/>
        </w:tblCellMar>
        <w:tblLook w:val="04A0" w:firstRow="1" w:lastRow="0" w:firstColumn="1" w:lastColumn="0" w:noHBand="0" w:noVBand="1"/>
      </w:tblPr>
      <w:tblGrid>
        <w:gridCol w:w="1559"/>
        <w:gridCol w:w="1134"/>
        <w:gridCol w:w="1418"/>
        <w:gridCol w:w="992"/>
        <w:gridCol w:w="1134"/>
        <w:gridCol w:w="851"/>
        <w:gridCol w:w="1275"/>
      </w:tblGrid>
      <w:tr w:rsidR="00CF706F" w:rsidRPr="00536805" w:rsidTr="005378DC">
        <w:trPr>
          <w:trHeight w:val="20"/>
        </w:trPr>
        <w:tc>
          <w:tcPr>
            <w:tcW w:w="1559" w:type="dxa"/>
            <w:tcBorders>
              <w:top w:val="nil"/>
              <w:left w:val="nil"/>
              <w:bottom w:val="nil"/>
              <w:right w:val="nil"/>
            </w:tcBorders>
            <w:shd w:val="clear" w:color="auto" w:fill="auto"/>
            <w:noWrap/>
            <w:vAlign w:val="bottom"/>
            <w:hideMark/>
          </w:tcPr>
          <w:p w:rsidR="00CF706F" w:rsidRPr="00536805"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auto"/>
            <w:noWrap/>
            <w:vAlign w:val="bottom"/>
            <w:hideMark/>
          </w:tcPr>
          <w:p w:rsidR="00CF706F" w:rsidRPr="00536805" w:rsidRDefault="00CF706F" w:rsidP="005378DC">
            <w:pPr>
              <w:spacing w:after="0" w:line="240" w:lineRule="auto"/>
              <w:rPr>
                <w:rFonts w:ascii="Calibri" w:eastAsia="Times New Roman" w:hAnsi="Calibri" w:cs="Times New Roman"/>
                <w:color w:val="000000"/>
                <w:sz w:val="18"/>
                <w:szCs w:val="18"/>
                <w:lang w:eastAsia="cs-CZ"/>
              </w:rPr>
            </w:pPr>
          </w:p>
        </w:tc>
        <w:tc>
          <w:tcPr>
            <w:tcW w:w="5670" w:type="dxa"/>
            <w:gridSpan w:val="5"/>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 xml:space="preserve">Kategorie zlevněné jízdné </w:t>
            </w:r>
            <w:r>
              <w:rPr>
                <w:rFonts w:ascii="Calibri" w:eastAsia="Times New Roman" w:hAnsi="Calibri" w:cs="Times New Roman"/>
                <w:b/>
                <w:bCs/>
                <w:color w:val="000000"/>
                <w:sz w:val="18"/>
                <w:szCs w:val="18"/>
                <w:lang w:eastAsia="cs-CZ"/>
              </w:rPr>
              <w:t>–</w:t>
            </w:r>
            <w:r w:rsidRPr="00536805">
              <w:rPr>
                <w:rFonts w:ascii="Calibri" w:eastAsia="Times New Roman" w:hAnsi="Calibri" w:cs="Times New Roman"/>
                <w:b/>
                <w:bCs/>
                <w:color w:val="000000"/>
                <w:sz w:val="18"/>
                <w:szCs w:val="18"/>
                <w:lang w:eastAsia="cs-CZ"/>
              </w:rPr>
              <w:t xml:space="preserve"> poloviční</w:t>
            </w:r>
          </w:p>
        </w:tc>
      </w:tr>
      <w:tr w:rsidR="00CF706F" w:rsidRPr="00536805" w:rsidTr="005378DC">
        <w:trPr>
          <w:trHeight w:val="659"/>
        </w:trPr>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Občanské</w:t>
            </w:r>
          </w:p>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(plné)</w:t>
            </w:r>
          </w:p>
        </w:tc>
        <w:tc>
          <w:tcPr>
            <w:tcW w:w="1418"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Děti</w:t>
            </w:r>
          </w:p>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6 - 15 let</w:t>
            </w:r>
          </w:p>
        </w:tc>
        <w:tc>
          <w:tcPr>
            <w:tcW w:w="99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536805">
              <w:rPr>
                <w:rFonts w:ascii="Calibri" w:eastAsia="Times New Roman" w:hAnsi="Calibri" w:cs="Times New Roman"/>
                <w:b/>
                <w:bCs/>
                <w:color w:val="000000"/>
                <w:sz w:val="18"/>
                <w:szCs w:val="18"/>
                <w:lang w:eastAsia="cs-CZ"/>
              </w:rPr>
              <w:t xml:space="preserve"> a studenti</w:t>
            </w:r>
          </w:p>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15 - 26 let</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Důchodci</w:t>
            </w:r>
            <w:r>
              <w:rPr>
                <w:rFonts w:ascii="Calibri" w:eastAsia="Times New Roman" w:hAnsi="Calibri" w:cs="Times New Roman"/>
                <w:b/>
                <w:bCs/>
                <w:color w:val="000000"/>
                <w:sz w:val="18"/>
                <w:szCs w:val="18"/>
                <w:lang w:eastAsia="cs-CZ"/>
              </w:rPr>
              <w:t xml:space="preserve"> starobní</w:t>
            </w:r>
          </w:p>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do 70 let</w:t>
            </w:r>
          </w:p>
        </w:tc>
        <w:tc>
          <w:tcPr>
            <w:tcW w:w="851"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Invalidní</w:t>
            </w:r>
            <w:r>
              <w:rPr>
                <w:rFonts w:ascii="Calibri" w:eastAsia="Times New Roman" w:hAnsi="Calibri" w:cs="Times New Roman"/>
                <w:b/>
                <w:bCs/>
                <w:color w:val="000000"/>
                <w:sz w:val="18"/>
                <w:szCs w:val="18"/>
                <w:lang w:eastAsia="cs-CZ"/>
              </w:rPr>
              <w:t xml:space="preserve"> důchodci</w:t>
            </w:r>
          </w:p>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do 70 let</w:t>
            </w:r>
          </w:p>
        </w:tc>
        <w:tc>
          <w:tcPr>
            <w:tcW w:w="1275"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Občané</w:t>
            </w:r>
          </w:p>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nad 70 let</w:t>
            </w:r>
          </w:p>
        </w:tc>
      </w:tr>
      <w:tr w:rsidR="00CF706F" w:rsidRPr="00536805" w:rsidTr="005378DC">
        <w:trPr>
          <w:trHeight w:val="20"/>
        </w:trPr>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Cena: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x</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1 350 Kč</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1 350 Kč</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1 350 Kč</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1 350 Kč</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1 350 Kč</w:t>
            </w:r>
          </w:p>
        </w:tc>
      </w:tr>
      <w:tr w:rsidR="00CF706F" w:rsidRPr="00536805" w:rsidTr="005378DC">
        <w:trPr>
          <w:trHeight w:val="2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x</w:t>
            </w:r>
          </w:p>
        </w:tc>
        <w:tc>
          <w:tcPr>
            <w:tcW w:w="1418"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r>
      <w:tr w:rsidR="00CF706F" w:rsidRPr="00536805" w:rsidTr="005378DC">
        <w:trPr>
          <w:trHeight w:val="2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x</w:t>
            </w:r>
          </w:p>
        </w:tc>
        <w:tc>
          <w:tcPr>
            <w:tcW w:w="1418" w:type="dxa"/>
            <w:tcBorders>
              <w:top w:val="nil"/>
              <w:left w:val="nil"/>
              <w:bottom w:val="single" w:sz="4" w:space="0" w:color="auto"/>
              <w:right w:val="single" w:sz="4" w:space="0" w:color="auto"/>
            </w:tcBorders>
            <w:shd w:val="clear" w:color="auto" w:fill="auto"/>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t xml:space="preserve"> ISIC</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 ŽP</w:t>
            </w:r>
          </w:p>
        </w:tc>
        <w:tc>
          <w:tcPr>
            <w:tcW w:w="992" w:type="dxa"/>
            <w:tcBorders>
              <w:top w:val="nil"/>
              <w:left w:val="nil"/>
              <w:bottom w:val="single" w:sz="4" w:space="0" w:color="auto"/>
              <w:right w:val="single" w:sz="4" w:space="0" w:color="auto"/>
            </w:tcBorders>
            <w:shd w:val="clear" w:color="auto" w:fill="auto"/>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 ŽP, ISIC, DPMO</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w:t>
            </w:r>
          </w:p>
        </w:tc>
      </w:tr>
      <w:tr w:rsidR="00CF706F" w:rsidRPr="00536805" w:rsidTr="005378DC">
        <w:trPr>
          <w:trHeight w:val="20"/>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x</w:t>
            </w:r>
          </w:p>
        </w:tc>
        <w:tc>
          <w:tcPr>
            <w:tcW w:w="1418"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992"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851"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275"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r>
    </w:tbl>
    <w:p w:rsidR="00CF706F" w:rsidRDefault="00CF706F" w:rsidP="00CF706F">
      <w:pPr>
        <w:pStyle w:val="Tuntextnasted"/>
        <w:spacing w:after="240"/>
        <w:ind w:left="714"/>
        <w:jc w:val="left"/>
        <w:outlineLvl w:val="0"/>
        <w:rPr>
          <w:color w:val="1F497D"/>
        </w:rPr>
      </w:pPr>
    </w:p>
    <w:p w:rsidR="00CF706F" w:rsidRDefault="00CF706F" w:rsidP="00CF706F">
      <w:pPr>
        <w:pStyle w:val="Tuntextnasted"/>
        <w:spacing w:after="240"/>
        <w:ind w:left="714"/>
        <w:jc w:val="left"/>
        <w:outlineLvl w:val="0"/>
        <w:rPr>
          <w:color w:val="1F497D"/>
        </w:rPr>
      </w:pPr>
    </w:p>
    <w:p w:rsidR="00CF706F" w:rsidRPr="005F22C4" w:rsidRDefault="00CF706F" w:rsidP="00CF706F">
      <w:pPr>
        <w:pStyle w:val="Tuntextnasted"/>
        <w:spacing w:after="240"/>
        <w:outlineLvl w:val="0"/>
      </w:pPr>
      <w:bookmarkStart w:id="2685" w:name="_Toc449603276"/>
      <w:bookmarkStart w:id="2686" w:name="_Toc449606204"/>
      <w:bookmarkStart w:id="2687" w:name="_Toc449607026"/>
      <w:bookmarkStart w:id="2688" w:name="_Toc450488113"/>
      <w:bookmarkStart w:id="2689" w:name="_Toc450572913"/>
      <w:bookmarkStart w:id="2690" w:name="_Toc468693837"/>
      <w:r w:rsidRPr="005F22C4">
        <w:t>Časové jízdné roční</w:t>
      </w:r>
      <w:bookmarkEnd w:id="2685"/>
      <w:bookmarkEnd w:id="2686"/>
      <w:bookmarkEnd w:id="2687"/>
      <w:bookmarkEnd w:id="2688"/>
      <w:bookmarkEnd w:id="2689"/>
      <w:r>
        <w:t xml:space="preserve"> v MHD Olomouc</w:t>
      </w:r>
      <w:bookmarkEnd w:id="2690"/>
    </w:p>
    <w:tbl>
      <w:tblPr>
        <w:tblW w:w="8520" w:type="dxa"/>
        <w:tblInd w:w="55" w:type="dxa"/>
        <w:tblCellMar>
          <w:left w:w="70" w:type="dxa"/>
          <w:right w:w="70" w:type="dxa"/>
        </w:tblCellMar>
        <w:tblLook w:val="04A0" w:firstRow="1" w:lastRow="0" w:firstColumn="1" w:lastColumn="0" w:noHBand="0" w:noVBand="1"/>
      </w:tblPr>
      <w:tblGrid>
        <w:gridCol w:w="1716"/>
        <w:gridCol w:w="1134"/>
        <w:gridCol w:w="1394"/>
        <w:gridCol w:w="1016"/>
        <w:gridCol w:w="1134"/>
        <w:gridCol w:w="1114"/>
        <w:gridCol w:w="1012"/>
      </w:tblGrid>
      <w:tr w:rsidR="00CF706F" w:rsidRPr="00536805" w:rsidTr="005378DC">
        <w:trPr>
          <w:trHeight w:val="20"/>
        </w:trPr>
        <w:tc>
          <w:tcPr>
            <w:tcW w:w="1716" w:type="dxa"/>
            <w:tcBorders>
              <w:top w:val="nil"/>
              <w:left w:val="nil"/>
              <w:bottom w:val="nil"/>
              <w:right w:val="nil"/>
            </w:tcBorders>
            <w:shd w:val="clear" w:color="auto" w:fill="FFFFFF" w:themeFill="background1"/>
            <w:noWrap/>
            <w:vAlign w:val="bottom"/>
            <w:hideMark/>
          </w:tcPr>
          <w:p w:rsidR="00CF706F" w:rsidRPr="00536805" w:rsidRDefault="00CF706F" w:rsidP="005378DC">
            <w:pPr>
              <w:spacing w:after="0" w:line="240" w:lineRule="auto"/>
              <w:rPr>
                <w:rFonts w:ascii="Calibri" w:eastAsia="Times New Roman" w:hAnsi="Calibri" w:cs="Times New Roman"/>
                <w:color w:val="000000"/>
                <w:sz w:val="18"/>
                <w:szCs w:val="18"/>
                <w:lang w:eastAsia="cs-CZ"/>
              </w:rPr>
            </w:pPr>
          </w:p>
        </w:tc>
        <w:tc>
          <w:tcPr>
            <w:tcW w:w="1134" w:type="dxa"/>
            <w:tcBorders>
              <w:top w:val="nil"/>
              <w:left w:val="nil"/>
              <w:bottom w:val="nil"/>
              <w:right w:val="nil"/>
            </w:tcBorders>
            <w:shd w:val="clear" w:color="auto" w:fill="FFFFFF" w:themeFill="background1"/>
            <w:noWrap/>
            <w:vAlign w:val="bottom"/>
            <w:hideMark/>
          </w:tcPr>
          <w:p w:rsidR="00CF706F" w:rsidRPr="00536805" w:rsidRDefault="00CF706F" w:rsidP="005378DC">
            <w:pPr>
              <w:spacing w:after="0" w:line="240" w:lineRule="auto"/>
              <w:rPr>
                <w:rFonts w:ascii="Calibri" w:eastAsia="Times New Roman" w:hAnsi="Calibri" w:cs="Times New Roman"/>
                <w:color w:val="000000"/>
                <w:sz w:val="18"/>
                <w:szCs w:val="18"/>
                <w:lang w:eastAsia="cs-CZ"/>
              </w:rPr>
            </w:pPr>
          </w:p>
        </w:tc>
        <w:tc>
          <w:tcPr>
            <w:tcW w:w="5670" w:type="dxa"/>
            <w:gridSpan w:val="5"/>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 xml:space="preserve">Kategorie zlevněné jízdné </w:t>
            </w:r>
            <w:r>
              <w:rPr>
                <w:rFonts w:ascii="Calibri" w:eastAsia="Times New Roman" w:hAnsi="Calibri" w:cs="Times New Roman"/>
                <w:b/>
                <w:bCs/>
                <w:color w:val="000000"/>
                <w:sz w:val="18"/>
                <w:szCs w:val="18"/>
                <w:lang w:eastAsia="cs-CZ"/>
              </w:rPr>
              <w:t>–</w:t>
            </w:r>
            <w:r w:rsidRPr="00536805">
              <w:rPr>
                <w:rFonts w:ascii="Calibri" w:eastAsia="Times New Roman" w:hAnsi="Calibri" w:cs="Times New Roman"/>
                <w:b/>
                <w:bCs/>
                <w:color w:val="000000"/>
                <w:sz w:val="18"/>
                <w:szCs w:val="18"/>
                <w:lang w:eastAsia="cs-CZ"/>
              </w:rPr>
              <w:t xml:space="preserve"> poloviční</w:t>
            </w:r>
          </w:p>
        </w:tc>
      </w:tr>
      <w:tr w:rsidR="00CF706F" w:rsidRPr="00536805" w:rsidTr="005378DC">
        <w:trPr>
          <w:trHeight w:val="20"/>
        </w:trPr>
        <w:tc>
          <w:tcPr>
            <w:tcW w:w="1716"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Položka</w:t>
            </w:r>
          </w:p>
        </w:tc>
        <w:tc>
          <w:tcPr>
            <w:tcW w:w="1134" w:type="dxa"/>
            <w:tcBorders>
              <w:top w:val="single" w:sz="4" w:space="0" w:color="auto"/>
              <w:left w:val="nil"/>
              <w:bottom w:val="nil"/>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Občanské</w:t>
            </w:r>
          </w:p>
        </w:tc>
        <w:tc>
          <w:tcPr>
            <w:tcW w:w="1394" w:type="dxa"/>
            <w:tcBorders>
              <w:top w:val="nil"/>
              <w:left w:val="nil"/>
              <w:bottom w:val="nil"/>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Děti</w:t>
            </w:r>
          </w:p>
        </w:tc>
        <w:tc>
          <w:tcPr>
            <w:tcW w:w="1016" w:type="dxa"/>
            <w:tcBorders>
              <w:top w:val="nil"/>
              <w:left w:val="nil"/>
              <w:bottom w:val="nil"/>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Žáci</w:t>
            </w:r>
            <w:r>
              <w:rPr>
                <w:rFonts w:ascii="Calibri" w:eastAsia="Times New Roman" w:hAnsi="Calibri" w:cs="Times New Roman"/>
                <w:b/>
                <w:bCs/>
                <w:color w:val="000000"/>
                <w:sz w:val="18"/>
                <w:szCs w:val="18"/>
                <w:lang w:eastAsia="cs-CZ"/>
              </w:rPr>
              <w:br/>
            </w:r>
            <w:r w:rsidRPr="00536805">
              <w:rPr>
                <w:rFonts w:ascii="Calibri" w:eastAsia="Times New Roman" w:hAnsi="Calibri" w:cs="Times New Roman"/>
                <w:b/>
                <w:bCs/>
                <w:color w:val="000000"/>
                <w:sz w:val="18"/>
                <w:szCs w:val="18"/>
                <w:lang w:eastAsia="cs-CZ"/>
              </w:rPr>
              <w:t xml:space="preserve"> a studenti</w:t>
            </w:r>
          </w:p>
        </w:tc>
        <w:tc>
          <w:tcPr>
            <w:tcW w:w="1134" w:type="dxa"/>
            <w:tcBorders>
              <w:top w:val="nil"/>
              <w:left w:val="nil"/>
              <w:bottom w:val="nil"/>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Důchodci</w:t>
            </w:r>
            <w:r>
              <w:rPr>
                <w:rFonts w:ascii="Calibri" w:eastAsia="Times New Roman" w:hAnsi="Calibri" w:cs="Times New Roman"/>
                <w:b/>
                <w:bCs/>
                <w:color w:val="000000"/>
                <w:sz w:val="18"/>
                <w:szCs w:val="18"/>
                <w:lang w:eastAsia="cs-CZ"/>
              </w:rPr>
              <w:t xml:space="preserve"> starobní</w:t>
            </w:r>
          </w:p>
        </w:tc>
        <w:tc>
          <w:tcPr>
            <w:tcW w:w="1114" w:type="dxa"/>
            <w:tcBorders>
              <w:top w:val="nil"/>
              <w:left w:val="nil"/>
              <w:bottom w:val="nil"/>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Invalidní</w:t>
            </w:r>
            <w:r>
              <w:rPr>
                <w:rFonts w:ascii="Calibri" w:eastAsia="Times New Roman" w:hAnsi="Calibri" w:cs="Times New Roman"/>
                <w:b/>
                <w:bCs/>
                <w:color w:val="000000"/>
                <w:sz w:val="18"/>
                <w:szCs w:val="18"/>
                <w:lang w:eastAsia="cs-CZ"/>
              </w:rPr>
              <w:t xml:space="preserve"> důchodci</w:t>
            </w:r>
          </w:p>
        </w:tc>
        <w:tc>
          <w:tcPr>
            <w:tcW w:w="1012" w:type="dxa"/>
            <w:tcBorders>
              <w:top w:val="nil"/>
              <w:left w:val="nil"/>
              <w:bottom w:val="nil"/>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Občané</w:t>
            </w:r>
          </w:p>
        </w:tc>
      </w:tr>
      <w:tr w:rsidR="00CF706F" w:rsidRPr="00536805" w:rsidTr="005378DC">
        <w:trPr>
          <w:trHeight w:val="20"/>
        </w:trPr>
        <w:tc>
          <w:tcPr>
            <w:tcW w:w="1716"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rsidR="00CF706F" w:rsidRPr="00536805" w:rsidRDefault="00CF706F" w:rsidP="005378DC">
            <w:pPr>
              <w:spacing w:after="0" w:line="240" w:lineRule="auto"/>
              <w:rPr>
                <w:rFonts w:ascii="Calibri" w:eastAsia="Times New Roman" w:hAnsi="Calibri" w:cs="Times New Roman"/>
                <w:b/>
                <w:bCs/>
                <w:color w:val="000000"/>
                <w:sz w:val="18"/>
                <w:szCs w:val="18"/>
                <w:lang w:eastAsia="cs-CZ"/>
              </w:rPr>
            </w:pP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(plné)</w:t>
            </w:r>
          </w:p>
        </w:tc>
        <w:tc>
          <w:tcPr>
            <w:tcW w:w="139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6 - 15 let</w:t>
            </w:r>
          </w:p>
        </w:tc>
        <w:tc>
          <w:tcPr>
            <w:tcW w:w="1016"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15 - 26 let</w:t>
            </w:r>
          </w:p>
        </w:tc>
        <w:tc>
          <w:tcPr>
            <w:tcW w:w="113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do 70 let</w:t>
            </w:r>
          </w:p>
        </w:tc>
        <w:tc>
          <w:tcPr>
            <w:tcW w:w="1114"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do 70 let</w:t>
            </w:r>
          </w:p>
        </w:tc>
        <w:tc>
          <w:tcPr>
            <w:tcW w:w="1012" w:type="dxa"/>
            <w:tcBorders>
              <w:top w:val="nil"/>
              <w:left w:val="nil"/>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nad 70 let</w:t>
            </w:r>
          </w:p>
        </w:tc>
      </w:tr>
      <w:tr w:rsidR="00CF706F" w:rsidRPr="00536805" w:rsidTr="005378DC">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Cena:</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3 200 Kč</w:t>
            </w:r>
          </w:p>
        </w:tc>
        <w:tc>
          <w:tcPr>
            <w:tcW w:w="139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1 600 Kč</w:t>
            </w:r>
          </w:p>
        </w:tc>
        <w:tc>
          <w:tcPr>
            <w:tcW w:w="1016"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1 600 Kč</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1 600 Kč</w:t>
            </w:r>
          </w:p>
        </w:tc>
        <w:tc>
          <w:tcPr>
            <w:tcW w:w="111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1 600 Kč</w:t>
            </w:r>
          </w:p>
        </w:tc>
        <w:tc>
          <w:tcPr>
            <w:tcW w:w="1012"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1 600 Kč</w:t>
            </w:r>
          </w:p>
        </w:tc>
      </w:tr>
      <w:tr w:rsidR="00CF706F" w:rsidRPr="00536805" w:rsidTr="005378DC">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Prodej jízdenky v:</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39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016"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11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012"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r>
      <w:tr w:rsidR="00CF706F" w:rsidRPr="00536805" w:rsidTr="005378DC">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Nutný průkaz:</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w:t>
            </w:r>
          </w:p>
        </w:tc>
        <w:tc>
          <w:tcPr>
            <w:tcW w:w="1394" w:type="dxa"/>
            <w:tcBorders>
              <w:top w:val="nil"/>
              <w:left w:val="nil"/>
              <w:bottom w:val="single" w:sz="4" w:space="0" w:color="auto"/>
              <w:right w:val="single" w:sz="4" w:space="0" w:color="auto"/>
            </w:tcBorders>
            <w:shd w:val="clear" w:color="auto" w:fill="auto"/>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t xml:space="preserve"> ISIC</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 ŽP</w:t>
            </w:r>
          </w:p>
        </w:tc>
        <w:tc>
          <w:tcPr>
            <w:tcW w:w="1016" w:type="dxa"/>
            <w:tcBorders>
              <w:top w:val="nil"/>
              <w:left w:val="nil"/>
              <w:bottom w:val="single" w:sz="4" w:space="0" w:color="auto"/>
              <w:right w:val="single" w:sz="4" w:space="0" w:color="auto"/>
            </w:tcBorders>
            <w:shd w:val="clear" w:color="auto" w:fill="auto"/>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 ŽP, ISIC, DPMO</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w:t>
            </w:r>
          </w:p>
        </w:tc>
        <w:tc>
          <w:tcPr>
            <w:tcW w:w="111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w:t>
            </w:r>
          </w:p>
        </w:tc>
        <w:tc>
          <w:tcPr>
            <w:tcW w:w="1012"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w:t>
            </w:r>
            <w:r>
              <w:rPr>
                <w:rFonts w:ascii="Calibri" w:eastAsia="Times New Roman" w:hAnsi="Calibri" w:cs="Times New Roman"/>
                <w:color w:val="000000"/>
                <w:sz w:val="18"/>
                <w:szCs w:val="18"/>
                <w:lang w:eastAsia="cs-CZ"/>
              </w:rPr>
              <w:br/>
            </w:r>
            <w:r w:rsidRPr="00536805">
              <w:rPr>
                <w:rFonts w:ascii="Calibri" w:eastAsia="Times New Roman" w:hAnsi="Calibri" w:cs="Times New Roman"/>
                <w:color w:val="000000"/>
                <w:sz w:val="18"/>
                <w:szCs w:val="18"/>
                <w:lang w:eastAsia="cs-CZ"/>
              </w:rPr>
              <w:t>DPMO</w:t>
            </w:r>
          </w:p>
        </w:tc>
      </w:tr>
      <w:tr w:rsidR="00CF706F" w:rsidRPr="00536805" w:rsidTr="005378DC">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Číslo průkazu na jízdence:</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39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016"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13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114"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012"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r>
    </w:tbl>
    <w:p w:rsidR="00CF706F" w:rsidRDefault="00CF706F" w:rsidP="00CF706F">
      <w:pPr>
        <w:pStyle w:val="Tuntextnasted"/>
        <w:spacing w:after="240"/>
        <w:ind w:left="714"/>
        <w:jc w:val="left"/>
        <w:outlineLvl w:val="0"/>
        <w:rPr>
          <w:color w:val="1F497D"/>
          <w:sz w:val="14"/>
          <w:szCs w:val="14"/>
        </w:rPr>
      </w:pPr>
    </w:p>
    <w:tbl>
      <w:tblPr>
        <w:tblW w:w="6520" w:type="dxa"/>
        <w:tblInd w:w="55" w:type="dxa"/>
        <w:tblCellMar>
          <w:left w:w="70" w:type="dxa"/>
          <w:right w:w="70" w:type="dxa"/>
        </w:tblCellMar>
        <w:tblLook w:val="04A0" w:firstRow="1" w:lastRow="0" w:firstColumn="1" w:lastColumn="0" w:noHBand="0" w:noVBand="1"/>
      </w:tblPr>
      <w:tblGrid>
        <w:gridCol w:w="1716"/>
        <w:gridCol w:w="1701"/>
        <w:gridCol w:w="1560"/>
        <w:gridCol w:w="1543"/>
      </w:tblGrid>
      <w:tr w:rsidR="00CF706F" w:rsidRPr="00536805" w:rsidTr="005378DC">
        <w:trPr>
          <w:trHeight w:val="449"/>
        </w:trPr>
        <w:tc>
          <w:tcPr>
            <w:tcW w:w="171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Položka</w:t>
            </w:r>
          </w:p>
        </w:tc>
        <w:tc>
          <w:tcPr>
            <w:tcW w:w="1701"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Senior Pas</w:t>
            </w:r>
          </w:p>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občané nad 70 let</w:t>
            </w:r>
          </w:p>
        </w:tc>
        <w:tc>
          <w:tcPr>
            <w:tcW w:w="15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Senior Pas</w:t>
            </w:r>
          </w:p>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kategorie osob 1</w:t>
            </w:r>
          </w:p>
        </w:tc>
        <w:tc>
          <w:tcPr>
            <w:tcW w:w="1543"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Kapka Pas</w:t>
            </w:r>
          </w:p>
          <w:p w:rsidR="00CF706F" w:rsidRPr="00536805" w:rsidRDefault="00CF706F" w:rsidP="005378DC">
            <w:pPr>
              <w:spacing w:after="0" w:line="240" w:lineRule="auto"/>
              <w:jc w:val="center"/>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dárci krve</w:t>
            </w:r>
          </w:p>
        </w:tc>
      </w:tr>
      <w:tr w:rsidR="00CF706F" w:rsidRPr="00536805" w:rsidTr="005378DC">
        <w:trPr>
          <w:trHeight w:val="2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Cena:</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20 Kč</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20 Kč</w:t>
            </w:r>
          </w:p>
        </w:tc>
        <w:tc>
          <w:tcPr>
            <w:tcW w:w="1543" w:type="dxa"/>
            <w:tcBorders>
              <w:top w:val="single" w:sz="4" w:space="0" w:color="auto"/>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300 Kč</w:t>
            </w:r>
          </w:p>
        </w:tc>
      </w:tr>
      <w:tr w:rsidR="00CF706F" w:rsidRPr="00536805" w:rsidTr="005378DC">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Prodej jízdenky v:</w:t>
            </w:r>
          </w:p>
        </w:tc>
        <w:tc>
          <w:tcPr>
            <w:tcW w:w="1701"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560"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c>
          <w:tcPr>
            <w:tcW w:w="1543"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IK</w:t>
            </w:r>
          </w:p>
        </w:tc>
      </w:tr>
      <w:tr w:rsidR="00CF706F" w:rsidRPr="00536805" w:rsidTr="005378DC">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Nutný průkaz:</w:t>
            </w:r>
          </w:p>
        </w:tc>
        <w:tc>
          <w:tcPr>
            <w:tcW w:w="1701"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IDSOK,DPMO</w:t>
            </w:r>
          </w:p>
        </w:tc>
        <w:tc>
          <w:tcPr>
            <w:tcW w:w="1560" w:type="dxa"/>
            <w:tcBorders>
              <w:top w:val="nil"/>
              <w:left w:val="nil"/>
              <w:bottom w:val="single" w:sz="4" w:space="0" w:color="auto"/>
              <w:right w:val="single" w:sz="4" w:space="0" w:color="auto"/>
            </w:tcBorders>
            <w:shd w:val="clear" w:color="auto" w:fill="auto"/>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DPMO</w:t>
            </w:r>
          </w:p>
        </w:tc>
        <w:tc>
          <w:tcPr>
            <w:tcW w:w="1543" w:type="dxa"/>
            <w:tcBorders>
              <w:top w:val="nil"/>
              <w:left w:val="nil"/>
              <w:bottom w:val="single" w:sz="4" w:space="0" w:color="auto"/>
              <w:right w:val="single" w:sz="4" w:space="0" w:color="auto"/>
            </w:tcBorders>
            <w:shd w:val="clear" w:color="auto" w:fill="auto"/>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DPMO</w:t>
            </w:r>
          </w:p>
        </w:tc>
      </w:tr>
      <w:tr w:rsidR="00CF706F" w:rsidRPr="00536805" w:rsidTr="005378DC">
        <w:trPr>
          <w:trHeight w:val="2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rPr>
                <w:rFonts w:ascii="Calibri" w:eastAsia="Times New Roman" w:hAnsi="Calibri" w:cs="Times New Roman"/>
                <w:b/>
                <w:bCs/>
                <w:color w:val="000000"/>
                <w:sz w:val="18"/>
                <w:szCs w:val="18"/>
                <w:lang w:eastAsia="cs-CZ"/>
              </w:rPr>
            </w:pPr>
            <w:r w:rsidRPr="00536805">
              <w:rPr>
                <w:rFonts w:ascii="Calibri" w:eastAsia="Times New Roman" w:hAnsi="Calibri" w:cs="Times New Roman"/>
                <w:b/>
                <w:bCs/>
                <w:color w:val="000000"/>
                <w:sz w:val="18"/>
                <w:szCs w:val="18"/>
                <w:lang w:eastAsia="cs-CZ"/>
              </w:rPr>
              <w:t>Číslo průkazu na jízdence:</w:t>
            </w:r>
          </w:p>
        </w:tc>
        <w:tc>
          <w:tcPr>
            <w:tcW w:w="1701"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560"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c>
          <w:tcPr>
            <w:tcW w:w="1543" w:type="dxa"/>
            <w:tcBorders>
              <w:top w:val="nil"/>
              <w:left w:val="nil"/>
              <w:bottom w:val="single" w:sz="4" w:space="0" w:color="auto"/>
              <w:right w:val="single" w:sz="4" w:space="0" w:color="auto"/>
            </w:tcBorders>
            <w:shd w:val="clear" w:color="auto" w:fill="auto"/>
            <w:noWrap/>
            <w:vAlign w:val="bottom"/>
            <w:hideMark/>
          </w:tcPr>
          <w:p w:rsidR="00CF706F" w:rsidRPr="00536805" w:rsidRDefault="00CF706F" w:rsidP="005378DC">
            <w:pPr>
              <w:spacing w:after="0" w:line="240" w:lineRule="auto"/>
              <w:jc w:val="center"/>
              <w:rPr>
                <w:rFonts w:ascii="Calibri" w:eastAsia="Times New Roman" w:hAnsi="Calibri" w:cs="Times New Roman"/>
                <w:color w:val="000000"/>
                <w:sz w:val="18"/>
                <w:szCs w:val="18"/>
                <w:lang w:eastAsia="cs-CZ"/>
              </w:rPr>
            </w:pPr>
            <w:r w:rsidRPr="00536805">
              <w:rPr>
                <w:rFonts w:ascii="Calibri" w:eastAsia="Times New Roman" w:hAnsi="Calibri" w:cs="Times New Roman"/>
                <w:color w:val="000000"/>
                <w:sz w:val="18"/>
                <w:szCs w:val="18"/>
                <w:lang w:eastAsia="cs-CZ"/>
              </w:rPr>
              <w:t>zapsat</w:t>
            </w:r>
          </w:p>
        </w:tc>
      </w:tr>
    </w:tbl>
    <w:p w:rsidR="00CF706F" w:rsidRDefault="00CF706F" w:rsidP="00CF706F">
      <w:pPr>
        <w:pStyle w:val="Tuntextnasted"/>
        <w:spacing w:before="0" w:after="0"/>
        <w:jc w:val="both"/>
        <w:outlineLvl w:val="0"/>
        <w:rPr>
          <w:b w:val="0"/>
          <w:sz w:val="14"/>
          <w:szCs w:val="14"/>
        </w:rPr>
      </w:pPr>
    </w:p>
    <w:p w:rsidR="00CF706F" w:rsidRPr="00C7768B" w:rsidRDefault="00CF706F" w:rsidP="00CF706F">
      <w:pPr>
        <w:pStyle w:val="Tuntextnasted"/>
        <w:spacing w:before="0" w:after="0"/>
        <w:jc w:val="both"/>
        <w:outlineLvl w:val="0"/>
        <w:rPr>
          <w:b w:val="0"/>
          <w:sz w:val="14"/>
          <w:szCs w:val="14"/>
        </w:rPr>
      </w:pPr>
      <w:bookmarkStart w:id="2691" w:name="_Toc449603277"/>
      <w:bookmarkStart w:id="2692" w:name="_Toc449606205"/>
      <w:bookmarkStart w:id="2693" w:name="_Toc449607027"/>
      <w:bookmarkStart w:id="2694" w:name="_Toc450488114"/>
      <w:bookmarkStart w:id="2695" w:name="_Toc450572914"/>
      <w:bookmarkStart w:id="2696" w:name="_Toc468693838"/>
      <w:r w:rsidRPr="00C7768B">
        <w:rPr>
          <w:b w:val="0"/>
          <w:sz w:val="14"/>
          <w:szCs w:val="14"/>
        </w:rPr>
        <w:t>Vysvětlivky:</w:t>
      </w:r>
      <w:bookmarkEnd w:id="2691"/>
      <w:bookmarkEnd w:id="2692"/>
      <w:bookmarkEnd w:id="2693"/>
      <w:bookmarkEnd w:id="2694"/>
      <w:bookmarkEnd w:id="2695"/>
      <w:bookmarkEnd w:id="2696"/>
    </w:p>
    <w:p w:rsidR="00CF706F" w:rsidRPr="00C7768B" w:rsidRDefault="00CF706F" w:rsidP="00CF706F">
      <w:pPr>
        <w:pStyle w:val="Tuntextnasted"/>
        <w:spacing w:before="0" w:after="0"/>
        <w:jc w:val="both"/>
        <w:outlineLvl w:val="0"/>
        <w:rPr>
          <w:b w:val="0"/>
          <w:sz w:val="14"/>
          <w:szCs w:val="14"/>
        </w:rPr>
      </w:pPr>
      <w:bookmarkStart w:id="2697" w:name="_Toc449603278"/>
      <w:bookmarkStart w:id="2698" w:name="_Toc449606206"/>
      <w:bookmarkStart w:id="2699" w:name="_Toc449607028"/>
      <w:bookmarkStart w:id="2700" w:name="_Toc450488115"/>
      <w:bookmarkStart w:id="2701" w:name="_Toc450572915"/>
      <w:bookmarkStart w:id="2702" w:name="_Toc468693839"/>
      <w:r w:rsidRPr="00C7768B">
        <w:rPr>
          <w:b w:val="0"/>
          <w:sz w:val="14"/>
          <w:szCs w:val="14"/>
        </w:rPr>
        <w:t xml:space="preserve">Cena 1 </w:t>
      </w:r>
      <w:r>
        <w:rPr>
          <w:b w:val="0"/>
          <w:sz w:val="14"/>
          <w:szCs w:val="14"/>
        </w:rPr>
        <w:t>=</w:t>
      </w:r>
      <w:r w:rsidRPr="00C7768B">
        <w:rPr>
          <w:b w:val="0"/>
          <w:sz w:val="14"/>
          <w:szCs w:val="14"/>
        </w:rPr>
        <w:t xml:space="preserve"> běžná cena při nákupu jízdenky v předprodejních místech (tj. mimo vozidel)</w:t>
      </w:r>
      <w:bookmarkEnd w:id="2697"/>
      <w:bookmarkEnd w:id="2698"/>
      <w:bookmarkEnd w:id="2699"/>
      <w:bookmarkEnd w:id="2700"/>
      <w:bookmarkEnd w:id="2701"/>
      <w:bookmarkEnd w:id="2702"/>
    </w:p>
    <w:p w:rsidR="00CF706F" w:rsidRPr="00C7768B" w:rsidRDefault="00CF706F" w:rsidP="00CF706F">
      <w:pPr>
        <w:pStyle w:val="Tuntextnasted"/>
        <w:spacing w:before="0" w:after="0"/>
        <w:jc w:val="both"/>
        <w:outlineLvl w:val="0"/>
        <w:rPr>
          <w:b w:val="0"/>
          <w:sz w:val="14"/>
          <w:szCs w:val="14"/>
        </w:rPr>
      </w:pPr>
      <w:bookmarkStart w:id="2703" w:name="_Toc449603279"/>
      <w:bookmarkStart w:id="2704" w:name="_Toc449606207"/>
      <w:bookmarkStart w:id="2705" w:name="_Toc449607029"/>
      <w:bookmarkStart w:id="2706" w:name="_Toc450488116"/>
      <w:bookmarkStart w:id="2707" w:name="_Toc450572916"/>
      <w:bookmarkStart w:id="2708" w:name="_Toc468693840"/>
      <w:r>
        <w:rPr>
          <w:b w:val="0"/>
          <w:sz w:val="14"/>
          <w:szCs w:val="14"/>
        </w:rPr>
        <w:t>Cena 2 =</w:t>
      </w:r>
      <w:r w:rsidRPr="00C7768B">
        <w:rPr>
          <w:b w:val="0"/>
          <w:sz w:val="14"/>
          <w:szCs w:val="14"/>
        </w:rPr>
        <w:t xml:space="preserve"> cena při nákupu jízdenky v doplňkovém prodeji u řidiče ve vozidle</w:t>
      </w:r>
      <w:bookmarkEnd w:id="2703"/>
      <w:bookmarkEnd w:id="2704"/>
      <w:bookmarkEnd w:id="2705"/>
      <w:bookmarkEnd w:id="2706"/>
      <w:bookmarkEnd w:id="2707"/>
      <w:bookmarkEnd w:id="2708"/>
    </w:p>
    <w:p w:rsidR="00CF706F" w:rsidRPr="00C7768B" w:rsidRDefault="00CF706F" w:rsidP="00CF706F">
      <w:pPr>
        <w:pStyle w:val="Tuntextnasted"/>
        <w:spacing w:before="0" w:after="0"/>
        <w:jc w:val="both"/>
        <w:outlineLvl w:val="0"/>
        <w:rPr>
          <w:b w:val="0"/>
          <w:sz w:val="14"/>
          <w:szCs w:val="14"/>
        </w:rPr>
      </w:pPr>
      <w:bookmarkStart w:id="2709" w:name="_Toc449603280"/>
      <w:bookmarkStart w:id="2710" w:name="_Toc449606208"/>
      <w:bookmarkStart w:id="2711" w:name="_Toc449607030"/>
      <w:bookmarkStart w:id="2712" w:name="_Toc450488117"/>
      <w:bookmarkStart w:id="2713" w:name="_Toc450572917"/>
      <w:bookmarkStart w:id="2714" w:name="_Toc468693841"/>
      <w:r>
        <w:rPr>
          <w:b w:val="0"/>
          <w:sz w:val="14"/>
          <w:szCs w:val="14"/>
        </w:rPr>
        <w:t>Cena 3 =</w:t>
      </w:r>
      <w:r w:rsidRPr="00C7768B">
        <w:rPr>
          <w:b w:val="0"/>
          <w:sz w:val="14"/>
          <w:szCs w:val="14"/>
        </w:rPr>
        <w:t xml:space="preserve"> SMS jízdné - cena při úhradě jízdného prostřednictvím mobilního komunikačního zařízení resp. při pořízení tzv. SMS jízdenky</w:t>
      </w:r>
      <w:bookmarkEnd w:id="2709"/>
      <w:bookmarkEnd w:id="2710"/>
      <w:bookmarkEnd w:id="2711"/>
      <w:bookmarkEnd w:id="2712"/>
      <w:bookmarkEnd w:id="2713"/>
      <w:bookmarkEnd w:id="2714"/>
    </w:p>
    <w:p w:rsidR="00CF706F" w:rsidRPr="00C7768B" w:rsidRDefault="00CF706F" w:rsidP="00CF706F">
      <w:pPr>
        <w:pStyle w:val="Tuntextnasted"/>
        <w:spacing w:before="0" w:after="0"/>
        <w:jc w:val="both"/>
        <w:outlineLvl w:val="0"/>
        <w:rPr>
          <w:b w:val="0"/>
          <w:sz w:val="14"/>
          <w:szCs w:val="14"/>
        </w:rPr>
      </w:pPr>
      <w:bookmarkStart w:id="2715" w:name="_Toc449603281"/>
      <w:bookmarkStart w:id="2716" w:name="_Toc449606209"/>
      <w:bookmarkStart w:id="2717" w:name="_Toc449607031"/>
      <w:bookmarkStart w:id="2718" w:name="_Toc450488118"/>
      <w:bookmarkStart w:id="2719" w:name="_Toc450572918"/>
      <w:bookmarkStart w:id="2720" w:name="_Toc468693842"/>
      <w:r w:rsidRPr="00C7768B">
        <w:rPr>
          <w:b w:val="0"/>
          <w:sz w:val="14"/>
          <w:szCs w:val="14"/>
        </w:rPr>
        <w:t>*od 10 let nutný průkaz DPMO, IDSOK, případně jiný průkaz potvrzující nárok na zlevněné jízdné (např. cestovní pas dítěte, občanský průkaz dítěte,</w:t>
      </w:r>
      <w:r>
        <w:rPr>
          <w:b w:val="0"/>
          <w:sz w:val="14"/>
          <w:szCs w:val="14"/>
        </w:rPr>
        <w:t xml:space="preserve"> žákovský průkaz – dále jen ŽP)</w:t>
      </w:r>
      <w:bookmarkEnd w:id="2715"/>
      <w:bookmarkEnd w:id="2716"/>
      <w:bookmarkEnd w:id="2717"/>
      <w:bookmarkEnd w:id="2718"/>
      <w:bookmarkEnd w:id="2719"/>
      <w:bookmarkEnd w:id="2720"/>
    </w:p>
    <w:p w:rsidR="00CF706F" w:rsidRPr="00C7768B" w:rsidRDefault="00CF706F" w:rsidP="00CF706F">
      <w:pPr>
        <w:pStyle w:val="Tuntextnasted"/>
        <w:spacing w:before="0" w:after="0"/>
        <w:jc w:val="both"/>
        <w:outlineLvl w:val="0"/>
        <w:rPr>
          <w:b w:val="0"/>
          <w:sz w:val="14"/>
          <w:szCs w:val="14"/>
        </w:rPr>
      </w:pPr>
      <w:bookmarkStart w:id="2721" w:name="_Toc449603282"/>
      <w:bookmarkStart w:id="2722" w:name="_Toc449606210"/>
      <w:bookmarkStart w:id="2723" w:name="_Toc449607032"/>
      <w:bookmarkStart w:id="2724" w:name="_Toc450488119"/>
      <w:bookmarkStart w:id="2725" w:name="_Toc450572919"/>
      <w:bookmarkStart w:id="2726" w:name="_Toc468693843"/>
      <w:r w:rsidRPr="00C7768B">
        <w:rPr>
          <w:b w:val="0"/>
          <w:sz w:val="14"/>
          <w:szCs w:val="14"/>
        </w:rPr>
        <w:t>**</w:t>
      </w:r>
      <w:r>
        <w:rPr>
          <w:b w:val="0"/>
          <w:sz w:val="14"/>
          <w:szCs w:val="14"/>
        </w:rPr>
        <w:t xml:space="preserve">) </w:t>
      </w:r>
      <w:r w:rsidRPr="00C7768B">
        <w:rPr>
          <w:b w:val="0"/>
          <w:sz w:val="14"/>
          <w:szCs w:val="14"/>
        </w:rPr>
        <w:t>nutný průkaz DPMO, IDSOK, ISIC, ŽP, příp. jiný průkaz potvrzující nárok na zlevněné jízdné</w:t>
      </w:r>
      <w:bookmarkEnd w:id="2721"/>
      <w:bookmarkEnd w:id="2722"/>
      <w:bookmarkEnd w:id="2723"/>
      <w:bookmarkEnd w:id="2724"/>
      <w:bookmarkEnd w:id="2725"/>
      <w:bookmarkEnd w:id="2726"/>
    </w:p>
    <w:p w:rsidR="00CF706F" w:rsidRPr="00C7768B" w:rsidRDefault="00CF706F" w:rsidP="00CF706F">
      <w:pPr>
        <w:pStyle w:val="Tuntextnasted"/>
        <w:spacing w:before="0" w:after="0"/>
        <w:jc w:val="both"/>
        <w:outlineLvl w:val="0"/>
        <w:rPr>
          <w:b w:val="0"/>
          <w:sz w:val="14"/>
          <w:szCs w:val="14"/>
        </w:rPr>
      </w:pPr>
      <w:bookmarkStart w:id="2727" w:name="_Toc449603283"/>
      <w:bookmarkStart w:id="2728" w:name="_Toc449606211"/>
      <w:bookmarkStart w:id="2729" w:name="_Toc449607033"/>
      <w:bookmarkStart w:id="2730" w:name="_Toc450488120"/>
      <w:bookmarkStart w:id="2731" w:name="_Toc450572920"/>
      <w:bookmarkStart w:id="2732" w:name="_Toc468693844"/>
      <w:r w:rsidRPr="00C7768B">
        <w:rPr>
          <w:b w:val="0"/>
          <w:sz w:val="14"/>
          <w:szCs w:val="14"/>
        </w:rPr>
        <w:t xml:space="preserve">40/60 minut </w:t>
      </w:r>
      <w:r>
        <w:rPr>
          <w:b w:val="0"/>
          <w:sz w:val="14"/>
          <w:szCs w:val="14"/>
        </w:rPr>
        <w:t>=</w:t>
      </w:r>
      <w:r w:rsidRPr="00C7768B">
        <w:rPr>
          <w:b w:val="0"/>
          <w:sz w:val="14"/>
          <w:szCs w:val="14"/>
        </w:rPr>
        <w:t xml:space="preserve"> časová platnost jízdného, </w:t>
      </w:r>
      <w:r>
        <w:rPr>
          <w:b w:val="0"/>
          <w:sz w:val="14"/>
          <w:szCs w:val="14"/>
        </w:rPr>
        <w:t>či</w:t>
      </w:r>
      <w:r w:rsidRPr="00C7768B">
        <w:rPr>
          <w:b w:val="0"/>
          <w:sz w:val="14"/>
          <w:szCs w:val="14"/>
        </w:rPr>
        <w:t xml:space="preserve"> dovozného (jízdenky)</w:t>
      </w:r>
      <w:r>
        <w:rPr>
          <w:b w:val="0"/>
          <w:sz w:val="14"/>
          <w:szCs w:val="14"/>
        </w:rPr>
        <w:t>:</w:t>
      </w:r>
      <w:r w:rsidRPr="00C7768B">
        <w:rPr>
          <w:b w:val="0"/>
          <w:sz w:val="14"/>
          <w:szCs w:val="14"/>
        </w:rPr>
        <w:t xml:space="preserve"> v pracovních dnech</w:t>
      </w:r>
      <w:bookmarkEnd w:id="2727"/>
      <w:bookmarkEnd w:id="2728"/>
      <w:bookmarkEnd w:id="2729"/>
      <w:bookmarkEnd w:id="2730"/>
      <w:bookmarkEnd w:id="2731"/>
      <w:r>
        <w:rPr>
          <w:b w:val="0"/>
          <w:sz w:val="14"/>
          <w:szCs w:val="14"/>
        </w:rPr>
        <w:t>/v ostatních dnech</w:t>
      </w:r>
      <w:bookmarkEnd w:id="2732"/>
    </w:p>
    <w:p w:rsidR="00CF706F" w:rsidRPr="00C7768B" w:rsidRDefault="00CF706F" w:rsidP="00CF706F">
      <w:pPr>
        <w:pStyle w:val="Tuntextnasted"/>
        <w:spacing w:before="0" w:after="0"/>
        <w:jc w:val="both"/>
        <w:outlineLvl w:val="0"/>
        <w:rPr>
          <w:b w:val="0"/>
          <w:sz w:val="14"/>
          <w:szCs w:val="14"/>
        </w:rPr>
      </w:pPr>
      <w:bookmarkStart w:id="2733" w:name="_Toc449603284"/>
      <w:bookmarkStart w:id="2734" w:name="_Toc449606212"/>
      <w:bookmarkStart w:id="2735" w:name="_Toc449607034"/>
      <w:bookmarkStart w:id="2736" w:name="_Toc450488121"/>
      <w:bookmarkStart w:id="2737" w:name="_Toc450572921"/>
      <w:bookmarkStart w:id="2738" w:name="_Toc468693845"/>
      <w:r w:rsidRPr="00C7768B">
        <w:rPr>
          <w:b w:val="0"/>
          <w:sz w:val="14"/>
          <w:szCs w:val="14"/>
        </w:rPr>
        <w:t xml:space="preserve">50/70 minut </w:t>
      </w:r>
      <w:r>
        <w:rPr>
          <w:b w:val="0"/>
          <w:sz w:val="14"/>
          <w:szCs w:val="14"/>
        </w:rPr>
        <w:t>=</w:t>
      </w:r>
      <w:r w:rsidRPr="00C7768B">
        <w:rPr>
          <w:b w:val="0"/>
          <w:sz w:val="14"/>
          <w:szCs w:val="14"/>
        </w:rPr>
        <w:t xml:space="preserve"> časová platnost jízdného</w:t>
      </w:r>
      <w:r>
        <w:rPr>
          <w:b w:val="0"/>
          <w:sz w:val="14"/>
          <w:szCs w:val="14"/>
        </w:rPr>
        <w:t xml:space="preserve"> (jízdenky):</w:t>
      </w:r>
      <w:r w:rsidRPr="00C7768B">
        <w:rPr>
          <w:b w:val="0"/>
          <w:sz w:val="14"/>
          <w:szCs w:val="14"/>
        </w:rPr>
        <w:t xml:space="preserve"> v</w:t>
      </w:r>
      <w:r>
        <w:rPr>
          <w:b w:val="0"/>
          <w:sz w:val="14"/>
          <w:szCs w:val="14"/>
        </w:rPr>
        <w:t> </w:t>
      </w:r>
      <w:bookmarkEnd w:id="2733"/>
      <w:bookmarkEnd w:id="2734"/>
      <w:bookmarkEnd w:id="2735"/>
      <w:bookmarkEnd w:id="2736"/>
      <w:bookmarkEnd w:id="2737"/>
      <w:r>
        <w:rPr>
          <w:b w:val="0"/>
          <w:sz w:val="14"/>
          <w:szCs w:val="14"/>
        </w:rPr>
        <w:t>pracovních dnech/v ostatních dnech</w:t>
      </w:r>
      <w:bookmarkEnd w:id="2738"/>
    </w:p>
    <w:p w:rsidR="00CF706F" w:rsidRPr="00C7768B" w:rsidRDefault="00CF706F" w:rsidP="00CF706F">
      <w:pPr>
        <w:pStyle w:val="Tuntextnasted"/>
        <w:spacing w:before="0" w:after="0"/>
        <w:jc w:val="both"/>
        <w:outlineLvl w:val="0"/>
        <w:rPr>
          <w:b w:val="0"/>
          <w:sz w:val="14"/>
          <w:szCs w:val="14"/>
        </w:rPr>
      </w:pPr>
      <w:bookmarkStart w:id="2739" w:name="_Toc449603285"/>
      <w:bookmarkStart w:id="2740" w:name="_Toc449606213"/>
      <w:bookmarkStart w:id="2741" w:name="_Toc449607035"/>
      <w:bookmarkStart w:id="2742" w:name="_Toc450488122"/>
      <w:bookmarkStart w:id="2743" w:name="_Toc450572922"/>
      <w:bookmarkStart w:id="2744" w:name="_Toc468693846"/>
      <w:r w:rsidRPr="00C7768B">
        <w:rPr>
          <w:b w:val="0"/>
          <w:sz w:val="14"/>
          <w:szCs w:val="14"/>
        </w:rPr>
        <w:t xml:space="preserve">CP </w:t>
      </w:r>
      <w:r>
        <w:rPr>
          <w:b w:val="0"/>
          <w:sz w:val="14"/>
          <w:szCs w:val="14"/>
        </w:rPr>
        <w:t xml:space="preserve">= </w:t>
      </w:r>
      <w:r w:rsidRPr="00C7768B">
        <w:rPr>
          <w:b w:val="0"/>
          <w:sz w:val="14"/>
          <w:szCs w:val="14"/>
        </w:rPr>
        <w:t>cestovní pas</w:t>
      </w:r>
      <w:bookmarkEnd w:id="2739"/>
      <w:bookmarkEnd w:id="2740"/>
      <w:bookmarkEnd w:id="2741"/>
      <w:bookmarkEnd w:id="2742"/>
      <w:bookmarkEnd w:id="2743"/>
      <w:bookmarkEnd w:id="2744"/>
    </w:p>
    <w:p w:rsidR="00CF706F" w:rsidRPr="00C7768B" w:rsidRDefault="00CF706F" w:rsidP="00CF706F">
      <w:pPr>
        <w:pStyle w:val="Tuntextnasted"/>
        <w:spacing w:before="0" w:after="0"/>
        <w:jc w:val="both"/>
        <w:outlineLvl w:val="0"/>
        <w:rPr>
          <w:b w:val="0"/>
          <w:sz w:val="14"/>
          <w:szCs w:val="14"/>
        </w:rPr>
      </w:pPr>
      <w:bookmarkStart w:id="2745" w:name="_Toc449603286"/>
      <w:bookmarkStart w:id="2746" w:name="_Toc449606214"/>
      <w:bookmarkStart w:id="2747" w:name="_Toc449607036"/>
      <w:bookmarkStart w:id="2748" w:name="_Toc450488123"/>
      <w:bookmarkStart w:id="2749" w:name="_Toc450572923"/>
      <w:bookmarkStart w:id="2750" w:name="_Toc468693847"/>
      <w:r>
        <w:rPr>
          <w:b w:val="0"/>
          <w:sz w:val="14"/>
          <w:szCs w:val="14"/>
        </w:rPr>
        <w:t>OP =</w:t>
      </w:r>
      <w:r w:rsidRPr="00C7768B">
        <w:rPr>
          <w:b w:val="0"/>
          <w:sz w:val="14"/>
          <w:szCs w:val="14"/>
        </w:rPr>
        <w:t xml:space="preserve"> občanský průkaz</w:t>
      </w:r>
      <w:bookmarkEnd w:id="2745"/>
      <w:bookmarkEnd w:id="2746"/>
      <w:bookmarkEnd w:id="2747"/>
      <w:bookmarkEnd w:id="2748"/>
      <w:bookmarkEnd w:id="2749"/>
      <w:bookmarkEnd w:id="2750"/>
    </w:p>
    <w:p w:rsidR="00CF706F" w:rsidRPr="00C7768B" w:rsidRDefault="00CF706F" w:rsidP="00CF706F">
      <w:pPr>
        <w:pStyle w:val="Tuntextnasted"/>
        <w:spacing w:before="0" w:after="0"/>
        <w:jc w:val="both"/>
        <w:outlineLvl w:val="0"/>
        <w:rPr>
          <w:b w:val="0"/>
          <w:sz w:val="14"/>
          <w:szCs w:val="14"/>
        </w:rPr>
      </w:pPr>
      <w:bookmarkStart w:id="2751" w:name="_Toc449603287"/>
      <w:bookmarkStart w:id="2752" w:name="_Toc449606215"/>
      <w:bookmarkStart w:id="2753" w:name="_Toc449607037"/>
      <w:bookmarkStart w:id="2754" w:name="_Toc450488124"/>
      <w:bookmarkStart w:id="2755" w:name="_Toc450572924"/>
      <w:bookmarkStart w:id="2756" w:name="_Toc468693848"/>
      <w:r w:rsidRPr="00C7768B">
        <w:rPr>
          <w:b w:val="0"/>
          <w:sz w:val="14"/>
          <w:szCs w:val="14"/>
        </w:rPr>
        <w:t xml:space="preserve">P1 </w:t>
      </w:r>
      <w:r>
        <w:rPr>
          <w:b w:val="0"/>
          <w:sz w:val="14"/>
          <w:szCs w:val="14"/>
        </w:rPr>
        <w:t>=</w:t>
      </w:r>
      <w:r w:rsidRPr="00C7768B">
        <w:rPr>
          <w:b w:val="0"/>
          <w:sz w:val="14"/>
          <w:szCs w:val="14"/>
        </w:rPr>
        <w:t xml:space="preserve"> prodejny DPMO, smluvní prodejci, prodejní automaty, řidiči vozidel DPMO – přirážka 6 Kč, u zlevněného jízdného 3 Kč (jde o doplňkový prodej), přepážky výdejen ČD v obsazené stanici, průvodčí ve vlaku v neobsaze</w:t>
      </w:r>
      <w:r>
        <w:rPr>
          <w:b w:val="0"/>
          <w:sz w:val="14"/>
          <w:szCs w:val="14"/>
        </w:rPr>
        <w:t>né stanici, dále viz SPP IDSOK</w:t>
      </w:r>
      <w:bookmarkEnd w:id="2751"/>
      <w:bookmarkEnd w:id="2752"/>
      <w:bookmarkEnd w:id="2753"/>
      <w:bookmarkEnd w:id="2754"/>
      <w:bookmarkEnd w:id="2755"/>
      <w:bookmarkEnd w:id="2756"/>
    </w:p>
    <w:p w:rsidR="00CF706F" w:rsidRPr="00C7768B" w:rsidRDefault="00CF706F" w:rsidP="00CF706F">
      <w:pPr>
        <w:pStyle w:val="Tuntextnasted"/>
        <w:spacing w:before="0" w:after="0"/>
        <w:jc w:val="both"/>
        <w:outlineLvl w:val="0"/>
        <w:rPr>
          <w:b w:val="0"/>
          <w:sz w:val="14"/>
          <w:szCs w:val="14"/>
        </w:rPr>
      </w:pPr>
      <w:bookmarkStart w:id="2757" w:name="_Toc449603288"/>
      <w:bookmarkStart w:id="2758" w:name="_Toc449606216"/>
      <w:bookmarkStart w:id="2759" w:name="_Toc449607038"/>
      <w:bookmarkStart w:id="2760" w:name="_Toc450488125"/>
      <w:bookmarkStart w:id="2761" w:name="_Toc450572925"/>
      <w:bookmarkStart w:id="2762" w:name="_Toc468693849"/>
      <w:r>
        <w:rPr>
          <w:b w:val="0"/>
          <w:sz w:val="14"/>
          <w:szCs w:val="14"/>
        </w:rPr>
        <w:t>P2 =</w:t>
      </w:r>
      <w:r w:rsidRPr="00C7768B">
        <w:rPr>
          <w:b w:val="0"/>
          <w:sz w:val="14"/>
          <w:szCs w:val="14"/>
        </w:rPr>
        <w:t xml:space="preserve"> P1 s výjimkou řidičů (u řidičů vozidel DPMO nelze příslušné jízdenky</w:t>
      </w:r>
      <w:r>
        <w:rPr>
          <w:b w:val="0"/>
          <w:sz w:val="14"/>
          <w:szCs w:val="14"/>
        </w:rPr>
        <w:t xml:space="preserve"> koupit), dále viz SPP IDSOK</w:t>
      </w:r>
      <w:bookmarkEnd w:id="2757"/>
      <w:bookmarkEnd w:id="2758"/>
      <w:bookmarkEnd w:id="2759"/>
      <w:bookmarkEnd w:id="2760"/>
      <w:bookmarkEnd w:id="2761"/>
      <w:bookmarkEnd w:id="2762"/>
    </w:p>
    <w:p w:rsidR="00CF706F" w:rsidRDefault="00CF706F" w:rsidP="00CF706F">
      <w:pPr>
        <w:pStyle w:val="Tuntextnasted"/>
        <w:spacing w:before="0" w:after="0"/>
        <w:jc w:val="both"/>
        <w:outlineLvl w:val="0"/>
        <w:rPr>
          <w:b w:val="0"/>
          <w:sz w:val="14"/>
          <w:szCs w:val="14"/>
        </w:rPr>
      </w:pPr>
      <w:bookmarkStart w:id="2763" w:name="_Toc449603289"/>
      <w:bookmarkStart w:id="2764" w:name="_Toc449606217"/>
      <w:bookmarkStart w:id="2765" w:name="_Toc449607039"/>
      <w:bookmarkStart w:id="2766" w:name="_Toc450488126"/>
      <w:bookmarkStart w:id="2767" w:name="_Toc450572926"/>
      <w:bookmarkStart w:id="2768" w:name="_Toc468693850"/>
      <w:r w:rsidRPr="00C7768B">
        <w:rPr>
          <w:b w:val="0"/>
          <w:sz w:val="14"/>
          <w:szCs w:val="14"/>
        </w:rPr>
        <w:t xml:space="preserve">IK </w:t>
      </w:r>
      <w:r>
        <w:rPr>
          <w:b w:val="0"/>
          <w:sz w:val="14"/>
          <w:szCs w:val="14"/>
        </w:rPr>
        <w:t>=</w:t>
      </w:r>
      <w:r w:rsidRPr="00C7768B">
        <w:rPr>
          <w:b w:val="0"/>
          <w:sz w:val="14"/>
          <w:szCs w:val="14"/>
        </w:rPr>
        <w:t xml:space="preserve"> prodejny DPMO</w:t>
      </w:r>
      <w:bookmarkEnd w:id="2763"/>
      <w:bookmarkEnd w:id="2764"/>
      <w:bookmarkEnd w:id="2765"/>
      <w:bookmarkEnd w:id="2766"/>
      <w:bookmarkEnd w:id="2767"/>
      <w:bookmarkEnd w:id="2768"/>
    </w:p>
    <w:p w:rsidR="00CF706F" w:rsidRDefault="00CF706F" w:rsidP="00CF706F">
      <w:pPr>
        <w:pStyle w:val="Tuntextnasted"/>
        <w:spacing w:before="0" w:after="0"/>
        <w:jc w:val="both"/>
        <w:outlineLvl w:val="0"/>
        <w:rPr>
          <w:b w:val="0"/>
          <w:sz w:val="14"/>
          <w:szCs w:val="14"/>
        </w:rPr>
      </w:pPr>
      <w:bookmarkStart w:id="2769" w:name="_Toc468693851"/>
      <w:r>
        <w:rPr>
          <w:b w:val="0"/>
          <w:sz w:val="14"/>
          <w:szCs w:val="14"/>
        </w:rPr>
        <w:t>Kategorie osob 1 = viz Čl. 36., bod 8.</w:t>
      </w:r>
      <w:bookmarkEnd w:id="2769"/>
    </w:p>
    <w:p w:rsidR="00CF706F" w:rsidRDefault="00CF706F" w:rsidP="00CF706F">
      <w:pPr>
        <w:pStyle w:val="Tuntextnasted"/>
        <w:spacing w:before="0" w:after="0"/>
        <w:jc w:val="both"/>
        <w:outlineLvl w:val="0"/>
        <w:rPr>
          <w:b w:val="0"/>
          <w:sz w:val="14"/>
          <w:szCs w:val="14"/>
        </w:rPr>
      </w:pPr>
    </w:p>
    <w:p w:rsidR="00CF706F" w:rsidRDefault="00CF706F" w:rsidP="00CF706F">
      <w:pPr>
        <w:pStyle w:val="Tuntextnasted"/>
        <w:spacing w:before="0" w:after="0"/>
        <w:jc w:val="both"/>
        <w:outlineLvl w:val="0"/>
        <w:rPr>
          <w:b w:val="0"/>
          <w:sz w:val="14"/>
          <w:szCs w:val="14"/>
        </w:rPr>
      </w:pPr>
    </w:p>
    <w:p w:rsidR="00CF706F" w:rsidRDefault="00CF706F" w:rsidP="005F64F2">
      <w:pPr>
        <w:pStyle w:val="Tuntextnasted"/>
        <w:numPr>
          <w:ilvl w:val="0"/>
          <w:numId w:val="76"/>
        </w:numPr>
        <w:spacing w:after="60"/>
        <w:ind w:left="567" w:hanging="567"/>
        <w:jc w:val="both"/>
        <w:outlineLvl w:val="0"/>
        <w:rPr>
          <w:b w:val="0"/>
        </w:rPr>
      </w:pPr>
      <w:bookmarkStart w:id="2770" w:name="_Toc449603290"/>
      <w:bookmarkStart w:id="2771" w:name="_Toc449606218"/>
      <w:bookmarkStart w:id="2772" w:name="_Toc449607040"/>
      <w:bookmarkStart w:id="2773" w:name="_Toc450488127"/>
      <w:bookmarkStart w:id="2774" w:name="_Toc450572927"/>
      <w:bookmarkStart w:id="2775" w:name="_Toc468693852"/>
      <w:r w:rsidRPr="00E8312E">
        <w:rPr>
          <w:b w:val="0"/>
          <w:u w:val="single"/>
        </w:rPr>
        <w:t>Občané</w:t>
      </w:r>
      <w:r>
        <w:rPr>
          <w:b w:val="0"/>
          <w:u w:val="single"/>
        </w:rPr>
        <w:t>:</w:t>
      </w:r>
      <w:bookmarkStart w:id="2776" w:name="_Toc449603291"/>
      <w:bookmarkStart w:id="2777" w:name="_Toc449606219"/>
      <w:bookmarkStart w:id="2778" w:name="_Toc449607041"/>
      <w:bookmarkEnd w:id="2770"/>
      <w:bookmarkEnd w:id="2771"/>
      <w:bookmarkEnd w:id="2772"/>
      <w:bookmarkEnd w:id="2773"/>
      <w:bookmarkEnd w:id="2774"/>
      <w:bookmarkEnd w:id="2775"/>
      <w:r>
        <w:rPr>
          <w:b w:val="0"/>
        </w:rPr>
        <w:t xml:space="preserve"> </w:t>
      </w:r>
    </w:p>
    <w:p w:rsidR="00CF706F" w:rsidRDefault="00CF706F" w:rsidP="00CF706F">
      <w:pPr>
        <w:pStyle w:val="Tuntextnasted"/>
        <w:spacing w:after="240"/>
        <w:ind w:left="567"/>
        <w:jc w:val="both"/>
        <w:outlineLvl w:val="0"/>
        <w:rPr>
          <w:b w:val="0"/>
        </w:rPr>
      </w:pPr>
      <w:bookmarkStart w:id="2779" w:name="_Toc450488128"/>
      <w:bookmarkStart w:id="2780" w:name="_Toc450572928"/>
      <w:bookmarkStart w:id="2781" w:name="_Toc468693853"/>
      <w:r w:rsidRPr="00536805">
        <w:rPr>
          <w:b w:val="0"/>
        </w:rPr>
        <w:t>Občané, tj. kategorie cestujících, kteří neuplatňují nárok na zlevněné, seniorské či jinak zlevněné jízdné, se přepravují za základní (plné, obyčejné)</w:t>
      </w:r>
      <w:r>
        <w:rPr>
          <w:b w:val="0"/>
        </w:rPr>
        <w:br/>
      </w:r>
      <w:r w:rsidRPr="00536805">
        <w:rPr>
          <w:b w:val="0"/>
        </w:rPr>
        <w:t>tzv. občanské jízdné. Pro občany je určeno jednotlivé občanské jízdné a dále občanské jízdné 1denní, 7denní, měsíční, čtvrtletní a roční.</w:t>
      </w:r>
      <w:bookmarkEnd w:id="2776"/>
      <w:bookmarkEnd w:id="2777"/>
      <w:bookmarkEnd w:id="2778"/>
      <w:bookmarkEnd w:id="2779"/>
      <w:bookmarkEnd w:id="2780"/>
      <w:bookmarkEnd w:id="2781"/>
      <w:r w:rsidRPr="00536805">
        <w:rPr>
          <w:b w:val="0"/>
        </w:rPr>
        <w:t xml:space="preserve"> </w:t>
      </w:r>
    </w:p>
    <w:p w:rsidR="00CF706F" w:rsidRDefault="00CF706F" w:rsidP="005F64F2">
      <w:pPr>
        <w:pStyle w:val="Tuntextnasted"/>
        <w:numPr>
          <w:ilvl w:val="0"/>
          <w:numId w:val="76"/>
        </w:numPr>
        <w:spacing w:before="0" w:after="60"/>
        <w:ind w:left="567" w:hanging="567"/>
        <w:jc w:val="both"/>
        <w:outlineLvl w:val="0"/>
        <w:rPr>
          <w:b w:val="0"/>
        </w:rPr>
      </w:pPr>
      <w:bookmarkStart w:id="2782" w:name="_Toc449603292"/>
      <w:bookmarkStart w:id="2783" w:name="_Toc449606220"/>
      <w:bookmarkStart w:id="2784" w:name="_Toc449607042"/>
      <w:bookmarkStart w:id="2785" w:name="_Toc450488129"/>
      <w:bookmarkStart w:id="2786" w:name="_Toc450572929"/>
      <w:bookmarkStart w:id="2787" w:name="_Toc468693854"/>
      <w:r>
        <w:rPr>
          <w:b w:val="0"/>
          <w:u w:val="single"/>
        </w:rPr>
        <w:t xml:space="preserve">Děti 6 </w:t>
      </w:r>
      <w:r w:rsidRPr="00536805">
        <w:rPr>
          <w:b w:val="0"/>
          <w:u w:val="single"/>
        </w:rPr>
        <w:t>– 15 let:</w:t>
      </w:r>
      <w:bookmarkStart w:id="2788" w:name="_Toc449603293"/>
      <w:bookmarkStart w:id="2789" w:name="_Toc449606221"/>
      <w:bookmarkStart w:id="2790" w:name="_Toc449607043"/>
      <w:bookmarkEnd w:id="2782"/>
      <w:bookmarkEnd w:id="2783"/>
      <w:bookmarkEnd w:id="2784"/>
      <w:bookmarkEnd w:id="2785"/>
      <w:bookmarkEnd w:id="2786"/>
      <w:bookmarkEnd w:id="2787"/>
      <w:r>
        <w:rPr>
          <w:b w:val="0"/>
        </w:rPr>
        <w:t xml:space="preserve"> </w:t>
      </w:r>
    </w:p>
    <w:p w:rsidR="00CF706F" w:rsidRDefault="00CF706F" w:rsidP="00CF706F">
      <w:pPr>
        <w:pStyle w:val="Tuntextnasted"/>
        <w:spacing w:before="0" w:after="0"/>
        <w:ind w:left="567"/>
        <w:jc w:val="both"/>
        <w:outlineLvl w:val="0"/>
        <w:rPr>
          <w:b w:val="0"/>
        </w:rPr>
      </w:pPr>
      <w:bookmarkStart w:id="2791" w:name="_Toc450488130"/>
      <w:bookmarkStart w:id="2792" w:name="_Toc450572930"/>
      <w:bookmarkStart w:id="2793" w:name="_Toc468693855"/>
      <w:r w:rsidRPr="00536805">
        <w:rPr>
          <w:b w:val="0"/>
        </w:rPr>
        <w:t>Děti od 6 let až do dovršení 15. roku (tj. do dne, který předchází dn</w:t>
      </w:r>
      <w:r>
        <w:rPr>
          <w:b w:val="0"/>
        </w:rPr>
        <w:t>i</w:t>
      </w:r>
      <w:r>
        <w:rPr>
          <w:b w:val="0"/>
        </w:rPr>
        <w:br/>
      </w:r>
      <w:r w:rsidRPr="00536805">
        <w:rPr>
          <w:b w:val="0"/>
        </w:rPr>
        <w:t xml:space="preserve">15. narozenin) mají nárok na zlevněné jízdné ve výši maximálně 50 % občanského jízdného. Věk je nutné prokázat průkazem s fotografií odpovídající skutečnosti, vystaveným dopravcem </w:t>
      </w:r>
      <w:r>
        <w:rPr>
          <w:b w:val="0"/>
        </w:rPr>
        <w:t>„</w:t>
      </w:r>
      <w:r w:rsidRPr="00536805">
        <w:rPr>
          <w:b w:val="0"/>
        </w:rPr>
        <w:t>Dopravní podnik města Olomouc</w:t>
      </w:r>
      <w:r>
        <w:rPr>
          <w:b w:val="0"/>
        </w:rPr>
        <w:t>e</w:t>
      </w:r>
      <w:r w:rsidRPr="00536805">
        <w:rPr>
          <w:b w:val="0"/>
        </w:rPr>
        <w:t>, a.</w:t>
      </w:r>
      <w:r>
        <w:rPr>
          <w:b w:val="0"/>
        </w:rPr>
        <w:t xml:space="preserve"> </w:t>
      </w:r>
      <w:r w:rsidRPr="00536805">
        <w:rPr>
          <w:b w:val="0"/>
        </w:rPr>
        <w:t>s.</w:t>
      </w:r>
      <w:r>
        <w:rPr>
          <w:b w:val="0"/>
        </w:rPr>
        <w:t>“</w:t>
      </w:r>
      <w:r w:rsidRPr="00536805">
        <w:rPr>
          <w:b w:val="0"/>
        </w:rPr>
        <w:t xml:space="preserve"> (dále jen „DPMO“) na základě žádanky podepsané zákonným zástupcem dítěte po předložení jakéhokoliv průkazu opatřeného fotografií dítěte nebo platného průkazu totožnosti zákonného zástupce. Věk dítěte lze prokázat i platným průkazem IDSOK nebo žákovským průkazem uvedeným v Čl. 16</w:t>
      </w:r>
      <w:r>
        <w:rPr>
          <w:b w:val="0"/>
        </w:rPr>
        <w:br/>
        <w:t>příp. průkazem ISIC</w:t>
      </w:r>
      <w:r w:rsidRPr="00536805">
        <w:rPr>
          <w:b w:val="0"/>
        </w:rPr>
        <w:t>. Toto ustanovení platí pro jízdenky za jízdné 7denní, měsíční, čtvrtletní, 10měsíční</w:t>
      </w:r>
      <w:r>
        <w:rPr>
          <w:b w:val="0"/>
        </w:rPr>
        <w:t xml:space="preserve"> </w:t>
      </w:r>
      <w:r w:rsidRPr="00536805">
        <w:rPr>
          <w:b w:val="0"/>
        </w:rPr>
        <w:t>a roční. U jízdenky za jednotlivé jízdné a 1denní jízdné se dítě od 10 do 15 let může prokázat i jiným průkazem totožnosti potvrzujícím nárok na zlevněné jízdné.</w:t>
      </w:r>
      <w:bookmarkEnd w:id="2788"/>
      <w:bookmarkEnd w:id="2789"/>
      <w:bookmarkEnd w:id="2790"/>
      <w:bookmarkEnd w:id="2791"/>
      <w:bookmarkEnd w:id="2792"/>
      <w:bookmarkEnd w:id="2793"/>
    </w:p>
    <w:p w:rsidR="00CF706F" w:rsidRDefault="00CF706F" w:rsidP="00CF706F">
      <w:pPr>
        <w:pStyle w:val="Tuntextnasted"/>
        <w:spacing w:before="0" w:after="0"/>
        <w:ind w:left="567"/>
        <w:jc w:val="both"/>
        <w:outlineLvl w:val="0"/>
        <w:rPr>
          <w:b w:val="0"/>
        </w:rPr>
      </w:pPr>
    </w:p>
    <w:p w:rsidR="00CF706F" w:rsidRDefault="00CF706F" w:rsidP="005F64F2">
      <w:pPr>
        <w:pStyle w:val="Tuntextnasted"/>
        <w:numPr>
          <w:ilvl w:val="0"/>
          <w:numId w:val="76"/>
        </w:numPr>
        <w:spacing w:before="0" w:after="60"/>
        <w:ind w:left="567" w:hanging="567"/>
        <w:jc w:val="both"/>
        <w:outlineLvl w:val="0"/>
        <w:rPr>
          <w:b w:val="0"/>
        </w:rPr>
      </w:pPr>
      <w:bookmarkStart w:id="2794" w:name="_Toc449603294"/>
      <w:bookmarkStart w:id="2795" w:name="_Toc449606222"/>
      <w:bookmarkStart w:id="2796" w:name="_Toc449607044"/>
      <w:bookmarkStart w:id="2797" w:name="_Toc450488131"/>
      <w:bookmarkStart w:id="2798" w:name="_Toc450572931"/>
      <w:bookmarkStart w:id="2799" w:name="_Toc468693856"/>
      <w:r w:rsidRPr="00536805">
        <w:rPr>
          <w:b w:val="0"/>
          <w:u w:val="single"/>
        </w:rPr>
        <w:t>Žáci a studenti 15 – 26 let:</w:t>
      </w:r>
      <w:bookmarkStart w:id="2800" w:name="_Toc449603295"/>
      <w:bookmarkStart w:id="2801" w:name="_Toc449606223"/>
      <w:bookmarkStart w:id="2802" w:name="_Toc449607045"/>
      <w:bookmarkEnd w:id="2794"/>
      <w:bookmarkEnd w:id="2795"/>
      <w:bookmarkEnd w:id="2796"/>
      <w:bookmarkEnd w:id="2797"/>
      <w:bookmarkEnd w:id="2798"/>
      <w:bookmarkEnd w:id="2799"/>
      <w:r>
        <w:rPr>
          <w:b w:val="0"/>
        </w:rPr>
        <w:t xml:space="preserve"> </w:t>
      </w:r>
    </w:p>
    <w:p w:rsidR="00CF706F" w:rsidRDefault="00CF706F" w:rsidP="00CF706F">
      <w:pPr>
        <w:pStyle w:val="Tuntextnasted"/>
        <w:spacing w:before="0" w:after="240"/>
        <w:ind w:left="567"/>
        <w:jc w:val="both"/>
        <w:outlineLvl w:val="0"/>
        <w:rPr>
          <w:b w:val="0"/>
        </w:rPr>
      </w:pPr>
      <w:bookmarkStart w:id="2803" w:name="_Toc450488132"/>
      <w:bookmarkStart w:id="2804" w:name="_Toc450572932"/>
      <w:bookmarkStart w:id="2805" w:name="_Toc468693857"/>
      <w:r w:rsidRPr="00536805">
        <w:rPr>
          <w:b w:val="0"/>
        </w:rPr>
        <w:t>Žáci a studenti, mimo studentů trvale výdělečně č</w:t>
      </w:r>
      <w:r>
        <w:rPr>
          <w:b w:val="0"/>
        </w:rPr>
        <w:t xml:space="preserve">inných, ve věku od 15 do 26 let </w:t>
      </w:r>
      <w:r w:rsidRPr="00536805">
        <w:rPr>
          <w:b w:val="0"/>
        </w:rPr>
        <w:t>(tj. do dne, který předchází dni 26. narozenin) se přepravují za zlevněné jízdné ve výši maximálně 50 % občanského jízdného. Mají nárok pouze</w:t>
      </w:r>
      <w:r>
        <w:rPr>
          <w:b w:val="0"/>
        </w:rPr>
        <w:br/>
      </w:r>
      <w:r w:rsidRPr="00536805">
        <w:rPr>
          <w:b w:val="0"/>
        </w:rPr>
        <w:t>na jízdenku za zlevněné jízdné 1denní, 7denní, měsíční, čtvrtletní, 10měsíční</w:t>
      </w:r>
      <w:r>
        <w:rPr>
          <w:b w:val="0"/>
        </w:rPr>
        <w:br/>
      </w:r>
      <w:r w:rsidRPr="00536805">
        <w:rPr>
          <w:b w:val="0"/>
        </w:rPr>
        <w:t>a roční. Jízdenka platí s platným průkazem ISIC nebo platným průkazem IDSOK nebo žákovským průkazem uvedeným v Čl. 16</w:t>
      </w:r>
      <w:r>
        <w:rPr>
          <w:b w:val="0"/>
        </w:rPr>
        <w:t>.</w:t>
      </w:r>
      <w:r w:rsidRPr="00536805">
        <w:rPr>
          <w:b w:val="0"/>
        </w:rPr>
        <w:t xml:space="preserve"> nebo s průkazem opatřeným aktuální fotografií, vystaveným dopravcem DPMO na základě žádanky potvrzené školou nebo učiliště</w:t>
      </w:r>
      <w:r>
        <w:rPr>
          <w:b w:val="0"/>
        </w:rPr>
        <w:t>m</w:t>
      </w:r>
      <w:r w:rsidRPr="00536805">
        <w:rPr>
          <w:b w:val="0"/>
        </w:rPr>
        <w:t xml:space="preserve"> po předložení dokladu totožnosti. Toto ustanovení platí pro jízdenky za zlevněné jízdné 7denní, měsíční, čtvrtletní, 10měsíční a roční. U jízdenky za 1denní jízdné se žáci</w:t>
      </w:r>
      <w:r>
        <w:rPr>
          <w:b w:val="0"/>
        </w:rPr>
        <w:t xml:space="preserve"> </w:t>
      </w:r>
      <w:r w:rsidRPr="00536805">
        <w:rPr>
          <w:b w:val="0"/>
        </w:rPr>
        <w:t>a studenti mohou prokázat i jiným průkazem potvrzujícím nárok na zlevněné jízdné. Platnost časových jízdenek za jízdné 7denní, měsíční, čtvrtletní, 10měsíční</w:t>
      </w:r>
      <w:r>
        <w:rPr>
          <w:b w:val="0"/>
        </w:rPr>
        <w:br/>
      </w:r>
      <w:r w:rsidRPr="00536805">
        <w:rPr>
          <w:b w:val="0"/>
        </w:rPr>
        <w:t>a roční pro žáky ve věku od 15 do 26 let váz</w:t>
      </w:r>
      <w:r>
        <w:rPr>
          <w:b w:val="0"/>
        </w:rPr>
        <w:t>á</w:t>
      </w:r>
      <w:r w:rsidRPr="00536805">
        <w:rPr>
          <w:b w:val="0"/>
        </w:rPr>
        <w:t>n</w:t>
      </w:r>
      <w:r>
        <w:rPr>
          <w:b w:val="0"/>
        </w:rPr>
        <w:t>ých</w:t>
      </w:r>
      <w:r w:rsidRPr="00536805">
        <w:rPr>
          <w:b w:val="0"/>
        </w:rPr>
        <w:t xml:space="preserve"> na průkaz vydaný</w:t>
      </w:r>
      <w:r>
        <w:rPr>
          <w:b w:val="0"/>
        </w:rPr>
        <w:br/>
      </w:r>
      <w:r w:rsidRPr="00536805">
        <w:rPr>
          <w:b w:val="0"/>
        </w:rPr>
        <w:t>na předcházející školní rok je omezena k 30.9.</w:t>
      </w:r>
      <w:bookmarkEnd w:id="2800"/>
      <w:bookmarkEnd w:id="2801"/>
      <w:bookmarkEnd w:id="2802"/>
      <w:bookmarkEnd w:id="2803"/>
      <w:bookmarkEnd w:id="2804"/>
      <w:bookmarkEnd w:id="2805"/>
    </w:p>
    <w:p w:rsidR="00CF706F" w:rsidRDefault="00CF706F" w:rsidP="005F64F2">
      <w:pPr>
        <w:pStyle w:val="Tuntextnasted"/>
        <w:numPr>
          <w:ilvl w:val="0"/>
          <w:numId w:val="76"/>
        </w:numPr>
        <w:spacing w:before="0" w:after="240"/>
        <w:ind w:left="567" w:hanging="567"/>
        <w:jc w:val="both"/>
        <w:outlineLvl w:val="0"/>
        <w:rPr>
          <w:b w:val="0"/>
        </w:rPr>
      </w:pPr>
      <w:bookmarkStart w:id="2806" w:name="_Toc449603296"/>
      <w:bookmarkStart w:id="2807" w:name="_Toc449606224"/>
      <w:bookmarkStart w:id="2808" w:name="_Toc449607046"/>
      <w:bookmarkStart w:id="2809" w:name="_Toc450488133"/>
      <w:bookmarkStart w:id="2810" w:name="_Toc450572933"/>
      <w:bookmarkStart w:id="2811" w:name="_Toc468693858"/>
      <w:r w:rsidRPr="00536805">
        <w:rPr>
          <w:b w:val="0"/>
          <w:u w:val="single"/>
        </w:rPr>
        <w:t>Důchodci</w:t>
      </w:r>
      <w:r w:rsidRPr="00536805">
        <w:rPr>
          <w:b w:val="0"/>
        </w:rPr>
        <w:t>, tj. osoby, kterým byl přiznán důchod na základě rozhodnutí</w:t>
      </w:r>
      <w:r w:rsidRPr="00536805">
        <w:rPr>
          <w:b w:val="0"/>
        </w:rPr>
        <w:br/>
        <w:t>o přiznání starobního důchodu (čili poživatelé starobního důchodu),</w:t>
      </w:r>
      <w:r>
        <w:rPr>
          <w:b w:val="0"/>
        </w:rPr>
        <w:br/>
      </w:r>
      <w:r w:rsidRPr="00536805">
        <w:rPr>
          <w:b w:val="0"/>
        </w:rPr>
        <w:t>se přepravují za zlevněné jízdné ve výši maximálně 50 % občanského jízdného ve spojení s průkazem vystaveným dopravcem DPMO nebo platným průkazem IDSOK. Průkaz dopravce DPMO vystaví na základě předloženého platného dokladu totožnosti, aktuální fotografie a oznámení o zvýšení důchodu nebo rozhodnutí</w:t>
      </w:r>
      <w:r>
        <w:rPr>
          <w:b w:val="0"/>
        </w:rPr>
        <w:t xml:space="preserve"> </w:t>
      </w:r>
      <w:r w:rsidRPr="00536805">
        <w:rPr>
          <w:b w:val="0"/>
        </w:rPr>
        <w:t>o přiznání starobního důchodu nebo potvrzení státního orgánu</w:t>
      </w:r>
      <w:r>
        <w:rPr>
          <w:b w:val="0"/>
        </w:rPr>
        <w:br/>
      </w:r>
      <w:r w:rsidRPr="00536805">
        <w:rPr>
          <w:b w:val="0"/>
        </w:rPr>
        <w:t>o pobírání důchodu. Potvrzení nesmí být starší jak dva měsíce. Toto ustanovení platí pro jízdenky za zlevněné jízdné 1denní, 7denní, měsíční, čtvrtletní, 10měsíční</w:t>
      </w:r>
      <w:r>
        <w:rPr>
          <w:b w:val="0"/>
        </w:rPr>
        <w:t xml:space="preserve"> </w:t>
      </w:r>
      <w:r w:rsidRPr="00536805">
        <w:rPr>
          <w:b w:val="0"/>
        </w:rPr>
        <w:t>a roční.</w:t>
      </w:r>
      <w:bookmarkEnd w:id="2806"/>
      <w:bookmarkEnd w:id="2807"/>
      <w:bookmarkEnd w:id="2808"/>
      <w:bookmarkEnd w:id="2809"/>
      <w:bookmarkEnd w:id="2810"/>
      <w:bookmarkEnd w:id="2811"/>
    </w:p>
    <w:p w:rsidR="00CF706F" w:rsidRDefault="00CF706F" w:rsidP="005F64F2">
      <w:pPr>
        <w:pStyle w:val="Tuntextnasted"/>
        <w:numPr>
          <w:ilvl w:val="0"/>
          <w:numId w:val="76"/>
        </w:numPr>
        <w:spacing w:before="0" w:after="60"/>
        <w:ind w:left="567" w:hanging="567"/>
        <w:jc w:val="both"/>
        <w:outlineLvl w:val="0"/>
        <w:rPr>
          <w:b w:val="0"/>
        </w:rPr>
      </w:pPr>
      <w:bookmarkStart w:id="2812" w:name="_Toc449603297"/>
      <w:bookmarkStart w:id="2813" w:name="_Toc449606225"/>
      <w:bookmarkStart w:id="2814" w:name="_Toc449607047"/>
      <w:bookmarkStart w:id="2815" w:name="_Toc450488134"/>
      <w:bookmarkStart w:id="2816" w:name="_Toc450572934"/>
      <w:bookmarkStart w:id="2817" w:name="_Toc468693859"/>
      <w:r w:rsidRPr="00536805">
        <w:rPr>
          <w:b w:val="0"/>
          <w:u w:val="single"/>
        </w:rPr>
        <w:t>Invalidní důchodci</w:t>
      </w:r>
      <w:bookmarkStart w:id="2818" w:name="_Toc449603298"/>
      <w:bookmarkStart w:id="2819" w:name="_Toc449606226"/>
      <w:bookmarkStart w:id="2820" w:name="_Toc449607048"/>
      <w:bookmarkEnd w:id="2812"/>
      <w:bookmarkEnd w:id="2813"/>
      <w:bookmarkEnd w:id="2814"/>
      <w:r>
        <w:rPr>
          <w:b w:val="0"/>
          <w:u w:val="single"/>
        </w:rPr>
        <w:t>:</w:t>
      </w:r>
      <w:bookmarkEnd w:id="2815"/>
      <w:bookmarkEnd w:id="2816"/>
      <w:bookmarkEnd w:id="2817"/>
      <w:r>
        <w:rPr>
          <w:b w:val="0"/>
        </w:rPr>
        <w:t xml:space="preserve"> </w:t>
      </w:r>
    </w:p>
    <w:p w:rsidR="00CF706F" w:rsidRDefault="00CF706F" w:rsidP="00CF706F">
      <w:pPr>
        <w:pStyle w:val="Tuntextnasted"/>
        <w:spacing w:before="0" w:after="240"/>
        <w:ind w:left="567"/>
        <w:jc w:val="both"/>
        <w:outlineLvl w:val="0"/>
        <w:rPr>
          <w:b w:val="0"/>
        </w:rPr>
      </w:pPr>
      <w:bookmarkStart w:id="2821" w:name="_Toc450488135"/>
      <w:bookmarkStart w:id="2822" w:name="_Toc450572935"/>
      <w:bookmarkStart w:id="2823" w:name="_Toc468693860"/>
      <w:r w:rsidRPr="00536805">
        <w:rPr>
          <w:b w:val="0"/>
        </w:rPr>
        <w:t>Pro invalidní důchodce, tj. osoby pobírající invalidní důchod pro invaliditu</w:t>
      </w:r>
      <w:r>
        <w:rPr>
          <w:b w:val="0"/>
        </w:rPr>
        <w:br/>
      </w:r>
      <w:r w:rsidRPr="00536805">
        <w:rPr>
          <w:b w:val="0"/>
        </w:rPr>
        <w:t>3. stupně, platí ustanovení předchozího bodu 5. obdobně.</w:t>
      </w:r>
      <w:bookmarkEnd w:id="2818"/>
      <w:bookmarkEnd w:id="2819"/>
      <w:bookmarkEnd w:id="2820"/>
      <w:bookmarkEnd w:id="2821"/>
      <w:bookmarkEnd w:id="2822"/>
      <w:bookmarkEnd w:id="2823"/>
    </w:p>
    <w:p w:rsidR="00CF706F" w:rsidRPr="00536805" w:rsidRDefault="00CF706F" w:rsidP="005F64F2">
      <w:pPr>
        <w:pStyle w:val="Tuntextnasted"/>
        <w:numPr>
          <w:ilvl w:val="0"/>
          <w:numId w:val="76"/>
        </w:numPr>
        <w:spacing w:before="0" w:after="0"/>
        <w:ind w:left="567" w:hanging="567"/>
        <w:jc w:val="both"/>
        <w:outlineLvl w:val="0"/>
        <w:rPr>
          <w:b w:val="0"/>
        </w:rPr>
      </w:pPr>
      <w:bookmarkStart w:id="2824" w:name="_Toc449603299"/>
      <w:bookmarkStart w:id="2825" w:name="_Toc449606227"/>
      <w:bookmarkStart w:id="2826" w:name="_Toc449607049"/>
      <w:bookmarkStart w:id="2827" w:name="_Toc450488136"/>
      <w:bookmarkStart w:id="2828" w:name="_Toc450572936"/>
      <w:bookmarkStart w:id="2829" w:name="_Toc468693861"/>
      <w:r w:rsidRPr="00536805">
        <w:rPr>
          <w:b w:val="0"/>
          <w:u w:val="single"/>
        </w:rPr>
        <w:t>Občané 70+</w:t>
      </w:r>
      <w:bookmarkEnd w:id="2824"/>
      <w:bookmarkEnd w:id="2825"/>
      <w:bookmarkEnd w:id="2826"/>
      <w:r>
        <w:rPr>
          <w:b w:val="0"/>
          <w:u w:val="single"/>
        </w:rPr>
        <w:t>:</w:t>
      </w:r>
      <w:bookmarkEnd w:id="2827"/>
      <w:bookmarkEnd w:id="2828"/>
      <w:bookmarkEnd w:id="2829"/>
    </w:p>
    <w:p w:rsidR="00CF706F" w:rsidRDefault="00CF706F" w:rsidP="005F64F2">
      <w:pPr>
        <w:pStyle w:val="Tuntextnasted"/>
        <w:numPr>
          <w:ilvl w:val="0"/>
          <w:numId w:val="77"/>
        </w:numPr>
        <w:ind w:left="1134" w:hanging="567"/>
        <w:jc w:val="both"/>
        <w:outlineLvl w:val="0"/>
        <w:rPr>
          <w:b w:val="0"/>
        </w:rPr>
      </w:pPr>
      <w:bookmarkStart w:id="2830" w:name="_Toc449603300"/>
      <w:bookmarkStart w:id="2831" w:name="_Toc449606228"/>
      <w:bookmarkStart w:id="2832" w:name="_Toc449607050"/>
      <w:bookmarkStart w:id="2833" w:name="_Toc450488137"/>
      <w:bookmarkStart w:id="2834" w:name="_Toc450572937"/>
      <w:bookmarkStart w:id="2835" w:name="_Toc468693862"/>
      <w:r>
        <w:rPr>
          <w:b w:val="0"/>
        </w:rPr>
        <w:t>Občané starší 70 let se přepravují za zlevněné jízdné ve výši maximálně</w:t>
      </w:r>
      <w:r>
        <w:rPr>
          <w:b w:val="0"/>
        </w:rPr>
        <w:br/>
        <w:t>50 % občanského jízdného, ve spojení s platným průkazem IDSOK nebo průkazem vystaveným dopravcem DPMO na základě platného dokladu totožnosti a aktuální fotografie. Toto ustanovení platí pro jízdenky</w:t>
      </w:r>
      <w:r>
        <w:rPr>
          <w:b w:val="0"/>
        </w:rPr>
        <w:br/>
        <w:t>za zlevněné jízdné 1denní, 7denní, měsíční, čtvrtletní, 10měsíční a roční.</w:t>
      </w:r>
      <w:r>
        <w:rPr>
          <w:b w:val="0"/>
        </w:rPr>
        <w:br/>
        <w:t>U jízdenky za 1denní jízdné lze nárok na slevu prokázat i občanským průkazem nebo cestovním pasem.</w:t>
      </w:r>
      <w:bookmarkEnd w:id="2830"/>
      <w:bookmarkEnd w:id="2831"/>
      <w:bookmarkEnd w:id="2832"/>
      <w:bookmarkEnd w:id="2833"/>
      <w:bookmarkEnd w:id="2834"/>
      <w:bookmarkEnd w:id="2835"/>
    </w:p>
    <w:p w:rsidR="00CF706F" w:rsidRDefault="00CF706F" w:rsidP="005F64F2">
      <w:pPr>
        <w:pStyle w:val="Tuntextnasted"/>
        <w:numPr>
          <w:ilvl w:val="0"/>
          <w:numId w:val="77"/>
        </w:numPr>
        <w:spacing w:before="0" w:after="240"/>
        <w:ind w:left="1134" w:hanging="567"/>
        <w:jc w:val="both"/>
        <w:outlineLvl w:val="0"/>
        <w:rPr>
          <w:b w:val="0"/>
        </w:rPr>
      </w:pPr>
      <w:bookmarkStart w:id="2836" w:name="_Toc449603301"/>
      <w:bookmarkStart w:id="2837" w:name="_Toc449606229"/>
      <w:bookmarkStart w:id="2838" w:name="_Toc449607051"/>
      <w:bookmarkStart w:id="2839" w:name="_Toc450488138"/>
      <w:bookmarkStart w:id="2840" w:name="_Toc450572938"/>
      <w:bookmarkStart w:id="2841" w:name="_Toc468693863"/>
      <w:r>
        <w:rPr>
          <w:b w:val="0"/>
        </w:rPr>
        <w:t>Občané starší 70 let mohou využít i jiného (zpravidla pro ně výhodnějšího) nároku na přepravu. Ve spojení s platným průkazem IDSOK nebo průkazem vystaveným dopravcem DPMO (po předložení platného dokladu totožnosti a aktuální fotografie k jeho vystavení) mají nárok na zlevněnou nepřenosnou roční jízdenku za jízdné ve výši 20 Kč/rok, tzv. „Senior Pas“.</w:t>
      </w:r>
      <w:bookmarkEnd w:id="2836"/>
      <w:bookmarkEnd w:id="2837"/>
      <w:bookmarkEnd w:id="2838"/>
      <w:bookmarkEnd w:id="2839"/>
      <w:bookmarkEnd w:id="2840"/>
      <w:bookmarkEnd w:id="2841"/>
    </w:p>
    <w:p w:rsidR="00CF706F" w:rsidRDefault="00CF706F" w:rsidP="005F64F2">
      <w:pPr>
        <w:pStyle w:val="Tuntextnasted"/>
        <w:numPr>
          <w:ilvl w:val="0"/>
          <w:numId w:val="76"/>
        </w:numPr>
        <w:spacing w:after="60"/>
        <w:ind w:left="567" w:hanging="567"/>
        <w:jc w:val="both"/>
        <w:outlineLvl w:val="0"/>
        <w:rPr>
          <w:b w:val="0"/>
          <w:u w:val="single"/>
        </w:rPr>
      </w:pPr>
      <w:bookmarkStart w:id="2842" w:name="_Toc449603302"/>
      <w:bookmarkStart w:id="2843" w:name="_Toc449606230"/>
      <w:bookmarkStart w:id="2844" w:name="_Toc449607052"/>
      <w:bookmarkStart w:id="2845" w:name="_Toc450488139"/>
      <w:bookmarkStart w:id="2846" w:name="_Toc450572939"/>
      <w:bookmarkStart w:id="2847" w:name="_Toc468693864"/>
      <w:r>
        <w:rPr>
          <w:b w:val="0"/>
          <w:u w:val="single"/>
        </w:rPr>
        <w:t>Kategorie osob 1:</w:t>
      </w:r>
      <w:bookmarkStart w:id="2848" w:name="_Toc449603303"/>
      <w:bookmarkStart w:id="2849" w:name="_Toc449606231"/>
      <w:bookmarkStart w:id="2850" w:name="_Toc449607053"/>
      <w:bookmarkEnd w:id="2842"/>
      <w:bookmarkEnd w:id="2843"/>
      <w:bookmarkEnd w:id="2844"/>
      <w:bookmarkEnd w:id="2845"/>
      <w:bookmarkEnd w:id="2846"/>
      <w:bookmarkEnd w:id="2847"/>
      <w:r>
        <w:rPr>
          <w:b w:val="0"/>
          <w:u w:val="single"/>
        </w:rPr>
        <w:t xml:space="preserve"> </w:t>
      </w:r>
    </w:p>
    <w:p w:rsidR="00CF706F" w:rsidRDefault="00CF706F" w:rsidP="00CF706F">
      <w:pPr>
        <w:pStyle w:val="Tuntextnasted"/>
        <w:spacing w:after="60"/>
        <w:ind w:left="567"/>
        <w:jc w:val="both"/>
        <w:outlineLvl w:val="0"/>
        <w:rPr>
          <w:b w:val="0"/>
        </w:rPr>
      </w:pPr>
      <w:bookmarkStart w:id="2851" w:name="_Toc450488140"/>
      <w:bookmarkStart w:id="2852" w:name="_Toc450572940"/>
      <w:bookmarkStart w:id="2853" w:name="_Toc468693865"/>
      <w:r w:rsidRPr="00E853FC">
        <w:rPr>
          <w:b w:val="0"/>
        </w:rPr>
        <w:t>Dále, v následující větě, uvedení důchodci mají za níže uvedených podmínek nárok na zlevněnou nepřenosnou roční jízdenku za jízdné ve výši 20</w:t>
      </w:r>
      <w:r>
        <w:rPr>
          <w:b w:val="0"/>
        </w:rPr>
        <w:t xml:space="preserve"> </w:t>
      </w:r>
      <w:r w:rsidRPr="00E853FC">
        <w:rPr>
          <w:b w:val="0"/>
        </w:rPr>
        <w:t>Kč/rok, tzv. „Senior Pas“.</w:t>
      </w:r>
      <w:bookmarkEnd w:id="2848"/>
      <w:bookmarkEnd w:id="2849"/>
      <w:bookmarkEnd w:id="2850"/>
      <w:bookmarkEnd w:id="2851"/>
      <w:bookmarkEnd w:id="2852"/>
      <w:bookmarkEnd w:id="2853"/>
      <w:r w:rsidRPr="00E853FC">
        <w:rPr>
          <w:b w:val="0"/>
        </w:rPr>
        <w:t xml:space="preserve"> </w:t>
      </w:r>
    </w:p>
    <w:p w:rsidR="00CF706F" w:rsidRPr="00E853FC" w:rsidRDefault="00CF706F" w:rsidP="00CF706F">
      <w:pPr>
        <w:pStyle w:val="Tuntextnasted"/>
        <w:spacing w:after="240"/>
        <w:ind w:left="567"/>
        <w:jc w:val="both"/>
        <w:outlineLvl w:val="0"/>
        <w:rPr>
          <w:b w:val="0"/>
          <w:u w:val="single"/>
        </w:rPr>
      </w:pPr>
      <w:bookmarkStart w:id="2854" w:name="_Toc450488141"/>
      <w:bookmarkStart w:id="2855" w:name="_Toc450572941"/>
      <w:bookmarkStart w:id="2856" w:name="_Toc468693866"/>
      <w:r w:rsidRPr="00E853FC">
        <w:rPr>
          <w:b w:val="0"/>
        </w:rPr>
        <w:t>Důchodci – držitelé platných průkazů vydaných Vojenským sdružením rehabilitovaných ČR,</w:t>
      </w:r>
      <w:r w:rsidRPr="00E853FC">
        <w:rPr>
          <w:b w:val="0"/>
          <w:szCs w:val="24"/>
        </w:rPr>
        <w:t xml:space="preserve"> </w:t>
      </w:r>
      <w:r w:rsidRPr="00E853FC">
        <w:rPr>
          <w:b w:val="0"/>
        </w:rPr>
        <w:t>držitelé osvědčení podle § 8 zákona č. 255/1946 Sb.,</w:t>
      </w:r>
      <w:r>
        <w:rPr>
          <w:b w:val="0"/>
        </w:rPr>
        <w:br/>
      </w:r>
      <w:r w:rsidRPr="00E853FC">
        <w:rPr>
          <w:b w:val="0"/>
        </w:rPr>
        <w:t>o příslušnících československé armády v zahraničí a o některých jiných účastnících národního boje za osvobození, ve znění pozdějších předpisů, soudního rozhodnutí podle § 29 zákona č. 87/1991 Sb., o mimosoudních rehabilitacích, ve znění pozdějších předpisů (dále jen „zákon č. 87/1991 Sb</w:t>
      </w:r>
      <w:r>
        <w:rPr>
          <w:b w:val="0"/>
        </w:rPr>
        <w:t>.</w:t>
      </w:r>
      <w:r w:rsidRPr="00E853FC">
        <w:rPr>
          <w:b w:val="0"/>
        </w:rPr>
        <w:t>“), potvrzení vojenské správy pro žadatele o mimosoudní rehabilitaci podle zákona č. 87/1991 Sb., ve spojení s průkazem vystaveným dopravcem DPMO</w:t>
      </w:r>
      <w:r>
        <w:rPr>
          <w:b w:val="0"/>
        </w:rPr>
        <w:t xml:space="preserve">. Průkaz dopravce DPMO vystaví </w:t>
      </w:r>
      <w:r w:rsidRPr="00E853FC">
        <w:rPr>
          <w:b w:val="0"/>
        </w:rPr>
        <w:t>po předložení platného dokladu totožnosti, aktuální fotografie a výše uvedeného dokladu potvrzujícího nárok na slevu.</w:t>
      </w:r>
      <w:bookmarkEnd w:id="2854"/>
      <w:bookmarkEnd w:id="2855"/>
      <w:bookmarkEnd w:id="2856"/>
    </w:p>
    <w:p w:rsidR="00CF706F" w:rsidRDefault="00CF706F" w:rsidP="005F64F2">
      <w:pPr>
        <w:pStyle w:val="Tuntextnasted"/>
        <w:numPr>
          <w:ilvl w:val="0"/>
          <w:numId w:val="76"/>
        </w:numPr>
        <w:spacing w:after="60"/>
        <w:ind w:left="567" w:hanging="567"/>
        <w:jc w:val="both"/>
        <w:outlineLvl w:val="0"/>
        <w:rPr>
          <w:b w:val="0"/>
          <w:u w:val="single"/>
        </w:rPr>
      </w:pPr>
      <w:bookmarkStart w:id="2857" w:name="_Toc449603304"/>
      <w:bookmarkStart w:id="2858" w:name="_Toc449606232"/>
      <w:bookmarkStart w:id="2859" w:name="_Toc449607054"/>
      <w:bookmarkStart w:id="2860" w:name="_Toc450488142"/>
      <w:bookmarkStart w:id="2861" w:name="_Toc450572942"/>
      <w:bookmarkStart w:id="2862" w:name="_Toc468693867"/>
      <w:r w:rsidRPr="00E853FC">
        <w:rPr>
          <w:b w:val="0"/>
          <w:u w:val="single"/>
        </w:rPr>
        <w:t>Dárci krve:</w:t>
      </w:r>
      <w:bookmarkStart w:id="2863" w:name="_Toc449603305"/>
      <w:bookmarkStart w:id="2864" w:name="_Toc449606233"/>
      <w:bookmarkStart w:id="2865" w:name="_Toc449607055"/>
      <w:bookmarkEnd w:id="2857"/>
      <w:bookmarkEnd w:id="2858"/>
      <w:bookmarkEnd w:id="2859"/>
      <w:bookmarkEnd w:id="2860"/>
      <w:bookmarkEnd w:id="2861"/>
      <w:bookmarkEnd w:id="2862"/>
      <w:r w:rsidRPr="00E853FC">
        <w:rPr>
          <w:b w:val="0"/>
          <w:u w:val="single"/>
        </w:rPr>
        <w:t xml:space="preserve"> </w:t>
      </w:r>
    </w:p>
    <w:p w:rsidR="00CF706F" w:rsidRDefault="00CF706F" w:rsidP="00CF706F">
      <w:pPr>
        <w:pStyle w:val="Tuntextnasted"/>
        <w:spacing w:after="60"/>
        <w:ind w:left="567"/>
        <w:jc w:val="both"/>
        <w:outlineLvl w:val="0"/>
        <w:rPr>
          <w:b w:val="0"/>
        </w:rPr>
      </w:pPr>
      <w:bookmarkStart w:id="2866" w:name="_Toc468693868"/>
      <w:bookmarkStart w:id="2867" w:name="_Toc450488143"/>
      <w:bookmarkStart w:id="2868" w:name="_Toc450572943"/>
      <w:r w:rsidRPr="00E853FC">
        <w:rPr>
          <w:b w:val="0"/>
        </w:rPr>
        <w:t>Dále, v následující větě, uvedení dárci krve mají za níže uvedených podmínek nárok na zlevněnou nepřenosnou roční jízdenku za jízdné ve výši 300</w:t>
      </w:r>
      <w:r>
        <w:rPr>
          <w:b w:val="0"/>
        </w:rPr>
        <w:t xml:space="preserve"> </w:t>
      </w:r>
      <w:r w:rsidRPr="00E853FC">
        <w:rPr>
          <w:b w:val="0"/>
        </w:rPr>
        <w:t>Kč/rok, tzv. „Kapka Pas“.</w:t>
      </w:r>
      <w:bookmarkEnd w:id="2863"/>
      <w:bookmarkEnd w:id="2864"/>
      <w:bookmarkEnd w:id="2865"/>
      <w:bookmarkEnd w:id="2866"/>
    </w:p>
    <w:p w:rsidR="00CF706F" w:rsidRPr="00E853FC" w:rsidRDefault="00CF706F" w:rsidP="00CF706F">
      <w:pPr>
        <w:pStyle w:val="Tuntextnasted"/>
        <w:spacing w:after="60"/>
        <w:ind w:left="567"/>
        <w:jc w:val="both"/>
        <w:outlineLvl w:val="0"/>
        <w:rPr>
          <w:b w:val="0"/>
          <w:u w:val="single"/>
        </w:rPr>
      </w:pPr>
      <w:bookmarkStart w:id="2869" w:name="_Toc468693869"/>
      <w:r>
        <w:rPr>
          <w:b w:val="0"/>
        </w:rPr>
        <w:t>Jsou to d</w:t>
      </w:r>
      <w:r w:rsidRPr="00E853FC">
        <w:rPr>
          <w:b w:val="0"/>
        </w:rPr>
        <w:t>ržitelé zlaté Janského plakety/medaile ve spojení s průkazem vystaveným dopravcem DPMO (po předložení platného dokladu totožnosti, průkazu držitele zlaté Janského plakety/medaile ČČK a aktuální fotografie</w:t>
      </w:r>
      <w:r>
        <w:rPr>
          <w:b w:val="0"/>
        </w:rPr>
        <w:br/>
      </w:r>
      <w:r w:rsidRPr="00E853FC">
        <w:rPr>
          <w:b w:val="0"/>
        </w:rPr>
        <w:t>při vydávání průkazu DPMO).</w:t>
      </w:r>
      <w:bookmarkEnd w:id="2867"/>
      <w:bookmarkEnd w:id="2868"/>
      <w:bookmarkEnd w:id="2869"/>
    </w:p>
    <w:p w:rsidR="00CF706F" w:rsidRDefault="00CF706F" w:rsidP="005F64F2">
      <w:pPr>
        <w:pStyle w:val="Tuntextnasted"/>
        <w:numPr>
          <w:ilvl w:val="0"/>
          <w:numId w:val="76"/>
        </w:numPr>
        <w:spacing w:after="60"/>
        <w:ind w:left="567" w:hanging="567"/>
        <w:jc w:val="both"/>
        <w:outlineLvl w:val="0"/>
        <w:rPr>
          <w:b w:val="0"/>
          <w:u w:val="single"/>
        </w:rPr>
      </w:pPr>
      <w:bookmarkStart w:id="2870" w:name="_Toc449603306"/>
      <w:bookmarkStart w:id="2871" w:name="_Toc449606234"/>
      <w:bookmarkStart w:id="2872" w:name="_Toc449607056"/>
      <w:bookmarkStart w:id="2873" w:name="_Toc450488144"/>
      <w:bookmarkStart w:id="2874" w:name="_Toc450572944"/>
      <w:bookmarkStart w:id="2875" w:name="_Toc468693870"/>
      <w:r w:rsidRPr="00E853FC">
        <w:rPr>
          <w:b w:val="0"/>
          <w:u w:val="single"/>
        </w:rPr>
        <w:t>Smluvní jízdné:</w:t>
      </w:r>
      <w:bookmarkEnd w:id="2870"/>
      <w:bookmarkEnd w:id="2871"/>
      <w:bookmarkEnd w:id="2872"/>
      <w:bookmarkEnd w:id="2873"/>
      <w:bookmarkEnd w:id="2874"/>
      <w:bookmarkEnd w:id="2875"/>
    </w:p>
    <w:p w:rsidR="00CF706F" w:rsidRPr="00E853FC" w:rsidRDefault="00CF706F" w:rsidP="00CF706F">
      <w:pPr>
        <w:pStyle w:val="Tuntextnasted"/>
        <w:spacing w:after="60"/>
        <w:ind w:left="567"/>
        <w:jc w:val="both"/>
        <w:outlineLvl w:val="0"/>
        <w:rPr>
          <w:b w:val="0"/>
          <w:u w:val="single"/>
        </w:rPr>
      </w:pPr>
      <w:bookmarkStart w:id="2876" w:name="_Toc450488145"/>
      <w:bookmarkStart w:id="2877" w:name="_Toc450572945"/>
      <w:bookmarkStart w:id="2878" w:name="_Toc468693871"/>
      <w:r w:rsidRPr="00E853FC">
        <w:rPr>
          <w:b w:val="0"/>
        </w:rPr>
        <w:t>Smluvní jízdné se na základě smlouvy mezi statutárním městem Olomoucí a dopravcem DPMO a ARRIVA MORAVA nebo dalšími subjekty poskytuje:</w:t>
      </w:r>
      <w:bookmarkEnd w:id="2876"/>
      <w:bookmarkEnd w:id="2877"/>
      <w:bookmarkEnd w:id="2878"/>
    </w:p>
    <w:p w:rsidR="00CF706F" w:rsidRDefault="00CF706F" w:rsidP="005F64F2">
      <w:pPr>
        <w:pStyle w:val="Odstavecseseznamem"/>
        <w:numPr>
          <w:ilvl w:val="0"/>
          <w:numId w:val="82"/>
        </w:numPr>
        <w:tabs>
          <w:tab w:val="clear" w:pos="2160"/>
          <w:tab w:val="num" w:pos="-1276"/>
        </w:tabs>
        <w:spacing w:after="60"/>
        <w:ind w:left="1134" w:hanging="567"/>
        <w:jc w:val="both"/>
        <w:rPr>
          <w:rFonts w:ascii="Arial" w:eastAsia="Times New Roman" w:hAnsi="Arial"/>
          <w:sz w:val="24"/>
          <w:szCs w:val="20"/>
          <w:lang w:eastAsia="cs-CZ"/>
        </w:rPr>
      </w:pPr>
      <w:r w:rsidRPr="00E853FC">
        <w:rPr>
          <w:rFonts w:ascii="Arial" w:eastAsia="Times New Roman" w:hAnsi="Arial"/>
          <w:sz w:val="24"/>
          <w:szCs w:val="20"/>
          <w:lang w:eastAsia="cs-CZ"/>
        </w:rPr>
        <w:t>příslušníkům Policie ČR OŘ Olomouc včetně zavazadel a psů, ve spojení se služebním odznakem a průkazem (platí u DPMO a ARRIVA MORAVA),</w:t>
      </w:r>
    </w:p>
    <w:p w:rsidR="00CF706F" w:rsidRDefault="00CF706F" w:rsidP="005F64F2">
      <w:pPr>
        <w:pStyle w:val="Odstavecseseznamem"/>
        <w:numPr>
          <w:ilvl w:val="0"/>
          <w:numId w:val="82"/>
        </w:numPr>
        <w:tabs>
          <w:tab w:val="clear" w:pos="2160"/>
          <w:tab w:val="num" w:pos="-1276"/>
        </w:tabs>
        <w:spacing w:after="60"/>
        <w:ind w:left="1134" w:hanging="567"/>
        <w:jc w:val="both"/>
        <w:rPr>
          <w:rFonts w:ascii="Arial" w:eastAsia="Times New Roman" w:hAnsi="Arial"/>
          <w:sz w:val="24"/>
          <w:szCs w:val="20"/>
          <w:lang w:eastAsia="cs-CZ"/>
        </w:rPr>
      </w:pPr>
      <w:r w:rsidRPr="00E853FC">
        <w:rPr>
          <w:rFonts w:ascii="Arial" w:eastAsia="Times New Roman" w:hAnsi="Arial"/>
          <w:sz w:val="24"/>
          <w:szCs w:val="20"/>
          <w:lang w:eastAsia="cs-CZ"/>
        </w:rPr>
        <w:t>strážníkům Městské policie Olomouc ve stejnokroji při výkonu služby včetně zavazadel a psů, ve spojení s odznakem obecní policie (platí u DPMO),</w:t>
      </w:r>
    </w:p>
    <w:p w:rsidR="00CF706F" w:rsidRDefault="00CF706F" w:rsidP="005F64F2">
      <w:pPr>
        <w:pStyle w:val="Odstavecseseznamem"/>
        <w:numPr>
          <w:ilvl w:val="0"/>
          <w:numId w:val="82"/>
        </w:numPr>
        <w:tabs>
          <w:tab w:val="clear" w:pos="2160"/>
          <w:tab w:val="num" w:pos="-1276"/>
        </w:tabs>
        <w:spacing w:after="60"/>
        <w:ind w:left="1134" w:hanging="567"/>
        <w:jc w:val="both"/>
        <w:rPr>
          <w:rFonts w:ascii="Arial" w:eastAsia="Times New Roman" w:hAnsi="Arial"/>
          <w:sz w:val="24"/>
          <w:szCs w:val="20"/>
          <w:lang w:eastAsia="cs-CZ"/>
        </w:rPr>
      </w:pPr>
      <w:r w:rsidRPr="00E853FC">
        <w:rPr>
          <w:rFonts w:ascii="Arial" w:eastAsia="Times New Roman" w:hAnsi="Arial"/>
          <w:sz w:val="24"/>
          <w:szCs w:val="20"/>
          <w:lang w:eastAsia="cs-CZ"/>
        </w:rPr>
        <w:t>pracovníkům Magistrátu města Olomouce v pracovní dny od 6:00 do 18:00 na základě přenosné</w:t>
      </w:r>
      <w:r>
        <w:rPr>
          <w:rFonts w:ascii="Arial" w:eastAsia="Times New Roman" w:hAnsi="Arial"/>
          <w:sz w:val="24"/>
          <w:szCs w:val="20"/>
          <w:lang w:eastAsia="cs-CZ"/>
        </w:rPr>
        <w:t xml:space="preserve"> jízdenky vydané dopravcem DPMO </w:t>
      </w:r>
      <w:r w:rsidRPr="00E853FC">
        <w:rPr>
          <w:rFonts w:ascii="Arial" w:eastAsia="Times New Roman" w:hAnsi="Arial"/>
          <w:sz w:val="24"/>
          <w:szCs w:val="20"/>
          <w:lang w:eastAsia="cs-CZ"/>
        </w:rPr>
        <w:t>a zaměstnanecké průkazky opatřené aktuální fotografií (platí u DPMO a ARRIVA MORAVA),</w:t>
      </w:r>
    </w:p>
    <w:p w:rsidR="00CF706F" w:rsidRDefault="00CF706F" w:rsidP="005F64F2">
      <w:pPr>
        <w:pStyle w:val="Odstavecseseznamem"/>
        <w:numPr>
          <w:ilvl w:val="0"/>
          <w:numId w:val="82"/>
        </w:numPr>
        <w:tabs>
          <w:tab w:val="clear" w:pos="2160"/>
          <w:tab w:val="num" w:pos="-1276"/>
        </w:tabs>
        <w:spacing w:after="60"/>
        <w:ind w:left="1134" w:hanging="567"/>
        <w:jc w:val="both"/>
        <w:rPr>
          <w:rFonts w:ascii="Arial" w:eastAsia="Times New Roman" w:hAnsi="Arial"/>
          <w:sz w:val="24"/>
          <w:szCs w:val="20"/>
          <w:lang w:eastAsia="cs-CZ"/>
        </w:rPr>
      </w:pPr>
      <w:r w:rsidRPr="00E853FC">
        <w:rPr>
          <w:rFonts w:ascii="Arial" w:eastAsia="Times New Roman" w:hAnsi="Arial"/>
          <w:sz w:val="24"/>
          <w:szCs w:val="20"/>
          <w:lang w:eastAsia="cs-CZ"/>
        </w:rPr>
        <w:t>držiteli vydaného parkovacího lístku z podzemního parkoviště u hlavního nádraží ČD s dobou platnosti 60 minut od vydání (platí u DPMO a ARRIVA MORAVA),</w:t>
      </w:r>
    </w:p>
    <w:p w:rsidR="00CF706F" w:rsidRDefault="00CF706F" w:rsidP="005F64F2">
      <w:pPr>
        <w:pStyle w:val="Odstavecseseznamem"/>
        <w:numPr>
          <w:ilvl w:val="0"/>
          <w:numId w:val="82"/>
        </w:numPr>
        <w:tabs>
          <w:tab w:val="clear" w:pos="2160"/>
          <w:tab w:val="num" w:pos="-1276"/>
        </w:tabs>
        <w:spacing w:after="60"/>
        <w:ind w:left="1134" w:hanging="567"/>
        <w:jc w:val="both"/>
        <w:rPr>
          <w:rFonts w:ascii="Arial" w:eastAsia="Times New Roman" w:hAnsi="Arial"/>
          <w:sz w:val="24"/>
          <w:szCs w:val="20"/>
          <w:lang w:eastAsia="cs-CZ"/>
        </w:rPr>
      </w:pPr>
      <w:r w:rsidRPr="00E853FC">
        <w:rPr>
          <w:rFonts w:ascii="Arial" w:eastAsia="Times New Roman" w:hAnsi="Arial"/>
          <w:sz w:val="24"/>
          <w:szCs w:val="20"/>
          <w:lang w:eastAsia="cs-CZ"/>
        </w:rPr>
        <w:t>držiteli karty „Olomouc Region Card“ v době její platnosti (platí u DPMO),</w:t>
      </w:r>
    </w:p>
    <w:p w:rsidR="00CF706F" w:rsidRDefault="00CF706F" w:rsidP="005F64F2">
      <w:pPr>
        <w:pStyle w:val="Odstavecseseznamem"/>
        <w:numPr>
          <w:ilvl w:val="0"/>
          <w:numId w:val="82"/>
        </w:numPr>
        <w:tabs>
          <w:tab w:val="clear" w:pos="2160"/>
          <w:tab w:val="num" w:pos="-1276"/>
        </w:tabs>
        <w:spacing w:after="60"/>
        <w:ind w:left="1134" w:hanging="567"/>
        <w:jc w:val="both"/>
        <w:rPr>
          <w:rFonts w:ascii="Arial" w:eastAsia="Times New Roman" w:hAnsi="Arial"/>
          <w:sz w:val="24"/>
          <w:szCs w:val="20"/>
          <w:lang w:eastAsia="cs-CZ"/>
        </w:rPr>
      </w:pPr>
      <w:r w:rsidRPr="00E853FC">
        <w:rPr>
          <w:rFonts w:ascii="Arial" w:eastAsia="Times New Roman" w:hAnsi="Arial"/>
          <w:sz w:val="24"/>
          <w:szCs w:val="20"/>
          <w:lang w:eastAsia="cs-CZ"/>
        </w:rPr>
        <w:t>držitelům skupinové víkendové jízdenky ČD + MHD Olomouc (platí</w:t>
      </w:r>
      <w:r>
        <w:rPr>
          <w:rFonts w:ascii="Arial" w:eastAsia="Times New Roman" w:hAnsi="Arial"/>
          <w:sz w:val="24"/>
          <w:szCs w:val="20"/>
          <w:lang w:eastAsia="cs-CZ"/>
        </w:rPr>
        <w:br/>
      </w:r>
      <w:r w:rsidRPr="00E853FC">
        <w:rPr>
          <w:rFonts w:ascii="Arial" w:eastAsia="Times New Roman" w:hAnsi="Arial"/>
          <w:sz w:val="24"/>
          <w:szCs w:val="20"/>
          <w:lang w:eastAsia="cs-CZ"/>
        </w:rPr>
        <w:t>u DPMO</w:t>
      </w:r>
      <w:r>
        <w:rPr>
          <w:rFonts w:ascii="Arial" w:eastAsia="Times New Roman" w:hAnsi="Arial"/>
          <w:sz w:val="24"/>
          <w:szCs w:val="20"/>
          <w:lang w:eastAsia="cs-CZ"/>
        </w:rPr>
        <w:t xml:space="preserve"> a ČD</w:t>
      </w:r>
      <w:r w:rsidRPr="00E853FC">
        <w:rPr>
          <w:rFonts w:ascii="Arial" w:eastAsia="Times New Roman" w:hAnsi="Arial"/>
          <w:sz w:val="24"/>
          <w:szCs w:val="20"/>
          <w:lang w:eastAsia="cs-CZ"/>
        </w:rPr>
        <w:t>).</w:t>
      </w:r>
    </w:p>
    <w:p w:rsidR="00CF706F" w:rsidRDefault="00CF706F" w:rsidP="00CF706F">
      <w:pPr>
        <w:pStyle w:val="Odstavecseseznamem"/>
        <w:spacing w:after="60"/>
        <w:ind w:left="1134"/>
        <w:jc w:val="both"/>
        <w:rPr>
          <w:rFonts w:ascii="Arial" w:eastAsia="Times New Roman" w:hAnsi="Arial"/>
          <w:sz w:val="24"/>
          <w:szCs w:val="20"/>
          <w:lang w:eastAsia="cs-CZ"/>
        </w:rPr>
      </w:pPr>
    </w:p>
    <w:p w:rsidR="00CF706F" w:rsidRDefault="00CF706F" w:rsidP="005F64F2">
      <w:pPr>
        <w:pStyle w:val="Tuntextnasted"/>
        <w:numPr>
          <w:ilvl w:val="0"/>
          <w:numId w:val="76"/>
        </w:numPr>
        <w:spacing w:before="0" w:after="60"/>
        <w:ind w:left="567" w:hanging="567"/>
        <w:jc w:val="both"/>
        <w:outlineLvl w:val="0"/>
        <w:rPr>
          <w:b w:val="0"/>
          <w:u w:val="single"/>
        </w:rPr>
      </w:pPr>
      <w:bookmarkStart w:id="2879" w:name="_Toc449603308"/>
      <w:bookmarkStart w:id="2880" w:name="_Toc449606236"/>
      <w:bookmarkStart w:id="2881" w:name="_Toc449607058"/>
      <w:bookmarkStart w:id="2882" w:name="_Toc450488146"/>
      <w:bookmarkStart w:id="2883" w:name="_Toc450572946"/>
      <w:bookmarkStart w:id="2884" w:name="_Toc468693872"/>
      <w:r>
        <w:rPr>
          <w:b w:val="0"/>
          <w:u w:val="single"/>
        </w:rPr>
        <w:t>Přenosná měsíční jízdenka:</w:t>
      </w:r>
      <w:bookmarkEnd w:id="2879"/>
      <w:bookmarkEnd w:id="2880"/>
      <w:bookmarkEnd w:id="2881"/>
      <w:bookmarkEnd w:id="2882"/>
      <w:bookmarkEnd w:id="2883"/>
      <w:bookmarkEnd w:id="2884"/>
      <w:r>
        <w:rPr>
          <w:b w:val="0"/>
          <w:u w:val="single"/>
        </w:rPr>
        <w:t xml:space="preserve"> </w:t>
      </w:r>
    </w:p>
    <w:p w:rsidR="00CF706F" w:rsidRDefault="00CF706F" w:rsidP="00CF706F">
      <w:pPr>
        <w:pStyle w:val="Tuntextnasted"/>
        <w:spacing w:before="0" w:after="240"/>
        <w:ind w:left="567"/>
        <w:jc w:val="both"/>
        <w:outlineLvl w:val="0"/>
        <w:rPr>
          <w:b w:val="0"/>
        </w:rPr>
      </w:pPr>
      <w:bookmarkStart w:id="2885" w:name="_Toc450488147"/>
      <w:bookmarkStart w:id="2886" w:name="_Toc450572947"/>
      <w:bookmarkStart w:id="2887" w:name="_Toc468693873"/>
      <w:r w:rsidRPr="00BD48B3">
        <w:rPr>
          <w:b w:val="0"/>
        </w:rPr>
        <w:t>Přenosná měsíční jízdenka pro organizace se vydává organizacím na základě předložené žádanky v ceně 870 Kč.</w:t>
      </w:r>
      <w:bookmarkEnd w:id="2885"/>
      <w:bookmarkEnd w:id="2886"/>
      <w:bookmarkEnd w:id="2887"/>
    </w:p>
    <w:p w:rsidR="00CF706F" w:rsidRDefault="00CF706F" w:rsidP="00CF706F">
      <w:pPr>
        <w:pStyle w:val="Tuntextnasted"/>
        <w:spacing w:before="0" w:after="60"/>
        <w:ind w:left="567"/>
        <w:jc w:val="both"/>
        <w:outlineLvl w:val="0"/>
        <w:rPr>
          <w:b w:val="0"/>
          <w:u w:val="single"/>
        </w:rPr>
      </w:pPr>
      <w:bookmarkStart w:id="2888" w:name="_Toc449603309"/>
      <w:bookmarkStart w:id="2889" w:name="_Toc449606237"/>
      <w:bookmarkStart w:id="2890" w:name="_Toc449607059"/>
      <w:bookmarkStart w:id="2891" w:name="_Toc450488148"/>
      <w:bookmarkStart w:id="2892" w:name="_Toc450572948"/>
      <w:bookmarkStart w:id="2893" w:name="_Toc468693874"/>
    </w:p>
    <w:p w:rsidR="00CF706F" w:rsidRDefault="00CF706F" w:rsidP="00CF706F">
      <w:pPr>
        <w:pStyle w:val="Tuntextnasted"/>
        <w:spacing w:before="0" w:after="60"/>
        <w:ind w:left="567"/>
        <w:jc w:val="both"/>
        <w:outlineLvl w:val="0"/>
        <w:rPr>
          <w:b w:val="0"/>
          <w:u w:val="single"/>
        </w:rPr>
      </w:pPr>
    </w:p>
    <w:p w:rsidR="00CF706F" w:rsidRDefault="00CF706F" w:rsidP="00CF706F">
      <w:pPr>
        <w:pStyle w:val="Tuntextnasted"/>
        <w:spacing w:before="0" w:after="60"/>
        <w:ind w:left="567"/>
        <w:jc w:val="both"/>
        <w:outlineLvl w:val="0"/>
        <w:rPr>
          <w:b w:val="0"/>
          <w:u w:val="single"/>
        </w:rPr>
      </w:pPr>
    </w:p>
    <w:p w:rsidR="00CF706F" w:rsidRDefault="00CF706F" w:rsidP="00CF706F">
      <w:pPr>
        <w:pStyle w:val="Tuntextnasted"/>
        <w:spacing w:before="0" w:after="60"/>
        <w:ind w:left="567"/>
        <w:jc w:val="both"/>
        <w:outlineLvl w:val="0"/>
        <w:rPr>
          <w:b w:val="0"/>
          <w:u w:val="single"/>
        </w:rPr>
      </w:pPr>
    </w:p>
    <w:p w:rsidR="00CF706F" w:rsidRDefault="00CF706F" w:rsidP="005F64F2">
      <w:pPr>
        <w:pStyle w:val="Tuntextnasted"/>
        <w:numPr>
          <w:ilvl w:val="0"/>
          <w:numId w:val="76"/>
        </w:numPr>
        <w:spacing w:before="0" w:after="60"/>
        <w:ind w:left="567" w:hanging="567"/>
        <w:jc w:val="both"/>
        <w:outlineLvl w:val="0"/>
        <w:rPr>
          <w:b w:val="0"/>
          <w:u w:val="single"/>
        </w:rPr>
      </w:pPr>
      <w:r w:rsidRPr="00E853FC">
        <w:rPr>
          <w:b w:val="0"/>
          <w:u w:val="single"/>
        </w:rPr>
        <w:t>Průkaz DPMO:</w:t>
      </w:r>
      <w:bookmarkEnd w:id="2888"/>
      <w:bookmarkEnd w:id="2889"/>
      <w:bookmarkEnd w:id="2890"/>
      <w:bookmarkEnd w:id="2891"/>
      <w:bookmarkEnd w:id="2892"/>
      <w:bookmarkEnd w:id="2893"/>
    </w:p>
    <w:p w:rsidR="00CF706F" w:rsidRDefault="00CF706F" w:rsidP="00CF706F">
      <w:pPr>
        <w:pStyle w:val="Psmeno2odsazen1text"/>
        <w:numPr>
          <w:ilvl w:val="0"/>
          <w:numId w:val="0"/>
        </w:numPr>
        <w:spacing w:after="240"/>
        <w:ind w:firstLine="567"/>
        <w:rPr>
          <w:szCs w:val="24"/>
        </w:rPr>
      </w:pPr>
      <w:r>
        <w:rPr>
          <w:szCs w:val="24"/>
        </w:rPr>
        <w:t>Platnost a cena průkazu DPMO:</w:t>
      </w:r>
    </w:p>
    <w:tbl>
      <w:tblPr>
        <w:tblW w:w="7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56"/>
        <w:gridCol w:w="3544"/>
      </w:tblGrid>
      <w:tr w:rsidR="00CF706F" w:rsidRPr="00E853FC" w:rsidTr="005378DC">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CF706F" w:rsidRPr="00771C0C" w:rsidRDefault="00CF706F" w:rsidP="005378DC">
            <w:pPr>
              <w:widowControl w:val="0"/>
              <w:tabs>
                <w:tab w:val="left" w:pos="708"/>
              </w:tabs>
              <w:spacing w:after="120" w:line="240" w:lineRule="auto"/>
              <w:jc w:val="both"/>
              <w:rPr>
                <w:rFonts w:ascii="Arial" w:eastAsia="Times New Roman" w:hAnsi="Arial" w:cs="Calibri"/>
                <w:b/>
                <w:sz w:val="20"/>
                <w:szCs w:val="20"/>
                <w:lang w:eastAsia="cs-CZ"/>
              </w:rPr>
            </w:pPr>
            <w:r w:rsidRPr="00771C0C">
              <w:rPr>
                <w:rFonts w:ascii="Arial" w:eastAsia="Times New Roman" w:hAnsi="Arial" w:cs="Times New Roman"/>
                <w:iCs/>
                <w:sz w:val="20"/>
                <w:szCs w:val="20"/>
                <w:lang w:eastAsia="cs-CZ"/>
              </w:rPr>
              <w:br w:type="page"/>
            </w:r>
            <w:r w:rsidRPr="00771C0C">
              <w:rPr>
                <w:rFonts w:ascii="Arial" w:eastAsia="Times New Roman" w:hAnsi="Arial" w:cs="Times New Roman"/>
                <w:b/>
                <w:iCs/>
                <w:sz w:val="20"/>
                <w:szCs w:val="20"/>
                <w:lang w:eastAsia="cs-CZ"/>
              </w:rPr>
              <w:t xml:space="preserve">Kategorie cestujících </w:t>
            </w:r>
          </w:p>
        </w:tc>
        <w:tc>
          <w:tcPr>
            <w:tcW w:w="3544" w:type="dxa"/>
            <w:tcBorders>
              <w:top w:val="single" w:sz="4" w:space="0" w:color="auto"/>
              <w:left w:val="single" w:sz="4" w:space="0" w:color="auto"/>
              <w:bottom w:val="single" w:sz="4" w:space="0" w:color="auto"/>
              <w:right w:val="single" w:sz="4" w:space="0" w:color="auto"/>
            </w:tcBorders>
            <w:vAlign w:val="center"/>
            <w:hideMark/>
          </w:tcPr>
          <w:p w:rsidR="00CF706F" w:rsidRPr="00771C0C" w:rsidRDefault="00CF706F" w:rsidP="005378DC">
            <w:pPr>
              <w:widowControl w:val="0"/>
              <w:tabs>
                <w:tab w:val="left" w:pos="708"/>
              </w:tabs>
              <w:spacing w:after="120" w:line="240" w:lineRule="auto"/>
              <w:jc w:val="both"/>
              <w:rPr>
                <w:rFonts w:ascii="Arial" w:eastAsia="Times New Roman" w:hAnsi="Arial" w:cs="Calibri"/>
                <w:b/>
                <w:iCs/>
                <w:sz w:val="20"/>
                <w:szCs w:val="20"/>
                <w:lang w:eastAsia="cs-CZ"/>
              </w:rPr>
            </w:pPr>
            <w:r w:rsidRPr="00771C0C">
              <w:rPr>
                <w:rFonts w:ascii="Arial" w:eastAsia="Times New Roman" w:hAnsi="Arial" w:cs="Calibri"/>
                <w:b/>
                <w:iCs/>
                <w:sz w:val="20"/>
                <w:szCs w:val="20"/>
                <w:lang w:eastAsia="cs-CZ"/>
              </w:rPr>
              <w:t>Platnost (roky)</w:t>
            </w:r>
          </w:p>
        </w:tc>
      </w:tr>
      <w:tr w:rsidR="00CF706F" w:rsidRPr="00E853FC" w:rsidTr="005378DC">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CF706F" w:rsidRPr="00771C0C" w:rsidRDefault="00CF706F" w:rsidP="005378D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občanská</w:t>
            </w:r>
          </w:p>
        </w:tc>
        <w:tc>
          <w:tcPr>
            <w:tcW w:w="3544" w:type="dxa"/>
            <w:tcBorders>
              <w:top w:val="single" w:sz="4" w:space="0" w:color="auto"/>
              <w:left w:val="single" w:sz="4" w:space="0" w:color="auto"/>
              <w:bottom w:val="single" w:sz="4" w:space="0" w:color="auto"/>
              <w:right w:val="single" w:sz="4" w:space="0" w:color="auto"/>
            </w:tcBorders>
            <w:vAlign w:val="center"/>
            <w:hideMark/>
          </w:tcPr>
          <w:p w:rsidR="00CF706F" w:rsidRPr="00771C0C" w:rsidRDefault="00CF706F" w:rsidP="005378DC">
            <w:pPr>
              <w:spacing w:after="0" w:line="240" w:lineRule="auto"/>
              <w:rPr>
                <w:rFonts w:ascii="Arial" w:eastAsia="Times New Roman" w:hAnsi="Arial" w:cs="Calibri"/>
                <w:iCs/>
                <w:sz w:val="20"/>
                <w:szCs w:val="20"/>
                <w:lang w:eastAsia="cs-CZ"/>
              </w:rPr>
            </w:pPr>
            <w:r>
              <w:rPr>
                <w:rFonts w:ascii="Arial" w:eastAsia="Times New Roman" w:hAnsi="Arial" w:cs="Calibri"/>
                <w:iCs/>
                <w:sz w:val="20"/>
                <w:szCs w:val="20"/>
                <w:lang w:eastAsia="cs-CZ"/>
              </w:rPr>
              <w:t>n</w:t>
            </w:r>
            <w:r w:rsidRPr="00771C0C">
              <w:rPr>
                <w:rFonts w:ascii="Arial" w:eastAsia="Times New Roman" w:hAnsi="Arial" w:cs="Calibri"/>
                <w:iCs/>
                <w:sz w:val="20"/>
                <w:szCs w:val="20"/>
                <w:lang w:eastAsia="cs-CZ"/>
              </w:rPr>
              <w:t>eomezeně</w:t>
            </w:r>
          </w:p>
        </w:tc>
      </w:tr>
      <w:tr w:rsidR="00CF706F" w:rsidRPr="00E853FC" w:rsidTr="005378DC">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CF706F" w:rsidRPr="00771C0C" w:rsidRDefault="00CF706F" w:rsidP="005378D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děti ve věku 6 – 15 let</w:t>
            </w:r>
          </w:p>
        </w:tc>
        <w:tc>
          <w:tcPr>
            <w:tcW w:w="3544" w:type="dxa"/>
            <w:tcBorders>
              <w:top w:val="single" w:sz="4" w:space="0" w:color="auto"/>
              <w:left w:val="single" w:sz="4" w:space="0" w:color="auto"/>
              <w:bottom w:val="single" w:sz="4" w:space="0" w:color="auto"/>
              <w:right w:val="single" w:sz="4" w:space="0" w:color="auto"/>
            </w:tcBorders>
            <w:vAlign w:val="center"/>
            <w:hideMark/>
          </w:tcPr>
          <w:p w:rsidR="00CF706F" w:rsidRPr="00771C0C" w:rsidRDefault="00CF706F" w:rsidP="005378D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5</w:t>
            </w:r>
          </w:p>
        </w:tc>
      </w:tr>
      <w:tr w:rsidR="00CF706F" w:rsidRPr="00E853FC" w:rsidTr="005378DC">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CF706F" w:rsidRPr="00771C0C" w:rsidRDefault="00CF706F" w:rsidP="005378D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žáci a studenti ve věku 15 – 26 let</w:t>
            </w:r>
          </w:p>
        </w:tc>
        <w:tc>
          <w:tcPr>
            <w:tcW w:w="3544" w:type="dxa"/>
            <w:tcBorders>
              <w:top w:val="single" w:sz="4" w:space="0" w:color="auto"/>
              <w:left w:val="single" w:sz="4" w:space="0" w:color="auto"/>
              <w:bottom w:val="single" w:sz="4" w:space="0" w:color="auto"/>
              <w:right w:val="single" w:sz="4" w:space="0" w:color="auto"/>
            </w:tcBorders>
            <w:vAlign w:val="center"/>
            <w:hideMark/>
          </w:tcPr>
          <w:p w:rsidR="00CF706F" w:rsidRPr="00771C0C" w:rsidRDefault="00CF706F" w:rsidP="005378D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do 30. 9</w:t>
            </w:r>
            <w:r w:rsidRPr="00771C0C">
              <w:rPr>
                <w:rFonts w:ascii="Arial" w:eastAsia="Times New Roman" w:hAnsi="Arial" w:cs="Calibri"/>
                <w:b/>
                <w:iCs/>
                <w:sz w:val="20"/>
                <w:szCs w:val="20"/>
                <w:lang w:eastAsia="cs-CZ"/>
              </w:rPr>
              <w:t>.</w:t>
            </w:r>
            <w:r w:rsidRPr="00771C0C">
              <w:rPr>
                <w:rFonts w:ascii="Arial" w:eastAsia="Times New Roman" w:hAnsi="Arial" w:cs="Calibri"/>
                <w:iCs/>
                <w:sz w:val="20"/>
                <w:szCs w:val="20"/>
                <w:lang w:eastAsia="cs-CZ"/>
              </w:rPr>
              <w:t xml:space="preserve"> následujícího školního roku</w:t>
            </w:r>
          </w:p>
        </w:tc>
      </w:tr>
      <w:tr w:rsidR="00CF706F" w:rsidRPr="00E853FC" w:rsidTr="005378DC">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CF706F" w:rsidRPr="00771C0C" w:rsidRDefault="00CF706F" w:rsidP="005378D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důchodci starobní</w:t>
            </w:r>
          </w:p>
        </w:tc>
        <w:tc>
          <w:tcPr>
            <w:tcW w:w="3544" w:type="dxa"/>
            <w:tcBorders>
              <w:top w:val="single" w:sz="4" w:space="0" w:color="auto"/>
              <w:left w:val="single" w:sz="4" w:space="0" w:color="auto"/>
              <w:bottom w:val="single" w:sz="4" w:space="0" w:color="auto"/>
              <w:right w:val="single" w:sz="4" w:space="0" w:color="auto"/>
            </w:tcBorders>
            <w:vAlign w:val="center"/>
            <w:hideMark/>
          </w:tcPr>
          <w:p w:rsidR="00CF706F" w:rsidRPr="00771C0C" w:rsidRDefault="00CF706F" w:rsidP="005378DC">
            <w:pPr>
              <w:spacing w:after="0" w:line="240" w:lineRule="auto"/>
              <w:rPr>
                <w:rFonts w:ascii="Arial" w:eastAsia="Times New Roman" w:hAnsi="Arial" w:cs="Calibri"/>
                <w:iCs/>
                <w:sz w:val="20"/>
                <w:szCs w:val="20"/>
                <w:lang w:eastAsia="cs-CZ"/>
              </w:rPr>
            </w:pPr>
            <w:r>
              <w:rPr>
                <w:rFonts w:ascii="Arial" w:eastAsia="Times New Roman" w:hAnsi="Arial" w:cs="Calibri"/>
                <w:iCs/>
                <w:sz w:val="20"/>
                <w:szCs w:val="20"/>
                <w:lang w:eastAsia="cs-CZ"/>
              </w:rPr>
              <w:t>n</w:t>
            </w:r>
            <w:r w:rsidRPr="00771C0C">
              <w:rPr>
                <w:rFonts w:ascii="Arial" w:eastAsia="Times New Roman" w:hAnsi="Arial" w:cs="Calibri"/>
                <w:iCs/>
                <w:sz w:val="20"/>
                <w:szCs w:val="20"/>
                <w:lang w:eastAsia="cs-CZ"/>
              </w:rPr>
              <w:t>eomezeně</w:t>
            </w:r>
          </w:p>
        </w:tc>
      </w:tr>
      <w:tr w:rsidR="00CF706F" w:rsidRPr="00E853FC" w:rsidTr="005378DC">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CF706F" w:rsidRPr="00771C0C" w:rsidRDefault="00CF706F" w:rsidP="005378D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invalidní důchodci</w:t>
            </w:r>
          </w:p>
        </w:tc>
        <w:tc>
          <w:tcPr>
            <w:tcW w:w="3544" w:type="dxa"/>
            <w:tcBorders>
              <w:top w:val="single" w:sz="4" w:space="0" w:color="auto"/>
              <w:left w:val="single" w:sz="4" w:space="0" w:color="auto"/>
              <w:bottom w:val="single" w:sz="4" w:space="0" w:color="auto"/>
              <w:right w:val="single" w:sz="4" w:space="0" w:color="auto"/>
            </w:tcBorders>
            <w:vAlign w:val="center"/>
            <w:hideMark/>
          </w:tcPr>
          <w:p w:rsidR="00CF706F" w:rsidRPr="00771C0C" w:rsidRDefault="00CF706F" w:rsidP="005378D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1</w:t>
            </w:r>
          </w:p>
        </w:tc>
      </w:tr>
      <w:tr w:rsidR="00CF706F" w:rsidRPr="00E853FC" w:rsidTr="005378DC">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CF706F" w:rsidRPr="00771C0C" w:rsidRDefault="00CF706F" w:rsidP="005378DC">
            <w:pPr>
              <w:spacing w:after="0" w:line="240" w:lineRule="auto"/>
              <w:rPr>
                <w:rFonts w:ascii="Arial" w:eastAsia="Times New Roman" w:hAnsi="Arial" w:cs="Calibri"/>
                <w:iCs/>
                <w:sz w:val="20"/>
                <w:szCs w:val="20"/>
                <w:lang w:eastAsia="cs-CZ"/>
              </w:rPr>
            </w:pPr>
            <w:r>
              <w:rPr>
                <w:rFonts w:ascii="Arial" w:eastAsia="Times New Roman" w:hAnsi="Arial" w:cs="Calibri"/>
                <w:iCs/>
                <w:sz w:val="20"/>
                <w:szCs w:val="20"/>
                <w:lang w:eastAsia="cs-CZ"/>
              </w:rPr>
              <w:t>občané 70 + (</w:t>
            </w:r>
            <w:r w:rsidRPr="00771C0C">
              <w:rPr>
                <w:rFonts w:ascii="Arial" w:eastAsia="Times New Roman" w:hAnsi="Arial" w:cs="Calibri"/>
                <w:iCs/>
                <w:sz w:val="20"/>
                <w:szCs w:val="20"/>
                <w:lang w:eastAsia="cs-CZ"/>
              </w:rPr>
              <w:t>občané starší 70 let</w:t>
            </w:r>
            <w:r>
              <w:rPr>
                <w:rFonts w:ascii="Arial" w:eastAsia="Times New Roman" w:hAnsi="Arial" w:cs="Calibri"/>
                <w:iCs/>
                <w:sz w:val="20"/>
                <w:szCs w:val="20"/>
                <w:lang w:eastAsia="cs-CZ"/>
              </w:rPr>
              <w:t>)</w:t>
            </w:r>
          </w:p>
        </w:tc>
        <w:tc>
          <w:tcPr>
            <w:tcW w:w="3544" w:type="dxa"/>
            <w:tcBorders>
              <w:top w:val="single" w:sz="4" w:space="0" w:color="auto"/>
              <w:left w:val="single" w:sz="4" w:space="0" w:color="auto"/>
              <w:bottom w:val="single" w:sz="4" w:space="0" w:color="auto"/>
              <w:right w:val="single" w:sz="4" w:space="0" w:color="auto"/>
            </w:tcBorders>
            <w:vAlign w:val="center"/>
            <w:hideMark/>
          </w:tcPr>
          <w:p w:rsidR="00CF706F" w:rsidRPr="00771C0C" w:rsidRDefault="00CF706F" w:rsidP="005378DC">
            <w:pPr>
              <w:spacing w:after="0" w:line="240" w:lineRule="auto"/>
              <w:rPr>
                <w:rFonts w:ascii="Arial" w:eastAsia="Times New Roman" w:hAnsi="Arial" w:cs="Calibri"/>
                <w:iCs/>
                <w:sz w:val="20"/>
                <w:szCs w:val="20"/>
                <w:lang w:eastAsia="cs-CZ"/>
              </w:rPr>
            </w:pPr>
            <w:r>
              <w:rPr>
                <w:rFonts w:ascii="Arial" w:eastAsia="Times New Roman" w:hAnsi="Arial" w:cs="Calibri"/>
                <w:iCs/>
                <w:sz w:val="20"/>
                <w:szCs w:val="20"/>
                <w:lang w:eastAsia="cs-CZ"/>
              </w:rPr>
              <w:t>n</w:t>
            </w:r>
            <w:r w:rsidRPr="00771C0C">
              <w:rPr>
                <w:rFonts w:ascii="Arial" w:eastAsia="Times New Roman" w:hAnsi="Arial" w:cs="Calibri"/>
                <w:iCs/>
                <w:sz w:val="20"/>
                <w:szCs w:val="20"/>
                <w:lang w:eastAsia="cs-CZ"/>
              </w:rPr>
              <w:t>eomezeně</w:t>
            </w:r>
          </w:p>
        </w:tc>
      </w:tr>
      <w:tr w:rsidR="00CF706F" w:rsidRPr="00E853FC" w:rsidTr="005378DC">
        <w:trPr>
          <w:trHeight w:val="340"/>
          <w:jc w:val="center"/>
        </w:trPr>
        <w:tc>
          <w:tcPr>
            <w:tcW w:w="3756" w:type="dxa"/>
            <w:tcBorders>
              <w:top w:val="single" w:sz="4" w:space="0" w:color="auto"/>
              <w:left w:val="single" w:sz="4" w:space="0" w:color="auto"/>
              <w:bottom w:val="single" w:sz="4" w:space="0" w:color="auto"/>
              <w:right w:val="single" w:sz="4" w:space="0" w:color="auto"/>
            </w:tcBorders>
            <w:noWrap/>
            <w:vAlign w:val="center"/>
            <w:hideMark/>
          </w:tcPr>
          <w:p w:rsidR="00CF706F" w:rsidRPr="00771C0C" w:rsidRDefault="00CF706F" w:rsidP="005378DC">
            <w:pPr>
              <w:spacing w:after="0" w:line="240" w:lineRule="auto"/>
              <w:rPr>
                <w:rFonts w:ascii="Arial" w:eastAsia="Times New Roman" w:hAnsi="Arial" w:cs="Calibri"/>
                <w:iCs/>
                <w:sz w:val="20"/>
                <w:szCs w:val="20"/>
                <w:lang w:eastAsia="cs-CZ"/>
              </w:rPr>
            </w:pPr>
            <w:r w:rsidRPr="00771C0C">
              <w:rPr>
                <w:rFonts w:ascii="Arial" w:eastAsia="Times New Roman" w:hAnsi="Arial" w:cs="Calibri"/>
                <w:iCs/>
                <w:sz w:val="20"/>
                <w:szCs w:val="20"/>
                <w:lang w:eastAsia="cs-CZ"/>
              </w:rPr>
              <w:t>držitelé zlaté Janského plakety/medaile</w:t>
            </w:r>
          </w:p>
        </w:tc>
        <w:tc>
          <w:tcPr>
            <w:tcW w:w="3544" w:type="dxa"/>
            <w:tcBorders>
              <w:top w:val="single" w:sz="4" w:space="0" w:color="auto"/>
              <w:left w:val="single" w:sz="4" w:space="0" w:color="auto"/>
              <w:bottom w:val="single" w:sz="4" w:space="0" w:color="auto"/>
              <w:right w:val="single" w:sz="4" w:space="0" w:color="auto"/>
            </w:tcBorders>
            <w:vAlign w:val="center"/>
            <w:hideMark/>
          </w:tcPr>
          <w:p w:rsidR="00CF706F" w:rsidRPr="00771C0C" w:rsidRDefault="00CF706F" w:rsidP="005378DC">
            <w:pPr>
              <w:spacing w:after="0" w:line="240" w:lineRule="auto"/>
              <w:rPr>
                <w:rFonts w:ascii="Arial" w:eastAsia="Times New Roman" w:hAnsi="Arial" w:cs="Calibri"/>
                <w:iCs/>
                <w:sz w:val="20"/>
                <w:szCs w:val="20"/>
                <w:lang w:eastAsia="cs-CZ"/>
              </w:rPr>
            </w:pPr>
            <w:r>
              <w:rPr>
                <w:rFonts w:ascii="Arial" w:eastAsia="Times New Roman" w:hAnsi="Arial" w:cs="Calibri"/>
                <w:iCs/>
                <w:sz w:val="20"/>
                <w:szCs w:val="20"/>
                <w:lang w:eastAsia="cs-CZ"/>
              </w:rPr>
              <w:t>n</w:t>
            </w:r>
            <w:r w:rsidRPr="00771C0C">
              <w:rPr>
                <w:rFonts w:ascii="Arial" w:eastAsia="Times New Roman" w:hAnsi="Arial" w:cs="Calibri"/>
                <w:iCs/>
                <w:sz w:val="20"/>
                <w:szCs w:val="20"/>
                <w:lang w:eastAsia="cs-CZ"/>
              </w:rPr>
              <w:t>eomezeně</w:t>
            </w:r>
          </w:p>
        </w:tc>
      </w:tr>
    </w:tbl>
    <w:p w:rsidR="00CF706F" w:rsidRDefault="00CF706F" w:rsidP="00CF706F">
      <w:pPr>
        <w:pStyle w:val="Tuntextnasted"/>
        <w:spacing w:before="0" w:after="0"/>
        <w:jc w:val="both"/>
        <w:outlineLvl w:val="0"/>
        <w:rPr>
          <w:b w:val="0"/>
          <w:u w:val="single"/>
        </w:rPr>
      </w:pPr>
    </w:p>
    <w:p w:rsidR="00CF706F" w:rsidRPr="00005657" w:rsidRDefault="00CF706F" w:rsidP="00CF706F">
      <w:pPr>
        <w:pStyle w:val="Tuntextnasted"/>
        <w:spacing w:before="0" w:after="0"/>
        <w:ind w:left="708"/>
        <w:jc w:val="both"/>
        <w:outlineLvl w:val="0"/>
        <w:rPr>
          <w:b w:val="0"/>
          <w:u w:val="single"/>
        </w:rPr>
      </w:pPr>
      <w:bookmarkStart w:id="2894" w:name="_Toc450488149"/>
      <w:bookmarkStart w:id="2895" w:name="_Toc450572949"/>
      <w:bookmarkStart w:id="2896" w:name="_Toc468693875"/>
      <w:r w:rsidRPr="00005657">
        <w:rPr>
          <w:b w:val="0"/>
          <w:szCs w:val="24"/>
        </w:rPr>
        <w:t xml:space="preserve">Průkazy, které vydává DPMO, jsou v ceně 2 Kč a obaly </w:t>
      </w:r>
      <w:r w:rsidRPr="00005657">
        <w:rPr>
          <w:b w:val="0"/>
          <w:iCs/>
          <w:szCs w:val="24"/>
        </w:rPr>
        <w:t>časových jízdenek v ceně 6 Kč. K vydání průkazu DPMO pro kategorii „občanská“ předloží cestující aktuální fotografii a platný doklad totožnosti.</w:t>
      </w:r>
      <w:bookmarkEnd w:id="2894"/>
      <w:bookmarkEnd w:id="2895"/>
      <w:bookmarkEnd w:id="2896"/>
    </w:p>
    <w:p w:rsidR="00CF706F" w:rsidRDefault="00CF706F" w:rsidP="00CF706F">
      <w:pPr>
        <w:pStyle w:val="Tuntextnasted"/>
        <w:spacing w:before="0" w:after="0"/>
        <w:jc w:val="both"/>
        <w:outlineLvl w:val="0"/>
        <w:rPr>
          <w:b w:val="0"/>
          <w:u w:val="single"/>
        </w:rPr>
      </w:pPr>
    </w:p>
    <w:p w:rsidR="00CF706F" w:rsidRDefault="00CF706F" w:rsidP="005F64F2">
      <w:pPr>
        <w:pStyle w:val="Tuntextnasted"/>
        <w:numPr>
          <w:ilvl w:val="0"/>
          <w:numId w:val="76"/>
        </w:numPr>
        <w:spacing w:before="0"/>
        <w:ind w:left="567" w:hanging="567"/>
        <w:jc w:val="both"/>
        <w:outlineLvl w:val="0"/>
        <w:rPr>
          <w:b w:val="0"/>
          <w:u w:val="single"/>
        </w:rPr>
      </w:pPr>
      <w:bookmarkStart w:id="2897" w:name="_Toc449603310"/>
      <w:bookmarkStart w:id="2898" w:name="_Toc449606238"/>
      <w:bookmarkStart w:id="2899" w:name="_Toc449607060"/>
      <w:bookmarkStart w:id="2900" w:name="_Toc450488150"/>
      <w:bookmarkStart w:id="2901" w:name="_Toc450572950"/>
      <w:bookmarkStart w:id="2902" w:name="_Toc468693876"/>
      <w:r w:rsidRPr="00BC443A">
        <w:rPr>
          <w:b w:val="0"/>
          <w:u w:val="single"/>
        </w:rPr>
        <w:t>SMS jízdenky:</w:t>
      </w:r>
      <w:bookmarkEnd w:id="2897"/>
      <w:bookmarkEnd w:id="2898"/>
      <w:bookmarkEnd w:id="2899"/>
      <w:bookmarkEnd w:id="2900"/>
      <w:bookmarkEnd w:id="2901"/>
      <w:bookmarkEnd w:id="2902"/>
    </w:p>
    <w:p w:rsidR="00CF706F" w:rsidRDefault="00CF706F" w:rsidP="005F64F2">
      <w:pPr>
        <w:pStyle w:val="Psmeno2odsazen1text"/>
        <w:numPr>
          <w:ilvl w:val="1"/>
          <w:numId w:val="78"/>
        </w:numPr>
        <w:spacing w:after="0"/>
        <w:ind w:left="1134" w:hanging="567"/>
      </w:pPr>
      <w:r>
        <w:t>SMS jízdenky platí pouze na linkách DPMO uvedených v Příloze č. 3 Tarifu IDSOK pod dopravcem DPMO. V rámci těchto linek jsou SMS jízdenky přestupné při dodržení časové platnosti uvedené v SMS jízdence. U ostatních dopravců je zakázáno k přepravě využít SMS jízdenku.</w:t>
      </w:r>
    </w:p>
    <w:p w:rsidR="00CF706F" w:rsidRDefault="00CF706F" w:rsidP="005F64F2">
      <w:pPr>
        <w:pStyle w:val="Psmeno2odsazen1text"/>
        <w:numPr>
          <w:ilvl w:val="1"/>
          <w:numId w:val="78"/>
        </w:numPr>
        <w:spacing w:after="0"/>
        <w:ind w:left="1134" w:hanging="567"/>
      </w:pPr>
      <w:r>
        <w:t>Základní podmínkou pro nákup SMS jízdenky je SIM karta českých mobilních operátorů a aktivace služby Premium SMS ve svém mobilním komunikačním zařízení.</w:t>
      </w:r>
    </w:p>
    <w:p w:rsidR="00CF706F" w:rsidRDefault="00CF706F" w:rsidP="005F64F2">
      <w:pPr>
        <w:pStyle w:val="Psmeno2odsazen1text"/>
        <w:numPr>
          <w:ilvl w:val="1"/>
          <w:numId w:val="78"/>
        </w:numPr>
        <w:spacing w:after="0"/>
        <w:ind w:left="1134" w:hanging="567"/>
      </w:pPr>
      <w:r>
        <w:t>Objednávku SMS jízdenky je nutné provést odesláním SMS zprávy</w:t>
      </w:r>
      <w:r>
        <w:br/>
        <w:t xml:space="preserve">ve tvaru DPMO na telefonní číslo 90206 jednotné pro všechny operátory. Přibližně do 2 minut po odeslání objednávky cestující obdrží SMS jízdenku. Časový údaj pro doručení SMS jízdenky je pouze orientační. </w:t>
      </w:r>
    </w:p>
    <w:p w:rsidR="00CF706F" w:rsidRDefault="00CF706F" w:rsidP="005F64F2">
      <w:pPr>
        <w:pStyle w:val="Psmeno2odsazen1text"/>
        <w:numPr>
          <w:ilvl w:val="1"/>
          <w:numId w:val="78"/>
        </w:numPr>
        <w:spacing w:after="0"/>
        <w:ind w:left="1134" w:hanging="567"/>
      </w:pPr>
      <w:r>
        <w:t>Doručená SMS jízdenka obsahuje označení dopravce (DP m. Olomouce, a.s.), druh jízdenky (SMS jízdenka), údaj „Přestupní“ a cenu jízdenky, časovou platnost od-do (datum, hodina a minuta), upozornění „Pouze linky DPMO 1 až 111“, HASH kód a kontrolní kód.</w:t>
      </w:r>
    </w:p>
    <w:p w:rsidR="00CF706F" w:rsidRDefault="00CF706F" w:rsidP="005F64F2">
      <w:pPr>
        <w:pStyle w:val="Psmeno2odsazen1text"/>
        <w:numPr>
          <w:ilvl w:val="1"/>
          <w:numId w:val="78"/>
        </w:numPr>
        <w:spacing w:after="0"/>
        <w:ind w:left="1134" w:hanging="567"/>
      </w:pPr>
      <w:r>
        <w:t>Za odeslání SMS zprávy definované v odst. 3 tohoto článku cestující zaplatí cenu podle tarifu sjednaného cestujícím u svého mobilního operátora.</w:t>
      </w:r>
    </w:p>
    <w:p w:rsidR="00CF706F" w:rsidRDefault="00CF706F" w:rsidP="005F64F2">
      <w:pPr>
        <w:pStyle w:val="Psmeno2odsazen1text"/>
        <w:numPr>
          <w:ilvl w:val="1"/>
          <w:numId w:val="78"/>
        </w:numPr>
        <w:spacing w:after="0"/>
        <w:ind w:left="1134" w:hanging="567"/>
      </w:pPr>
      <w:r>
        <w:t>V případě, že SMS jízdenka není doručena, je cestující povinen si opatřit jiný jízdní doklad dle Tarifu IDSOK a následně uplatnit reklamaci</w:t>
      </w:r>
      <w:r>
        <w:br/>
        <w:t>za nedoručenou SMS jízdenku podle podmínek stanovených v SPP IDSOK. Nastoupí-li cestující do vozidla bez přijaté a platné SMS jízdenky,</w:t>
      </w:r>
      <w:r>
        <w:br/>
        <w:t>je považován za cestujícího bez platného jízdního dokladu.</w:t>
      </w:r>
    </w:p>
    <w:p w:rsidR="00CF706F" w:rsidRDefault="00CF706F" w:rsidP="005F64F2">
      <w:pPr>
        <w:pStyle w:val="Psmeno2odsazen1text"/>
        <w:numPr>
          <w:ilvl w:val="1"/>
          <w:numId w:val="78"/>
        </w:numPr>
        <w:spacing w:after="0"/>
        <w:ind w:left="1134" w:hanging="567"/>
      </w:pPr>
      <w:r>
        <w:t>V případě, že cestující hodlá zakoupit více SMS jízdenek pro více osob z jednoho mobilního zařízení, musí odeslat za každou osobu samostatnou objednávku SMS jízdenky a následně obdržet dle počtu osob stejný počet SMS jízdenek.</w:t>
      </w:r>
    </w:p>
    <w:p w:rsidR="00CF706F" w:rsidRDefault="00CF706F" w:rsidP="005F64F2">
      <w:pPr>
        <w:pStyle w:val="Psmeno2odsazen1text"/>
        <w:numPr>
          <w:ilvl w:val="1"/>
          <w:numId w:val="78"/>
        </w:numPr>
        <w:spacing w:after="0"/>
        <w:ind w:left="1134" w:hanging="567"/>
        <w:sectPr w:rsidR="00CF706F" w:rsidSect="004270D0">
          <w:footerReference w:type="default" r:id="rId22"/>
          <w:type w:val="continuous"/>
          <w:pgSz w:w="11906" w:h="16838"/>
          <w:pgMar w:top="1418" w:right="1418" w:bottom="1418" w:left="1418" w:header="709" w:footer="0" w:gutter="0"/>
          <w:cols w:space="708"/>
          <w:docGrid w:linePitch="360"/>
        </w:sectPr>
      </w:pPr>
      <w:r>
        <w:t>V případě smazání SMS jízdenky v době její platnosti může cestující získat její duplikát v ceně 3 Kč. Pro zaslání duplikátu SMS jízdenky</w:t>
      </w:r>
      <w:r>
        <w:br/>
        <w:t xml:space="preserve">je nutné provést zaslání SMS zprávy ve tvaru DPMO na telefonní číslo </w:t>
      </w:r>
    </w:p>
    <w:p w:rsidR="00CF706F" w:rsidRDefault="00CF706F" w:rsidP="005F64F2">
      <w:pPr>
        <w:pStyle w:val="Psmeno2odsazen1text"/>
        <w:numPr>
          <w:ilvl w:val="1"/>
          <w:numId w:val="78"/>
        </w:numPr>
        <w:spacing w:after="0"/>
        <w:ind w:left="1134" w:hanging="567"/>
      </w:pPr>
      <w:r>
        <w:t>9000603. Přibližně do 2 minut cestující obdrží duplikát SMS jízdenky. Časový údaj pro doručení je pouze orientační. Duplikát obsahuje text „DUPLIKAT“ a dále totožné informace uvedené v písm. d) tohoto článku.</w:t>
      </w:r>
    </w:p>
    <w:p w:rsidR="00CF706F" w:rsidRDefault="00CF706F" w:rsidP="005F64F2">
      <w:pPr>
        <w:pStyle w:val="Psmeno2odsazen1text"/>
        <w:numPr>
          <w:ilvl w:val="1"/>
          <w:numId w:val="78"/>
        </w:numPr>
        <w:spacing w:after="0"/>
        <w:ind w:left="1134" w:hanging="567"/>
      </w:pPr>
      <w:r>
        <w:t xml:space="preserve">Zjednodušený daňový doklad </w:t>
      </w:r>
      <w:r>
        <w:rPr>
          <w:rFonts w:cs="Arial"/>
        </w:rPr>
        <w:t xml:space="preserve">k zakoupené SMS jízdence si může cestující vystavit v elektronické podobě na internetovém portálu </w:t>
      </w:r>
      <w:hyperlink r:id="rId23" w:history="1">
        <w:r>
          <w:rPr>
            <w:rStyle w:val="Hypertextovodkaz"/>
            <w:rFonts w:cs="Arial"/>
          </w:rPr>
          <w:t>smsjizdenka.dpmo.cz</w:t>
        </w:r>
      </w:hyperlink>
      <w:r>
        <w:rPr>
          <w:rFonts w:cs="Arial"/>
        </w:rPr>
        <w:t>, a to nejpozději do 3 měsíců od data jejího zakoupení.</w:t>
      </w:r>
    </w:p>
    <w:p w:rsidR="00CF706F" w:rsidRDefault="00CF706F" w:rsidP="005F64F2">
      <w:pPr>
        <w:pStyle w:val="Tuntextnasted"/>
        <w:numPr>
          <w:ilvl w:val="0"/>
          <w:numId w:val="76"/>
        </w:numPr>
        <w:spacing w:before="40" w:after="40"/>
        <w:ind w:left="567" w:hanging="567"/>
        <w:jc w:val="both"/>
        <w:outlineLvl w:val="0"/>
        <w:rPr>
          <w:b w:val="0"/>
          <w:u w:val="single"/>
        </w:rPr>
      </w:pPr>
      <w:bookmarkStart w:id="2903" w:name="_Toc449603311"/>
      <w:bookmarkStart w:id="2904" w:name="_Toc449606239"/>
      <w:bookmarkStart w:id="2905" w:name="_Toc449607061"/>
      <w:bookmarkStart w:id="2906" w:name="_Toc450488151"/>
      <w:bookmarkStart w:id="2907" w:name="_Toc450572951"/>
      <w:bookmarkStart w:id="2908" w:name="_Toc468693877"/>
      <w:r w:rsidRPr="00681B22">
        <w:rPr>
          <w:b w:val="0"/>
          <w:u w:val="single"/>
        </w:rPr>
        <w:t xml:space="preserve">Bezplatná přeprava osob v MHD </w:t>
      </w:r>
      <w:r>
        <w:rPr>
          <w:b w:val="0"/>
          <w:u w:val="single"/>
        </w:rPr>
        <w:t>Olomouc</w:t>
      </w:r>
      <w:r w:rsidRPr="00681B22">
        <w:rPr>
          <w:b w:val="0"/>
          <w:u w:val="single"/>
        </w:rPr>
        <w:t>:</w:t>
      </w:r>
      <w:bookmarkEnd w:id="2903"/>
      <w:bookmarkEnd w:id="2904"/>
      <w:bookmarkEnd w:id="2905"/>
      <w:bookmarkEnd w:id="2906"/>
      <w:bookmarkEnd w:id="2907"/>
      <w:bookmarkEnd w:id="2908"/>
    </w:p>
    <w:p w:rsidR="00CF706F" w:rsidRPr="008A2773" w:rsidRDefault="00CF706F" w:rsidP="00CF706F">
      <w:pPr>
        <w:pStyle w:val="Tuntextnasted"/>
        <w:spacing w:before="40" w:after="40"/>
        <w:ind w:firstLine="567"/>
        <w:jc w:val="both"/>
        <w:outlineLvl w:val="0"/>
        <w:rPr>
          <w:b w:val="0"/>
        </w:rPr>
      </w:pPr>
      <w:bookmarkStart w:id="2909" w:name="_Toc449603312"/>
      <w:bookmarkStart w:id="2910" w:name="_Toc449606240"/>
      <w:bookmarkStart w:id="2911" w:name="_Toc449607062"/>
      <w:bookmarkStart w:id="2912" w:name="_Toc450488152"/>
      <w:bookmarkStart w:id="2913" w:name="_Toc450572952"/>
      <w:bookmarkStart w:id="2914" w:name="_Toc468693878"/>
      <w:r>
        <w:rPr>
          <w:b w:val="0"/>
        </w:rPr>
        <w:t>Bezplatně se přepravují</w:t>
      </w:r>
      <w:r w:rsidRPr="008A2773">
        <w:rPr>
          <w:b w:val="0"/>
        </w:rPr>
        <w:t>:</w:t>
      </w:r>
      <w:bookmarkEnd w:id="2909"/>
      <w:bookmarkEnd w:id="2910"/>
      <w:bookmarkEnd w:id="2911"/>
      <w:bookmarkEnd w:id="2912"/>
      <w:bookmarkEnd w:id="2913"/>
      <w:bookmarkEnd w:id="2914"/>
    </w:p>
    <w:p w:rsidR="00CF706F" w:rsidRDefault="00CF706F" w:rsidP="005F64F2">
      <w:pPr>
        <w:pStyle w:val="Tuntextnasted"/>
        <w:numPr>
          <w:ilvl w:val="0"/>
          <w:numId w:val="79"/>
        </w:numPr>
        <w:spacing w:before="40" w:after="40"/>
        <w:ind w:left="1134" w:hanging="567"/>
        <w:jc w:val="both"/>
        <w:outlineLvl w:val="0"/>
        <w:rPr>
          <w:b w:val="0"/>
        </w:rPr>
      </w:pPr>
      <w:bookmarkStart w:id="2915" w:name="_Toc468693879"/>
      <w:bookmarkStart w:id="2916" w:name="_Toc449603313"/>
      <w:bookmarkStart w:id="2917" w:name="_Toc449606241"/>
      <w:bookmarkStart w:id="2918" w:name="_Toc449607063"/>
      <w:bookmarkStart w:id="2919" w:name="_Toc450488153"/>
      <w:bookmarkStart w:id="2920" w:name="_Toc450572953"/>
      <w:r>
        <w:rPr>
          <w:b w:val="0"/>
        </w:rPr>
        <w:t>V</w:t>
      </w:r>
      <w:r w:rsidRPr="00470196">
        <w:rPr>
          <w:b w:val="0"/>
        </w:rPr>
        <w:t>šechny „Děti do 6 let“ v doprovodu osoby starší 10 let</w:t>
      </w:r>
      <w:r w:rsidRPr="00E56F82">
        <w:rPr>
          <w:b w:val="0"/>
          <w:vertAlign w:val="superscript"/>
        </w:rPr>
        <w:t>2</w:t>
      </w:r>
      <w:r>
        <w:rPr>
          <w:b w:val="0"/>
        </w:rPr>
        <w:t>.</w:t>
      </w:r>
      <w:bookmarkEnd w:id="2915"/>
      <w:r>
        <w:rPr>
          <w:b w:val="0"/>
        </w:rPr>
        <w:t xml:space="preserve"> </w:t>
      </w:r>
      <w:bookmarkEnd w:id="2916"/>
      <w:bookmarkEnd w:id="2917"/>
      <w:bookmarkEnd w:id="2918"/>
      <w:bookmarkEnd w:id="2919"/>
      <w:bookmarkEnd w:id="2920"/>
    </w:p>
    <w:p w:rsidR="00CF706F" w:rsidRDefault="00CF706F" w:rsidP="005F64F2">
      <w:pPr>
        <w:pStyle w:val="Tuntextnasted"/>
        <w:numPr>
          <w:ilvl w:val="0"/>
          <w:numId w:val="79"/>
        </w:numPr>
        <w:spacing w:before="40" w:after="40"/>
        <w:ind w:left="1134" w:hanging="567"/>
        <w:jc w:val="both"/>
        <w:outlineLvl w:val="0"/>
        <w:rPr>
          <w:b w:val="0"/>
        </w:rPr>
      </w:pPr>
      <w:bookmarkStart w:id="2921" w:name="_Toc449603314"/>
      <w:bookmarkStart w:id="2922" w:name="_Toc449606242"/>
      <w:bookmarkStart w:id="2923" w:name="_Toc449607064"/>
      <w:bookmarkStart w:id="2924" w:name="_Toc450488154"/>
      <w:bookmarkStart w:id="2925" w:name="_Toc450572954"/>
      <w:bookmarkStart w:id="2926" w:name="_Toc468693880"/>
      <w:r>
        <w:rPr>
          <w:b w:val="0"/>
        </w:rPr>
        <w:t>D</w:t>
      </w:r>
      <w:r w:rsidRPr="00470196">
        <w:rPr>
          <w:b w:val="0"/>
        </w:rPr>
        <w:t>ítě v</w:t>
      </w:r>
      <w:r>
        <w:rPr>
          <w:b w:val="0"/>
        </w:rPr>
        <w:t xml:space="preserve"> dětském </w:t>
      </w:r>
      <w:r w:rsidRPr="00470196">
        <w:rPr>
          <w:b w:val="0"/>
        </w:rPr>
        <w:t>kočárku</w:t>
      </w:r>
      <w:r>
        <w:rPr>
          <w:b w:val="0"/>
        </w:rPr>
        <w:t xml:space="preserve"> (</w:t>
      </w:r>
      <w:r w:rsidRPr="00470196">
        <w:rPr>
          <w:b w:val="0"/>
        </w:rPr>
        <w:t>resp. dětský kočárek s</w:t>
      </w:r>
      <w:r>
        <w:rPr>
          <w:b w:val="0"/>
        </w:rPr>
        <w:t> </w:t>
      </w:r>
      <w:r w:rsidRPr="00470196">
        <w:rPr>
          <w:b w:val="0"/>
        </w:rPr>
        <w:t>dítětem</w:t>
      </w:r>
      <w:r>
        <w:rPr>
          <w:b w:val="0"/>
        </w:rPr>
        <w:t>)</w:t>
      </w:r>
      <w:bookmarkEnd w:id="2921"/>
      <w:bookmarkEnd w:id="2922"/>
      <w:bookmarkEnd w:id="2923"/>
      <w:bookmarkEnd w:id="2924"/>
      <w:bookmarkEnd w:id="2925"/>
      <w:r>
        <w:rPr>
          <w:b w:val="0"/>
        </w:rPr>
        <w:t>.</w:t>
      </w:r>
      <w:bookmarkEnd w:id="2926"/>
    </w:p>
    <w:p w:rsidR="00CF706F" w:rsidRDefault="00CF706F" w:rsidP="005F64F2">
      <w:pPr>
        <w:pStyle w:val="Tuntextnasted"/>
        <w:numPr>
          <w:ilvl w:val="0"/>
          <w:numId w:val="79"/>
        </w:numPr>
        <w:spacing w:before="0" w:after="0"/>
        <w:ind w:left="1134" w:hanging="567"/>
        <w:jc w:val="both"/>
        <w:outlineLvl w:val="0"/>
        <w:rPr>
          <w:b w:val="0"/>
        </w:rPr>
      </w:pPr>
      <w:bookmarkStart w:id="2927" w:name="_Toc468693881"/>
      <w:bookmarkStart w:id="2928" w:name="_Toc449603316"/>
      <w:bookmarkStart w:id="2929" w:name="_Toc449606244"/>
      <w:bookmarkStart w:id="2930" w:name="_Toc449607066"/>
      <w:bookmarkStart w:id="2931" w:name="_Toc450488156"/>
      <w:bookmarkStart w:id="2932" w:name="_Toc450572956"/>
      <w:r>
        <w:rPr>
          <w:b w:val="0"/>
        </w:rPr>
        <w:t>- D</w:t>
      </w:r>
      <w:r w:rsidRPr="00AC2534">
        <w:rPr>
          <w:b w:val="0"/>
        </w:rPr>
        <w:t xml:space="preserve">ržitelé průkazu ZTP a ZTP/P podle zvláštního právního předpisu </w:t>
      </w:r>
      <w:r w:rsidRPr="00AC2534">
        <w:rPr>
          <w:b w:val="0"/>
        </w:rPr>
        <w:br/>
        <w:t xml:space="preserve">    (neplatí u ČD)</w:t>
      </w:r>
      <w:r>
        <w:rPr>
          <w:b w:val="0"/>
        </w:rPr>
        <w:t xml:space="preserve">. </w:t>
      </w:r>
      <w:r w:rsidRPr="00241D26">
        <w:rPr>
          <w:b w:val="0"/>
        </w:rPr>
        <w:t>[Dr</w:t>
      </w:r>
      <w:r>
        <w:rPr>
          <w:b w:val="0"/>
        </w:rPr>
        <w:t>žitel průkazu ZTP/P má současně nárok</w:t>
      </w:r>
      <w:r>
        <w:rPr>
          <w:b w:val="0"/>
        </w:rPr>
        <w:br/>
        <w:t xml:space="preserve">    i na bezplatnou přepravu svého průvodce nebo vodícího psa</w:t>
      </w:r>
      <w:r>
        <w:rPr>
          <w:b w:val="0"/>
        </w:rPr>
        <w:br/>
        <w:t xml:space="preserve">    nevidomého.</w:t>
      </w:r>
      <w:r w:rsidRPr="00241D26">
        <w:rPr>
          <w:b w:val="0"/>
        </w:rPr>
        <w:t>],</w:t>
      </w:r>
      <w:bookmarkEnd w:id="2927"/>
    </w:p>
    <w:p w:rsidR="00CF706F" w:rsidRPr="00AC2534" w:rsidRDefault="00CF706F" w:rsidP="00CF706F">
      <w:pPr>
        <w:pStyle w:val="Tuntextnasted"/>
        <w:numPr>
          <w:ilvl w:val="5"/>
          <w:numId w:val="20"/>
        </w:numPr>
        <w:spacing w:before="0" w:after="0"/>
        <w:ind w:left="1134" w:firstLine="0"/>
        <w:jc w:val="both"/>
        <w:outlineLvl w:val="0"/>
        <w:rPr>
          <w:b w:val="0"/>
        </w:rPr>
      </w:pPr>
      <w:bookmarkStart w:id="2933" w:name="_Toc468693882"/>
      <w:r w:rsidRPr="00AC2534">
        <w:rPr>
          <w:b w:val="0"/>
        </w:rPr>
        <w:t>průvodci (nebo vodící psi nevidomých) držitelů průkazu ZTP/P</w:t>
      </w:r>
      <w:r>
        <w:rPr>
          <w:b w:val="0"/>
        </w:rPr>
        <w:br/>
        <w:t xml:space="preserve">    současně s těmito držiteli.</w:t>
      </w:r>
      <w:bookmarkEnd w:id="2933"/>
    </w:p>
    <w:p w:rsidR="00CF706F" w:rsidRDefault="00CF706F" w:rsidP="005F64F2">
      <w:pPr>
        <w:pStyle w:val="Tuntextnasted"/>
        <w:numPr>
          <w:ilvl w:val="0"/>
          <w:numId w:val="79"/>
        </w:numPr>
        <w:spacing w:before="40" w:after="40"/>
        <w:ind w:left="1134" w:hanging="567"/>
        <w:jc w:val="both"/>
        <w:outlineLvl w:val="0"/>
        <w:rPr>
          <w:b w:val="0"/>
        </w:rPr>
      </w:pPr>
      <w:bookmarkStart w:id="2934" w:name="_Toc468693883"/>
      <w:r>
        <w:rPr>
          <w:b w:val="0"/>
        </w:rPr>
        <w:t>Pracovníci státního odborného dozoru v dopravě (neplatí u ČD)</w:t>
      </w:r>
      <w:bookmarkEnd w:id="2928"/>
      <w:bookmarkEnd w:id="2929"/>
      <w:bookmarkEnd w:id="2930"/>
      <w:bookmarkEnd w:id="2931"/>
      <w:bookmarkEnd w:id="2932"/>
      <w:r>
        <w:rPr>
          <w:b w:val="0"/>
        </w:rPr>
        <w:t>.</w:t>
      </w:r>
      <w:bookmarkEnd w:id="2934"/>
    </w:p>
    <w:p w:rsidR="00CF706F" w:rsidRPr="00385577" w:rsidRDefault="00CF706F" w:rsidP="005F64F2">
      <w:pPr>
        <w:pStyle w:val="Tuntextnasted"/>
        <w:numPr>
          <w:ilvl w:val="0"/>
          <w:numId w:val="79"/>
        </w:numPr>
        <w:spacing w:before="0"/>
        <w:ind w:left="1134" w:hanging="567"/>
        <w:jc w:val="both"/>
        <w:outlineLvl w:val="0"/>
        <w:rPr>
          <w:b w:val="0"/>
          <w:u w:val="single"/>
        </w:rPr>
      </w:pPr>
      <w:bookmarkStart w:id="2935" w:name="_Toc449603317"/>
      <w:bookmarkStart w:id="2936" w:name="_Toc449606245"/>
      <w:bookmarkStart w:id="2937" w:name="_Toc449607067"/>
      <w:bookmarkStart w:id="2938" w:name="_Toc450488157"/>
      <w:bookmarkStart w:id="2939" w:name="_Toc450572957"/>
      <w:bookmarkStart w:id="2940" w:name="_Toc468693884"/>
      <w:r w:rsidRPr="00385577">
        <w:rPr>
          <w:b w:val="0"/>
        </w:rPr>
        <w:t>Kontrolní pracovníci Koordinátora IDSOK, na základě průkazu pověřené osoby ke kontrole IDSOK.</w:t>
      </w:r>
      <w:bookmarkEnd w:id="2935"/>
      <w:bookmarkEnd w:id="2936"/>
      <w:bookmarkEnd w:id="2937"/>
      <w:bookmarkEnd w:id="2938"/>
      <w:bookmarkEnd w:id="2939"/>
      <w:bookmarkEnd w:id="2940"/>
    </w:p>
    <w:p w:rsidR="00CF706F" w:rsidRDefault="00CF706F" w:rsidP="005F64F2">
      <w:pPr>
        <w:pStyle w:val="Tuntextnasted"/>
        <w:numPr>
          <w:ilvl w:val="0"/>
          <w:numId w:val="76"/>
        </w:numPr>
        <w:spacing w:before="40" w:after="40"/>
        <w:ind w:left="567" w:hanging="567"/>
        <w:jc w:val="both"/>
        <w:outlineLvl w:val="0"/>
        <w:rPr>
          <w:b w:val="0"/>
          <w:u w:val="single"/>
        </w:rPr>
      </w:pPr>
      <w:bookmarkStart w:id="2941" w:name="_Toc449603318"/>
      <w:bookmarkStart w:id="2942" w:name="_Toc449606246"/>
      <w:bookmarkStart w:id="2943" w:name="_Toc449607068"/>
      <w:bookmarkStart w:id="2944" w:name="_Toc450488158"/>
      <w:bookmarkStart w:id="2945" w:name="_Toc450572958"/>
      <w:bookmarkStart w:id="2946" w:name="_Toc468693885"/>
      <w:r w:rsidRPr="006E355F">
        <w:rPr>
          <w:b w:val="0"/>
          <w:u w:val="single"/>
        </w:rPr>
        <w:t xml:space="preserve">Dovozné za přepravu zavazadel v MHD </w:t>
      </w:r>
      <w:r>
        <w:rPr>
          <w:b w:val="0"/>
          <w:u w:val="single"/>
        </w:rPr>
        <w:t>Olomouc</w:t>
      </w:r>
      <w:r w:rsidRPr="006E355F">
        <w:rPr>
          <w:b w:val="0"/>
          <w:u w:val="single"/>
        </w:rPr>
        <w:t>:</w:t>
      </w:r>
      <w:bookmarkEnd w:id="2941"/>
      <w:bookmarkEnd w:id="2942"/>
      <w:bookmarkEnd w:id="2943"/>
      <w:bookmarkEnd w:id="2944"/>
      <w:bookmarkEnd w:id="2945"/>
      <w:bookmarkEnd w:id="2946"/>
    </w:p>
    <w:p w:rsidR="00CF706F" w:rsidRPr="008A2773" w:rsidRDefault="00CF706F" w:rsidP="00CF706F">
      <w:pPr>
        <w:pStyle w:val="Tuntextnasted"/>
        <w:spacing w:before="40" w:after="40"/>
        <w:ind w:firstLine="567"/>
        <w:jc w:val="both"/>
        <w:outlineLvl w:val="0"/>
        <w:rPr>
          <w:b w:val="0"/>
        </w:rPr>
      </w:pPr>
      <w:bookmarkStart w:id="2947" w:name="_Toc449603319"/>
      <w:bookmarkStart w:id="2948" w:name="_Toc449606247"/>
      <w:bookmarkStart w:id="2949" w:name="_Toc449607069"/>
      <w:bookmarkStart w:id="2950" w:name="_Toc450488159"/>
      <w:bookmarkStart w:id="2951" w:name="_Toc450572959"/>
      <w:bookmarkStart w:id="2952" w:name="_Toc468693886"/>
      <w:r w:rsidRPr="008A2773">
        <w:rPr>
          <w:b w:val="0"/>
        </w:rPr>
        <w:t>Placení dovozného podléhají:</w:t>
      </w:r>
      <w:bookmarkEnd w:id="2947"/>
      <w:bookmarkEnd w:id="2948"/>
      <w:bookmarkEnd w:id="2949"/>
      <w:bookmarkEnd w:id="2950"/>
      <w:bookmarkEnd w:id="2951"/>
      <w:bookmarkEnd w:id="2952"/>
    </w:p>
    <w:p w:rsidR="00CF706F" w:rsidRDefault="00CF706F" w:rsidP="005F64F2">
      <w:pPr>
        <w:pStyle w:val="Tuntextnasted"/>
        <w:numPr>
          <w:ilvl w:val="0"/>
          <w:numId w:val="80"/>
        </w:numPr>
        <w:spacing w:before="40" w:after="40"/>
        <w:ind w:left="1134" w:hanging="567"/>
        <w:jc w:val="both"/>
        <w:outlineLvl w:val="0"/>
        <w:rPr>
          <w:b w:val="0"/>
        </w:rPr>
      </w:pPr>
      <w:bookmarkStart w:id="2953" w:name="_Toc449603320"/>
      <w:bookmarkStart w:id="2954" w:name="_Toc449606248"/>
      <w:bookmarkStart w:id="2955" w:name="_Toc449607070"/>
      <w:bookmarkStart w:id="2956" w:name="_Toc450488160"/>
      <w:bookmarkStart w:id="2957" w:name="_Toc450572960"/>
      <w:bookmarkStart w:id="2958" w:name="_Toc468693887"/>
      <w:r>
        <w:rPr>
          <w:b w:val="0"/>
        </w:rPr>
        <w:t>Z</w:t>
      </w:r>
      <w:r w:rsidRPr="008A2773">
        <w:rPr>
          <w:b w:val="0"/>
        </w:rPr>
        <w:t>avazadla o rozměrech větších než 30 x 40 x 60 cm, tvaru válce přesahující délku 150 cm a průměr 10 cm, tvaru desky přesahující rozměry</w:t>
      </w:r>
      <w:r>
        <w:rPr>
          <w:b w:val="0"/>
        </w:rPr>
        <w:t xml:space="preserve"> </w:t>
      </w:r>
      <w:r w:rsidRPr="008A2773">
        <w:rPr>
          <w:b w:val="0"/>
        </w:rPr>
        <w:t>80 x 100 x 5 cm (byť jen v jed</w:t>
      </w:r>
      <w:r>
        <w:rPr>
          <w:b w:val="0"/>
        </w:rPr>
        <w:t>n</w:t>
      </w:r>
      <w:r w:rsidRPr="008A2773">
        <w:rPr>
          <w:b w:val="0"/>
        </w:rPr>
        <w:t>om z uvedených rozměrů u všech zavazadel), dětský kočárek bez dítěte, zavazadla s hmotností nad 25 kg</w:t>
      </w:r>
      <w:r>
        <w:rPr>
          <w:b w:val="0"/>
        </w:rPr>
        <w:t>, drobná zvířata ve schráně, jejíž rozměry jsou větší než 30 x 40 x 60 cm. Pokud je provozován DPMO speciální cyklobus, dovozné za přepravu kola ve speciální cyklobusu u DPMO je výši 20 Kč vč. DPH a lze jej zakoupit pouze u řidiče cyklobusu.</w:t>
      </w:r>
      <w:bookmarkEnd w:id="2953"/>
      <w:bookmarkEnd w:id="2954"/>
      <w:bookmarkEnd w:id="2955"/>
      <w:bookmarkEnd w:id="2956"/>
      <w:bookmarkEnd w:id="2957"/>
      <w:bookmarkEnd w:id="2958"/>
    </w:p>
    <w:p w:rsidR="00CF706F" w:rsidRDefault="00CF706F" w:rsidP="005F64F2">
      <w:pPr>
        <w:pStyle w:val="Tuntextnasted"/>
        <w:numPr>
          <w:ilvl w:val="0"/>
          <w:numId w:val="80"/>
        </w:numPr>
        <w:spacing w:before="0" w:after="0"/>
        <w:ind w:left="1134" w:hanging="567"/>
        <w:jc w:val="both"/>
        <w:outlineLvl w:val="0"/>
        <w:rPr>
          <w:b w:val="0"/>
        </w:rPr>
      </w:pPr>
      <w:bookmarkStart w:id="2959" w:name="_Toc449603321"/>
      <w:bookmarkStart w:id="2960" w:name="_Toc449606249"/>
      <w:bookmarkStart w:id="2961" w:name="_Toc449607071"/>
      <w:bookmarkStart w:id="2962" w:name="_Toc450488161"/>
      <w:bookmarkStart w:id="2963" w:name="_Toc450572961"/>
      <w:bookmarkStart w:id="2964" w:name="_Toc468693888"/>
      <w:r>
        <w:rPr>
          <w:b w:val="0"/>
        </w:rPr>
        <w:t>P</w:t>
      </w:r>
      <w:r w:rsidRPr="008A2773">
        <w:rPr>
          <w:b w:val="0"/>
        </w:rPr>
        <w:t>es bez schr</w:t>
      </w:r>
      <w:r>
        <w:rPr>
          <w:b w:val="0"/>
        </w:rPr>
        <w:t>á</w:t>
      </w:r>
      <w:r w:rsidRPr="008A2773">
        <w:rPr>
          <w:b w:val="0"/>
        </w:rPr>
        <w:t>ny</w:t>
      </w:r>
      <w:r>
        <w:rPr>
          <w:b w:val="0"/>
        </w:rPr>
        <w:t xml:space="preserve"> (s výjimkou vodicího psa nevidomého).</w:t>
      </w:r>
      <w:bookmarkEnd w:id="2959"/>
      <w:bookmarkEnd w:id="2960"/>
      <w:bookmarkEnd w:id="2961"/>
      <w:bookmarkEnd w:id="2962"/>
      <w:bookmarkEnd w:id="2963"/>
      <w:bookmarkEnd w:id="2964"/>
    </w:p>
    <w:p w:rsidR="00CF706F" w:rsidRDefault="00CF706F" w:rsidP="00CF706F">
      <w:pPr>
        <w:pStyle w:val="Tuntextnasted"/>
        <w:spacing w:before="0" w:after="0" w:line="60" w:lineRule="atLeast"/>
        <w:jc w:val="both"/>
        <w:outlineLvl w:val="0"/>
        <w:rPr>
          <w:b w:val="0"/>
          <w:u w:val="single"/>
        </w:rPr>
      </w:pPr>
    </w:p>
    <w:p w:rsidR="00CF706F" w:rsidRPr="006E355F" w:rsidRDefault="00CF706F" w:rsidP="005F64F2">
      <w:pPr>
        <w:pStyle w:val="Tuntextnasted"/>
        <w:numPr>
          <w:ilvl w:val="0"/>
          <w:numId w:val="76"/>
        </w:numPr>
        <w:spacing w:before="40" w:after="40"/>
        <w:ind w:left="567" w:hanging="567"/>
        <w:jc w:val="both"/>
        <w:outlineLvl w:val="0"/>
        <w:rPr>
          <w:b w:val="0"/>
          <w:u w:val="single"/>
        </w:rPr>
      </w:pPr>
      <w:bookmarkStart w:id="2965" w:name="_Toc449603322"/>
      <w:bookmarkStart w:id="2966" w:name="_Toc449606250"/>
      <w:bookmarkStart w:id="2967" w:name="_Toc449607072"/>
      <w:bookmarkStart w:id="2968" w:name="_Toc450488162"/>
      <w:bookmarkStart w:id="2969" w:name="_Toc450572962"/>
      <w:bookmarkStart w:id="2970" w:name="_Toc468693889"/>
      <w:r w:rsidRPr="006E355F">
        <w:rPr>
          <w:b w:val="0"/>
          <w:u w:val="single"/>
        </w:rPr>
        <w:t xml:space="preserve">Bezplatná přeprava zavazadel v MHD </w:t>
      </w:r>
      <w:r>
        <w:rPr>
          <w:b w:val="0"/>
          <w:u w:val="single"/>
        </w:rPr>
        <w:t>Olomouc</w:t>
      </w:r>
      <w:r w:rsidRPr="006E355F">
        <w:rPr>
          <w:b w:val="0"/>
          <w:u w:val="single"/>
        </w:rPr>
        <w:t>:</w:t>
      </w:r>
      <w:bookmarkEnd w:id="2965"/>
      <w:bookmarkEnd w:id="2966"/>
      <w:bookmarkEnd w:id="2967"/>
      <w:bookmarkEnd w:id="2968"/>
      <w:bookmarkEnd w:id="2969"/>
      <w:bookmarkEnd w:id="2970"/>
    </w:p>
    <w:p w:rsidR="00CF706F" w:rsidRPr="008A2773" w:rsidRDefault="00CF706F" w:rsidP="00CF706F">
      <w:pPr>
        <w:pStyle w:val="Tuntextnasted"/>
        <w:spacing w:before="0" w:after="0"/>
        <w:ind w:firstLine="567"/>
        <w:jc w:val="both"/>
        <w:outlineLvl w:val="0"/>
        <w:rPr>
          <w:b w:val="0"/>
        </w:rPr>
      </w:pPr>
      <w:bookmarkStart w:id="2971" w:name="_Toc449603323"/>
      <w:bookmarkStart w:id="2972" w:name="_Toc449606251"/>
      <w:bookmarkStart w:id="2973" w:name="_Toc449607073"/>
      <w:bookmarkStart w:id="2974" w:name="_Toc450488163"/>
      <w:bookmarkStart w:id="2975" w:name="_Toc450572963"/>
      <w:bookmarkStart w:id="2976" w:name="_Toc468693890"/>
      <w:r>
        <w:rPr>
          <w:b w:val="0"/>
        </w:rPr>
        <w:t>Bezplatně se přepravují</w:t>
      </w:r>
      <w:r w:rsidRPr="008A2773">
        <w:rPr>
          <w:b w:val="0"/>
        </w:rPr>
        <w:t>:</w:t>
      </w:r>
      <w:bookmarkEnd w:id="2971"/>
      <w:bookmarkEnd w:id="2972"/>
      <w:bookmarkEnd w:id="2973"/>
      <w:bookmarkEnd w:id="2974"/>
      <w:bookmarkEnd w:id="2975"/>
      <w:bookmarkEnd w:id="2976"/>
    </w:p>
    <w:p w:rsidR="00CF706F" w:rsidRPr="00BA7747" w:rsidRDefault="00CF706F" w:rsidP="005F64F2">
      <w:pPr>
        <w:pStyle w:val="Tuntextnasted"/>
        <w:numPr>
          <w:ilvl w:val="0"/>
          <w:numId w:val="81"/>
        </w:numPr>
        <w:spacing w:before="0" w:after="0"/>
        <w:ind w:left="1134" w:hanging="567"/>
        <w:jc w:val="both"/>
        <w:outlineLvl w:val="0"/>
        <w:rPr>
          <w:b w:val="0"/>
          <w:u w:val="single"/>
        </w:rPr>
      </w:pPr>
      <w:bookmarkStart w:id="2977" w:name="_Toc468693891"/>
      <w:bookmarkStart w:id="2978" w:name="_Toc449603324"/>
      <w:bookmarkStart w:id="2979" w:name="_Toc449606252"/>
      <w:bookmarkStart w:id="2980" w:name="_Toc449607074"/>
      <w:bookmarkStart w:id="2981" w:name="_Toc450488164"/>
      <w:bookmarkStart w:id="2982" w:name="_Toc450572964"/>
      <w:r>
        <w:rPr>
          <w:b w:val="0"/>
        </w:rPr>
        <w:t xml:space="preserve">ruční </w:t>
      </w:r>
      <w:r w:rsidRPr="008A2773">
        <w:rPr>
          <w:b w:val="0"/>
        </w:rPr>
        <w:t>zavazadla</w:t>
      </w:r>
      <w:r>
        <w:rPr>
          <w:b w:val="0"/>
        </w:rPr>
        <w:t>, tj. zavazadla nepřesahující ani jeden z rozměrů uvedených v předchozím bodě 15. písm. a),</w:t>
      </w:r>
      <w:r w:rsidRPr="007A7CA5">
        <w:rPr>
          <w:b w:val="0"/>
        </w:rPr>
        <w:t xml:space="preserve"> </w:t>
      </w:r>
      <w:r>
        <w:rPr>
          <w:b w:val="0"/>
        </w:rPr>
        <w:t>dětský kočárek s dítětem, resp. pro spolucestující dítě,</w:t>
      </w:r>
      <w:bookmarkEnd w:id="2977"/>
    </w:p>
    <w:p w:rsidR="00CF706F" w:rsidRPr="00E3781E" w:rsidRDefault="00CF706F" w:rsidP="005F64F2">
      <w:pPr>
        <w:pStyle w:val="Tuntextnasted"/>
        <w:numPr>
          <w:ilvl w:val="0"/>
          <w:numId w:val="81"/>
        </w:numPr>
        <w:spacing w:before="0" w:after="0"/>
        <w:ind w:left="1134" w:hanging="567"/>
        <w:jc w:val="both"/>
        <w:outlineLvl w:val="0"/>
        <w:rPr>
          <w:b w:val="0"/>
          <w:u w:val="single"/>
        </w:rPr>
      </w:pPr>
      <w:bookmarkStart w:id="2983" w:name="_Toc468693892"/>
      <w:r>
        <w:rPr>
          <w:b w:val="0"/>
        </w:rPr>
        <w:t>dětské kočárky pro děti, které jsou držiteli průkazu ZTP nebo ZTP/P</w:t>
      </w:r>
      <w:r>
        <w:rPr>
          <w:b w:val="0"/>
        </w:rPr>
        <w:br/>
        <w:t>a vozíky pro invalidy, držitele průkazu ZTP nebo ZTP/P (u ČD neplatí pro držitele průkazu ZTP),</w:t>
      </w:r>
      <w:bookmarkEnd w:id="2978"/>
      <w:bookmarkEnd w:id="2979"/>
      <w:bookmarkEnd w:id="2980"/>
      <w:bookmarkEnd w:id="2981"/>
      <w:bookmarkEnd w:id="2982"/>
      <w:bookmarkEnd w:id="2983"/>
      <w:r>
        <w:rPr>
          <w:b w:val="0"/>
        </w:rPr>
        <w:t xml:space="preserve"> </w:t>
      </w:r>
    </w:p>
    <w:p w:rsidR="00CF706F" w:rsidRPr="001C64CE" w:rsidRDefault="00CF706F" w:rsidP="005F64F2">
      <w:pPr>
        <w:pStyle w:val="Tuntextnasted"/>
        <w:numPr>
          <w:ilvl w:val="0"/>
          <w:numId w:val="81"/>
        </w:numPr>
        <w:spacing w:before="0" w:after="0"/>
        <w:ind w:left="1134" w:hanging="567"/>
        <w:jc w:val="both"/>
        <w:outlineLvl w:val="0"/>
        <w:rPr>
          <w:b w:val="0"/>
          <w:u w:val="single"/>
        </w:rPr>
      </w:pPr>
      <w:bookmarkStart w:id="2984" w:name="_Toc449603325"/>
      <w:bookmarkStart w:id="2985" w:name="_Toc449606253"/>
      <w:bookmarkStart w:id="2986" w:name="_Toc449607075"/>
      <w:bookmarkStart w:id="2987" w:name="_Toc450488165"/>
      <w:bookmarkStart w:id="2988" w:name="_Toc450572965"/>
      <w:bookmarkStart w:id="2989" w:name="_Toc468693893"/>
      <w:r>
        <w:rPr>
          <w:b w:val="0"/>
        </w:rPr>
        <w:t>nákupní tašky na kolečkách,</w:t>
      </w:r>
      <w:bookmarkEnd w:id="2984"/>
      <w:bookmarkEnd w:id="2985"/>
      <w:bookmarkEnd w:id="2986"/>
      <w:bookmarkEnd w:id="2987"/>
      <w:bookmarkEnd w:id="2988"/>
      <w:bookmarkEnd w:id="2989"/>
    </w:p>
    <w:p w:rsidR="00CF706F" w:rsidRPr="001C64CE" w:rsidRDefault="00CF706F" w:rsidP="005F64F2">
      <w:pPr>
        <w:pStyle w:val="Tuntextnasted"/>
        <w:numPr>
          <w:ilvl w:val="0"/>
          <w:numId w:val="81"/>
        </w:numPr>
        <w:spacing w:before="0" w:after="0"/>
        <w:ind w:left="1134" w:hanging="567"/>
        <w:jc w:val="both"/>
        <w:outlineLvl w:val="0"/>
        <w:rPr>
          <w:b w:val="0"/>
          <w:u w:val="single"/>
        </w:rPr>
      </w:pPr>
      <w:bookmarkStart w:id="2990" w:name="_Toc468693894"/>
      <w:r w:rsidRPr="007E1DF2">
        <w:rPr>
          <w:b w:val="0"/>
        </w:rPr>
        <w:t>jeden pár lyží s holemi, snowboard, sáně a boby</w:t>
      </w:r>
      <w:r>
        <w:rPr>
          <w:b w:val="0"/>
        </w:rPr>
        <w:t>,</w:t>
      </w:r>
      <w:bookmarkEnd w:id="2990"/>
    </w:p>
    <w:p w:rsidR="00CF706F" w:rsidRDefault="00CF706F" w:rsidP="005F64F2">
      <w:pPr>
        <w:pStyle w:val="Tuntextnasted"/>
        <w:numPr>
          <w:ilvl w:val="0"/>
          <w:numId w:val="81"/>
        </w:numPr>
        <w:spacing w:before="0" w:after="0"/>
        <w:ind w:left="1134" w:hanging="567"/>
        <w:jc w:val="both"/>
        <w:outlineLvl w:val="0"/>
        <w:rPr>
          <w:b w:val="0"/>
        </w:rPr>
        <w:sectPr w:rsidR="00CF706F" w:rsidSect="004270D0">
          <w:footerReference w:type="default" r:id="rId24"/>
          <w:type w:val="continuous"/>
          <w:pgSz w:w="11906" w:h="16838"/>
          <w:pgMar w:top="1418" w:right="1418" w:bottom="1418" w:left="1418" w:header="709" w:footer="0" w:gutter="0"/>
          <w:cols w:space="708"/>
          <w:docGrid w:linePitch="360"/>
        </w:sectPr>
      </w:pPr>
      <w:bookmarkStart w:id="2991" w:name="_Toc449603326"/>
      <w:bookmarkStart w:id="2992" w:name="_Toc449606254"/>
      <w:bookmarkStart w:id="2993" w:name="_Toc449607076"/>
      <w:bookmarkStart w:id="2994" w:name="_Toc450488166"/>
      <w:bookmarkStart w:id="2995" w:name="_Toc450572966"/>
      <w:bookmarkStart w:id="2996" w:name="_Toc468693895"/>
      <w:r w:rsidRPr="001C64CE">
        <w:rPr>
          <w:b w:val="0"/>
        </w:rPr>
        <w:t>zavazadla držitele průkazu ZTP nebo ZTP/P, která nepřesahují rozměry povolené k přepravě,</w:t>
      </w:r>
      <w:bookmarkStart w:id="2997" w:name="_Toc449603327"/>
      <w:bookmarkStart w:id="2998" w:name="_Toc449606255"/>
      <w:bookmarkStart w:id="2999" w:name="_Toc449607077"/>
      <w:bookmarkStart w:id="3000" w:name="_Toc450488167"/>
      <w:bookmarkEnd w:id="2991"/>
      <w:bookmarkEnd w:id="2992"/>
      <w:bookmarkEnd w:id="2993"/>
      <w:bookmarkEnd w:id="2994"/>
      <w:bookmarkEnd w:id="2995"/>
      <w:r w:rsidRPr="001C64CE">
        <w:rPr>
          <w:b w:val="0"/>
        </w:rPr>
        <w:t xml:space="preserve"> u ČD však platí TR 10. Toto ustanovení se nevtahuje</w:t>
      </w:r>
      <w:r>
        <w:rPr>
          <w:b w:val="0"/>
        </w:rPr>
        <w:t> </w:t>
      </w:r>
      <w:r w:rsidRPr="001C64CE">
        <w:rPr>
          <w:b w:val="0"/>
        </w:rPr>
        <w:t>na</w:t>
      </w:r>
      <w:r>
        <w:rPr>
          <w:b w:val="0"/>
        </w:rPr>
        <w:t> </w:t>
      </w:r>
      <w:r w:rsidRPr="001C64CE">
        <w:rPr>
          <w:b w:val="0"/>
        </w:rPr>
        <w:t>přepravu</w:t>
      </w:r>
      <w:r>
        <w:rPr>
          <w:b w:val="0"/>
        </w:rPr>
        <w:t> </w:t>
      </w:r>
      <w:r w:rsidRPr="001C64CE">
        <w:rPr>
          <w:b w:val="0"/>
        </w:rPr>
        <w:t>kol.</w:t>
      </w:r>
      <w:bookmarkEnd w:id="2996"/>
    </w:p>
    <w:p w:rsidR="00CF706F" w:rsidRDefault="00CF706F" w:rsidP="00CF706F">
      <w:pPr>
        <w:pStyle w:val="Tuntextnasted"/>
        <w:spacing w:before="0" w:after="0"/>
        <w:ind w:left="1134"/>
        <w:jc w:val="both"/>
        <w:outlineLvl w:val="0"/>
        <w:rPr>
          <w:rFonts w:asciiTheme="minorHAnsi" w:hAnsiTheme="minorHAnsi"/>
          <w:b w:val="0"/>
          <w:sz w:val="18"/>
          <w:szCs w:val="18"/>
        </w:rPr>
      </w:pPr>
    </w:p>
    <w:p w:rsidR="00CF706F" w:rsidRDefault="00CF706F" w:rsidP="00CF706F">
      <w:pPr>
        <w:pStyle w:val="Tuntextnasted"/>
        <w:spacing w:before="0" w:after="0"/>
        <w:ind w:left="1134"/>
        <w:jc w:val="both"/>
        <w:outlineLvl w:val="0"/>
        <w:rPr>
          <w:rFonts w:asciiTheme="minorHAnsi" w:hAnsiTheme="minorHAnsi"/>
          <w:b w:val="0"/>
          <w:sz w:val="18"/>
          <w:szCs w:val="18"/>
        </w:rPr>
      </w:pPr>
    </w:p>
    <w:p w:rsidR="00CF706F" w:rsidRDefault="00CF706F" w:rsidP="00CF706F">
      <w:pPr>
        <w:pStyle w:val="Tuntextnasted"/>
        <w:spacing w:before="0" w:after="0"/>
        <w:ind w:left="1134"/>
        <w:jc w:val="both"/>
        <w:outlineLvl w:val="0"/>
        <w:rPr>
          <w:rFonts w:asciiTheme="minorHAnsi" w:hAnsiTheme="minorHAnsi"/>
          <w:b w:val="0"/>
          <w:sz w:val="18"/>
          <w:szCs w:val="18"/>
        </w:rPr>
      </w:pPr>
    </w:p>
    <w:p w:rsidR="00CF706F" w:rsidRDefault="00CF706F" w:rsidP="00CF706F">
      <w:pPr>
        <w:pStyle w:val="Tuntextnasted"/>
        <w:spacing w:before="0" w:after="0"/>
        <w:ind w:left="1134"/>
        <w:jc w:val="both"/>
        <w:outlineLvl w:val="0"/>
        <w:rPr>
          <w:rFonts w:asciiTheme="minorHAnsi" w:hAnsiTheme="minorHAnsi"/>
          <w:b w:val="0"/>
          <w:sz w:val="18"/>
          <w:szCs w:val="18"/>
        </w:rPr>
      </w:pPr>
    </w:p>
    <w:p w:rsidR="00CF706F" w:rsidRPr="00AA67E5" w:rsidRDefault="00CF706F" w:rsidP="00CF706F">
      <w:pPr>
        <w:pStyle w:val="Nadpis1"/>
        <w:rPr>
          <w:i/>
          <w:spacing w:val="26"/>
        </w:rPr>
      </w:pPr>
      <w:bookmarkStart w:id="3001" w:name="_Toc450488168"/>
      <w:bookmarkStart w:id="3002" w:name="_Toc468693896"/>
      <w:bookmarkEnd w:id="2997"/>
      <w:bookmarkEnd w:id="2998"/>
      <w:bookmarkEnd w:id="2999"/>
      <w:bookmarkEnd w:id="3000"/>
      <w:r w:rsidRPr="00AA67E5">
        <w:rPr>
          <w:i/>
          <w:spacing w:val="26"/>
        </w:rPr>
        <w:t xml:space="preserve">Část </w:t>
      </w:r>
      <w:r>
        <w:rPr>
          <w:i/>
          <w:spacing w:val="26"/>
        </w:rPr>
        <w:t>5</w:t>
      </w:r>
      <w:r w:rsidRPr="00AA67E5">
        <w:rPr>
          <w:i/>
          <w:spacing w:val="26"/>
        </w:rPr>
        <w:t>.</w:t>
      </w:r>
      <w:bookmarkEnd w:id="3001"/>
      <w:bookmarkEnd w:id="3002"/>
      <w:r w:rsidRPr="00AA67E5">
        <w:rPr>
          <w:i/>
          <w:spacing w:val="26"/>
        </w:rPr>
        <w:t xml:space="preserve"> </w:t>
      </w:r>
    </w:p>
    <w:p w:rsidR="00CF706F" w:rsidRPr="00AA67E5" w:rsidRDefault="00CF706F" w:rsidP="00CF706F">
      <w:pPr>
        <w:pStyle w:val="Nadpis1"/>
        <w:rPr>
          <w:i/>
          <w:spacing w:val="26"/>
        </w:rPr>
      </w:pPr>
      <w:bookmarkStart w:id="3003" w:name="_Toc450572969"/>
      <w:bookmarkStart w:id="3004" w:name="_Toc468693897"/>
      <w:r>
        <w:rPr>
          <w:i/>
          <w:spacing w:val="26"/>
        </w:rPr>
        <w:t>Doplňující ustanovení</w:t>
      </w:r>
      <w:bookmarkEnd w:id="3003"/>
      <w:bookmarkEnd w:id="3004"/>
    </w:p>
    <w:p w:rsidR="00CF706F" w:rsidRPr="00A562F8" w:rsidRDefault="00CF706F" w:rsidP="00CF706F">
      <w:pPr>
        <w:pStyle w:val="Nadpis2"/>
      </w:pPr>
      <w:bookmarkStart w:id="3005" w:name="_Toc468693898"/>
      <w:r w:rsidRPr="00A562F8">
        <w:t xml:space="preserve">Čl. </w:t>
      </w:r>
      <w:r>
        <w:t>3</w:t>
      </w:r>
      <w:r w:rsidRPr="00A562F8">
        <w:t>7</w:t>
      </w:r>
      <w:r>
        <w:t>.</w:t>
      </w:r>
      <w:r w:rsidRPr="00A562F8">
        <w:t xml:space="preserve"> </w:t>
      </w:r>
      <w:r>
        <w:t>Doplňující podmínky pro výdej jízdních dokladů Českých drah</w:t>
      </w:r>
      <w:bookmarkEnd w:id="3005"/>
    </w:p>
    <w:p w:rsidR="00CF706F" w:rsidRDefault="00CF706F" w:rsidP="005F64F2">
      <w:pPr>
        <w:pStyle w:val="slo2text"/>
        <w:numPr>
          <w:ilvl w:val="0"/>
          <w:numId w:val="83"/>
        </w:numPr>
        <w:tabs>
          <w:tab w:val="clear" w:pos="567"/>
        </w:tabs>
      </w:pPr>
      <w:r>
        <w:t xml:space="preserve">ČD vydávají jízdní doklady pro zónu </w:t>
      </w:r>
      <w:r w:rsidRPr="00A50565">
        <w:t xml:space="preserve">1, 2, 3, 4, 5, 7, 8, 10, 11, 12, 14, </w:t>
      </w:r>
      <w:r>
        <w:t xml:space="preserve">18, 19, </w:t>
      </w:r>
      <w:r w:rsidRPr="00A50565">
        <w:t xml:space="preserve">20, 21, 22, 26, 28, 30, 31, 32, 33, 35, 36, 37, 39, 41, 44, 46, 47, 49, 51, 53, 54, </w:t>
      </w:r>
      <w:r>
        <w:t xml:space="preserve">57, 58, </w:t>
      </w:r>
      <w:r w:rsidRPr="00A50565">
        <w:t xml:space="preserve">61, 62, 65, </w:t>
      </w:r>
      <w:r>
        <w:t xml:space="preserve">66, </w:t>
      </w:r>
      <w:r w:rsidRPr="00A50565">
        <w:t xml:space="preserve">69, 70, 71, 72, 73, </w:t>
      </w:r>
      <w:r>
        <w:t xml:space="preserve">74, </w:t>
      </w:r>
      <w:r w:rsidRPr="00A50565">
        <w:t xml:space="preserve">75, 76, 77, 79, 80, 81, </w:t>
      </w:r>
      <w:r>
        <w:t xml:space="preserve">82, 84, </w:t>
      </w:r>
      <w:r w:rsidRPr="00A50565">
        <w:t xml:space="preserve">85, </w:t>
      </w:r>
      <w:r>
        <w:t xml:space="preserve">87, </w:t>
      </w:r>
      <w:r w:rsidRPr="00A50565">
        <w:t>88, 89, 93, 97, 100,</w:t>
      </w:r>
      <w:r>
        <w:t xml:space="preserve"> 101,</w:t>
      </w:r>
      <w:r w:rsidRPr="00A50565">
        <w:t xml:space="preserve"> 102, 104, 105, 107, 109, 110, 111, 117, 121, </w:t>
      </w:r>
      <w:r>
        <w:t xml:space="preserve">202, </w:t>
      </w:r>
      <w:r w:rsidRPr="00A50565">
        <w:t xml:space="preserve">207 </w:t>
      </w:r>
      <w:r>
        <w:t>za podmínek stanovených Tarifem IDSOK a SPP IDSOK.</w:t>
      </w:r>
    </w:p>
    <w:p w:rsidR="00CF706F" w:rsidRDefault="00CF706F" w:rsidP="005F64F2">
      <w:pPr>
        <w:pStyle w:val="slo2text"/>
        <w:numPr>
          <w:ilvl w:val="0"/>
          <w:numId w:val="83"/>
        </w:numPr>
        <w:tabs>
          <w:tab w:val="clear" w:pos="567"/>
        </w:tabs>
      </w:pPr>
      <w:r>
        <w:t>Cestující může přepravovat dětský kočárek s dítětem dle Tarifu IDSOK bezplatně pouze za podmínky, že alespoň jeden cestující starší 10 let a jedoucí jako doprovod bude mít jízdní doklad vydaný dle Tarifu IDSOK.</w:t>
      </w:r>
    </w:p>
    <w:p w:rsidR="00CF706F" w:rsidRDefault="00CF706F" w:rsidP="005F64F2">
      <w:pPr>
        <w:pStyle w:val="slo2text"/>
        <w:numPr>
          <w:ilvl w:val="0"/>
          <w:numId w:val="83"/>
        </w:numPr>
        <w:tabs>
          <w:tab w:val="clear" w:pos="567"/>
        </w:tabs>
        <w:spacing w:after="240"/>
      </w:pPr>
      <w:r>
        <w:t>Pokud nejsou splněny podmínky dle bodu 2. tohoto článku je považována přeprava dětského kočárku za přepravu bez platného jízdního dokladu</w:t>
      </w:r>
      <w:r>
        <w:br/>
        <w:t>dle TR 10.</w:t>
      </w:r>
      <w:bookmarkStart w:id="3006" w:name="_Toc418584149"/>
    </w:p>
    <w:p w:rsidR="00CF706F" w:rsidRPr="00D31980" w:rsidRDefault="00CF706F" w:rsidP="00CF706F">
      <w:pPr>
        <w:pStyle w:val="Nadpis2"/>
      </w:pPr>
      <w:bookmarkStart w:id="3007" w:name="_Toc449603330"/>
      <w:bookmarkStart w:id="3008" w:name="_Toc449607081"/>
      <w:bookmarkStart w:id="3009" w:name="_Toc468693899"/>
      <w:r w:rsidRPr="00D31980">
        <w:t>Čl. 38</w:t>
      </w:r>
      <w:r>
        <w:t>.</w:t>
      </w:r>
      <w:r w:rsidRPr="00D31980">
        <w:t xml:space="preserve"> Doplňující tarifní opatření</w:t>
      </w:r>
      <w:bookmarkEnd w:id="3007"/>
      <w:bookmarkEnd w:id="3008"/>
      <w:bookmarkEnd w:id="3009"/>
    </w:p>
    <w:bookmarkEnd w:id="3006"/>
    <w:p w:rsidR="00CF706F" w:rsidRDefault="00CF706F" w:rsidP="005F64F2">
      <w:pPr>
        <w:pStyle w:val="slo2text"/>
        <w:numPr>
          <w:ilvl w:val="0"/>
          <w:numId w:val="84"/>
        </w:numPr>
        <w:tabs>
          <w:tab w:val="clear" w:pos="567"/>
        </w:tabs>
      </w:pPr>
      <w:r>
        <w:t>Cestující, který si zakoupí časovou jízdenku (7 denní, měsíční) pro úsek</w:t>
      </w:r>
      <w:r>
        <w:br/>
        <w:t>Líšná -Přerov pro zóny 56, 57 a 51, může využít přestupu v Domaželicích</w:t>
      </w:r>
      <w:r>
        <w:br/>
        <w:t xml:space="preserve">a v Beňově, Prusech na linky, jejichž trasa vede zónou 55. Jedná se o linky 920007, 920008, 920020 a 920024. </w:t>
      </w:r>
    </w:p>
    <w:p w:rsidR="00CF706F" w:rsidRDefault="00CF706F" w:rsidP="005F64F2">
      <w:pPr>
        <w:pStyle w:val="slo2text"/>
        <w:numPr>
          <w:ilvl w:val="0"/>
          <w:numId w:val="84"/>
        </w:numPr>
        <w:tabs>
          <w:tab w:val="clear" w:pos="567"/>
        </w:tabs>
      </w:pPr>
      <w:r>
        <w:t xml:space="preserve">Časové jízdenky pro zónu 7 platí na lince 930213, spoji č. 13, i pro zastávku Kopřivná, obchod. </w:t>
      </w:r>
    </w:p>
    <w:p w:rsidR="00CF706F" w:rsidRDefault="00CF706F" w:rsidP="005F64F2">
      <w:pPr>
        <w:pStyle w:val="slo2text"/>
        <w:numPr>
          <w:ilvl w:val="0"/>
          <w:numId w:val="84"/>
        </w:numPr>
        <w:tabs>
          <w:tab w:val="clear" w:pos="567"/>
        </w:tabs>
      </w:pPr>
      <w:r>
        <w:t xml:space="preserve">Dvouzónová měsíční jízdenka pro zóny 31+120 je poskytována v ceně jednozónové měsíční jízdenky. </w:t>
      </w:r>
    </w:p>
    <w:p w:rsidR="00CF706F" w:rsidRDefault="00CF706F" w:rsidP="005F64F2">
      <w:pPr>
        <w:pStyle w:val="slo2text"/>
        <w:numPr>
          <w:ilvl w:val="0"/>
          <w:numId w:val="84"/>
        </w:numPr>
        <w:tabs>
          <w:tab w:val="clear" w:pos="567"/>
        </w:tabs>
      </w:pPr>
      <w:r>
        <w:t>Časové jízdenky pro trasu Prostějov – Plumlov – Protivanov – Buková pro zóny 41, 42, 112, 113 a 117 je možno použít i na lince 780721 na spojích, jejichž trasa vede zónou 48.</w:t>
      </w:r>
    </w:p>
    <w:p w:rsidR="00CF706F" w:rsidRDefault="00CF706F" w:rsidP="005F64F2">
      <w:pPr>
        <w:pStyle w:val="slo2text"/>
        <w:numPr>
          <w:ilvl w:val="0"/>
          <w:numId w:val="84"/>
        </w:numPr>
        <w:tabs>
          <w:tab w:val="clear" w:pos="567"/>
        </w:tabs>
      </w:pPr>
      <w:r>
        <w:t>Časové jízdenky pro trasu Prostějov – Plumlov – Drahany – Rozstání pro zóny 41, 42, 209 a 118 je možno použít i na lince 780550 na spojích, jejichž trasa vede zónou 48.</w:t>
      </w:r>
    </w:p>
    <w:p w:rsidR="00CF706F" w:rsidRDefault="00CF706F" w:rsidP="00CF706F">
      <w:pPr>
        <w:pStyle w:val="slo2text"/>
        <w:numPr>
          <w:ilvl w:val="0"/>
          <w:numId w:val="0"/>
        </w:numPr>
      </w:pPr>
    </w:p>
    <w:p w:rsidR="00CF706F" w:rsidRPr="00771C0C" w:rsidRDefault="00CF706F" w:rsidP="00CF706F">
      <w:pPr>
        <w:pStyle w:val="Nadpis1"/>
        <w:rPr>
          <w:i/>
          <w:spacing w:val="26"/>
        </w:rPr>
      </w:pPr>
      <w:bookmarkStart w:id="3010" w:name="_Toc449607082"/>
      <w:bookmarkStart w:id="3011" w:name="_Toc468693900"/>
      <w:bookmarkStart w:id="3012" w:name="_Toc449603331"/>
      <w:r w:rsidRPr="00771C0C">
        <w:rPr>
          <w:i/>
          <w:spacing w:val="26"/>
        </w:rPr>
        <w:t>Část 6</w:t>
      </w:r>
      <w:bookmarkEnd w:id="3010"/>
      <w:r>
        <w:rPr>
          <w:i/>
          <w:spacing w:val="26"/>
        </w:rPr>
        <w:t>.</w:t>
      </w:r>
      <w:bookmarkEnd w:id="3011"/>
    </w:p>
    <w:p w:rsidR="00CF706F" w:rsidRPr="00771C0C" w:rsidRDefault="00CF706F" w:rsidP="00CF706F">
      <w:pPr>
        <w:pStyle w:val="Nadpis1"/>
        <w:rPr>
          <w:i/>
          <w:spacing w:val="26"/>
        </w:rPr>
      </w:pPr>
      <w:bookmarkStart w:id="3013" w:name="_Toc449606261"/>
      <w:bookmarkStart w:id="3014" w:name="_Toc449607083"/>
      <w:bookmarkStart w:id="3015" w:name="_Toc450488173"/>
      <w:bookmarkStart w:id="3016" w:name="_Toc450572973"/>
      <w:bookmarkStart w:id="3017" w:name="_Toc468693901"/>
      <w:r w:rsidRPr="00771C0C">
        <w:rPr>
          <w:i/>
          <w:spacing w:val="26"/>
        </w:rPr>
        <w:t>Ceníky</w:t>
      </w:r>
      <w:bookmarkEnd w:id="3012"/>
      <w:bookmarkEnd w:id="3013"/>
      <w:bookmarkEnd w:id="3014"/>
      <w:bookmarkEnd w:id="3015"/>
      <w:bookmarkEnd w:id="3016"/>
      <w:bookmarkEnd w:id="3017"/>
    </w:p>
    <w:p w:rsidR="00CF706F" w:rsidRPr="00771C0C" w:rsidRDefault="00CF706F" w:rsidP="00CF706F">
      <w:pPr>
        <w:pStyle w:val="Zkladntext23"/>
        <w:spacing w:before="120"/>
        <w:ind w:left="0"/>
        <w:jc w:val="left"/>
        <w:rPr>
          <w:rFonts w:ascii="Arial" w:hAnsi="Arial" w:cs="Arial"/>
          <w:b/>
          <w:iCs/>
          <w:sz w:val="28"/>
          <w:szCs w:val="28"/>
        </w:rPr>
      </w:pPr>
      <w:r w:rsidRPr="00771C0C">
        <w:rPr>
          <w:rFonts w:ascii="Arial" w:hAnsi="Arial" w:cs="Arial"/>
          <w:b/>
          <w:iCs/>
          <w:sz w:val="28"/>
          <w:szCs w:val="28"/>
        </w:rPr>
        <w:t>Ceník A</w:t>
      </w:r>
    </w:p>
    <w:p w:rsidR="00CF706F" w:rsidRDefault="00CF706F" w:rsidP="00CF706F">
      <w:pPr>
        <w:pStyle w:val="Zkladntext23"/>
        <w:spacing w:before="120"/>
        <w:ind w:left="0"/>
        <w:jc w:val="left"/>
        <w:rPr>
          <w:rFonts w:ascii="Arial" w:hAnsi="Arial" w:cs="Arial"/>
          <w:b/>
          <w:iCs/>
        </w:rPr>
      </w:pPr>
      <w:r>
        <w:rPr>
          <w:rFonts w:ascii="Arial" w:hAnsi="Arial" w:cs="Arial"/>
          <w:b/>
          <w:iCs/>
        </w:rPr>
        <w:t>P</w:t>
      </w:r>
      <w:r w:rsidRPr="00A83AD4">
        <w:rPr>
          <w:rFonts w:ascii="Arial" w:hAnsi="Arial" w:cs="Arial"/>
          <w:b/>
          <w:iCs/>
        </w:rPr>
        <w:t xml:space="preserve">říměstská doprava IDSOK s návazností na MHD bez zóny 71 </w:t>
      </w:r>
      <w:r>
        <w:rPr>
          <w:rFonts w:ascii="Arial" w:hAnsi="Arial" w:cs="Arial"/>
          <w:b/>
          <w:iCs/>
        </w:rPr>
        <w:t>–</w:t>
      </w:r>
      <w:r w:rsidRPr="00A83AD4">
        <w:rPr>
          <w:rFonts w:ascii="Arial" w:hAnsi="Arial" w:cs="Arial"/>
          <w:b/>
          <w:iCs/>
        </w:rPr>
        <w:t xml:space="preserve"> Olomouc</w:t>
      </w:r>
    </w:p>
    <w:p w:rsidR="00CF706F" w:rsidRPr="00243262" w:rsidRDefault="00CF706F" w:rsidP="00CF706F">
      <w:pPr>
        <w:pStyle w:val="Zkladntext23"/>
        <w:spacing w:before="120" w:after="240"/>
        <w:ind w:left="0"/>
        <w:jc w:val="left"/>
        <w:rPr>
          <w:rFonts w:ascii="Arial" w:hAnsi="Arial" w:cs="Arial"/>
          <w:b/>
          <w:iCs/>
        </w:rPr>
      </w:pPr>
      <w:r w:rsidRPr="00243262">
        <w:rPr>
          <w:rFonts w:ascii="Arial" w:hAnsi="Arial" w:cs="Arial"/>
          <w:b/>
          <w:iCs/>
        </w:rPr>
        <w:t>(část 1/3)</w:t>
      </w:r>
    </w:p>
    <w:p w:rsidR="00CF706F" w:rsidRPr="00771C0C" w:rsidRDefault="00CF706F" w:rsidP="00CF706F">
      <w:pPr>
        <w:pStyle w:val="Zkladntext23"/>
        <w:spacing w:before="120" w:after="240"/>
        <w:ind w:left="0"/>
        <w:rPr>
          <w:rFonts w:ascii="Arial" w:hAnsi="Arial" w:cs="Arial"/>
          <w:b/>
          <w:iCs/>
        </w:rPr>
      </w:pPr>
      <w:r>
        <w:rPr>
          <w:noProof/>
        </w:rPr>
        <w:drawing>
          <wp:anchor distT="0" distB="0" distL="114300" distR="114300" simplePos="0" relativeHeight="251659264" behindDoc="1" locked="0" layoutInCell="1" allowOverlap="1" wp14:anchorId="4C8ADAD0" wp14:editId="05F9427F">
            <wp:simplePos x="0" y="0"/>
            <wp:positionH relativeFrom="column">
              <wp:posOffset>234666</wp:posOffset>
            </wp:positionH>
            <wp:positionV relativeFrom="paragraph">
              <wp:posOffset>96520</wp:posOffset>
            </wp:positionV>
            <wp:extent cx="5547360" cy="5696585"/>
            <wp:effectExtent l="0" t="0" r="0"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47360" cy="56965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Cs/>
        </w:rPr>
        <w:t>Platí pro přepravy, jejichž trasy vedou mimo zónu 71 – Olomouc.</w:t>
      </w:r>
    </w:p>
    <w:p w:rsidR="00CF706F" w:rsidRDefault="00CF706F" w:rsidP="00CF706F">
      <w:pPr>
        <w:pStyle w:val="slo2text"/>
        <w:numPr>
          <w:ilvl w:val="0"/>
          <w:numId w:val="0"/>
        </w:num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Default="00CF706F" w:rsidP="00CF706F">
      <w:pPr>
        <w:pStyle w:val="slo2text"/>
        <w:numPr>
          <w:ilvl w:val="0"/>
          <w:numId w:val="0"/>
        </w:numPr>
        <w:ind w:left="720" w:hanging="360"/>
        <w:rPr>
          <w:iCs w:val="0"/>
          <w:sz w:val="18"/>
          <w:szCs w:val="18"/>
        </w:rPr>
      </w:pPr>
    </w:p>
    <w:p w:rsidR="00CF706F" w:rsidRPr="00243262" w:rsidRDefault="00CF706F" w:rsidP="00CF706F">
      <w:pPr>
        <w:pStyle w:val="slo2text"/>
        <w:numPr>
          <w:ilvl w:val="0"/>
          <w:numId w:val="0"/>
        </w:numPr>
        <w:rPr>
          <w:iCs w:val="0"/>
          <w:sz w:val="18"/>
          <w:szCs w:val="18"/>
        </w:rPr>
      </w:pPr>
      <w:r w:rsidRPr="005C1649">
        <w:rPr>
          <w:iCs w:val="0"/>
          <w:sz w:val="18"/>
          <w:szCs w:val="18"/>
        </w:rPr>
        <w:t>Občanské jízdné (obyčejné) – základní jízdné pro občana neuplatňující</w:t>
      </w:r>
      <w:r>
        <w:rPr>
          <w:iCs w:val="0"/>
          <w:sz w:val="18"/>
          <w:szCs w:val="18"/>
        </w:rPr>
        <w:t>ho nárok na zlevněné jízdné.</w:t>
      </w:r>
    </w:p>
    <w:p w:rsidR="00CF706F" w:rsidRPr="005C1649" w:rsidRDefault="00CF706F" w:rsidP="00CF706F">
      <w:pPr>
        <w:pStyle w:val="Zkladntext23"/>
        <w:ind w:left="567" w:hanging="567"/>
        <w:rPr>
          <w:rFonts w:ascii="Arial" w:hAnsi="Arial" w:cs="Arial"/>
          <w:iCs/>
          <w:sz w:val="18"/>
          <w:szCs w:val="18"/>
        </w:rPr>
      </w:pPr>
      <w:r w:rsidRPr="005C1649">
        <w:rPr>
          <w:rFonts w:ascii="Arial" w:hAnsi="Arial" w:cs="Arial"/>
          <w:iCs/>
          <w:sz w:val="18"/>
          <w:szCs w:val="18"/>
        </w:rPr>
        <w:t>Zlevněné jízdné (poloviční) – jízdné v</w:t>
      </w:r>
      <w:r>
        <w:rPr>
          <w:rFonts w:ascii="Arial" w:hAnsi="Arial" w:cs="Arial"/>
          <w:iCs/>
          <w:sz w:val="18"/>
          <w:szCs w:val="18"/>
        </w:rPr>
        <w:t>e výši 50 % občanského jízdného.</w:t>
      </w:r>
    </w:p>
    <w:p w:rsidR="00CF706F" w:rsidRPr="005C1649" w:rsidRDefault="00CF706F" w:rsidP="00CF706F">
      <w:pPr>
        <w:pStyle w:val="Zkladntext23"/>
        <w:ind w:left="567" w:hanging="567"/>
        <w:rPr>
          <w:rFonts w:ascii="Arial" w:hAnsi="Arial" w:cs="Arial"/>
          <w:iCs/>
          <w:sz w:val="18"/>
          <w:szCs w:val="18"/>
          <w:u w:val="single"/>
        </w:rPr>
      </w:pPr>
      <w:r w:rsidRPr="005C1649">
        <w:rPr>
          <w:rFonts w:ascii="Arial" w:hAnsi="Arial" w:cs="Arial"/>
          <w:iCs/>
          <w:sz w:val="18"/>
          <w:szCs w:val="18"/>
          <w:u w:val="single"/>
        </w:rPr>
        <w:t>Za zlevněné jízdné (poloviční) se přepravují:</w:t>
      </w:r>
    </w:p>
    <w:p w:rsidR="00CF706F" w:rsidRPr="00B26D47" w:rsidRDefault="00CF706F" w:rsidP="00CF706F">
      <w:pPr>
        <w:pStyle w:val="Zkladntext23"/>
        <w:numPr>
          <w:ilvl w:val="5"/>
          <w:numId w:val="20"/>
        </w:numPr>
        <w:ind w:left="426" w:hanging="426"/>
        <w:rPr>
          <w:rFonts w:ascii="Arial" w:hAnsi="Arial" w:cs="Arial"/>
          <w:iCs/>
          <w:sz w:val="18"/>
          <w:szCs w:val="18"/>
          <w:u w:val="single"/>
        </w:rPr>
      </w:pPr>
      <w:r w:rsidRPr="005C1649">
        <w:rPr>
          <w:rFonts w:ascii="Arial" w:hAnsi="Arial" w:cs="Arial"/>
          <w:iCs/>
          <w:sz w:val="18"/>
          <w:szCs w:val="18"/>
        </w:rPr>
        <w:t>děti od 6 let až do dovršení 15. roku (tj. do dne, který předchází dni 15. narozenin),</w:t>
      </w:r>
    </w:p>
    <w:p w:rsidR="00CF706F" w:rsidRPr="00B26D47" w:rsidRDefault="00CF706F" w:rsidP="00CF706F">
      <w:pPr>
        <w:pStyle w:val="Zkladntext23"/>
        <w:numPr>
          <w:ilvl w:val="5"/>
          <w:numId w:val="20"/>
        </w:numPr>
        <w:ind w:left="426" w:hanging="426"/>
        <w:rPr>
          <w:rFonts w:ascii="Arial" w:hAnsi="Arial" w:cs="Arial"/>
          <w:iCs/>
          <w:sz w:val="18"/>
          <w:szCs w:val="18"/>
          <w:u w:val="single"/>
        </w:rPr>
      </w:pPr>
      <w:r w:rsidRPr="00B26D47">
        <w:rPr>
          <w:rFonts w:ascii="Arial" w:hAnsi="Arial" w:cs="Arial"/>
          <w:iCs/>
          <w:sz w:val="18"/>
          <w:szCs w:val="18"/>
        </w:rPr>
        <w:t xml:space="preserve">druhé dítě do 6 let, pokud pro něj doprovod požaduje samostatné místo k sezení a každé další dítě do 6 let </w:t>
      </w:r>
      <w:r w:rsidRPr="00B26D47">
        <w:rPr>
          <w:rFonts w:ascii="Arial" w:hAnsi="Arial" w:cs="Arial"/>
          <w:iCs/>
          <w:sz w:val="18"/>
          <w:szCs w:val="18"/>
        </w:rPr>
        <w:br/>
        <w:t>v doprovodu téhož cestujícího</w:t>
      </w:r>
      <w:r>
        <w:rPr>
          <w:rFonts w:ascii="Arial" w:hAnsi="Arial" w:cs="Arial"/>
          <w:iCs/>
          <w:sz w:val="18"/>
          <w:szCs w:val="18"/>
        </w:rPr>
        <w:t>.</w:t>
      </w:r>
    </w:p>
    <w:p w:rsidR="00CF706F" w:rsidRDefault="00CF706F" w:rsidP="00CF706F">
      <w:pPr>
        <w:pStyle w:val="Zkladntext23"/>
        <w:spacing w:before="120"/>
        <w:ind w:left="0"/>
        <w:jc w:val="left"/>
        <w:rPr>
          <w:rFonts w:ascii="Arial" w:hAnsi="Arial" w:cs="Arial"/>
          <w:b/>
          <w:iCs/>
          <w:sz w:val="28"/>
          <w:szCs w:val="28"/>
        </w:rPr>
      </w:pPr>
    </w:p>
    <w:p w:rsidR="00CF706F" w:rsidRDefault="00CF706F" w:rsidP="00CF706F">
      <w:pPr>
        <w:pStyle w:val="Zkladntext23"/>
        <w:spacing w:before="120"/>
        <w:ind w:left="0"/>
        <w:jc w:val="left"/>
        <w:rPr>
          <w:rFonts w:ascii="Arial" w:hAnsi="Arial" w:cs="Arial"/>
          <w:b/>
          <w:iCs/>
          <w:sz w:val="28"/>
          <w:szCs w:val="28"/>
        </w:rPr>
      </w:pPr>
      <w:r w:rsidRPr="00420B9B">
        <w:rPr>
          <w:rFonts w:ascii="Arial" w:hAnsi="Arial" w:cs="Arial"/>
          <w:b/>
          <w:iCs/>
          <w:sz w:val="28"/>
          <w:szCs w:val="28"/>
        </w:rPr>
        <w:t>Ceník A</w:t>
      </w:r>
    </w:p>
    <w:p w:rsidR="00CF706F" w:rsidRDefault="00CF706F" w:rsidP="00CF706F">
      <w:pPr>
        <w:pStyle w:val="Zkladntext23"/>
        <w:spacing w:before="120"/>
        <w:ind w:left="0"/>
        <w:jc w:val="left"/>
        <w:rPr>
          <w:rFonts w:ascii="Arial" w:hAnsi="Arial" w:cs="Arial"/>
          <w:b/>
          <w:iCs/>
        </w:rPr>
      </w:pPr>
      <w:r>
        <w:rPr>
          <w:rFonts w:ascii="Arial" w:hAnsi="Arial" w:cs="Arial"/>
          <w:b/>
          <w:iCs/>
        </w:rPr>
        <w:t>P</w:t>
      </w:r>
      <w:r w:rsidRPr="009F5E1C">
        <w:rPr>
          <w:rFonts w:ascii="Arial" w:hAnsi="Arial" w:cs="Arial"/>
          <w:b/>
          <w:iCs/>
        </w:rPr>
        <w:t>říměstská doprava IDSOK s návazností na MHD bez zóny</w:t>
      </w:r>
      <w:r>
        <w:rPr>
          <w:rFonts w:ascii="Arial" w:hAnsi="Arial" w:cs="Arial"/>
          <w:b/>
          <w:iCs/>
        </w:rPr>
        <w:t xml:space="preserve"> 71 - Olomouc</w:t>
      </w:r>
    </w:p>
    <w:p w:rsidR="00CF706F" w:rsidRPr="00420B9B" w:rsidRDefault="00CF706F" w:rsidP="00CF706F">
      <w:pPr>
        <w:pStyle w:val="Zkladntext23"/>
        <w:spacing w:before="120"/>
        <w:ind w:left="0"/>
        <w:jc w:val="left"/>
        <w:rPr>
          <w:rFonts w:ascii="Arial" w:hAnsi="Arial" w:cs="Arial"/>
          <w:b/>
          <w:iCs/>
          <w:sz w:val="28"/>
          <w:szCs w:val="28"/>
        </w:rPr>
      </w:pPr>
      <w:r w:rsidRPr="009F5E1C">
        <w:rPr>
          <w:rFonts w:ascii="Arial" w:hAnsi="Arial" w:cs="Arial"/>
          <w:b/>
          <w:iCs/>
        </w:rPr>
        <w:t>(část 2/3)</w:t>
      </w:r>
    </w:p>
    <w:p w:rsidR="00CF706F" w:rsidRDefault="00CF706F" w:rsidP="00CF706F">
      <w:pPr>
        <w:pStyle w:val="Zkladntext23"/>
        <w:spacing w:before="120"/>
        <w:ind w:left="0"/>
        <w:rPr>
          <w:rFonts w:ascii="Arial" w:hAnsi="Arial" w:cs="Arial"/>
          <w:iCs/>
        </w:rPr>
      </w:pPr>
      <w:r>
        <w:rPr>
          <w:rFonts w:ascii="Arial" w:hAnsi="Arial" w:cs="Arial"/>
          <w:iCs/>
          <w:noProof/>
          <w:color w:val="0070C0"/>
        </w:rPr>
        <w:drawing>
          <wp:inline distT="0" distB="0" distL="0" distR="0" wp14:anchorId="4678A8F3" wp14:editId="1DF64F91">
            <wp:extent cx="6202800" cy="5295600"/>
            <wp:effectExtent l="0" t="0" r="762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02800" cy="5295600"/>
                    </a:xfrm>
                    <a:prstGeom prst="rect">
                      <a:avLst/>
                    </a:prstGeom>
                    <a:noFill/>
                    <a:ln>
                      <a:noFill/>
                    </a:ln>
                  </pic:spPr>
                </pic:pic>
              </a:graphicData>
            </a:graphic>
          </wp:inline>
        </w:drawing>
      </w:r>
    </w:p>
    <w:p w:rsidR="00CF706F" w:rsidRPr="003B67C8" w:rsidRDefault="00CF706F" w:rsidP="00CF706F">
      <w:pPr>
        <w:pStyle w:val="Zkladntext23"/>
        <w:rPr>
          <w:rFonts w:ascii="Arial" w:hAnsi="Arial" w:cs="Arial"/>
          <w:iCs/>
          <w:sz w:val="16"/>
          <w:szCs w:val="16"/>
        </w:rPr>
      </w:pPr>
      <w:r w:rsidRPr="003B67C8">
        <w:rPr>
          <w:rFonts w:ascii="Arial" w:hAnsi="Arial" w:cs="Arial"/>
          <w:iCs/>
          <w:sz w:val="16"/>
          <w:szCs w:val="16"/>
        </w:rPr>
        <w:t>*</w:t>
      </w:r>
      <w:r>
        <w:rPr>
          <w:rFonts w:ascii="Arial" w:hAnsi="Arial" w:cs="Arial"/>
          <w:iCs/>
          <w:sz w:val="16"/>
          <w:szCs w:val="16"/>
        </w:rPr>
        <w:t xml:space="preserve"> </w:t>
      </w:r>
      <w:r w:rsidRPr="003B67C8">
        <w:rPr>
          <w:rFonts w:ascii="Arial" w:hAnsi="Arial" w:cs="Arial"/>
          <w:iCs/>
          <w:sz w:val="16"/>
          <w:szCs w:val="16"/>
        </w:rPr>
        <w:t>Jízdenku není možné zakoupit pro samostatnou zónu 1, 11, 41, 51, 61 a 71</w:t>
      </w:r>
    </w:p>
    <w:p w:rsidR="00CF706F" w:rsidRPr="003B67C8" w:rsidRDefault="00CF706F" w:rsidP="00CF706F">
      <w:pPr>
        <w:pStyle w:val="Zkladntext23"/>
        <w:rPr>
          <w:rFonts w:ascii="Arial" w:hAnsi="Arial" w:cs="Arial"/>
          <w:iCs/>
          <w:sz w:val="16"/>
          <w:szCs w:val="16"/>
        </w:rPr>
      </w:pPr>
      <w:r w:rsidRPr="003B67C8">
        <w:rPr>
          <w:rFonts w:ascii="Arial" w:hAnsi="Arial" w:cs="Arial"/>
          <w:iCs/>
          <w:sz w:val="16"/>
          <w:szCs w:val="16"/>
        </w:rPr>
        <w:t>**Jízdenk</w:t>
      </w:r>
      <w:r>
        <w:rPr>
          <w:rFonts w:ascii="Arial" w:hAnsi="Arial" w:cs="Arial"/>
          <w:iCs/>
          <w:sz w:val="16"/>
          <w:szCs w:val="16"/>
        </w:rPr>
        <w:t>u</w:t>
      </w:r>
      <w:r w:rsidRPr="003B67C8">
        <w:rPr>
          <w:rFonts w:ascii="Arial" w:hAnsi="Arial" w:cs="Arial"/>
          <w:iCs/>
          <w:sz w:val="16"/>
          <w:szCs w:val="16"/>
        </w:rPr>
        <w:t xml:space="preserve"> není možné zakoupit pro samostatnou zónu 41 a 71</w:t>
      </w:r>
    </w:p>
    <w:p w:rsidR="00CF706F" w:rsidRPr="003B67C8" w:rsidRDefault="00CF706F" w:rsidP="00CF706F">
      <w:pPr>
        <w:pStyle w:val="Zkladntext23"/>
        <w:rPr>
          <w:rFonts w:ascii="Arial" w:hAnsi="Arial" w:cs="Arial"/>
          <w:iCs/>
          <w:sz w:val="16"/>
          <w:szCs w:val="16"/>
        </w:rPr>
      </w:pPr>
      <w:r>
        <w:rPr>
          <w:rFonts w:ascii="Arial" w:hAnsi="Arial" w:cs="Arial"/>
          <w:iCs/>
          <w:sz w:val="16"/>
          <w:szCs w:val="16"/>
        </w:rPr>
        <w:t>***Jízdenka</w:t>
      </w:r>
      <w:r w:rsidRPr="003B67C8">
        <w:rPr>
          <w:rFonts w:ascii="Arial" w:hAnsi="Arial" w:cs="Arial"/>
          <w:iCs/>
          <w:sz w:val="16"/>
          <w:szCs w:val="16"/>
        </w:rPr>
        <w:t xml:space="preserve"> není přestupná na MHD</w:t>
      </w: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Pr="006F6205" w:rsidRDefault="00CF706F" w:rsidP="00CF706F">
      <w:pPr>
        <w:pStyle w:val="Zkladntext23"/>
        <w:ind w:left="0"/>
        <w:rPr>
          <w:rFonts w:ascii="Arial" w:hAnsi="Arial" w:cs="Arial"/>
          <w:iCs/>
          <w:sz w:val="18"/>
          <w:szCs w:val="18"/>
        </w:rPr>
      </w:pPr>
      <w:r w:rsidRPr="006F6205">
        <w:rPr>
          <w:rFonts w:ascii="Arial" w:hAnsi="Arial" w:cs="Arial"/>
          <w:iCs/>
          <w:sz w:val="18"/>
          <w:szCs w:val="18"/>
        </w:rPr>
        <w:t>„Žákovské do 15 let“ – zlevněné jízdné ve výši 37,5 % občanského (obyčejného) jízdného; za toto jízdné</w:t>
      </w:r>
      <w:r>
        <w:rPr>
          <w:rFonts w:ascii="Arial" w:hAnsi="Arial" w:cs="Arial"/>
          <w:iCs/>
          <w:sz w:val="18"/>
          <w:szCs w:val="18"/>
        </w:rPr>
        <w:br/>
      </w:r>
      <w:r w:rsidRPr="006F6205">
        <w:rPr>
          <w:rFonts w:ascii="Arial" w:hAnsi="Arial" w:cs="Arial"/>
          <w:iCs/>
          <w:sz w:val="18"/>
          <w:szCs w:val="18"/>
        </w:rPr>
        <w:t xml:space="preserve"> se přepravují žáci škol ve věku do 15 let v období školního/akademického roku vyznačeného školou</w:t>
      </w:r>
      <w:r>
        <w:rPr>
          <w:rFonts w:ascii="Arial" w:hAnsi="Arial" w:cs="Arial"/>
          <w:iCs/>
          <w:sz w:val="18"/>
          <w:szCs w:val="18"/>
        </w:rPr>
        <w:br/>
      </w:r>
      <w:r w:rsidRPr="006F6205">
        <w:rPr>
          <w:rFonts w:ascii="Arial" w:hAnsi="Arial" w:cs="Arial"/>
          <w:iCs/>
          <w:sz w:val="18"/>
          <w:szCs w:val="18"/>
        </w:rPr>
        <w:t>na žákovském průkazu (jízdné nelze použít v měsíci červenci a srpnu)</w:t>
      </w:r>
      <w:r>
        <w:rPr>
          <w:rFonts w:ascii="Arial" w:hAnsi="Arial" w:cs="Arial"/>
          <w:iCs/>
          <w:sz w:val="18"/>
          <w:szCs w:val="18"/>
        </w:rPr>
        <w:t>.</w:t>
      </w:r>
    </w:p>
    <w:p w:rsidR="00CF706F" w:rsidRDefault="00CF706F" w:rsidP="00CF706F">
      <w:pPr>
        <w:pStyle w:val="Zkladntext23"/>
        <w:ind w:left="0"/>
        <w:rPr>
          <w:rFonts w:ascii="Arial" w:hAnsi="Arial" w:cs="Arial"/>
          <w:iCs/>
          <w:sz w:val="18"/>
          <w:szCs w:val="18"/>
        </w:rPr>
      </w:pPr>
    </w:p>
    <w:p w:rsidR="00CF706F" w:rsidRPr="006F6205" w:rsidRDefault="00CF706F" w:rsidP="00CF706F">
      <w:pPr>
        <w:pStyle w:val="Zkladntext23"/>
        <w:ind w:left="0"/>
        <w:rPr>
          <w:rFonts w:ascii="Arial" w:hAnsi="Arial" w:cs="Arial"/>
          <w:iCs/>
          <w:sz w:val="18"/>
          <w:szCs w:val="18"/>
        </w:rPr>
      </w:pPr>
      <w:r w:rsidRPr="006F6205">
        <w:rPr>
          <w:rFonts w:ascii="Arial" w:hAnsi="Arial" w:cs="Arial"/>
          <w:iCs/>
          <w:sz w:val="18"/>
          <w:szCs w:val="18"/>
        </w:rPr>
        <w:t>„Žákovské 15 – 26 let“ – zlevněn</w:t>
      </w:r>
      <w:r>
        <w:rPr>
          <w:rFonts w:ascii="Arial" w:hAnsi="Arial" w:cs="Arial"/>
          <w:iCs/>
          <w:sz w:val="18"/>
          <w:szCs w:val="18"/>
        </w:rPr>
        <w:t>é</w:t>
      </w:r>
      <w:r w:rsidRPr="006F6205">
        <w:rPr>
          <w:rFonts w:ascii="Arial" w:hAnsi="Arial" w:cs="Arial"/>
          <w:iCs/>
          <w:sz w:val="18"/>
          <w:szCs w:val="18"/>
        </w:rPr>
        <w:t xml:space="preserve"> jízdné ve výši </w:t>
      </w:r>
      <w:r>
        <w:rPr>
          <w:rFonts w:ascii="Arial" w:hAnsi="Arial" w:cs="Arial"/>
          <w:iCs/>
          <w:sz w:val="18"/>
          <w:szCs w:val="18"/>
        </w:rPr>
        <w:t>75</w:t>
      </w:r>
      <w:r w:rsidRPr="006F6205">
        <w:rPr>
          <w:rFonts w:ascii="Arial" w:hAnsi="Arial" w:cs="Arial"/>
          <w:iCs/>
          <w:sz w:val="18"/>
          <w:szCs w:val="18"/>
        </w:rPr>
        <w:t xml:space="preserve"> % občanského (obyčejného) jízdného; za toto jízdné</w:t>
      </w:r>
      <w:r>
        <w:rPr>
          <w:rFonts w:ascii="Arial" w:hAnsi="Arial" w:cs="Arial"/>
          <w:iCs/>
          <w:sz w:val="18"/>
          <w:szCs w:val="18"/>
        </w:rPr>
        <w:br/>
      </w:r>
      <w:r w:rsidRPr="006F6205">
        <w:rPr>
          <w:rFonts w:ascii="Arial" w:hAnsi="Arial" w:cs="Arial"/>
          <w:iCs/>
          <w:sz w:val="18"/>
          <w:szCs w:val="18"/>
        </w:rPr>
        <w:t xml:space="preserve">se přepravují žáci a studenti škol </w:t>
      </w:r>
      <w:r>
        <w:rPr>
          <w:rFonts w:ascii="Arial" w:hAnsi="Arial" w:cs="Arial"/>
          <w:iCs/>
          <w:sz w:val="18"/>
          <w:szCs w:val="18"/>
        </w:rPr>
        <w:t xml:space="preserve">(ve věku 15 vč. – 26 let) </w:t>
      </w:r>
      <w:r w:rsidRPr="006F6205">
        <w:rPr>
          <w:rFonts w:ascii="Arial" w:hAnsi="Arial" w:cs="Arial"/>
          <w:iCs/>
          <w:sz w:val="18"/>
          <w:szCs w:val="18"/>
        </w:rPr>
        <w:t>denní nebo prezenční formy studia v období školního/akademického roku vyznačeného školou na žákovském průkazu (jízdné však nelze použít v měsíci červenci a srpnu)</w:t>
      </w:r>
      <w:r>
        <w:rPr>
          <w:rFonts w:ascii="Arial" w:hAnsi="Arial" w:cs="Arial"/>
          <w:iCs/>
          <w:sz w:val="18"/>
          <w:szCs w:val="18"/>
        </w:rPr>
        <w:t>.</w:t>
      </w:r>
    </w:p>
    <w:p w:rsidR="00CF706F" w:rsidRDefault="00CF706F" w:rsidP="00CF706F">
      <w:pPr>
        <w:pStyle w:val="Zkladntext23"/>
        <w:ind w:left="0"/>
        <w:rPr>
          <w:rFonts w:ascii="Arial" w:hAnsi="Arial" w:cs="Arial"/>
          <w:iCs/>
          <w:sz w:val="18"/>
          <w:szCs w:val="18"/>
        </w:rPr>
      </w:pPr>
    </w:p>
    <w:p w:rsidR="00CF706F" w:rsidRPr="006F6205" w:rsidRDefault="00CF706F" w:rsidP="00CF706F">
      <w:pPr>
        <w:pStyle w:val="Zkladntext23"/>
        <w:ind w:left="0"/>
        <w:rPr>
          <w:rFonts w:ascii="Arial" w:hAnsi="Arial" w:cs="Arial"/>
          <w:iCs/>
          <w:sz w:val="18"/>
          <w:szCs w:val="18"/>
        </w:rPr>
      </w:pPr>
      <w:r w:rsidRPr="006F6205">
        <w:rPr>
          <w:rFonts w:ascii="Arial" w:hAnsi="Arial" w:cs="Arial"/>
          <w:iCs/>
          <w:sz w:val="18"/>
          <w:szCs w:val="18"/>
        </w:rPr>
        <w:t>„Senioři 65+“ – zlevněné jízdné ve výši 75 % občanského (obyčejného, základn</w:t>
      </w:r>
      <w:r>
        <w:rPr>
          <w:rFonts w:ascii="Arial" w:hAnsi="Arial" w:cs="Arial"/>
          <w:iCs/>
          <w:sz w:val="18"/>
          <w:szCs w:val="18"/>
        </w:rPr>
        <w:t>í</w:t>
      </w:r>
      <w:r w:rsidRPr="006F6205">
        <w:rPr>
          <w:rFonts w:ascii="Arial" w:hAnsi="Arial" w:cs="Arial"/>
          <w:iCs/>
          <w:sz w:val="18"/>
          <w:szCs w:val="18"/>
        </w:rPr>
        <w:t>ho) jízdného; za toto jízdné</w:t>
      </w:r>
      <w:r>
        <w:rPr>
          <w:rFonts w:ascii="Arial" w:hAnsi="Arial" w:cs="Arial"/>
          <w:iCs/>
          <w:sz w:val="18"/>
          <w:szCs w:val="18"/>
        </w:rPr>
        <w:br/>
      </w:r>
      <w:r w:rsidRPr="006F6205">
        <w:rPr>
          <w:rFonts w:ascii="Arial" w:hAnsi="Arial" w:cs="Arial"/>
          <w:iCs/>
          <w:sz w:val="18"/>
          <w:szCs w:val="18"/>
        </w:rPr>
        <w:t>se přepravují osoby starší 65 let.</w:t>
      </w:r>
    </w:p>
    <w:p w:rsidR="00CF706F" w:rsidRDefault="00CF706F" w:rsidP="00CF706F">
      <w:pPr>
        <w:pStyle w:val="Zkladntext23"/>
        <w:spacing w:before="120"/>
        <w:ind w:left="0"/>
        <w:rPr>
          <w:rFonts w:ascii="Arial" w:hAnsi="Arial" w:cs="Arial"/>
          <w:iCs/>
        </w:rPr>
      </w:pPr>
    </w:p>
    <w:p w:rsidR="00CF706F" w:rsidRDefault="00CF706F" w:rsidP="00CF706F">
      <w:pPr>
        <w:pStyle w:val="Zkladntext23"/>
        <w:spacing w:before="120"/>
        <w:ind w:left="0"/>
        <w:jc w:val="left"/>
        <w:rPr>
          <w:rFonts w:ascii="Arial" w:hAnsi="Arial" w:cs="Arial"/>
          <w:b/>
          <w:iCs/>
          <w:sz w:val="28"/>
          <w:szCs w:val="28"/>
        </w:rPr>
      </w:pPr>
      <w:r w:rsidRPr="00420B9B">
        <w:rPr>
          <w:rFonts w:ascii="Arial" w:hAnsi="Arial" w:cs="Arial"/>
          <w:b/>
          <w:iCs/>
          <w:sz w:val="28"/>
          <w:szCs w:val="28"/>
        </w:rPr>
        <w:t>Ceník A</w:t>
      </w:r>
    </w:p>
    <w:p w:rsidR="00CF706F" w:rsidRDefault="00CF706F" w:rsidP="00CF706F">
      <w:pPr>
        <w:pStyle w:val="Zkladntext23"/>
        <w:spacing w:before="120"/>
        <w:ind w:left="0"/>
        <w:jc w:val="left"/>
        <w:rPr>
          <w:rFonts w:ascii="Arial" w:hAnsi="Arial" w:cs="Arial"/>
          <w:b/>
          <w:iCs/>
        </w:rPr>
      </w:pPr>
      <w:r>
        <w:rPr>
          <w:rFonts w:ascii="Arial" w:hAnsi="Arial" w:cs="Arial"/>
          <w:b/>
          <w:iCs/>
        </w:rPr>
        <w:t>P</w:t>
      </w:r>
      <w:r w:rsidRPr="009F5E1C">
        <w:rPr>
          <w:rFonts w:ascii="Arial" w:hAnsi="Arial" w:cs="Arial"/>
          <w:b/>
          <w:iCs/>
        </w:rPr>
        <w:t>říměstská doprava IDSOK s návazností na MHD bez zóny</w:t>
      </w:r>
      <w:r>
        <w:rPr>
          <w:rFonts w:ascii="Arial" w:hAnsi="Arial" w:cs="Arial"/>
          <w:b/>
          <w:iCs/>
        </w:rPr>
        <w:t xml:space="preserve"> 71 - Olomouc</w:t>
      </w:r>
    </w:p>
    <w:p w:rsidR="00CF706F" w:rsidRPr="00420B9B" w:rsidRDefault="00CF706F" w:rsidP="00CF706F">
      <w:pPr>
        <w:pStyle w:val="Zkladntext23"/>
        <w:spacing w:before="120"/>
        <w:ind w:left="0"/>
        <w:jc w:val="left"/>
        <w:rPr>
          <w:rFonts w:ascii="Arial" w:hAnsi="Arial" w:cs="Arial"/>
          <w:b/>
          <w:iCs/>
          <w:sz w:val="28"/>
          <w:szCs w:val="28"/>
        </w:rPr>
      </w:pPr>
      <w:r w:rsidRPr="009F5E1C">
        <w:rPr>
          <w:rFonts w:ascii="Arial" w:hAnsi="Arial" w:cs="Arial"/>
          <w:b/>
          <w:iCs/>
        </w:rPr>
        <w:t xml:space="preserve">(část </w:t>
      </w:r>
      <w:r>
        <w:rPr>
          <w:rFonts w:ascii="Arial" w:hAnsi="Arial" w:cs="Arial"/>
          <w:b/>
          <w:iCs/>
        </w:rPr>
        <w:t>3</w:t>
      </w:r>
      <w:r w:rsidRPr="009F5E1C">
        <w:rPr>
          <w:rFonts w:ascii="Arial" w:hAnsi="Arial" w:cs="Arial"/>
          <w:b/>
          <w:iCs/>
        </w:rPr>
        <w:t>/3)</w:t>
      </w:r>
    </w:p>
    <w:p w:rsidR="00CF706F" w:rsidRDefault="00CF706F" w:rsidP="00CF706F">
      <w:pPr>
        <w:pStyle w:val="Zkladntext23"/>
        <w:spacing w:before="120"/>
        <w:ind w:left="0"/>
        <w:rPr>
          <w:rFonts w:ascii="Arial" w:hAnsi="Arial" w:cs="Arial"/>
          <w:iCs/>
        </w:rPr>
      </w:pPr>
      <w:r>
        <w:rPr>
          <w:rFonts w:ascii="Arial" w:hAnsi="Arial" w:cs="Arial"/>
          <w:iCs/>
          <w:noProof/>
        </w:rPr>
        <w:drawing>
          <wp:anchor distT="0" distB="0" distL="114300" distR="114300" simplePos="0" relativeHeight="251660288" behindDoc="1" locked="0" layoutInCell="1" allowOverlap="1" wp14:anchorId="0D5726A0" wp14:editId="63717D66">
            <wp:simplePos x="0" y="0"/>
            <wp:positionH relativeFrom="column">
              <wp:posOffset>673602</wp:posOffset>
            </wp:positionH>
            <wp:positionV relativeFrom="paragraph">
              <wp:posOffset>168446</wp:posOffset>
            </wp:positionV>
            <wp:extent cx="4612943" cy="5748253"/>
            <wp:effectExtent l="0" t="0" r="0" b="508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12943" cy="57482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706F" w:rsidRDefault="00CF706F" w:rsidP="00CF706F">
      <w:pPr>
        <w:pStyle w:val="Zkladntext23"/>
        <w:spacing w:before="120"/>
        <w:ind w:left="0"/>
        <w:rPr>
          <w:rFonts w:ascii="Arial" w:hAnsi="Arial" w:cs="Arial"/>
          <w:iCs/>
        </w:rPr>
      </w:pPr>
    </w:p>
    <w:p w:rsidR="00CF706F" w:rsidRDefault="00CF706F" w:rsidP="00CF706F">
      <w:pPr>
        <w:pStyle w:val="Zkladntext23"/>
        <w:spacing w:before="120"/>
        <w:ind w:left="0"/>
        <w:rPr>
          <w:rFonts w:ascii="Arial" w:hAnsi="Arial" w:cs="Arial"/>
          <w:iCs/>
        </w:rPr>
      </w:pPr>
    </w:p>
    <w:p w:rsidR="00CF706F" w:rsidRDefault="00CF706F" w:rsidP="00CF706F">
      <w:pPr>
        <w:pStyle w:val="Zkladntext23"/>
        <w:spacing w:before="120"/>
        <w:ind w:left="0"/>
        <w:rPr>
          <w:rFonts w:ascii="Arial" w:hAnsi="Arial" w:cs="Arial"/>
          <w:iCs/>
        </w:rPr>
      </w:pPr>
    </w:p>
    <w:p w:rsidR="00CF706F" w:rsidRDefault="00CF706F" w:rsidP="00CF706F">
      <w:pPr>
        <w:pStyle w:val="Zkladntext23"/>
        <w:spacing w:before="120"/>
        <w:ind w:left="0"/>
        <w:rPr>
          <w:rFonts w:ascii="Arial" w:hAnsi="Arial" w:cs="Arial"/>
          <w:iCs/>
        </w:rPr>
      </w:pPr>
    </w:p>
    <w:p w:rsidR="00CF706F" w:rsidRDefault="00CF706F" w:rsidP="00CF706F">
      <w:pPr>
        <w:pStyle w:val="Zkladntext23"/>
        <w:spacing w:before="120"/>
        <w:ind w:left="0"/>
        <w:rPr>
          <w:rFonts w:ascii="Arial" w:hAnsi="Arial" w:cs="Arial"/>
          <w:iCs/>
        </w:rPr>
      </w:pPr>
    </w:p>
    <w:p w:rsidR="00CF706F" w:rsidRDefault="00CF706F" w:rsidP="00CF706F">
      <w:pPr>
        <w:pStyle w:val="Zkladntext23"/>
        <w:spacing w:before="120"/>
        <w:ind w:left="0"/>
        <w:rPr>
          <w:rFonts w:ascii="Arial" w:hAnsi="Arial" w:cs="Arial"/>
          <w:iCs/>
        </w:rPr>
      </w:pPr>
    </w:p>
    <w:p w:rsidR="00CF706F" w:rsidRDefault="00CF706F" w:rsidP="00CF706F">
      <w:pPr>
        <w:pStyle w:val="Zkladntext23"/>
        <w:spacing w:before="120"/>
        <w:ind w:left="0"/>
        <w:rPr>
          <w:rFonts w:ascii="Arial" w:hAnsi="Arial" w:cs="Arial"/>
          <w:iCs/>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Pr="00FE51A3" w:rsidRDefault="00CF706F" w:rsidP="00CF706F">
      <w:pPr>
        <w:pStyle w:val="Zkladntext23"/>
        <w:ind w:left="0"/>
        <w:rPr>
          <w:rFonts w:ascii="Arial" w:hAnsi="Arial" w:cs="Arial"/>
          <w:iCs/>
          <w:sz w:val="18"/>
          <w:szCs w:val="18"/>
        </w:rPr>
      </w:pPr>
      <w:r w:rsidRPr="00FE51A3">
        <w:rPr>
          <w:rFonts w:ascii="Arial" w:hAnsi="Arial" w:cs="Arial"/>
          <w:iCs/>
          <w:sz w:val="18"/>
          <w:szCs w:val="18"/>
        </w:rPr>
        <w:t xml:space="preserve">Podmínky použití Ceníku A </w:t>
      </w:r>
      <w:r>
        <w:rPr>
          <w:rFonts w:ascii="Arial" w:hAnsi="Arial" w:cs="Arial"/>
          <w:iCs/>
          <w:sz w:val="18"/>
          <w:szCs w:val="18"/>
        </w:rPr>
        <w:t xml:space="preserve">(část 3/3) </w:t>
      </w:r>
      <w:r w:rsidRPr="00FE51A3">
        <w:rPr>
          <w:rFonts w:ascii="Arial" w:hAnsi="Arial" w:cs="Arial"/>
          <w:iCs/>
          <w:sz w:val="18"/>
          <w:szCs w:val="18"/>
        </w:rPr>
        <w:t>– viz Čl. 23</w:t>
      </w:r>
      <w:r>
        <w:rPr>
          <w:rFonts w:ascii="Arial" w:hAnsi="Arial" w:cs="Arial"/>
          <w:iCs/>
          <w:sz w:val="18"/>
          <w:szCs w:val="18"/>
        </w:rPr>
        <w:t>.</w:t>
      </w:r>
    </w:p>
    <w:p w:rsidR="00CF706F" w:rsidRDefault="00CF706F" w:rsidP="00CF706F">
      <w:pPr>
        <w:pStyle w:val="Zkladntext23"/>
        <w:spacing w:before="120"/>
        <w:ind w:left="0"/>
        <w:jc w:val="left"/>
        <w:rPr>
          <w:rFonts w:ascii="Arial" w:hAnsi="Arial" w:cs="Arial"/>
          <w:b/>
          <w:iCs/>
        </w:rPr>
      </w:pPr>
      <w:r w:rsidRPr="004311B0">
        <w:rPr>
          <w:rFonts w:ascii="Arial" w:hAnsi="Arial" w:cs="Arial"/>
          <w:b/>
          <w:iCs/>
          <w:sz w:val="28"/>
          <w:szCs w:val="28"/>
        </w:rPr>
        <w:t>Ceník B</w:t>
      </w:r>
    </w:p>
    <w:p w:rsidR="00CF706F" w:rsidRPr="00FE51A3" w:rsidRDefault="00CF706F" w:rsidP="00CF706F">
      <w:pPr>
        <w:pStyle w:val="Zkladntext23"/>
        <w:spacing w:before="120"/>
        <w:ind w:left="0" w:right="425"/>
        <w:jc w:val="left"/>
        <w:rPr>
          <w:rFonts w:ascii="Arial" w:hAnsi="Arial" w:cs="Arial"/>
          <w:b/>
          <w:iCs/>
        </w:rPr>
      </w:pPr>
      <w:r>
        <w:rPr>
          <w:rFonts w:ascii="Arial" w:hAnsi="Arial" w:cs="Arial"/>
          <w:b/>
          <w:iCs/>
        </w:rPr>
        <w:t>P</w:t>
      </w:r>
      <w:r w:rsidRPr="00FE51A3">
        <w:rPr>
          <w:rFonts w:ascii="Arial" w:hAnsi="Arial" w:cs="Arial"/>
          <w:b/>
          <w:iCs/>
        </w:rPr>
        <w:t>říměstská doprava IDSOK s návazností na MHD výhradně</w:t>
      </w:r>
      <w:r>
        <w:rPr>
          <w:rFonts w:ascii="Arial" w:hAnsi="Arial" w:cs="Arial"/>
          <w:b/>
          <w:iCs/>
        </w:rPr>
        <w:t xml:space="preserve"> se zónou</w:t>
      </w:r>
      <w:r>
        <w:rPr>
          <w:rFonts w:ascii="Arial" w:hAnsi="Arial" w:cs="Arial"/>
          <w:b/>
          <w:iCs/>
        </w:rPr>
        <w:br/>
        <w:t xml:space="preserve">71 – Olomouc </w:t>
      </w:r>
      <w:r w:rsidRPr="00FE51A3">
        <w:rPr>
          <w:rFonts w:ascii="Arial" w:hAnsi="Arial" w:cs="Arial"/>
          <w:b/>
          <w:iCs/>
        </w:rPr>
        <w:t>(část 1/3)</w:t>
      </w:r>
    </w:p>
    <w:p w:rsidR="00CF706F" w:rsidRPr="0098634F" w:rsidRDefault="00CF706F" w:rsidP="00CF706F">
      <w:pPr>
        <w:pStyle w:val="Zkladntext23"/>
        <w:spacing w:before="120"/>
        <w:ind w:left="0"/>
        <w:rPr>
          <w:rFonts w:ascii="Arial" w:hAnsi="Arial" w:cs="Arial"/>
          <w:iCs/>
        </w:rPr>
      </w:pPr>
      <w:r>
        <w:rPr>
          <w:rFonts w:ascii="Arial" w:hAnsi="Arial" w:cs="Arial"/>
          <w:iCs/>
        </w:rPr>
        <w:t>Ceník B platí pro přepravu, jejíž trasa leží nejméně ve dvou zónách, z nichž jedna</w:t>
      </w:r>
      <w:r>
        <w:rPr>
          <w:rFonts w:ascii="Arial" w:hAnsi="Arial" w:cs="Arial"/>
          <w:iCs/>
        </w:rPr>
        <w:br/>
        <w:t>je vždy zóna 71 - Olomouc.</w:t>
      </w:r>
    </w:p>
    <w:p w:rsidR="00CF706F" w:rsidRPr="0078297A" w:rsidRDefault="00CF706F" w:rsidP="00CF706F">
      <w:pPr>
        <w:pStyle w:val="Zkladntext23"/>
        <w:spacing w:before="120"/>
        <w:ind w:left="0"/>
        <w:rPr>
          <w:rFonts w:ascii="Arial" w:hAnsi="Arial" w:cs="Arial"/>
          <w:iCs/>
          <w:u w:val="single"/>
        </w:rPr>
      </w:pPr>
      <w:r w:rsidRPr="0078297A">
        <w:rPr>
          <w:rFonts w:ascii="Arial" w:hAnsi="Arial" w:cs="Arial"/>
          <w:iCs/>
          <w:u w:val="single"/>
        </w:rPr>
        <w:t>Ceník B se použije pro přepravu:</w:t>
      </w:r>
    </w:p>
    <w:p w:rsidR="00CF706F" w:rsidRDefault="00CF706F" w:rsidP="005F64F2">
      <w:pPr>
        <w:pStyle w:val="Zkladntext23"/>
        <w:numPr>
          <w:ilvl w:val="0"/>
          <w:numId w:val="85"/>
        </w:numPr>
        <w:spacing w:before="120"/>
        <w:ind w:left="1134" w:hanging="567"/>
        <w:rPr>
          <w:rFonts w:ascii="Arial" w:hAnsi="Arial" w:cs="Arial"/>
          <w:iCs/>
        </w:rPr>
      </w:pPr>
      <w:r>
        <w:rPr>
          <w:rFonts w:ascii="Arial" w:hAnsi="Arial" w:cs="Arial"/>
          <w:iCs/>
        </w:rPr>
        <w:t>ze zóny 71 – Olomouc do jakékoliv jiné zóny,</w:t>
      </w:r>
    </w:p>
    <w:p w:rsidR="00CF706F" w:rsidRDefault="00CF706F" w:rsidP="005F64F2">
      <w:pPr>
        <w:pStyle w:val="Zkladntext23"/>
        <w:numPr>
          <w:ilvl w:val="0"/>
          <w:numId w:val="85"/>
        </w:numPr>
        <w:spacing w:before="120" w:after="120"/>
        <w:ind w:left="1134" w:hanging="567"/>
        <w:rPr>
          <w:rFonts w:ascii="Arial" w:hAnsi="Arial" w:cs="Arial"/>
          <w:iCs/>
        </w:rPr>
      </w:pPr>
      <w:r>
        <w:rPr>
          <w:rFonts w:ascii="Arial" w:hAnsi="Arial" w:cs="Arial"/>
          <w:iCs/>
        </w:rPr>
        <w:t>do zóny 71 – Olomouc z libovolné jiné zóny,</w:t>
      </w:r>
    </w:p>
    <w:p w:rsidR="00CF706F" w:rsidRDefault="00CF706F" w:rsidP="005F64F2">
      <w:pPr>
        <w:pStyle w:val="Zkladntext23"/>
        <w:numPr>
          <w:ilvl w:val="0"/>
          <w:numId w:val="85"/>
        </w:numPr>
        <w:spacing w:before="40"/>
        <w:ind w:left="1134" w:hanging="567"/>
        <w:rPr>
          <w:rFonts w:ascii="Arial" w:hAnsi="Arial" w:cs="Arial"/>
          <w:iCs/>
        </w:rPr>
      </w:pPr>
      <w:r>
        <w:rPr>
          <w:rFonts w:ascii="Arial" w:hAnsi="Arial" w:cs="Arial"/>
          <w:iCs/>
        </w:rPr>
        <w:t>zónou 71 – Olomouc, tzn. při průjezdu touto olomouckou zónou.</w:t>
      </w:r>
    </w:p>
    <w:p w:rsidR="00CF706F" w:rsidRDefault="00CF706F" w:rsidP="00CF706F">
      <w:pPr>
        <w:pStyle w:val="Zkladntext23"/>
        <w:spacing w:before="40"/>
        <w:ind w:left="0"/>
        <w:rPr>
          <w:rFonts w:ascii="Arial" w:hAnsi="Arial" w:cs="Arial"/>
          <w:iCs/>
        </w:rPr>
      </w:pPr>
      <w:r>
        <w:rPr>
          <w:rFonts w:ascii="Arial" w:hAnsi="Arial" w:cs="Arial"/>
          <w:iCs/>
        </w:rPr>
        <w:t xml:space="preserve">Výše uvedené platí za předpokladu, že se cestující při nákupu jízdenky neprokáže platnými jízdními doklady pro zónu 71 - Olomouc za účelem tzv. dokoupení zón (nejde o dokoupení jízdenky se zónou 71 - Olomouc). </w:t>
      </w:r>
    </w:p>
    <w:p w:rsidR="00CF706F" w:rsidRDefault="00CF706F" w:rsidP="00CF706F">
      <w:pPr>
        <w:pStyle w:val="Zkladntext23"/>
        <w:spacing w:before="120"/>
        <w:ind w:left="0"/>
        <w:rPr>
          <w:rFonts w:ascii="Arial" w:hAnsi="Arial" w:cs="Arial"/>
          <w:iCs/>
          <w:noProof/>
        </w:rPr>
      </w:pPr>
      <w:r>
        <w:rPr>
          <w:rFonts w:ascii="Arial" w:hAnsi="Arial" w:cs="Arial"/>
          <w:iCs/>
          <w:noProof/>
        </w:rPr>
        <w:drawing>
          <wp:anchor distT="0" distB="0" distL="114300" distR="114300" simplePos="0" relativeHeight="251662336" behindDoc="1" locked="0" layoutInCell="1" allowOverlap="1" wp14:anchorId="13E49184" wp14:editId="42AF382A">
            <wp:simplePos x="0" y="0"/>
            <wp:positionH relativeFrom="column">
              <wp:posOffset>554297</wp:posOffset>
            </wp:positionH>
            <wp:positionV relativeFrom="paragraph">
              <wp:posOffset>76926</wp:posOffset>
            </wp:positionV>
            <wp:extent cx="4750130" cy="5196114"/>
            <wp:effectExtent l="0" t="0" r="0" b="508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51902" cy="51980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spacing w:before="120"/>
        <w:ind w:left="0"/>
        <w:rPr>
          <w:rFonts w:ascii="Arial" w:hAnsi="Arial" w:cs="Arial"/>
          <w:iCs/>
          <w:noProof/>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p>
    <w:p w:rsidR="00CF706F" w:rsidRPr="009F3668" w:rsidRDefault="00CF706F" w:rsidP="00CF706F">
      <w:pPr>
        <w:pStyle w:val="Zkladntext23"/>
        <w:ind w:left="0"/>
        <w:rPr>
          <w:rFonts w:ascii="Arial" w:hAnsi="Arial" w:cs="Arial"/>
          <w:iCs/>
          <w:sz w:val="18"/>
          <w:szCs w:val="18"/>
        </w:rPr>
      </w:pPr>
      <w:r w:rsidRPr="009F3668">
        <w:rPr>
          <w:rFonts w:ascii="Arial" w:hAnsi="Arial" w:cs="Arial"/>
          <w:iCs/>
          <w:sz w:val="18"/>
          <w:szCs w:val="18"/>
        </w:rPr>
        <w:t>Občanské jízdné (obyčejné) – základní jízdné pro občana neuplatňující</w:t>
      </w:r>
      <w:r>
        <w:rPr>
          <w:rFonts w:ascii="Arial" w:hAnsi="Arial" w:cs="Arial"/>
          <w:iCs/>
          <w:sz w:val="18"/>
          <w:szCs w:val="18"/>
        </w:rPr>
        <w:t>ho nárok na zlevněné jízdné.</w:t>
      </w:r>
    </w:p>
    <w:p w:rsidR="00CF706F" w:rsidRPr="009F3668" w:rsidRDefault="00CF706F" w:rsidP="00CF706F">
      <w:pPr>
        <w:pStyle w:val="Zkladntext23"/>
        <w:ind w:left="0"/>
        <w:rPr>
          <w:rFonts w:ascii="Arial" w:hAnsi="Arial" w:cs="Arial"/>
          <w:iCs/>
          <w:sz w:val="18"/>
          <w:szCs w:val="18"/>
        </w:rPr>
      </w:pPr>
      <w:r w:rsidRPr="009F3668">
        <w:rPr>
          <w:rFonts w:ascii="Arial" w:hAnsi="Arial" w:cs="Arial"/>
          <w:iCs/>
          <w:sz w:val="18"/>
          <w:szCs w:val="18"/>
        </w:rPr>
        <w:t>Zlevněné jízdné (poloviční) – jízdné v</w:t>
      </w:r>
      <w:r>
        <w:rPr>
          <w:rFonts w:ascii="Arial" w:hAnsi="Arial" w:cs="Arial"/>
          <w:iCs/>
          <w:sz w:val="18"/>
          <w:szCs w:val="18"/>
        </w:rPr>
        <w:t>e výši 50 % občanského jízdného.</w:t>
      </w:r>
    </w:p>
    <w:p w:rsidR="00CF706F" w:rsidRPr="0098634F" w:rsidRDefault="00CF706F" w:rsidP="00CF706F">
      <w:pPr>
        <w:pStyle w:val="Zkladntext23"/>
        <w:ind w:left="0"/>
        <w:rPr>
          <w:rFonts w:ascii="Arial" w:hAnsi="Arial" w:cs="Arial"/>
          <w:iCs/>
          <w:sz w:val="18"/>
          <w:szCs w:val="18"/>
          <w:u w:val="single"/>
        </w:rPr>
      </w:pPr>
      <w:r w:rsidRPr="0098634F">
        <w:rPr>
          <w:rFonts w:ascii="Arial" w:hAnsi="Arial" w:cs="Arial"/>
          <w:iCs/>
          <w:sz w:val="18"/>
          <w:szCs w:val="18"/>
          <w:u w:val="single"/>
        </w:rPr>
        <w:t>Za zlevněné jízdné (poloviční) se přepravují:</w:t>
      </w:r>
    </w:p>
    <w:p w:rsidR="00CF706F" w:rsidRDefault="00CF706F" w:rsidP="00CF706F">
      <w:pPr>
        <w:pStyle w:val="Zkladntext23"/>
        <w:numPr>
          <w:ilvl w:val="5"/>
          <w:numId w:val="20"/>
        </w:numPr>
        <w:ind w:left="426" w:hanging="426"/>
        <w:rPr>
          <w:rFonts w:ascii="Arial" w:hAnsi="Arial" w:cs="Arial"/>
          <w:iCs/>
          <w:sz w:val="18"/>
          <w:szCs w:val="18"/>
        </w:rPr>
      </w:pPr>
      <w:r>
        <w:rPr>
          <w:rFonts w:ascii="Arial" w:hAnsi="Arial" w:cs="Arial"/>
          <w:iCs/>
          <w:sz w:val="18"/>
          <w:szCs w:val="18"/>
        </w:rPr>
        <w:t>d</w:t>
      </w:r>
      <w:r w:rsidRPr="009F3668">
        <w:rPr>
          <w:rFonts w:ascii="Arial" w:hAnsi="Arial" w:cs="Arial"/>
          <w:iCs/>
          <w:sz w:val="18"/>
          <w:szCs w:val="18"/>
        </w:rPr>
        <w:t>ěti od 6 let až do dovršení 15. roku (tj. do dne, který předchází dni 15. narozenin),</w:t>
      </w:r>
    </w:p>
    <w:p w:rsidR="00CF706F" w:rsidRPr="004311B0" w:rsidRDefault="00CF706F" w:rsidP="00CF706F">
      <w:pPr>
        <w:pStyle w:val="Zkladntext23"/>
        <w:numPr>
          <w:ilvl w:val="5"/>
          <w:numId w:val="20"/>
        </w:numPr>
        <w:ind w:left="426" w:hanging="426"/>
        <w:rPr>
          <w:rFonts w:ascii="Arial" w:hAnsi="Arial" w:cs="Arial"/>
          <w:iCs/>
          <w:sz w:val="18"/>
          <w:szCs w:val="18"/>
        </w:rPr>
      </w:pPr>
      <w:r w:rsidRPr="004311B0">
        <w:rPr>
          <w:rFonts w:ascii="Arial" w:hAnsi="Arial" w:cs="Arial"/>
          <w:iCs/>
          <w:sz w:val="18"/>
          <w:szCs w:val="18"/>
        </w:rPr>
        <w:t>druhé dítě do 6 let, pokud pro něj doprovod požaduje samostatné místo k sezení a každé další dítě do 6 le</w:t>
      </w:r>
      <w:r>
        <w:rPr>
          <w:rFonts w:ascii="Arial" w:hAnsi="Arial" w:cs="Arial"/>
          <w:iCs/>
          <w:sz w:val="18"/>
          <w:szCs w:val="18"/>
        </w:rPr>
        <w:t>t v doprovodu téhož cestujícího.</w:t>
      </w:r>
    </w:p>
    <w:p w:rsidR="00CF706F" w:rsidRPr="004311B0" w:rsidRDefault="00CF706F" w:rsidP="00CF706F">
      <w:pPr>
        <w:pStyle w:val="Zkladntext23"/>
        <w:spacing w:before="120"/>
        <w:ind w:left="0"/>
        <w:jc w:val="left"/>
        <w:rPr>
          <w:rFonts w:ascii="Arial" w:hAnsi="Arial" w:cs="Arial"/>
          <w:b/>
          <w:iCs/>
          <w:sz w:val="28"/>
          <w:szCs w:val="28"/>
        </w:rPr>
      </w:pPr>
      <w:r w:rsidRPr="004311B0">
        <w:rPr>
          <w:rFonts w:ascii="Arial" w:hAnsi="Arial" w:cs="Arial"/>
          <w:b/>
          <w:iCs/>
          <w:sz w:val="28"/>
          <w:szCs w:val="28"/>
        </w:rPr>
        <w:t>Ceník B</w:t>
      </w:r>
    </w:p>
    <w:p w:rsidR="00CF706F" w:rsidRPr="000B6578" w:rsidRDefault="00CF706F" w:rsidP="00CF706F">
      <w:pPr>
        <w:pStyle w:val="Zkladntext23"/>
        <w:spacing w:before="120"/>
        <w:ind w:left="0"/>
        <w:jc w:val="left"/>
        <w:rPr>
          <w:rFonts w:ascii="Arial" w:hAnsi="Arial" w:cs="Arial"/>
          <w:b/>
          <w:iCs/>
        </w:rPr>
      </w:pPr>
      <w:r>
        <w:rPr>
          <w:rFonts w:ascii="Arial" w:hAnsi="Arial" w:cs="Arial"/>
          <w:b/>
          <w:iCs/>
        </w:rPr>
        <w:t>P</w:t>
      </w:r>
      <w:r w:rsidRPr="000B6578">
        <w:rPr>
          <w:rFonts w:ascii="Arial" w:hAnsi="Arial" w:cs="Arial"/>
          <w:b/>
          <w:iCs/>
        </w:rPr>
        <w:t>říměstská doprava IDSOK s návazností na</w:t>
      </w:r>
      <w:r>
        <w:rPr>
          <w:rFonts w:ascii="Arial" w:hAnsi="Arial" w:cs="Arial"/>
          <w:b/>
          <w:iCs/>
        </w:rPr>
        <w:t xml:space="preserve"> MHD výhradně se zónou</w:t>
      </w:r>
      <w:r>
        <w:rPr>
          <w:rFonts w:ascii="Arial" w:hAnsi="Arial" w:cs="Arial"/>
          <w:b/>
          <w:iCs/>
        </w:rPr>
        <w:br/>
        <w:t xml:space="preserve">71 – Olomouc </w:t>
      </w:r>
      <w:r w:rsidRPr="000B6578">
        <w:rPr>
          <w:rFonts w:ascii="Arial" w:hAnsi="Arial" w:cs="Arial"/>
          <w:b/>
          <w:iCs/>
        </w:rPr>
        <w:t>(část 2/3)</w:t>
      </w:r>
    </w:p>
    <w:p w:rsidR="00CF706F" w:rsidRDefault="00CF706F" w:rsidP="00CF706F">
      <w:pPr>
        <w:pStyle w:val="Zkladntext23"/>
        <w:spacing w:before="120"/>
        <w:ind w:left="0"/>
        <w:rPr>
          <w:rFonts w:ascii="Arial" w:hAnsi="Arial" w:cs="Arial"/>
          <w:iCs/>
          <w:color w:val="0070C0"/>
        </w:rPr>
      </w:pPr>
      <w:r>
        <w:rPr>
          <w:rFonts w:ascii="Arial" w:hAnsi="Arial" w:cs="Arial"/>
          <w:iCs/>
          <w:noProof/>
          <w:color w:val="0070C0"/>
        </w:rPr>
        <w:drawing>
          <wp:inline distT="0" distB="0" distL="0" distR="0" wp14:anchorId="570A7A79" wp14:editId="48095E48">
            <wp:extent cx="6114415" cy="5923280"/>
            <wp:effectExtent l="0" t="0" r="635" b="127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14415" cy="5923280"/>
                    </a:xfrm>
                    <a:prstGeom prst="rect">
                      <a:avLst/>
                    </a:prstGeom>
                    <a:noFill/>
                    <a:ln>
                      <a:noFill/>
                    </a:ln>
                  </pic:spPr>
                </pic:pic>
              </a:graphicData>
            </a:graphic>
          </wp:inline>
        </w:drawing>
      </w:r>
    </w:p>
    <w:p w:rsidR="00CF706F" w:rsidRDefault="00CF706F" w:rsidP="00CF706F">
      <w:pPr>
        <w:pStyle w:val="Zkladntext23"/>
        <w:ind w:left="0"/>
        <w:rPr>
          <w:rFonts w:ascii="Arial" w:hAnsi="Arial" w:cs="Arial"/>
          <w:iCs/>
          <w:noProof/>
          <w:sz w:val="18"/>
          <w:szCs w:val="18"/>
        </w:rPr>
      </w:pPr>
    </w:p>
    <w:p w:rsidR="00CF706F" w:rsidRDefault="00CF706F" w:rsidP="00CF706F">
      <w:pPr>
        <w:pStyle w:val="Zkladntext23"/>
        <w:ind w:left="0"/>
        <w:rPr>
          <w:rFonts w:ascii="Arial" w:hAnsi="Arial" w:cs="Arial"/>
          <w:iCs/>
          <w:noProof/>
          <w:sz w:val="18"/>
          <w:szCs w:val="18"/>
        </w:rPr>
      </w:pPr>
    </w:p>
    <w:p w:rsidR="00CF706F" w:rsidRDefault="00CF706F" w:rsidP="00CF706F">
      <w:pPr>
        <w:pStyle w:val="Zkladntext23"/>
        <w:ind w:left="0"/>
        <w:rPr>
          <w:rFonts w:ascii="Arial" w:hAnsi="Arial" w:cs="Arial"/>
          <w:iCs/>
          <w:sz w:val="18"/>
          <w:szCs w:val="18"/>
        </w:rPr>
      </w:pPr>
      <w:r w:rsidRPr="003B67C8">
        <w:rPr>
          <w:rFonts w:ascii="Arial" w:hAnsi="Arial" w:cs="Arial"/>
          <w:iCs/>
          <w:sz w:val="18"/>
          <w:szCs w:val="18"/>
        </w:rPr>
        <w:t>„Žákovské do 15 let“ – zlevněné jízdné ve výši 37,5 % občanského (obyčejného) jízdného; za toto jízdné</w:t>
      </w:r>
      <w:r>
        <w:rPr>
          <w:rFonts w:ascii="Arial" w:hAnsi="Arial" w:cs="Arial"/>
          <w:iCs/>
          <w:sz w:val="18"/>
          <w:szCs w:val="18"/>
        </w:rPr>
        <w:br/>
      </w:r>
      <w:r w:rsidRPr="003B67C8">
        <w:rPr>
          <w:rFonts w:ascii="Arial" w:hAnsi="Arial" w:cs="Arial"/>
          <w:iCs/>
          <w:sz w:val="18"/>
          <w:szCs w:val="18"/>
        </w:rPr>
        <w:t>se přepravují žáci škol ve věku do 15 let v období školního/akademického roku vyznačeného školou</w:t>
      </w:r>
      <w:r>
        <w:rPr>
          <w:rFonts w:ascii="Arial" w:hAnsi="Arial" w:cs="Arial"/>
          <w:iCs/>
          <w:sz w:val="18"/>
          <w:szCs w:val="18"/>
        </w:rPr>
        <w:br/>
      </w:r>
      <w:r w:rsidRPr="003B67C8">
        <w:rPr>
          <w:rFonts w:ascii="Arial" w:hAnsi="Arial" w:cs="Arial"/>
          <w:iCs/>
          <w:sz w:val="18"/>
          <w:szCs w:val="18"/>
        </w:rPr>
        <w:t>na žákovském průkazu (jízdné nelze použít v měsíci červenci a srpnu)</w:t>
      </w:r>
      <w:r>
        <w:rPr>
          <w:rFonts w:ascii="Arial" w:hAnsi="Arial" w:cs="Arial"/>
          <w:iCs/>
          <w:sz w:val="18"/>
          <w:szCs w:val="18"/>
        </w:rPr>
        <w:t>.</w:t>
      </w:r>
    </w:p>
    <w:p w:rsidR="00CF706F" w:rsidRPr="003B67C8" w:rsidRDefault="00CF706F" w:rsidP="00CF706F">
      <w:pPr>
        <w:pStyle w:val="Zkladntext23"/>
        <w:ind w:left="0"/>
        <w:rPr>
          <w:rFonts w:ascii="Arial" w:hAnsi="Arial" w:cs="Arial"/>
          <w:iCs/>
          <w:sz w:val="18"/>
          <w:szCs w:val="18"/>
        </w:rPr>
      </w:pPr>
    </w:p>
    <w:p w:rsidR="00CF706F" w:rsidRDefault="00CF706F" w:rsidP="00CF706F">
      <w:pPr>
        <w:pStyle w:val="Zkladntext23"/>
        <w:ind w:left="0"/>
        <w:rPr>
          <w:rFonts w:ascii="Arial" w:hAnsi="Arial" w:cs="Arial"/>
          <w:iCs/>
          <w:sz w:val="18"/>
          <w:szCs w:val="18"/>
        </w:rPr>
      </w:pPr>
      <w:r w:rsidRPr="003B67C8">
        <w:rPr>
          <w:rFonts w:ascii="Arial" w:hAnsi="Arial" w:cs="Arial"/>
          <w:iCs/>
          <w:sz w:val="18"/>
          <w:szCs w:val="18"/>
        </w:rPr>
        <w:t>„Žákovské 15 – 26 let“ – zlevněn</w:t>
      </w:r>
      <w:r>
        <w:rPr>
          <w:rFonts w:ascii="Arial" w:hAnsi="Arial" w:cs="Arial"/>
          <w:iCs/>
          <w:sz w:val="18"/>
          <w:szCs w:val="18"/>
        </w:rPr>
        <w:t>é</w:t>
      </w:r>
      <w:r w:rsidRPr="003B67C8">
        <w:rPr>
          <w:rFonts w:ascii="Arial" w:hAnsi="Arial" w:cs="Arial"/>
          <w:iCs/>
          <w:sz w:val="18"/>
          <w:szCs w:val="18"/>
        </w:rPr>
        <w:t xml:space="preserve"> jízdné ve výši </w:t>
      </w:r>
      <w:r>
        <w:rPr>
          <w:rFonts w:ascii="Arial" w:hAnsi="Arial" w:cs="Arial"/>
          <w:iCs/>
          <w:sz w:val="18"/>
          <w:szCs w:val="18"/>
        </w:rPr>
        <w:t>75</w:t>
      </w:r>
      <w:r w:rsidRPr="003B67C8">
        <w:rPr>
          <w:rFonts w:ascii="Arial" w:hAnsi="Arial" w:cs="Arial"/>
          <w:iCs/>
          <w:sz w:val="18"/>
          <w:szCs w:val="18"/>
        </w:rPr>
        <w:t xml:space="preserve"> % občanského (obyčejného) jízdného; za toto jízdné</w:t>
      </w:r>
      <w:r>
        <w:rPr>
          <w:rFonts w:ascii="Arial" w:hAnsi="Arial" w:cs="Arial"/>
          <w:iCs/>
          <w:sz w:val="18"/>
          <w:szCs w:val="18"/>
        </w:rPr>
        <w:br/>
      </w:r>
      <w:r w:rsidRPr="003B67C8">
        <w:rPr>
          <w:rFonts w:ascii="Arial" w:hAnsi="Arial" w:cs="Arial"/>
          <w:iCs/>
          <w:sz w:val="18"/>
          <w:szCs w:val="18"/>
        </w:rPr>
        <w:t xml:space="preserve">se přepravují žáci a studenti škol </w:t>
      </w:r>
      <w:r>
        <w:rPr>
          <w:rFonts w:ascii="Arial" w:hAnsi="Arial" w:cs="Arial"/>
          <w:iCs/>
          <w:sz w:val="18"/>
          <w:szCs w:val="18"/>
        </w:rPr>
        <w:t xml:space="preserve">(ve věku 15 vč. – 26 let) </w:t>
      </w:r>
      <w:r w:rsidRPr="003B67C8">
        <w:rPr>
          <w:rFonts w:ascii="Arial" w:hAnsi="Arial" w:cs="Arial"/>
          <w:iCs/>
          <w:sz w:val="18"/>
          <w:szCs w:val="18"/>
        </w:rPr>
        <w:t>denní nebo prezenční formy studia v období školního/akademického roku vyznačeného školou na žákovském průkazu (jízdné však nelze použít v měsíci červenci a srpnu)</w:t>
      </w:r>
      <w:r>
        <w:rPr>
          <w:rFonts w:ascii="Arial" w:hAnsi="Arial" w:cs="Arial"/>
          <w:iCs/>
          <w:sz w:val="18"/>
          <w:szCs w:val="18"/>
        </w:rPr>
        <w:t>.</w:t>
      </w:r>
    </w:p>
    <w:p w:rsidR="00CF706F" w:rsidRPr="003B67C8" w:rsidRDefault="00CF706F" w:rsidP="00CF706F">
      <w:pPr>
        <w:pStyle w:val="Zkladntext23"/>
        <w:ind w:left="0"/>
        <w:rPr>
          <w:rFonts w:ascii="Arial" w:hAnsi="Arial" w:cs="Arial"/>
          <w:iCs/>
          <w:sz w:val="18"/>
          <w:szCs w:val="18"/>
        </w:rPr>
      </w:pPr>
    </w:p>
    <w:p w:rsidR="00CF706F" w:rsidRPr="003B67C8" w:rsidRDefault="00CF706F" w:rsidP="00CF706F">
      <w:pPr>
        <w:pStyle w:val="Zkladntext23"/>
        <w:ind w:left="0"/>
        <w:rPr>
          <w:rFonts w:ascii="Arial" w:hAnsi="Arial" w:cs="Arial"/>
          <w:iCs/>
          <w:sz w:val="18"/>
          <w:szCs w:val="18"/>
        </w:rPr>
      </w:pPr>
      <w:r w:rsidRPr="003B67C8">
        <w:rPr>
          <w:rFonts w:ascii="Arial" w:hAnsi="Arial" w:cs="Arial"/>
          <w:iCs/>
          <w:sz w:val="18"/>
          <w:szCs w:val="18"/>
        </w:rPr>
        <w:t>„Senioři 65+“ – zlevněné jízdné ve výši 75 % občanského (obyčejného, základn</w:t>
      </w:r>
      <w:r>
        <w:rPr>
          <w:rFonts w:ascii="Arial" w:hAnsi="Arial" w:cs="Arial"/>
          <w:iCs/>
          <w:sz w:val="18"/>
          <w:szCs w:val="18"/>
        </w:rPr>
        <w:t>í</w:t>
      </w:r>
      <w:r w:rsidRPr="003B67C8">
        <w:rPr>
          <w:rFonts w:ascii="Arial" w:hAnsi="Arial" w:cs="Arial"/>
          <w:iCs/>
          <w:sz w:val="18"/>
          <w:szCs w:val="18"/>
        </w:rPr>
        <w:t>ho) jízdného; za toto jízdné</w:t>
      </w:r>
      <w:r>
        <w:rPr>
          <w:rFonts w:ascii="Arial" w:hAnsi="Arial" w:cs="Arial"/>
          <w:iCs/>
          <w:sz w:val="18"/>
          <w:szCs w:val="18"/>
        </w:rPr>
        <w:br/>
      </w:r>
      <w:r w:rsidRPr="003B67C8">
        <w:rPr>
          <w:rFonts w:ascii="Arial" w:hAnsi="Arial" w:cs="Arial"/>
          <w:iCs/>
          <w:sz w:val="18"/>
          <w:szCs w:val="18"/>
        </w:rPr>
        <w:t>se</w:t>
      </w:r>
      <w:r>
        <w:rPr>
          <w:rFonts w:ascii="Arial" w:hAnsi="Arial" w:cs="Arial"/>
          <w:iCs/>
          <w:sz w:val="18"/>
          <w:szCs w:val="18"/>
        </w:rPr>
        <w:t xml:space="preserve"> přepravují osoby starší 65 let.</w:t>
      </w:r>
    </w:p>
    <w:p w:rsidR="00CF706F" w:rsidRPr="003B67C8" w:rsidRDefault="00CF706F" w:rsidP="00CF706F">
      <w:pPr>
        <w:pStyle w:val="Zkladntext23"/>
        <w:ind w:left="0"/>
        <w:rPr>
          <w:rFonts w:ascii="Arial" w:hAnsi="Arial" w:cs="Arial"/>
          <w:iCs/>
          <w:sz w:val="18"/>
          <w:szCs w:val="18"/>
        </w:rPr>
      </w:pPr>
    </w:p>
    <w:p w:rsidR="00CF706F" w:rsidRDefault="00CF706F" w:rsidP="00CF706F">
      <w:pPr>
        <w:pStyle w:val="Zkladntext23"/>
        <w:spacing w:before="120"/>
        <w:ind w:left="0"/>
        <w:rPr>
          <w:rFonts w:ascii="Arial" w:hAnsi="Arial" w:cs="Arial"/>
          <w:b/>
          <w:iCs/>
        </w:rPr>
      </w:pPr>
    </w:p>
    <w:p w:rsidR="00CF706F" w:rsidRPr="004311B0" w:rsidRDefault="00CF706F" w:rsidP="00CF706F">
      <w:pPr>
        <w:pStyle w:val="Zkladntext23"/>
        <w:spacing w:before="120"/>
        <w:ind w:left="0"/>
        <w:jc w:val="left"/>
        <w:rPr>
          <w:rFonts w:ascii="Arial" w:hAnsi="Arial" w:cs="Arial"/>
          <w:b/>
          <w:iCs/>
          <w:sz w:val="28"/>
          <w:szCs w:val="28"/>
        </w:rPr>
      </w:pPr>
      <w:r w:rsidRPr="004311B0">
        <w:rPr>
          <w:rFonts w:ascii="Arial" w:hAnsi="Arial" w:cs="Arial"/>
          <w:b/>
          <w:iCs/>
          <w:sz w:val="28"/>
          <w:szCs w:val="28"/>
        </w:rPr>
        <w:t>Ceník B</w:t>
      </w:r>
    </w:p>
    <w:p w:rsidR="00CF706F" w:rsidRPr="000B6578" w:rsidRDefault="00CF706F" w:rsidP="00CF706F">
      <w:pPr>
        <w:pStyle w:val="Zkladntext23"/>
        <w:spacing w:before="120"/>
        <w:ind w:left="0"/>
        <w:jc w:val="left"/>
        <w:rPr>
          <w:rFonts w:ascii="Arial" w:hAnsi="Arial" w:cs="Arial"/>
          <w:b/>
          <w:iCs/>
        </w:rPr>
      </w:pPr>
      <w:r>
        <w:rPr>
          <w:rFonts w:ascii="Arial" w:hAnsi="Arial" w:cs="Arial"/>
          <w:b/>
          <w:iCs/>
        </w:rPr>
        <w:t>P</w:t>
      </w:r>
      <w:r w:rsidRPr="000B6578">
        <w:rPr>
          <w:rFonts w:ascii="Arial" w:hAnsi="Arial" w:cs="Arial"/>
          <w:b/>
          <w:iCs/>
        </w:rPr>
        <w:t>říměstská doprava IDSOK s návazností na</w:t>
      </w:r>
      <w:r>
        <w:rPr>
          <w:rFonts w:ascii="Arial" w:hAnsi="Arial" w:cs="Arial"/>
          <w:b/>
          <w:iCs/>
        </w:rPr>
        <w:t xml:space="preserve"> MHD výhradně se zónou</w:t>
      </w:r>
      <w:r>
        <w:rPr>
          <w:rFonts w:ascii="Arial" w:hAnsi="Arial" w:cs="Arial"/>
          <w:b/>
          <w:iCs/>
        </w:rPr>
        <w:br/>
      </w:r>
      <w:r w:rsidRPr="000B6578">
        <w:rPr>
          <w:rFonts w:ascii="Arial" w:hAnsi="Arial" w:cs="Arial"/>
          <w:b/>
          <w:iCs/>
        </w:rPr>
        <w:t xml:space="preserve">71 </w:t>
      </w:r>
      <w:r>
        <w:rPr>
          <w:rFonts w:ascii="Arial" w:hAnsi="Arial" w:cs="Arial"/>
          <w:b/>
          <w:iCs/>
        </w:rPr>
        <w:t>–</w:t>
      </w:r>
      <w:r w:rsidRPr="000B6578">
        <w:rPr>
          <w:rFonts w:ascii="Arial" w:hAnsi="Arial" w:cs="Arial"/>
          <w:b/>
          <w:iCs/>
        </w:rPr>
        <w:t xml:space="preserve"> Olomouc</w:t>
      </w:r>
      <w:r>
        <w:rPr>
          <w:rFonts w:ascii="Arial" w:hAnsi="Arial" w:cs="Arial"/>
          <w:b/>
          <w:iCs/>
        </w:rPr>
        <w:t xml:space="preserve"> </w:t>
      </w:r>
      <w:r w:rsidRPr="000B6578">
        <w:rPr>
          <w:rFonts w:ascii="Arial" w:hAnsi="Arial" w:cs="Arial"/>
          <w:b/>
          <w:iCs/>
        </w:rPr>
        <w:t xml:space="preserve">(část </w:t>
      </w:r>
      <w:r>
        <w:rPr>
          <w:rFonts w:ascii="Arial" w:hAnsi="Arial" w:cs="Arial"/>
          <w:b/>
          <w:iCs/>
        </w:rPr>
        <w:t>3</w:t>
      </w:r>
      <w:r w:rsidRPr="000B6578">
        <w:rPr>
          <w:rFonts w:ascii="Arial" w:hAnsi="Arial" w:cs="Arial"/>
          <w:b/>
          <w:iCs/>
        </w:rPr>
        <w:t>/3)</w:t>
      </w:r>
    </w:p>
    <w:p w:rsidR="00CF706F" w:rsidRDefault="00CF706F" w:rsidP="00CF706F">
      <w:pPr>
        <w:pStyle w:val="Zkladntext23"/>
        <w:spacing w:before="120"/>
        <w:ind w:left="0"/>
        <w:rPr>
          <w:rFonts w:ascii="Arial" w:hAnsi="Arial" w:cs="Arial"/>
          <w:b/>
          <w:iCs/>
        </w:rPr>
      </w:pPr>
    </w:p>
    <w:p w:rsidR="00CF706F" w:rsidRDefault="00CF706F" w:rsidP="00CF706F">
      <w:pPr>
        <w:pStyle w:val="Zkladntext23"/>
        <w:spacing w:before="120"/>
        <w:ind w:left="0"/>
        <w:rPr>
          <w:rFonts w:ascii="Arial" w:hAnsi="Arial" w:cs="Arial"/>
          <w:iCs/>
          <w:color w:val="0070C0"/>
        </w:rPr>
      </w:pPr>
      <w:r>
        <w:rPr>
          <w:rFonts w:ascii="Arial" w:hAnsi="Arial" w:cs="Arial"/>
          <w:iCs/>
          <w:noProof/>
          <w:color w:val="FF0000"/>
        </w:rPr>
        <w:drawing>
          <wp:anchor distT="0" distB="0" distL="114300" distR="114300" simplePos="0" relativeHeight="251661312" behindDoc="1" locked="0" layoutInCell="1" allowOverlap="1" wp14:anchorId="2A72C055" wp14:editId="0F493DFF">
            <wp:simplePos x="0" y="0"/>
            <wp:positionH relativeFrom="column">
              <wp:posOffset>1204178</wp:posOffset>
            </wp:positionH>
            <wp:positionV relativeFrom="paragraph">
              <wp:posOffset>34621</wp:posOffset>
            </wp:positionV>
            <wp:extent cx="4037829" cy="6257498"/>
            <wp:effectExtent l="0" t="0" r="1270" b="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37829" cy="62574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iCs/>
          <w:sz w:val="18"/>
          <w:szCs w:val="18"/>
        </w:rPr>
      </w:pPr>
    </w:p>
    <w:p w:rsidR="00CF706F" w:rsidRPr="00605F8F" w:rsidRDefault="00CF706F" w:rsidP="00CF706F">
      <w:pPr>
        <w:pStyle w:val="Zkladntext23"/>
        <w:spacing w:before="120"/>
        <w:ind w:left="0"/>
        <w:rPr>
          <w:rFonts w:ascii="Arial" w:hAnsi="Arial" w:cs="Arial"/>
          <w:iCs/>
          <w:sz w:val="18"/>
          <w:szCs w:val="18"/>
        </w:rPr>
      </w:pPr>
      <w:r w:rsidRPr="00605F8F">
        <w:rPr>
          <w:rFonts w:ascii="Arial" w:hAnsi="Arial" w:cs="Arial"/>
          <w:iCs/>
          <w:sz w:val="18"/>
          <w:szCs w:val="18"/>
        </w:rPr>
        <w:t>Podmínky použití Ceníku B</w:t>
      </w:r>
      <w:r>
        <w:rPr>
          <w:rFonts w:ascii="Arial" w:hAnsi="Arial" w:cs="Arial"/>
          <w:iCs/>
          <w:sz w:val="18"/>
          <w:szCs w:val="18"/>
        </w:rPr>
        <w:t xml:space="preserve"> (část 3/3) </w:t>
      </w:r>
      <w:r w:rsidRPr="00605F8F">
        <w:rPr>
          <w:rFonts w:ascii="Arial" w:hAnsi="Arial" w:cs="Arial"/>
          <w:iCs/>
          <w:sz w:val="18"/>
          <w:szCs w:val="18"/>
        </w:rPr>
        <w:t>– viz Čl. 23.</w:t>
      </w:r>
    </w:p>
    <w:p w:rsidR="00CF706F" w:rsidRDefault="00CF706F" w:rsidP="00CF706F">
      <w:pPr>
        <w:pStyle w:val="Zkladntext23"/>
        <w:spacing w:before="120"/>
        <w:ind w:left="0"/>
        <w:jc w:val="left"/>
        <w:rPr>
          <w:rFonts w:ascii="Arial" w:hAnsi="Arial" w:cs="Arial"/>
          <w:b/>
          <w:iCs/>
          <w:sz w:val="28"/>
          <w:szCs w:val="28"/>
        </w:rPr>
      </w:pPr>
    </w:p>
    <w:p w:rsidR="00CF706F" w:rsidRDefault="00CF706F" w:rsidP="00CF706F">
      <w:pPr>
        <w:pStyle w:val="Zkladntext23"/>
        <w:spacing w:before="120"/>
        <w:ind w:left="0"/>
        <w:jc w:val="left"/>
        <w:rPr>
          <w:rFonts w:ascii="Arial" w:hAnsi="Arial" w:cs="Arial"/>
          <w:b/>
          <w:iCs/>
          <w:sz w:val="28"/>
          <w:szCs w:val="28"/>
        </w:rPr>
      </w:pPr>
    </w:p>
    <w:p w:rsidR="00CF706F" w:rsidRDefault="00CF706F" w:rsidP="00CF706F">
      <w:pPr>
        <w:pStyle w:val="Zkladntext23"/>
        <w:spacing w:before="120"/>
        <w:ind w:left="0"/>
        <w:jc w:val="left"/>
        <w:rPr>
          <w:rFonts w:ascii="Arial" w:hAnsi="Arial" w:cs="Arial"/>
          <w:b/>
          <w:iCs/>
          <w:sz w:val="28"/>
          <w:szCs w:val="28"/>
        </w:rPr>
      </w:pPr>
    </w:p>
    <w:p w:rsidR="00CF706F" w:rsidRDefault="00CF706F" w:rsidP="00CF706F">
      <w:pPr>
        <w:pStyle w:val="Zkladntext23"/>
        <w:spacing w:before="120"/>
        <w:ind w:left="0"/>
        <w:jc w:val="left"/>
        <w:rPr>
          <w:rFonts w:ascii="Arial" w:hAnsi="Arial" w:cs="Arial"/>
          <w:b/>
          <w:iCs/>
          <w:sz w:val="28"/>
          <w:szCs w:val="28"/>
        </w:rPr>
      </w:pPr>
    </w:p>
    <w:p w:rsidR="00CF706F" w:rsidRDefault="00CF706F" w:rsidP="00CF706F">
      <w:pPr>
        <w:pStyle w:val="Zkladntext23"/>
        <w:spacing w:before="120"/>
        <w:ind w:left="0"/>
        <w:rPr>
          <w:rFonts w:ascii="Arial" w:hAnsi="Arial" w:cs="Arial"/>
          <w:b/>
          <w:iCs/>
        </w:rPr>
      </w:pPr>
    </w:p>
    <w:p w:rsidR="00CF706F" w:rsidRDefault="00CF706F" w:rsidP="00CF706F">
      <w:pPr>
        <w:pStyle w:val="Zkladntext23"/>
        <w:spacing w:before="120"/>
        <w:ind w:left="0"/>
        <w:rPr>
          <w:rFonts w:ascii="Arial" w:hAnsi="Arial" w:cs="Arial"/>
          <w:iCs/>
          <w:sz w:val="18"/>
          <w:szCs w:val="18"/>
        </w:rPr>
      </w:pPr>
    </w:p>
    <w:tbl>
      <w:tblPr>
        <w:tblpPr w:leftFromText="141" w:rightFromText="141" w:vertAnchor="page" w:horzAnchor="margin" w:tblpY="1671"/>
        <w:tblW w:w="10899" w:type="dxa"/>
        <w:tblLayout w:type="fixed"/>
        <w:tblCellMar>
          <w:left w:w="70" w:type="dxa"/>
          <w:right w:w="70" w:type="dxa"/>
        </w:tblCellMar>
        <w:tblLook w:val="04A0" w:firstRow="1" w:lastRow="0" w:firstColumn="1" w:lastColumn="0" w:noHBand="0" w:noVBand="1"/>
      </w:tblPr>
      <w:tblGrid>
        <w:gridCol w:w="571"/>
        <w:gridCol w:w="870"/>
        <w:gridCol w:w="897"/>
        <w:gridCol w:w="226"/>
        <w:gridCol w:w="767"/>
        <w:gridCol w:w="191"/>
        <w:gridCol w:w="659"/>
        <w:gridCol w:w="282"/>
        <w:gridCol w:w="569"/>
        <w:gridCol w:w="238"/>
        <w:gridCol w:w="329"/>
        <w:gridCol w:w="336"/>
        <w:gridCol w:w="514"/>
        <w:gridCol w:w="391"/>
        <w:gridCol w:w="601"/>
        <w:gridCol w:w="357"/>
        <w:gridCol w:w="494"/>
        <w:gridCol w:w="411"/>
        <w:gridCol w:w="439"/>
        <w:gridCol w:w="519"/>
        <w:gridCol w:w="160"/>
        <w:gridCol w:w="30"/>
        <w:gridCol w:w="448"/>
        <w:gridCol w:w="600"/>
      </w:tblGrid>
      <w:tr w:rsidR="00CF706F" w:rsidRPr="005C5D01" w:rsidTr="005378DC">
        <w:trPr>
          <w:trHeight w:val="260"/>
        </w:trPr>
        <w:tc>
          <w:tcPr>
            <w:tcW w:w="5599" w:type="dxa"/>
            <w:gridSpan w:val="11"/>
            <w:tcBorders>
              <w:top w:val="nil"/>
              <w:left w:val="nil"/>
              <w:bottom w:val="nil"/>
              <w:right w:val="nil"/>
            </w:tcBorders>
            <w:shd w:val="clear" w:color="auto" w:fill="auto"/>
            <w:noWrap/>
            <w:vAlign w:val="bottom"/>
            <w:hideMark/>
          </w:tcPr>
          <w:p w:rsidR="00CF706F" w:rsidRDefault="00CF706F" w:rsidP="005378DC">
            <w:pPr>
              <w:spacing w:after="0" w:line="240" w:lineRule="auto"/>
              <w:rPr>
                <w:rFonts w:ascii="Arial" w:eastAsia="Times New Roman" w:hAnsi="Arial" w:cs="Arial"/>
                <w:b/>
                <w:bCs/>
                <w:sz w:val="24"/>
                <w:szCs w:val="24"/>
                <w:lang w:eastAsia="cs-CZ"/>
              </w:rPr>
            </w:pPr>
            <w:r w:rsidRPr="005C5D01">
              <w:rPr>
                <w:rFonts w:ascii="Arial" w:eastAsia="Times New Roman" w:hAnsi="Arial" w:cs="Arial"/>
                <w:b/>
                <w:bCs/>
                <w:sz w:val="24"/>
                <w:szCs w:val="24"/>
                <w:lang w:eastAsia="cs-CZ"/>
              </w:rPr>
              <w:t>Ceník C - jízdné a dovozné v</w:t>
            </w:r>
            <w:r>
              <w:rPr>
                <w:rFonts w:ascii="Arial" w:eastAsia="Times New Roman" w:hAnsi="Arial" w:cs="Arial"/>
                <w:b/>
                <w:bCs/>
                <w:sz w:val="24"/>
                <w:szCs w:val="24"/>
                <w:lang w:eastAsia="cs-CZ"/>
              </w:rPr>
              <w:t> </w:t>
            </w:r>
            <w:r w:rsidRPr="005C5D01">
              <w:rPr>
                <w:rFonts w:ascii="Arial" w:eastAsia="Times New Roman" w:hAnsi="Arial" w:cs="Arial"/>
                <w:b/>
                <w:bCs/>
                <w:sz w:val="24"/>
                <w:szCs w:val="24"/>
                <w:lang w:eastAsia="cs-CZ"/>
              </w:rPr>
              <w:t>MHD</w:t>
            </w:r>
          </w:p>
          <w:p w:rsidR="00CF706F" w:rsidRPr="005C5D01" w:rsidRDefault="00CF706F" w:rsidP="005378DC">
            <w:pPr>
              <w:spacing w:after="0" w:line="240" w:lineRule="auto"/>
              <w:rPr>
                <w:rFonts w:ascii="Arial" w:eastAsia="Times New Roman" w:hAnsi="Arial" w:cs="Arial"/>
                <w:b/>
                <w:bCs/>
                <w:sz w:val="24"/>
                <w:szCs w:val="24"/>
                <w:lang w:eastAsia="cs-CZ"/>
              </w:rPr>
            </w:pPr>
          </w:p>
        </w:tc>
        <w:tc>
          <w:tcPr>
            <w:tcW w:w="1241" w:type="dxa"/>
            <w:gridSpan w:val="3"/>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Arial" w:eastAsia="Times New Roman" w:hAnsi="Arial" w:cs="Arial"/>
                <w:b/>
                <w:bCs/>
                <w:sz w:val="24"/>
                <w:szCs w:val="24"/>
                <w:lang w:eastAsia="cs-CZ"/>
              </w:rPr>
            </w:pPr>
          </w:p>
        </w:tc>
        <w:tc>
          <w:tcPr>
            <w:tcW w:w="601" w:type="dxa"/>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1262" w:type="dxa"/>
            <w:gridSpan w:val="3"/>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160" w:type="dxa"/>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1078" w:type="dxa"/>
            <w:gridSpan w:val="3"/>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r>
      <w:tr w:rsidR="00CF706F" w:rsidRPr="005C5D01" w:rsidTr="005378DC">
        <w:trPr>
          <w:trHeight w:val="223"/>
        </w:trPr>
        <w:tc>
          <w:tcPr>
            <w:tcW w:w="571" w:type="dxa"/>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870" w:type="dxa"/>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1123"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659" w:type="dxa"/>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1089" w:type="dxa"/>
            <w:gridSpan w:val="3"/>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329" w:type="dxa"/>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1241" w:type="dxa"/>
            <w:gridSpan w:val="3"/>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601" w:type="dxa"/>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1262" w:type="dxa"/>
            <w:gridSpan w:val="3"/>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160" w:type="dxa"/>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1078" w:type="dxa"/>
            <w:gridSpan w:val="3"/>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r>
      <w:tr w:rsidR="00CF706F" w:rsidRPr="005C5D01" w:rsidTr="005378DC">
        <w:trPr>
          <w:trHeight w:val="260"/>
        </w:trPr>
        <w:tc>
          <w:tcPr>
            <w:tcW w:w="571" w:type="dxa"/>
            <w:vMerge w:val="restart"/>
            <w:tcBorders>
              <w:top w:val="single" w:sz="8" w:space="0" w:color="auto"/>
              <w:left w:val="single" w:sz="8" w:space="0" w:color="auto"/>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CE" w:eastAsia="Times New Roman" w:hAnsi="Arial CE" w:cs="Times New Roman"/>
                <w:b/>
                <w:bCs/>
                <w:sz w:val="14"/>
                <w:szCs w:val="14"/>
                <w:lang w:eastAsia="cs-CZ"/>
              </w:rPr>
            </w:pPr>
            <w:r w:rsidRPr="00A52ADE">
              <w:rPr>
                <w:rFonts w:ascii="Arial CE" w:eastAsia="Times New Roman" w:hAnsi="Arial CE" w:cs="Times New Roman"/>
                <w:b/>
                <w:bCs/>
                <w:sz w:val="14"/>
                <w:szCs w:val="14"/>
                <w:lang w:eastAsia="cs-CZ"/>
              </w:rPr>
              <w:t>Zóna  číslo</w:t>
            </w:r>
            <w:r w:rsidRPr="00A52ADE">
              <w:rPr>
                <w:rFonts w:ascii="Arial" w:eastAsia="Times New Roman" w:hAnsi="Arial" w:cs="Arial"/>
                <w:sz w:val="14"/>
                <w:szCs w:val="14"/>
                <w:lang w:eastAsia="cs-CZ"/>
              </w:rPr>
              <w:t xml:space="preserve">     </w:t>
            </w:r>
          </w:p>
        </w:tc>
        <w:tc>
          <w:tcPr>
            <w:tcW w:w="870" w:type="dxa"/>
            <w:vMerge w:val="restart"/>
            <w:tcBorders>
              <w:top w:val="single" w:sz="8" w:space="0" w:color="auto"/>
              <w:left w:val="single" w:sz="4" w:space="0" w:color="auto"/>
              <w:bottom w:val="single" w:sz="4" w:space="0" w:color="000000"/>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CE" w:eastAsia="Times New Roman" w:hAnsi="Arial CE" w:cs="Times New Roman"/>
                <w:b/>
                <w:bCs/>
                <w:sz w:val="14"/>
                <w:szCs w:val="14"/>
                <w:lang w:eastAsia="cs-CZ"/>
              </w:rPr>
            </w:pPr>
            <w:r w:rsidRPr="00A52ADE">
              <w:rPr>
                <w:rFonts w:ascii="Arial CE" w:eastAsia="Times New Roman" w:hAnsi="Arial CE" w:cs="Times New Roman"/>
                <w:b/>
                <w:bCs/>
                <w:sz w:val="14"/>
                <w:szCs w:val="14"/>
                <w:lang w:eastAsia="cs-CZ"/>
              </w:rPr>
              <w:t>Město</w:t>
            </w:r>
          </w:p>
        </w:tc>
        <w:tc>
          <w:tcPr>
            <w:tcW w:w="2740" w:type="dxa"/>
            <w:gridSpan w:val="5"/>
            <w:tcBorders>
              <w:top w:val="single" w:sz="8" w:space="0" w:color="auto"/>
              <w:left w:val="nil"/>
              <w:bottom w:val="single" w:sz="4" w:space="0" w:color="auto"/>
              <w:right w:val="single" w:sz="4" w:space="0" w:color="000000"/>
            </w:tcBorders>
            <w:shd w:val="clear" w:color="000000" w:fill="C5D9F1"/>
            <w:noWrap/>
            <w:vAlign w:val="bottom"/>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 xml:space="preserve">Jednotlivé </w:t>
            </w:r>
          </w:p>
        </w:tc>
        <w:tc>
          <w:tcPr>
            <w:tcW w:w="1418" w:type="dxa"/>
            <w:gridSpan w:val="4"/>
            <w:tcBorders>
              <w:top w:val="single" w:sz="8" w:space="0" w:color="auto"/>
              <w:left w:val="nil"/>
              <w:bottom w:val="single" w:sz="4" w:space="0" w:color="auto"/>
              <w:right w:val="single" w:sz="4" w:space="0" w:color="auto"/>
            </w:tcBorders>
            <w:shd w:val="clear" w:color="000000" w:fill="C5D9F1"/>
            <w:noWrap/>
            <w:vAlign w:val="bottom"/>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 </w:t>
            </w:r>
          </w:p>
        </w:tc>
        <w:tc>
          <w:tcPr>
            <w:tcW w:w="1842" w:type="dxa"/>
            <w:gridSpan w:val="4"/>
            <w:tcBorders>
              <w:top w:val="single" w:sz="8" w:space="0" w:color="auto"/>
              <w:left w:val="nil"/>
              <w:bottom w:val="single" w:sz="4" w:space="0" w:color="auto"/>
              <w:right w:val="single" w:sz="4" w:space="0" w:color="auto"/>
            </w:tcBorders>
            <w:shd w:val="clear" w:color="000000" w:fill="C5D9F1"/>
            <w:noWrap/>
            <w:vAlign w:val="bottom"/>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 xml:space="preserve">1 denní </w:t>
            </w:r>
          </w:p>
        </w:tc>
        <w:tc>
          <w:tcPr>
            <w:tcW w:w="2410" w:type="dxa"/>
            <w:gridSpan w:val="7"/>
            <w:tcBorders>
              <w:top w:val="single" w:sz="8" w:space="0" w:color="auto"/>
              <w:left w:val="nil"/>
              <w:bottom w:val="single" w:sz="4" w:space="0" w:color="auto"/>
              <w:right w:val="single" w:sz="8" w:space="0" w:color="000000"/>
            </w:tcBorders>
            <w:shd w:val="clear" w:color="000000" w:fill="C5D9F1"/>
            <w:noWrap/>
            <w:vAlign w:val="bottom"/>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7 denní</w:t>
            </w:r>
          </w:p>
        </w:tc>
        <w:tc>
          <w:tcPr>
            <w:tcW w:w="104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Arial" w:eastAsia="Times New Roman" w:hAnsi="Arial" w:cs="Arial"/>
                <w:b/>
                <w:bCs/>
                <w:sz w:val="20"/>
                <w:szCs w:val="20"/>
                <w:lang w:eastAsia="cs-CZ"/>
              </w:rPr>
            </w:pPr>
          </w:p>
        </w:tc>
      </w:tr>
      <w:tr w:rsidR="00CF706F" w:rsidRPr="005C5D01" w:rsidTr="005378DC">
        <w:trPr>
          <w:trHeight w:val="384"/>
        </w:trPr>
        <w:tc>
          <w:tcPr>
            <w:tcW w:w="571" w:type="dxa"/>
            <w:vMerge/>
            <w:tcBorders>
              <w:top w:val="single" w:sz="8" w:space="0" w:color="auto"/>
              <w:left w:val="single" w:sz="8" w:space="0" w:color="auto"/>
              <w:bottom w:val="single" w:sz="4" w:space="0" w:color="auto"/>
              <w:right w:val="single" w:sz="4" w:space="0" w:color="auto"/>
            </w:tcBorders>
            <w:vAlign w:val="center"/>
            <w:hideMark/>
          </w:tcPr>
          <w:p w:rsidR="00CF706F" w:rsidRPr="00A52ADE" w:rsidRDefault="00CF706F" w:rsidP="005378DC">
            <w:pPr>
              <w:spacing w:after="0" w:line="240" w:lineRule="auto"/>
              <w:rPr>
                <w:rFonts w:ascii="Arial CE" w:eastAsia="Times New Roman" w:hAnsi="Arial CE" w:cs="Times New Roman"/>
                <w:b/>
                <w:bCs/>
                <w:sz w:val="14"/>
                <w:szCs w:val="14"/>
                <w:lang w:eastAsia="cs-CZ"/>
              </w:rPr>
            </w:pPr>
          </w:p>
        </w:tc>
        <w:tc>
          <w:tcPr>
            <w:tcW w:w="870" w:type="dxa"/>
            <w:vMerge/>
            <w:tcBorders>
              <w:top w:val="single" w:sz="8" w:space="0" w:color="auto"/>
              <w:left w:val="single" w:sz="4" w:space="0" w:color="auto"/>
              <w:bottom w:val="single" w:sz="4" w:space="0" w:color="000000"/>
              <w:right w:val="single" w:sz="4" w:space="0" w:color="auto"/>
            </w:tcBorders>
            <w:vAlign w:val="center"/>
            <w:hideMark/>
          </w:tcPr>
          <w:p w:rsidR="00CF706F" w:rsidRPr="00A52ADE" w:rsidRDefault="00CF706F" w:rsidP="005378DC">
            <w:pPr>
              <w:spacing w:after="0" w:line="240" w:lineRule="auto"/>
              <w:rPr>
                <w:rFonts w:ascii="Arial CE" w:eastAsia="Times New Roman" w:hAnsi="Arial CE" w:cs="Times New Roman"/>
                <w:b/>
                <w:bCs/>
                <w:sz w:val="14"/>
                <w:szCs w:val="14"/>
                <w:lang w:eastAsia="cs-CZ"/>
              </w:rPr>
            </w:pPr>
          </w:p>
        </w:tc>
        <w:tc>
          <w:tcPr>
            <w:tcW w:w="897" w:type="dxa"/>
            <w:vMerge w:val="restart"/>
            <w:tcBorders>
              <w:top w:val="nil"/>
              <w:left w:val="single" w:sz="4" w:space="0" w:color="auto"/>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 xml:space="preserve">Občanské  jízdné </w:t>
            </w:r>
          </w:p>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(Plné)</w:t>
            </w:r>
          </w:p>
        </w:tc>
        <w:tc>
          <w:tcPr>
            <w:tcW w:w="993" w:type="dxa"/>
            <w:gridSpan w:val="2"/>
            <w:vMerge w:val="restart"/>
            <w:tcBorders>
              <w:top w:val="nil"/>
              <w:left w:val="single" w:sz="4" w:space="0" w:color="auto"/>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Zlevněné jízdné (Poloviční)</w:t>
            </w:r>
          </w:p>
        </w:tc>
        <w:tc>
          <w:tcPr>
            <w:tcW w:w="850" w:type="dxa"/>
            <w:gridSpan w:val="2"/>
            <w:vMerge w:val="restart"/>
            <w:tcBorders>
              <w:top w:val="nil"/>
              <w:left w:val="single" w:sz="4" w:space="0" w:color="auto"/>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Dovozné: zavazadlo, pes</w:t>
            </w:r>
          </w:p>
        </w:tc>
        <w:tc>
          <w:tcPr>
            <w:tcW w:w="1418" w:type="dxa"/>
            <w:gridSpan w:val="4"/>
            <w:tcBorders>
              <w:top w:val="single" w:sz="4" w:space="0" w:color="auto"/>
              <w:left w:val="nil"/>
              <w:bottom w:val="single" w:sz="4" w:space="0" w:color="auto"/>
              <w:right w:val="single" w:sz="4" w:space="0" w:color="auto"/>
            </w:tcBorders>
            <w:shd w:val="clear" w:color="000000" w:fill="C5D9F1"/>
            <w:noWrap/>
            <w:vAlign w:val="bottom"/>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Časová platnost</w:t>
            </w:r>
          </w:p>
        </w:tc>
        <w:tc>
          <w:tcPr>
            <w:tcW w:w="850" w:type="dxa"/>
            <w:gridSpan w:val="2"/>
            <w:vMerge w:val="restart"/>
            <w:tcBorders>
              <w:top w:val="nil"/>
              <w:left w:val="single" w:sz="4" w:space="0" w:color="auto"/>
              <w:bottom w:val="single" w:sz="4" w:space="0" w:color="auto"/>
              <w:right w:val="single" w:sz="4" w:space="0" w:color="auto"/>
            </w:tcBorders>
            <w:shd w:val="clear" w:color="000000" w:fill="C5D9F1"/>
            <w:vAlign w:val="center"/>
            <w:hideMark/>
          </w:tcPr>
          <w:p w:rsidR="00CF706F"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Občanské  jízdné</w:t>
            </w:r>
          </w:p>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 xml:space="preserve"> (Plné)</w:t>
            </w:r>
          </w:p>
        </w:tc>
        <w:tc>
          <w:tcPr>
            <w:tcW w:w="992" w:type="dxa"/>
            <w:gridSpan w:val="2"/>
            <w:vMerge w:val="restart"/>
            <w:tcBorders>
              <w:top w:val="nil"/>
              <w:left w:val="single" w:sz="4" w:space="0" w:color="auto"/>
              <w:bottom w:val="single" w:sz="4" w:space="0" w:color="auto"/>
              <w:right w:val="single" w:sz="4" w:space="0" w:color="auto"/>
            </w:tcBorders>
            <w:shd w:val="clear" w:color="000000" w:fill="C5D9F1"/>
            <w:vAlign w:val="center"/>
            <w:hideMark/>
          </w:tcPr>
          <w:p w:rsidR="00CF706F"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 xml:space="preserve">Zlevněné </w:t>
            </w:r>
          </w:p>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jízdné (Poloviční)</w:t>
            </w:r>
          </w:p>
        </w:tc>
        <w:tc>
          <w:tcPr>
            <w:tcW w:w="851" w:type="dxa"/>
            <w:gridSpan w:val="2"/>
            <w:vMerge w:val="restart"/>
            <w:tcBorders>
              <w:top w:val="nil"/>
              <w:left w:val="single" w:sz="4" w:space="0" w:color="auto"/>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 xml:space="preserve">Občanské  jízdné </w:t>
            </w:r>
            <w:r>
              <w:rPr>
                <w:rFonts w:ascii="Arial" w:eastAsia="Times New Roman" w:hAnsi="Arial" w:cs="Arial"/>
                <w:b/>
                <w:bCs/>
                <w:sz w:val="14"/>
                <w:szCs w:val="14"/>
                <w:lang w:eastAsia="cs-CZ"/>
              </w:rPr>
              <w:br/>
            </w:r>
            <w:r w:rsidRPr="00A52ADE">
              <w:rPr>
                <w:rFonts w:ascii="Arial" w:eastAsia="Times New Roman" w:hAnsi="Arial" w:cs="Arial"/>
                <w:b/>
                <w:bCs/>
                <w:sz w:val="14"/>
                <w:szCs w:val="14"/>
                <w:lang w:eastAsia="cs-CZ"/>
              </w:rPr>
              <w:t>(Plné)</w:t>
            </w:r>
          </w:p>
        </w:tc>
        <w:tc>
          <w:tcPr>
            <w:tcW w:w="850" w:type="dxa"/>
            <w:gridSpan w:val="2"/>
            <w:vMerge w:val="restart"/>
            <w:tcBorders>
              <w:top w:val="nil"/>
              <w:left w:val="single" w:sz="4" w:space="0" w:color="auto"/>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Zlevněné</w:t>
            </w:r>
            <w:r>
              <w:rPr>
                <w:rFonts w:ascii="Arial" w:eastAsia="Times New Roman" w:hAnsi="Arial" w:cs="Arial"/>
                <w:b/>
                <w:bCs/>
                <w:sz w:val="14"/>
                <w:szCs w:val="14"/>
                <w:lang w:eastAsia="cs-CZ"/>
              </w:rPr>
              <w:br/>
            </w:r>
            <w:r w:rsidRPr="00A52ADE">
              <w:rPr>
                <w:rFonts w:ascii="Arial" w:eastAsia="Times New Roman" w:hAnsi="Arial" w:cs="Arial"/>
                <w:b/>
                <w:bCs/>
                <w:sz w:val="14"/>
                <w:szCs w:val="14"/>
                <w:lang w:eastAsia="cs-CZ"/>
              </w:rPr>
              <w:t xml:space="preserve"> jízdné </w:t>
            </w:r>
            <w:r w:rsidRPr="00783E8D">
              <w:rPr>
                <w:rFonts w:ascii="Arial" w:eastAsia="Times New Roman" w:hAnsi="Arial" w:cs="Arial"/>
                <w:b/>
                <w:bCs/>
                <w:sz w:val="13"/>
                <w:szCs w:val="13"/>
                <w:lang w:eastAsia="cs-CZ"/>
              </w:rPr>
              <w:t>(Poloviční)</w:t>
            </w:r>
          </w:p>
        </w:tc>
        <w:tc>
          <w:tcPr>
            <w:tcW w:w="709" w:type="dxa"/>
            <w:gridSpan w:val="3"/>
            <w:vMerge w:val="restart"/>
            <w:tcBorders>
              <w:top w:val="nil"/>
              <w:left w:val="single" w:sz="4" w:space="0" w:color="auto"/>
              <w:bottom w:val="single" w:sz="4" w:space="0" w:color="auto"/>
              <w:right w:val="single" w:sz="8"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Senior 65+</w:t>
            </w:r>
          </w:p>
        </w:tc>
        <w:tc>
          <w:tcPr>
            <w:tcW w:w="104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Arial" w:eastAsia="Times New Roman" w:hAnsi="Arial" w:cs="Arial"/>
                <w:b/>
                <w:bCs/>
                <w:sz w:val="16"/>
                <w:szCs w:val="16"/>
                <w:lang w:eastAsia="cs-CZ"/>
              </w:rPr>
            </w:pPr>
          </w:p>
        </w:tc>
      </w:tr>
      <w:tr w:rsidR="00CF706F" w:rsidRPr="005C5D01" w:rsidTr="005378DC">
        <w:trPr>
          <w:trHeight w:val="508"/>
        </w:trPr>
        <w:tc>
          <w:tcPr>
            <w:tcW w:w="571" w:type="dxa"/>
            <w:vMerge/>
            <w:tcBorders>
              <w:top w:val="single" w:sz="8" w:space="0" w:color="auto"/>
              <w:left w:val="single" w:sz="8" w:space="0" w:color="auto"/>
              <w:bottom w:val="single" w:sz="4" w:space="0" w:color="auto"/>
              <w:right w:val="single" w:sz="4" w:space="0" w:color="auto"/>
            </w:tcBorders>
            <w:vAlign w:val="center"/>
            <w:hideMark/>
          </w:tcPr>
          <w:p w:rsidR="00CF706F" w:rsidRPr="00A52ADE" w:rsidRDefault="00CF706F" w:rsidP="005378DC">
            <w:pPr>
              <w:spacing w:after="0" w:line="240" w:lineRule="auto"/>
              <w:rPr>
                <w:rFonts w:ascii="Arial CE" w:eastAsia="Times New Roman" w:hAnsi="Arial CE" w:cs="Times New Roman"/>
                <w:b/>
                <w:bCs/>
                <w:sz w:val="14"/>
                <w:szCs w:val="14"/>
                <w:lang w:eastAsia="cs-CZ"/>
              </w:rPr>
            </w:pPr>
          </w:p>
        </w:tc>
        <w:tc>
          <w:tcPr>
            <w:tcW w:w="870" w:type="dxa"/>
            <w:vMerge/>
            <w:tcBorders>
              <w:top w:val="single" w:sz="8" w:space="0" w:color="auto"/>
              <w:left w:val="single" w:sz="4" w:space="0" w:color="auto"/>
              <w:bottom w:val="single" w:sz="4" w:space="0" w:color="000000"/>
              <w:right w:val="single" w:sz="4" w:space="0" w:color="auto"/>
            </w:tcBorders>
            <w:vAlign w:val="center"/>
            <w:hideMark/>
          </w:tcPr>
          <w:p w:rsidR="00CF706F" w:rsidRPr="00A52ADE" w:rsidRDefault="00CF706F" w:rsidP="005378DC">
            <w:pPr>
              <w:spacing w:after="0" w:line="240" w:lineRule="auto"/>
              <w:rPr>
                <w:rFonts w:ascii="Arial CE" w:eastAsia="Times New Roman" w:hAnsi="Arial CE" w:cs="Times New Roman"/>
                <w:b/>
                <w:bCs/>
                <w:sz w:val="14"/>
                <w:szCs w:val="14"/>
                <w:lang w:eastAsia="cs-CZ"/>
              </w:rPr>
            </w:pPr>
          </w:p>
        </w:tc>
        <w:tc>
          <w:tcPr>
            <w:tcW w:w="897" w:type="dxa"/>
            <w:vMerge/>
            <w:tcBorders>
              <w:top w:val="nil"/>
              <w:left w:val="single" w:sz="4" w:space="0" w:color="auto"/>
              <w:bottom w:val="single" w:sz="4" w:space="0" w:color="auto"/>
              <w:right w:val="single" w:sz="4" w:space="0" w:color="auto"/>
            </w:tcBorders>
            <w:vAlign w:val="center"/>
            <w:hideMark/>
          </w:tcPr>
          <w:p w:rsidR="00CF706F" w:rsidRPr="00A52ADE" w:rsidRDefault="00CF706F" w:rsidP="005378DC">
            <w:pPr>
              <w:spacing w:after="0" w:line="240" w:lineRule="auto"/>
              <w:rPr>
                <w:rFonts w:ascii="Arial" w:eastAsia="Times New Roman" w:hAnsi="Arial" w:cs="Arial"/>
                <w:b/>
                <w:bCs/>
                <w:sz w:val="14"/>
                <w:szCs w:val="14"/>
                <w:lang w:eastAsia="cs-CZ"/>
              </w:rPr>
            </w:pPr>
          </w:p>
        </w:tc>
        <w:tc>
          <w:tcPr>
            <w:tcW w:w="993" w:type="dxa"/>
            <w:gridSpan w:val="2"/>
            <w:vMerge/>
            <w:tcBorders>
              <w:top w:val="nil"/>
              <w:left w:val="single" w:sz="4" w:space="0" w:color="auto"/>
              <w:bottom w:val="single" w:sz="4" w:space="0" w:color="auto"/>
              <w:right w:val="single" w:sz="4" w:space="0" w:color="auto"/>
            </w:tcBorders>
            <w:vAlign w:val="center"/>
            <w:hideMark/>
          </w:tcPr>
          <w:p w:rsidR="00CF706F" w:rsidRPr="00A52ADE" w:rsidRDefault="00CF706F" w:rsidP="005378DC">
            <w:pPr>
              <w:spacing w:after="0" w:line="240" w:lineRule="auto"/>
              <w:rPr>
                <w:rFonts w:ascii="Arial" w:eastAsia="Times New Roman" w:hAnsi="Arial" w:cs="Arial"/>
                <w:b/>
                <w:bCs/>
                <w:sz w:val="14"/>
                <w:szCs w:val="14"/>
                <w:lang w:eastAsia="cs-CZ"/>
              </w:rPr>
            </w:pPr>
          </w:p>
        </w:tc>
        <w:tc>
          <w:tcPr>
            <w:tcW w:w="850" w:type="dxa"/>
            <w:gridSpan w:val="2"/>
            <w:vMerge/>
            <w:tcBorders>
              <w:top w:val="nil"/>
              <w:left w:val="single" w:sz="4" w:space="0" w:color="auto"/>
              <w:bottom w:val="single" w:sz="4" w:space="0" w:color="auto"/>
              <w:right w:val="single" w:sz="4" w:space="0" w:color="auto"/>
            </w:tcBorders>
            <w:vAlign w:val="center"/>
            <w:hideMark/>
          </w:tcPr>
          <w:p w:rsidR="00CF706F" w:rsidRPr="00A52ADE" w:rsidRDefault="00CF706F" w:rsidP="005378DC">
            <w:pPr>
              <w:spacing w:after="0" w:line="240" w:lineRule="auto"/>
              <w:rPr>
                <w:rFonts w:ascii="Arial" w:eastAsia="Times New Roman" w:hAnsi="Arial" w:cs="Arial"/>
                <w:b/>
                <w:bCs/>
                <w:sz w:val="14"/>
                <w:szCs w:val="14"/>
                <w:lang w:eastAsia="cs-CZ"/>
              </w:rPr>
            </w:pPr>
          </w:p>
        </w:tc>
        <w:tc>
          <w:tcPr>
            <w:tcW w:w="851" w:type="dxa"/>
            <w:gridSpan w:val="2"/>
            <w:tcBorders>
              <w:top w:val="nil"/>
              <w:left w:val="nil"/>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pracovní dny</w:t>
            </w:r>
          </w:p>
        </w:tc>
        <w:tc>
          <w:tcPr>
            <w:tcW w:w="567" w:type="dxa"/>
            <w:gridSpan w:val="2"/>
            <w:tcBorders>
              <w:top w:val="nil"/>
              <w:left w:val="nil"/>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ostatní dny</w:t>
            </w:r>
          </w:p>
        </w:tc>
        <w:tc>
          <w:tcPr>
            <w:tcW w:w="850" w:type="dxa"/>
            <w:gridSpan w:val="2"/>
            <w:vMerge/>
            <w:tcBorders>
              <w:top w:val="nil"/>
              <w:left w:val="single" w:sz="4" w:space="0" w:color="auto"/>
              <w:bottom w:val="single" w:sz="4" w:space="0" w:color="auto"/>
              <w:right w:val="single" w:sz="4" w:space="0" w:color="auto"/>
            </w:tcBorders>
            <w:vAlign w:val="center"/>
            <w:hideMark/>
          </w:tcPr>
          <w:p w:rsidR="00CF706F" w:rsidRPr="00A52ADE" w:rsidRDefault="00CF706F" w:rsidP="005378DC">
            <w:pPr>
              <w:spacing w:after="0" w:line="240" w:lineRule="auto"/>
              <w:rPr>
                <w:rFonts w:ascii="Arial" w:eastAsia="Times New Roman" w:hAnsi="Arial" w:cs="Arial"/>
                <w:b/>
                <w:bCs/>
                <w:sz w:val="14"/>
                <w:szCs w:val="14"/>
                <w:lang w:eastAsia="cs-CZ"/>
              </w:rPr>
            </w:pPr>
          </w:p>
        </w:tc>
        <w:tc>
          <w:tcPr>
            <w:tcW w:w="992" w:type="dxa"/>
            <w:gridSpan w:val="2"/>
            <w:vMerge/>
            <w:tcBorders>
              <w:top w:val="nil"/>
              <w:left w:val="single" w:sz="4" w:space="0" w:color="auto"/>
              <w:bottom w:val="single" w:sz="4" w:space="0" w:color="auto"/>
              <w:right w:val="single" w:sz="4" w:space="0" w:color="auto"/>
            </w:tcBorders>
            <w:vAlign w:val="center"/>
            <w:hideMark/>
          </w:tcPr>
          <w:p w:rsidR="00CF706F" w:rsidRPr="00A52ADE" w:rsidRDefault="00CF706F" w:rsidP="005378DC">
            <w:pPr>
              <w:spacing w:after="0" w:line="240" w:lineRule="auto"/>
              <w:rPr>
                <w:rFonts w:ascii="Arial" w:eastAsia="Times New Roman" w:hAnsi="Arial" w:cs="Arial"/>
                <w:b/>
                <w:bCs/>
                <w:sz w:val="14"/>
                <w:szCs w:val="14"/>
                <w:lang w:eastAsia="cs-CZ"/>
              </w:rPr>
            </w:pPr>
          </w:p>
        </w:tc>
        <w:tc>
          <w:tcPr>
            <w:tcW w:w="851" w:type="dxa"/>
            <w:gridSpan w:val="2"/>
            <w:vMerge/>
            <w:tcBorders>
              <w:top w:val="nil"/>
              <w:left w:val="single" w:sz="4" w:space="0" w:color="auto"/>
              <w:bottom w:val="single" w:sz="4" w:space="0" w:color="auto"/>
              <w:right w:val="single" w:sz="4" w:space="0" w:color="auto"/>
            </w:tcBorders>
            <w:vAlign w:val="center"/>
            <w:hideMark/>
          </w:tcPr>
          <w:p w:rsidR="00CF706F" w:rsidRPr="00A52ADE" w:rsidRDefault="00CF706F" w:rsidP="005378DC">
            <w:pPr>
              <w:spacing w:after="0" w:line="240" w:lineRule="auto"/>
              <w:rPr>
                <w:rFonts w:ascii="Arial" w:eastAsia="Times New Roman" w:hAnsi="Arial" w:cs="Arial"/>
                <w:b/>
                <w:bCs/>
                <w:sz w:val="14"/>
                <w:szCs w:val="14"/>
                <w:lang w:eastAsia="cs-CZ"/>
              </w:rPr>
            </w:pPr>
          </w:p>
        </w:tc>
        <w:tc>
          <w:tcPr>
            <w:tcW w:w="850" w:type="dxa"/>
            <w:gridSpan w:val="2"/>
            <w:vMerge/>
            <w:tcBorders>
              <w:top w:val="nil"/>
              <w:left w:val="single" w:sz="4" w:space="0" w:color="auto"/>
              <w:bottom w:val="single" w:sz="4" w:space="0" w:color="auto"/>
              <w:right w:val="single" w:sz="4" w:space="0" w:color="auto"/>
            </w:tcBorders>
            <w:vAlign w:val="center"/>
            <w:hideMark/>
          </w:tcPr>
          <w:p w:rsidR="00CF706F" w:rsidRPr="00A52ADE" w:rsidRDefault="00CF706F" w:rsidP="005378DC">
            <w:pPr>
              <w:spacing w:after="0" w:line="240" w:lineRule="auto"/>
              <w:rPr>
                <w:rFonts w:ascii="Arial" w:eastAsia="Times New Roman" w:hAnsi="Arial" w:cs="Arial"/>
                <w:b/>
                <w:bCs/>
                <w:sz w:val="14"/>
                <w:szCs w:val="14"/>
                <w:lang w:eastAsia="cs-CZ"/>
              </w:rPr>
            </w:pPr>
          </w:p>
        </w:tc>
        <w:tc>
          <w:tcPr>
            <w:tcW w:w="709" w:type="dxa"/>
            <w:gridSpan w:val="3"/>
            <w:vMerge/>
            <w:tcBorders>
              <w:top w:val="nil"/>
              <w:left w:val="single" w:sz="4" w:space="0" w:color="auto"/>
              <w:bottom w:val="single" w:sz="4" w:space="0" w:color="auto"/>
              <w:right w:val="single" w:sz="8" w:space="0" w:color="auto"/>
            </w:tcBorders>
            <w:vAlign w:val="center"/>
            <w:hideMark/>
          </w:tcPr>
          <w:p w:rsidR="00CF706F" w:rsidRPr="00A52ADE" w:rsidRDefault="00CF706F" w:rsidP="005378DC">
            <w:pPr>
              <w:spacing w:after="0" w:line="240" w:lineRule="auto"/>
              <w:rPr>
                <w:rFonts w:ascii="Arial" w:eastAsia="Times New Roman" w:hAnsi="Arial" w:cs="Arial"/>
                <w:b/>
                <w:bCs/>
                <w:sz w:val="14"/>
                <w:szCs w:val="14"/>
                <w:lang w:eastAsia="cs-CZ"/>
              </w:rPr>
            </w:pPr>
          </w:p>
        </w:tc>
        <w:tc>
          <w:tcPr>
            <w:tcW w:w="104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Arial" w:eastAsia="Times New Roman" w:hAnsi="Arial" w:cs="Arial"/>
                <w:b/>
                <w:bCs/>
                <w:sz w:val="16"/>
                <w:szCs w:val="16"/>
                <w:lang w:eastAsia="cs-CZ"/>
              </w:rPr>
            </w:pPr>
          </w:p>
        </w:tc>
      </w:tr>
      <w:tr w:rsidR="00CF706F" w:rsidRPr="005C5D01" w:rsidTr="005378DC">
        <w:trPr>
          <w:trHeight w:val="260"/>
        </w:trPr>
        <w:tc>
          <w:tcPr>
            <w:tcW w:w="571" w:type="dxa"/>
            <w:tcBorders>
              <w:top w:val="nil"/>
              <w:left w:val="single" w:sz="8" w:space="0" w:color="auto"/>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CE" w:eastAsia="Times New Roman" w:hAnsi="Arial CE" w:cs="Times New Roman"/>
                <w:sz w:val="14"/>
                <w:szCs w:val="14"/>
                <w:lang w:eastAsia="cs-CZ"/>
              </w:rPr>
            </w:pPr>
            <w:r w:rsidRPr="00A52ADE">
              <w:rPr>
                <w:rFonts w:ascii="Arial CE" w:eastAsia="Times New Roman" w:hAnsi="Arial CE" w:cs="Times New Roman"/>
                <w:sz w:val="14"/>
                <w:szCs w:val="14"/>
                <w:lang w:eastAsia="cs-CZ"/>
              </w:rPr>
              <w:t> </w:t>
            </w:r>
          </w:p>
        </w:tc>
        <w:tc>
          <w:tcPr>
            <w:tcW w:w="870" w:type="dxa"/>
            <w:tcBorders>
              <w:top w:val="nil"/>
              <w:left w:val="nil"/>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CE" w:eastAsia="Times New Roman" w:hAnsi="Arial CE" w:cs="Times New Roman"/>
                <w:sz w:val="14"/>
                <w:szCs w:val="14"/>
                <w:lang w:eastAsia="cs-CZ"/>
              </w:rPr>
            </w:pPr>
            <w:r w:rsidRPr="00A52ADE">
              <w:rPr>
                <w:rFonts w:ascii="Arial CE" w:eastAsia="Times New Roman" w:hAnsi="Arial CE" w:cs="Times New Roman"/>
                <w:sz w:val="14"/>
                <w:szCs w:val="14"/>
                <w:lang w:eastAsia="cs-CZ"/>
              </w:rPr>
              <w:t> </w:t>
            </w:r>
          </w:p>
        </w:tc>
        <w:tc>
          <w:tcPr>
            <w:tcW w:w="897" w:type="dxa"/>
            <w:tcBorders>
              <w:top w:val="nil"/>
              <w:left w:val="nil"/>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993" w:type="dxa"/>
            <w:gridSpan w:val="2"/>
            <w:tcBorders>
              <w:top w:val="nil"/>
              <w:left w:val="nil"/>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850" w:type="dxa"/>
            <w:gridSpan w:val="2"/>
            <w:tcBorders>
              <w:top w:val="nil"/>
              <w:left w:val="nil"/>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851" w:type="dxa"/>
            <w:gridSpan w:val="2"/>
            <w:tcBorders>
              <w:top w:val="nil"/>
              <w:left w:val="nil"/>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min.</w:t>
            </w:r>
          </w:p>
        </w:tc>
        <w:tc>
          <w:tcPr>
            <w:tcW w:w="567" w:type="dxa"/>
            <w:gridSpan w:val="2"/>
            <w:tcBorders>
              <w:top w:val="nil"/>
              <w:left w:val="nil"/>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min.</w:t>
            </w:r>
          </w:p>
        </w:tc>
        <w:tc>
          <w:tcPr>
            <w:tcW w:w="850" w:type="dxa"/>
            <w:gridSpan w:val="2"/>
            <w:tcBorders>
              <w:top w:val="nil"/>
              <w:left w:val="nil"/>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992" w:type="dxa"/>
            <w:gridSpan w:val="2"/>
            <w:tcBorders>
              <w:top w:val="nil"/>
              <w:left w:val="nil"/>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851" w:type="dxa"/>
            <w:gridSpan w:val="2"/>
            <w:tcBorders>
              <w:top w:val="nil"/>
              <w:left w:val="nil"/>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850" w:type="dxa"/>
            <w:gridSpan w:val="2"/>
            <w:tcBorders>
              <w:top w:val="nil"/>
              <w:left w:val="nil"/>
              <w:bottom w:val="single" w:sz="4" w:space="0" w:color="auto"/>
              <w:right w:val="single" w:sz="4"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709" w:type="dxa"/>
            <w:gridSpan w:val="3"/>
            <w:tcBorders>
              <w:top w:val="nil"/>
              <w:left w:val="nil"/>
              <w:bottom w:val="single" w:sz="4" w:space="0" w:color="auto"/>
              <w:right w:val="single" w:sz="8" w:space="0" w:color="auto"/>
            </w:tcBorders>
            <w:shd w:val="clear" w:color="000000" w:fill="C5D9F1"/>
            <w:vAlign w:val="center"/>
            <w:hideMark/>
          </w:tcPr>
          <w:p w:rsidR="00CF706F" w:rsidRPr="00A52ADE"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Kč</w:t>
            </w:r>
          </w:p>
        </w:tc>
        <w:tc>
          <w:tcPr>
            <w:tcW w:w="104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Arial" w:eastAsia="Times New Roman" w:hAnsi="Arial" w:cs="Arial"/>
                <w:b/>
                <w:bCs/>
                <w:sz w:val="16"/>
                <w:szCs w:val="16"/>
                <w:lang w:eastAsia="cs-CZ"/>
              </w:rPr>
            </w:pPr>
          </w:p>
        </w:tc>
      </w:tr>
      <w:tr w:rsidR="00CF706F" w:rsidRPr="005C5D01" w:rsidTr="005378DC">
        <w:trPr>
          <w:trHeight w:val="20"/>
        </w:trPr>
        <w:tc>
          <w:tcPr>
            <w:tcW w:w="571" w:type="dxa"/>
            <w:tcBorders>
              <w:top w:val="nil"/>
              <w:left w:val="single" w:sz="8" w:space="0" w:color="auto"/>
              <w:bottom w:val="single" w:sz="4" w:space="0" w:color="auto"/>
              <w:right w:val="single" w:sz="4" w:space="0" w:color="auto"/>
            </w:tcBorders>
            <w:shd w:val="clear" w:color="auto" w:fill="auto"/>
            <w:noWrap/>
            <w:vAlign w:val="bottom"/>
            <w:hideMark/>
          </w:tcPr>
          <w:p w:rsidR="00CF706F" w:rsidRPr="001712EA" w:rsidRDefault="00CF706F" w:rsidP="005378DC">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1</w:t>
            </w:r>
          </w:p>
        </w:tc>
        <w:tc>
          <w:tcPr>
            <w:tcW w:w="870" w:type="dxa"/>
            <w:tcBorders>
              <w:top w:val="nil"/>
              <w:left w:val="nil"/>
              <w:bottom w:val="single" w:sz="4" w:space="0" w:color="auto"/>
              <w:right w:val="single" w:sz="4" w:space="0" w:color="auto"/>
            </w:tcBorders>
            <w:shd w:val="clear" w:color="auto" w:fill="auto"/>
            <w:noWrap/>
            <w:vAlign w:val="center"/>
            <w:hideMark/>
          </w:tcPr>
          <w:p w:rsidR="00CF706F" w:rsidRPr="001712EA" w:rsidRDefault="00CF706F" w:rsidP="005378DC">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Šumperk</w:t>
            </w:r>
          </w:p>
        </w:tc>
        <w:tc>
          <w:tcPr>
            <w:tcW w:w="897" w:type="dxa"/>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9</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70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35</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52</w:t>
            </w:r>
          </w:p>
        </w:tc>
        <w:tc>
          <w:tcPr>
            <w:tcW w:w="104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Arial CE" w:eastAsia="Times New Roman" w:hAnsi="Arial CE" w:cs="Times New Roman"/>
                <w:sz w:val="20"/>
                <w:szCs w:val="20"/>
                <w:lang w:eastAsia="cs-CZ"/>
              </w:rPr>
            </w:pPr>
          </w:p>
        </w:tc>
      </w:tr>
      <w:tr w:rsidR="00CF706F" w:rsidRPr="005C5D01" w:rsidTr="005378DC">
        <w:trPr>
          <w:trHeight w:val="20"/>
        </w:trPr>
        <w:tc>
          <w:tcPr>
            <w:tcW w:w="571" w:type="dxa"/>
            <w:tcBorders>
              <w:top w:val="nil"/>
              <w:left w:val="single" w:sz="8" w:space="0" w:color="auto"/>
              <w:bottom w:val="single" w:sz="4" w:space="0" w:color="auto"/>
              <w:right w:val="single" w:sz="4" w:space="0" w:color="auto"/>
            </w:tcBorders>
            <w:shd w:val="clear" w:color="auto" w:fill="auto"/>
            <w:noWrap/>
            <w:vAlign w:val="bottom"/>
            <w:hideMark/>
          </w:tcPr>
          <w:p w:rsidR="00CF706F" w:rsidRPr="001712EA" w:rsidRDefault="00CF706F" w:rsidP="005378DC">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11</w:t>
            </w:r>
          </w:p>
        </w:tc>
        <w:tc>
          <w:tcPr>
            <w:tcW w:w="870" w:type="dxa"/>
            <w:tcBorders>
              <w:top w:val="nil"/>
              <w:left w:val="nil"/>
              <w:bottom w:val="single" w:sz="4" w:space="0" w:color="auto"/>
              <w:right w:val="single" w:sz="4" w:space="0" w:color="auto"/>
            </w:tcBorders>
            <w:shd w:val="clear" w:color="auto" w:fill="auto"/>
            <w:noWrap/>
            <w:vAlign w:val="center"/>
            <w:hideMark/>
          </w:tcPr>
          <w:p w:rsidR="00CF706F" w:rsidRPr="001712EA" w:rsidRDefault="00CF706F" w:rsidP="005378DC">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Zábřeh</w:t>
            </w:r>
          </w:p>
        </w:tc>
        <w:tc>
          <w:tcPr>
            <w:tcW w:w="897" w:type="dxa"/>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9</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70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35</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52</w:t>
            </w:r>
          </w:p>
        </w:tc>
        <w:tc>
          <w:tcPr>
            <w:tcW w:w="104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Arial CE" w:eastAsia="Times New Roman" w:hAnsi="Arial CE" w:cs="Times New Roman"/>
                <w:sz w:val="20"/>
                <w:szCs w:val="20"/>
                <w:lang w:eastAsia="cs-CZ"/>
              </w:rPr>
            </w:pPr>
          </w:p>
        </w:tc>
      </w:tr>
      <w:tr w:rsidR="00CF706F" w:rsidRPr="005C5D01" w:rsidTr="005378DC">
        <w:trPr>
          <w:trHeight w:val="20"/>
        </w:trPr>
        <w:tc>
          <w:tcPr>
            <w:tcW w:w="571" w:type="dxa"/>
            <w:tcBorders>
              <w:top w:val="nil"/>
              <w:left w:val="single" w:sz="8" w:space="0" w:color="auto"/>
              <w:bottom w:val="single" w:sz="4" w:space="0" w:color="auto"/>
              <w:right w:val="single" w:sz="4" w:space="0" w:color="auto"/>
            </w:tcBorders>
            <w:shd w:val="clear" w:color="auto" w:fill="auto"/>
            <w:noWrap/>
            <w:vAlign w:val="bottom"/>
            <w:hideMark/>
          </w:tcPr>
          <w:p w:rsidR="00CF706F" w:rsidRPr="001712EA" w:rsidRDefault="00CF706F" w:rsidP="005378DC">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41</w:t>
            </w:r>
          </w:p>
        </w:tc>
        <w:tc>
          <w:tcPr>
            <w:tcW w:w="870" w:type="dxa"/>
            <w:tcBorders>
              <w:top w:val="nil"/>
              <w:left w:val="nil"/>
              <w:bottom w:val="single" w:sz="4" w:space="0" w:color="auto"/>
              <w:right w:val="single" w:sz="4" w:space="0" w:color="auto"/>
            </w:tcBorders>
            <w:shd w:val="clear" w:color="auto" w:fill="auto"/>
            <w:noWrap/>
            <w:vAlign w:val="center"/>
            <w:hideMark/>
          </w:tcPr>
          <w:p w:rsidR="00CF706F" w:rsidRPr="001712EA" w:rsidRDefault="00CF706F" w:rsidP="005378DC">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Prostějov</w:t>
            </w:r>
          </w:p>
        </w:tc>
        <w:tc>
          <w:tcPr>
            <w:tcW w:w="897" w:type="dxa"/>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9</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70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35</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104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Arial CE" w:eastAsia="Times New Roman" w:hAnsi="Arial CE" w:cs="Times New Roman"/>
                <w:sz w:val="20"/>
                <w:szCs w:val="20"/>
                <w:lang w:eastAsia="cs-CZ"/>
              </w:rPr>
            </w:pPr>
          </w:p>
        </w:tc>
      </w:tr>
      <w:tr w:rsidR="00CF706F" w:rsidRPr="005C5D01" w:rsidTr="005378DC">
        <w:trPr>
          <w:trHeight w:val="20"/>
        </w:trPr>
        <w:tc>
          <w:tcPr>
            <w:tcW w:w="571" w:type="dxa"/>
            <w:tcBorders>
              <w:top w:val="nil"/>
              <w:left w:val="single" w:sz="8" w:space="0" w:color="auto"/>
              <w:bottom w:val="single" w:sz="4" w:space="0" w:color="auto"/>
              <w:right w:val="single" w:sz="4" w:space="0" w:color="auto"/>
            </w:tcBorders>
            <w:shd w:val="clear" w:color="auto" w:fill="auto"/>
            <w:noWrap/>
            <w:vAlign w:val="bottom"/>
            <w:hideMark/>
          </w:tcPr>
          <w:p w:rsidR="00CF706F" w:rsidRPr="001712EA" w:rsidRDefault="00CF706F" w:rsidP="005378DC">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51</w:t>
            </w:r>
          </w:p>
        </w:tc>
        <w:tc>
          <w:tcPr>
            <w:tcW w:w="870" w:type="dxa"/>
            <w:tcBorders>
              <w:top w:val="nil"/>
              <w:left w:val="nil"/>
              <w:bottom w:val="single" w:sz="4" w:space="0" w:color="auto"/>
              <w:right w:val="single" w:sz="4" w:space="0" w:color="auto"/>
            </w:tcBorders>
            <w:shd w:val="clear" w:color="auto" w:fill="auto"/>
            <w:noWrap/>
            <w:vAlign w:val="center"/>
            <w:hideMark/>
          </w:tcPr>
          <w:p w:rsidR="00CF706F" w:rsidRPr="001712EA" w:rsidRDefault="00CF706F" w:rsidP="005378DC">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Přerov</w:t>
            </w:r>
          </w:p>
        </w:tc>
        <w:tc>
          <w:tcPr>
            <w:tcW w:w="897" w:type="dxa"/>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10</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78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39</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58</w:t>
            </w:r>
          </w:p>
        </w:tc>
        <w:tc>
          <w:tcPr>
            <w:tcW w:w="104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Arial CE" w:eastAsia="Times New Roman" w:hAnsi="Arial CE" w:cs="Times New Roman"/>
                <w:sz w:val="20"/>
                <w:szCs w:val="20"/>
                <w:lang w:eastAsia="cs-CZ"/>
              </w:rPr>
            </w:pPr>
          </w:p>
        </w:tc>
      </w:tr>
      <w:tr w:rsidR="00CF706F" w:rsidRPr="005C5D01" w:rsidTr="005378DC">
        <w:trPr>
          <w:trHeight w:val="20"/>
        </w:trPr>
        <w:tc>
          <w:tcPr>
            <w:tcW w:w="571" w:type="dxa"/>
            <w:tcBorders>
              <w:top w:val="nil"/>
              <w:left w:val="single" w:sz="8" w:space="0" w:color="auto"/>
              <w:bottom w:val="single" w:sz="4" w:space="0" w:color="auto"/>
              <w:right w:val="single" w:sz="4" w:space="0" w:color="auto"/>
            </w:tcBorders>
            <w:shd w:val="clear" w:color="auto" w:fill="auto"/>
            <w:noWrap/>
            <w:vAlign w:val="bottom"/>
            <w:hideMark/>
          </w:tcPr>
          <w:p w:rsidR="00CF706F" w:rsidRPr="001712EA" w:rsidRDefault="00CF706F" w:rsidP="005378DC">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61</w:t>
            </w:r>
          </w:p>
        </w:tc>
        <w:tc>
          <w:tcPr>
            <w:tcW w:w="870" w:type="dxa"/>
            <w:tcBorders>
              <w:top w:val="nil"/>
              <w:left w:val="nil"/>
              <w:bottom w:val="single" w:sz="4" w:space="0" w:color="auto"/>
              <w:right w:val="single" w:sz="4" w:space="0" w:color="auto"/>
            </w:tcBorders>
            <w:shd w:val="clear" w:color="auto" w:fill="auto"/>
            <w:noWrap/>
            <w:vAlign w:val="center"/>
            <w:hideMark/>
          </w:tcPr>
          <w:p w:rsidR="00CF706F" w:rsidRPr="001712EA" w:rsidRDefault="00CF706F" w:rsidP="005378DC">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Hranice</w:t>
            </w:r>
          </w:p>
        </w:tc>
        <w:tc>
          <w:tcPr>
            <w:tcW w:w="897" w:type="dxa"/>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8</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60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63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31</w:t>
            </w:r>
          </w:p>
        </w:tc>
        <w:tc>
          <w:tcPr>
            <w:tcW w:w="709" w:type="dxa"/>
            <w:gridSpan w:val="3"/>
            <w:tcBorders>
              <w:top w:val="nil"/>
              <w:left w:val="nil"/>
              <w:bottom w:val="single" w:sz="4" w:space="0" w:color="auto"/>
              <w:right w:val="single" w:sz="8" w:space="0" w:color="auto"/>
            </w:tcBorders>
            <w:shd w:val="clear" w:color="auto" w:fill="auto"/>
            <w:noWrap/>
            <w:vAlign w:val="bottom"/>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47</w:t>
            </w:r>
          </w:p>
        </w:tc>
        <w:tc>
          <w:tcPr>
            <w:tcW w:w="104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Arial CE" w:eastAsia="Times New Roman" w:hAnsi="Arial CE" w:cs="Times New Roman"/>
                <w:sz w:val="20"/>
                <w:szCs w:val="20"/>
                <w:lang w:eastAsia="cs-CZ"/>
              </w:rPr>
            </w:pPr>
          </w:p>
        </w:tc>
      </w:tr>
      <w:tr w:rsidR="00CF706F" w:rsidRPr="005C5D01" w:rsidTr="005378DC">
        <w:trPr>
          <w:trHeight w:val="20"/>
        </w:trPr>
        <w:tc>
          <w:tcPr>
            <w:tcW w:w="571" w:type="dxa"/>
            <w:vMerge w:val="restart"/>
            <w:tcBorders>
              <w:top w:val="nil"/>
              <w:left w:val="single" w:sz="8" w:space="0" w:color="auto"/>
              <w:bottom w:val="single" w:sz="8" w:space="0" w:color="000000"/>
              <w:right w:val="single" w:sz="4" w:space="0" w:color="auto"/>
            </w:tcBorders>
            <w:shd w:val="clear" w:color="auto" w:fill="auto"/>
            <w:vAlign w:val="center"/>
            <w:hideMark/>
          </w:tcPr>
          <w:p w:rsidR="00CF706F" w:rsidRPr="001712EA" w:rsidRDefault="00CF706F" w:rsidP="005378DC">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71</w:t>
            </w:r>
          </w:p>
        </w:tc>
        <w:tc>
          <w:tcPr>
            <w:tcW w:w="870" w:type="dxa"/>
            <w:vMerge w:val="restart"/>
            <w:tcBorders>
              <w:top w:val="nil"/>
              <w:left w:val="single" w:sz="4" w:space="0" w:color="auto"/>
              <w:bottom w:val="single" w:sz="8" w:space="0" w:color="000000"/>
              <w:right w:val="single" w:sz="4" w:space="0" w:color="auto"/>
            </w:tcBorders>
            <w:shd w:val="clear" w:color="auto" w:fill="auto"/>
            <w:vAlign w:val="center"/>
            <w:hideMark/>
          </w:tcPr>
          <w:p w:rsidR="00CF706F" w:rsidRPr="001712EA" w:rsidRDefault="00CF706F" w:rsidP="005378DC">
            <w:pPr>
              <w:spacing w:after="0" w:line="240" w:lineRule="auto"/>
              <w:jc w:val="center"/>
              <w:rPr>
                <w:rFonts w:ascii="Arial CE" w:eastAsia="Times New Roman" w:hAnsi="Arial CE" w:cs="Times New Roman"/>
                <w:b/>
                <w:bCs/>
                <w:sz w:val="16"/>
                <w:szCs w:val="16"/>
                <w:lang w:eastAsia="cs-CZ"/>
              </w:rPr>
            </w:pPr>
            <w:r w:rsidRPr="001712EA">
              <w:rPr>
                <w:rFonts w:ascii="Arial CE" w:eastAsia="Times New Roman" w:hAnsi="Arial CE" w:cs="Times New Roman"/>
                <w:b/>
                <w:bCs/>
                <w:sz w:val="16"/>
                <w:szCs w:val="16"/>
                <w:lang w:eastAsia="cs-CZ"/>
              </w:rPr>
              <w:t>Olomouc</w:t>
            </w:r>
          </w:p>
        </w:tc>
        <w:tc>
          <w:tcPr>
            <w:tcW w:w="897" w:type="dxa"/>
            <w:tcBorders>
              <w:top w:val="nil"/>
              <w:left w:val="nil"/>
              <w:bottom w:val="single" w:sz="4" w:space="0" w:color="auto"/>
              <w:right w:val="single" w:sz="4" w:space="0" w:color="auto"/>
            </w:tcBorders>
            <w:shd w:val="clear" w:color="auto" w:fill="auto"/>
            <w:vAlign w:val="center"/>
            <w:hideMark/>
          </w:tcPr>
          <w:p w:rsidR="00CF706F" w:rsidRPr="00A52ADE" w:rsidRDefault="00CF706F" w:rsidP="005378DC">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14</w:t>
            </w:r>
          </w:p>
        </w:tc>
        <w:tc>
          <w:tcPr>
            <w:tcW w:w="993" w:type="dxa"/>
            <w:gridSpan w:val="2"/>
            <w:tcBorders>
              <w:top w:val="nil"/>
              <w:left w:val="nil"/>
              <w:bottom w:val="single" w:sz="4" w:space="0" w:color="auto"/>
              <w:right w:val="single" w:sz="4" w:space="0" w:color="auto"/>
            </w:tcBorders>
            <w:shd w:val="clear" w:color="auto" w:fill="auto"/>
            <w:noWrap/>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7</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7</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CF706F" w:rsidRPr="00A52ADE" w:rsidRDefault="00CF706F" w:rsidP="005378DC">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40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CF706F" w:rsidRPr="00A52ADE" w:rsidRDefault="00CF706F" w:rsidP="005378DC">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60</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F706F" w:rsidRPr="00A52ADE" w:rsidRDefault="00CF706F" w:rsidP="005378DC">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46</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F706F" w:rsidRPr="00A52ADE" w:rsidRDefault="00CF706F" w:rsidP="005378DC">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23</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CF706F" w:rsidRPr="00A52ADE" w:rsidRDefault="00CF706F" w:rsidP="005378DC">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126</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F706F" w:rsidRPr="00A52ADE" w:rsidRDefault="00CF706F" w:rsidP="005378DC">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63</w:t>
            </w:r>
          </w:p>
        </w:tc>
        <w:tc>
          <w:tcPr>
            <w:tcW w:w="709" w:type="dxa"/>
            <w:gridSpan w:val="3"/>
            <w:tcBorders>
              <w:top w:val="nil"/>
              <w:left w:val="nil"/>
              <w:bottom w:val="single" w:sz="4" w:space="0" w:color="auto"/>
              <w:right w:val="single" w:sz="8" w:space="0" w:color="auto"/>
            </w:tcBorders>
            <w:shd w:val="clear" w:color="auto" w:fill="auto"/>
            <w:noWrap/>
            <w:vAlign w:val="center"/>
            <w:hideMark/>
          </w:tcPr>
          <w:p w:rsidR="00CF706F" w:rsidRPr="00A52ADE" w:rsidRDefault="00CF706F" w:rsidP="005378DC">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x</w:t>
            </w:r>
          </w:p>
        </w:tc>
        <w:tc>
          <w:tcPr>
            <w:tcW w:w="104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Arial" w:eastAsia="Times New Roman" w:hAnsi="Arial" w:cs="Arial"/>
                <w:sz w:val="20"/>
                <w:szCs w:val="20"/>
                <w:lang w:eastAsia="cs-CZ"/>
              </w:rPr>
            </w:pPr>
          </w:p>
        </w:tc>
      </w:tr>
      <w:tr w:rsidR="00CF706F" w:rsidRPr="005C5D01" w:rsidTr="005378DC">
        <w:trPr>
          <w:trHeight w:val="20"/>
        </w:trPr>
        <w:tc>
          <w:tcPr>
            <w:tcW w:w="571" w:type="dxa"/>
            <w:vMerge/>
            <w:tcBorders>
              <w:top w:val="nil"/>
              <w:left w:val="single" w:sz="8" w:space="0" w:color="auto"/>
              <w:bottom w:val="single" w:sz="8" w:space="0" w:color="000000"/>
              <w:right w:val="single" w:sz="4" w:space="0" w:color="auto"/>
            </w:tcBorders>
            <w:vAlign w:val="center"/>
            <w:hideMark/>
          </w:tcPr>
          <w:p w:rsidR="00CF706F" w:rsidRPr="001712EA" w:rsidRDefault="00CF706F" w:rsidP="005378DC">
            <w:pPr>
              <w:spacing w:after="0" w:line="240" w:lineRule="auto"/>
              <w:rPr>
                <w:rFonts w:ascii="Arial CE" w:eastAsia="Times New Roman" w:hAnsi="Arial CE" w:cs="Times New Roman"/>
                <w:b/>
                <w:bCs/>
                <w:sz w:val="16"/>
                <w:szCs w:val="16"/>
                <w:lang w:eastAsia="cs-CZ"/>
              </w:rPr>
            </w:pPr>
          </w:p>
        </w:tc>
        <w:tc>
          <w:tcPr>
            <w:tcW w:w="870" w:type="dxa"/>
            <w:vMerge/>
            <w:tcBorders>
              <w:top w:val="nil"/>
              <w:left w:val="single" w:sz="4" w:space="0" w:color="auto"/>
              <w:bottom w:val="single" w:sz="8" w:space="0" w:color="000000"/>
              <w:right w:val="single" w:sz="4" w:space="0" w:color="auto"/>
            </w:tcBorders>
            <w:vAlign w:val="center"/>
            <w:hideMark/>
          </w:tcPr>
          <w:p w:rsidR="00CF706F" w:rsidRPr="001712EA" w:rsidRDefault="00CF706F" w:rsidP="005378DC">
            <w:pPr>
              <w:spacing w:after="0" w:line="240" w:lineRule="auto"/>
              <w:rPr>
                <w:rFonts w:ascii="Arial CE" w:eastAsia="Times New Roman" w:hAnsi="Arial CE" w:cs="Times New Roman"/>
                <w:b/>
                <w:bCs/>
                <w:sz w:val="16"/>
                <w:szCs w:val="16"/>
                <w:lang w:eastAsia="cs-CZ"/>
              </w:rPr>
            </w:pPr>
          </w:p>
        </w:tc>
        <w:tc>
          <w:tcPr>
            <w:tcW w:w="897" w:type="dxa"/>
            <w:tcBorders>
              <w:top w:val="nil"/>
              <w:left w:val="nil"/>
              <w:bottom w:val="single" w:sz="4" w:space="0" w:color="auto"/>
              <w:right w:val="single" w:sz="4" w:space="0" w:color="auto"/>
            </w:tcBorders>
            <w:shd w:val="clear" w:color="000000" w:fill="FFFFFF"/>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18*</w:t>
            </w:r>
          </w:p>
        </w:tc>
        <w:tc>
          <w:tcPr>
            <w:tcW w:w="993" w:type="dxa"/>
            <w:gridSpan w:val="2"/>
            <w:tcBorders>
              <w:top w:val="nil"/>
              <w:left w:val="nil"/>
              <w:bottom w:val="single" w:sz="4" w:space="0" w:color="auto"/>
              <w:right w:val="single" w:sz="4" w:space="0" w:color="auto"/>
            </w:tcBorders>
            <w:shd w:val="clear" w:color="000000" w:fill="FFFFFF"/>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CF706F" w:rsidRPr="00A52ADE" w:rsidRDefault="00CF706F" w:rsidP="005378DC">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50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CF706F" w:rsidRPr="00A52ADE" w:rsidRDefault="00CF706F" w:rsidP="005378DC">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70</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709" w:type="dxa"/>
            <w:gridSpan w:val="3"/>
            <w:tcBorders>
              <w:top w:val="nil"/>
              <w:left w:val="nil"/>
              <w:bottom w:val="single" w:sz="4" w:space="0" w:color="auto"/>
              <w:right w:val="single" w:sz="8" w:space="0" w:color="auto"/>
            </w:tcBorders>
            <w:shd w:val="clear" w:color="auto" w:fill="auto"/>
            <w:noWrap/>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104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Arial CE" w:eastAsia="Times New Roman" w:hAnsi="Arial CE" w:cs="Times New Roman"/>
                <w:sz w:val="20"/>
                <w:szCs w:val="20"/>
                <w:lang w:eastAsia="cs-CZ"/>
              </w:rPr>
            </w:pPr>
          </w:p>
        </w:tc>
      </w:tr>
      <w:tr w:rsidR="00CF706F" w:rsidRPr="005C5D01" w:rsidTr="005378DC">
        <w:trPr>
          <w:trHeight w:val="20"/>
        </w:trPr>
        <w:tc>
          <w:tcPr>
            <w:tcW w:w="571" w:type="dxa"/>
            <w:vMerge/>
            <w:tcBorders>
              <w:top w:val="nil"/>
              <w:left w:val="single" w:sz="8" w:space="0" w:color="auto"/>
              <w:bottom w:val="single" w:sz="8" w:space="0" w:color="000000"/>
              <w:right w:val="single" w:sz="4" w:space="0" w:color="auto"/>
            </w:tcBorders>
            <w:vAlign w:val="center"/>
            <w:hideMark/>
          </w:tcPr>
          <w:p w:rsidR="00CF706F" w:rsidRPr="001712EA" w:rsidRDefault="00CF706F" w:rsidP="005378DC">
            <w:pPr>
              <w:spacing w:after="0" w:line="240" w:lineRule="auto"/>
              <w:rPr>
                <w:rFonts w:ascii="Arial CE" w:eastAsia="Times New Roman" w:hAnsi="Arial CE" w:cs="Times New Roman"/>
                <w:b/>
                <w:bCs/>
                <w:sz w:val="16"/>
                <w:szCs w:val="16"/>
                <w:lang w:eastAsia="cs-CZ"/>
              </w:rPr>
            </w:pPr>
          </w:p>
        </w:tc>
        <w:tc>
          <w:tcPr>
            <w:tcW w:w="870" w:type="dxa"/>
            <w:vMerge/>
            <w:tcBorders>
              <w:top w:val="nil"/>
              <w:left w:val="single" w:sz="4" w:space="0" w:color="auto"/>
              <w:bottom w:val="single" w:sz="8" w:space="0" w:color="000000"/>
              <w:right w:val="single" w:sz="4" w:space="0" w:color="auto"/>
            </w:tcBorders>
            <w:vAlign w:val="center"/>
            <w:hideMark/>
          </w:tcPr>
          <w:p w:rsidR="00CF706F" w:rsidRPr="001712EA" w:rsidRDefault="00CF706F" w:rsidP="005378DC">
            <w:pPr>
              <w:spacing w:after="0" w:line="240" w:lineRule="auto"/>
              <w:rPr>
                <w:rFonts w:ascii="Arial CE" w:eastAsia="Times New Roman" w:hAnsi="Arial CE" w:cs="Times New Roman"/>
                <w:b/>
                <w:bCs/>
                <w:sz w:val="16"/>
                <w:szCs w:val="16"/>
                <w:lang w:eastAsia="cs-CZ"/>
              </w:rPr>
            </w:pPr>
          </w:p>
        </w:tc>
        <w:tc>
          <w:tcPr>
            <w:tcW w:w="897" w:type="dxa"/>
            <w:tcBorders>
              <w:top w:val="nil"/>
              <w:left w:val="nil"/>
              <w:bottom w:val="single" w:sz="8" w:space="0" w:color="auto"/>
              <w:right w:val="single" w:sz="4" w:space="0" w:color="auto"/>
            </w:tcBorders>
            <w:shd w:val="clear" w:color="000000" w:fill="FFFFFF"/>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20**</w:t>
            </w:r>
          </w:p>
        </w:tc>
        <w:tc>
          <w:tcPr>
            <w:tcW w:w="993" w:type="dxa"/>
            <w:gridSpan w:val="2"/>
            <w:tcBorders>
              <w:top w:val="nil"/>
              <w:left w:val="nil"/>
              <w:bottom w:val="single" w:sz="8" w:space="0" w:color="auto"/>
              <w:right w:val="single" w:sz="4" w:space="0" w:color="auto"/>
            </w:tcBorders>
            <w:shd w:val="clear" w:color="auto" w:fill="auto"/>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10**</w:t>
            </w:r>
          </w:p>
        </w:tc>
        <w:tc>
          <w:tcPr>
            <w:tcW w:w="850" w:type="dxa"/>
            <w:gridSpan w:val="2"/>
            <w:tcBorders>
              <w:top w:val="nil"/>
              <w:left w:val="nil"/>
              <w:bottom w:val="single" w:sz="8" w:space="0" w:color="auto"/>
              <w:right w:val="single" w:sz="4" w:space="0" w:color="auto"/>
            </w:tcBorders>
            <w:shd w:val="clear" w:color="auto" w:fill="auto"/>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10**</w:t>
            </w:r>
          </w:p>
        </w:tc>
        <w:tc>
          <w:tcPr>
            <w:tcW w:w="851" w:type="dxa"/>
            <w:gridSpan w:val="2"/>
            <w:tcBorders>
              <w:top w:val="nil"/>
              <w:left w:val="nil"/>
              <w:bottom w:val="single" w:sz="8" w:space="0" w:color="auto"/>
              <w:right w:val="single" w:sz="4" w:space="0" w:color="auto"/>
            </w:tcBorders>
            <w:shd w:val="clear" w:color="auto" w:fill="auto"/>
            <w:vAlign w:val="center"/>
            <w:hideMark/>
          </w:tcPr>
          <w:p w:rsidR="00CF706F" w:rsidRPr="00A52ADE" w:rsidRDefault="00CF706F" w:rsidP="005378DC">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40</w:t>
            </w:r>
          </w:p>
        </w:tc>
        <w:tc>
          <w:tcPr>
            <w:tcW w:w="567" w:type="dxa"/>
            <w:gridSpan w:val="2"/>
            <w:tcBorders>
              <w:top w:val="nil"/>
              <w:left w:val="nil"/>
              <w:bottom w:val="single" w:sz="8" w:space="0" w:color="auto"/>
              <w:right w:val="single" w:sz="4" w:space="0" w:color="auto"/>
            </w:tcBorders>
            <w:shd w:val="clear" w:color="auto" w:fill="auto"/>
            <w:vAlign w:val="center"/>
            <w:hideMark/>
          </w:tcPr>
          <w:p w:rsidR="00CF706F" w:rsidRPr="00A52ADE" w:rsidRDefault="00CF706F" w:rsidP="005378DC">
            <w:pPr>
              <w:spacing w:after="0" w:line="240" w:lineRule="auto"/>
              <w:jc w:val="center"/>
              <w:rPr>
                <w:rFonts w:ascii="Arial" w:eastAsia="Times New Roman" w:hAnsi="Arial" w:cs="Arial"/>
                <w:sz w:val="16"/>
                <w:szCs w:val="16"/>
                <w:lang w:eastAsia="cs-CZ"/>
              </w:rPr>
            </w:pPr>
            <w:r w:rsidRPr="00A52ADE">
              <w:rPr>
                <w:rFonts w:ascii="Arial" w:eastAsia="Times New Roman" w:hAnsi="Arial" w:cs="Arial"/>
                <w:sz w:val="16"/>
                <w:szCs w:val="16"/>
                <w:lang w:eastAsia="cs-CZ"/>
              </w:rPr>
              <w:t>60</w:t>
            </w:r>
          </w:p>
        </w:tc>
        <w:tc>
          <w:tcPr>
            <w:tcW w:w="850" w:type="dxa"/>
            <w:gridSpan w:val="2"/>
            <w:tcBorders>
              <w:top w:val="nil"/>
              <w:left w:val="nil"/>
              <w:bottom w:val="single" w:sz="8" w:space="0" w:color="auto"/>
              <w:right w:val="single" w:sz="4" w:space="0" w:color="auto"/>
            </w:tcBorders>
            <w:shd w:val="clear" w:color="auto" w:fill="auto"/>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992" w:type="dxa"/>
            <w:gridSpan w:val="2"/>
            <w:tcBorders>
              <w:top w:val="nil"/>
              <w:left w:val="nil"/>
              <w:bottom w:val="single" w:sz="8" w:space="0" w:color="auto"/>
              <w:right w:val="single" w:sz="4" w:space="0" w:color="auto"/>
            </w:tcBorders>
            <w:shd w:val="clear" w:color="auto" w:fill="auto"/>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1" w:type="dxa"/>
            <w:gridSpan w:val="2"/>
            <w:tcBorders>
              <w:top w:val="nil"/>
              <w:left w:val="nil"/>
              <w:bottom w:val="single" w:sz="8" w:space="0" w:color="auto"/>
              <w:right w:val="single" w:sz="4" w:space="0" w:color="auto"/>
            </w:tcBorders>
            <w:shd w:val="clear" w:color="auto" w:fill="auto"/>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850" w:type="dxa"/>
            <w:gridSpan w:val="2"/>
            <w:tcBorders>
              <w:top w:val="nil"/>
              <w:left w:val="nil"/>
              <w:bottom w:val="single" w:sz="8" w:space="0" w:color="auto"/>
              <w:right w:val="single" w:sz="4" w:space="0" w:color="auto"/>
            </w:tcBorders>
            <w:shd w:val="clear" w:color="auto" w:fill="auto"/>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709" w:type="dxa"/>
            <w:gridSpan w:val="3"/>
            <w:tcBorders>
              <w:top w:val="nil"/>
              <w:left w:val="nil"/>
              <w:bottom w:val="single" w:sz="8" w:space="0" w:color="auto"/>
              <w:right w:val="single" w:sz="8" w:space="0" w:color="auto"/>
            </w:tcBorders>
            <w:shd w:val="clear" w:color="auto" w:fill="auto"/>
            <w:vAlign w:val="center"/>
            <w:hideMark/>
          </w:tcPr>
          <w:p w:rsidR="00CF706F" w:rsidRPr="00A52ADE" w:rsidRDefault="00CF706F" w:rsidP="005378DC">
            <w:pPr>
              <w:spacing w:after="0" w:line="240" w:lineRule="auto"/>
              <w:jc w:val="center"/>
              <w:rPr>
                <w:rFonts w:ascii="Arial CE" w:eastAsia="Times New Roman" w:hAnsi="Arial CE" w:cs="Times New Roman"/>
                <w:sz w:val="16"/>
                <w:szCs w:val="16"/>
                <w:lang w:eastAsia="cs-CZ"/>
              </w:rPr>
            </w:pPr>
            <w:r w:rsidRPr="00A52ADE">
              <w:rPr>
                <w:rFonts w:ascii="Arial CE" w:eastAsia="Times New Roman" w:hAnsi="Arial CE" w:cs="Times New Roman"/>
                <w:sz w:val="16"/>
                <w:szCs w:val="16"/>
                <w:lang w:eastAsia="cs-CZ"/>
              </w:rPr>
              <w:t>x</w:t>
            </w:r>
          </w:p>
        </w:tc>
        <w:tc>
          <w:tcPr>
            <w:tcW w:w="1048" w:type="dxa"/>
            <w:gridSpan w:val="2"/>
            <w:tcBorders>
              <w:top w:val="nil"/>
              <w:left w:val="nil"/>
              <w:bottom w:val="nil"/>
              <w:right w:val="nil"/>
            </w:tcBorders>
            <w:shd w:val="clear" w:color="auto" w:fill="auto"/>
            <w:noWrap/>
            <w:vAlign w:val="center"/>
            <w:hideMark/>
          </w:tcPr>
          <w:p w:rsidR="00CF706F" w:rsidRPr="005C5D01" w:rsidRDefault="00CF706F" w:rsidP="005378DC">
            <w:pPr>
              <w:spacing w:after="0" w:line="240" w:lineRule="auto"/>
              <w:jc w:val="center"/>
              <w:rPr>
                <w:rFonts w:ascii="Arial CE" w:eastAsia="Times New Roman" w:hAnsi="Arial CE" w:cs="Times New Roman"/>
                <w:sz w:val="20"/>
                <w:szCs w:val="20"/>
                <w:lang w:eastAsia="cs-CZ"/>
              </w:rPr>
            </w:pPr>
          </w:p>
        </w:tc>
      </w:tr>
      <w:tr w:rsidR="00CF706F" w:rsidRPr="005C5D01" w:rsidTr="005378DC">
        <w:trPr>
          <w:trHeight w:val="210"/>
        </w:trPr>
        <w:tc>
          <w:tcPr>
            <w:tcW w:w="571" w:type="dxa"/>
            <w:tcBorders>
              <w:top w:val="nil"/>
              <w:left w:val="nil"/>
              <w:bottom w:val="nil"/>
              <w:right w:val="nil"/>
            </w:tcBorders>
            <w:shd w:val="clear" w:color="auto" w:fill="auto"/>
            <w:vAlign w:val="bottom"/>
            <w:hideMark/>
          </w:tcPr>
          <w:p w:rsidR="00CF706F" w:rsidRPr="005C5D01" w:rsidRDefault="00CF706F" w:rsidP="005378DC">
            <w:pPr>
              <w:spacing w:after="0" w:line="240" w:lineRule="auto"/>
              <w:jc w:val="center"/>
              <w:rPr>
                <w:rFonts w:ascii="Arial CE" w:eastAsia="Times New Roman" w:hAnsi="Arial CE" w:cs="Times New Roman"/>
                <w:b/>
                <w:bCs/>
                <w:sz w:val="20"/>
                <w:szCs w:val="20"/>
                <w:lang w:eastAsia="cs-CZ"/>
              </w:rPr>
            </w:pPr>
            <w:r w:rsidRPr="005C5D01">
              <w:rPr>
                <w:rFonts w:ascii="Arial CE" w:eastAsia="Times New Roman" w:hAnsi="Arial CE" w:cs="Times New Roman"/>
                <w:b/>
                <w:bCs/>
                <w:sz w:val="20"/>
                <w:szCs w:val="20"/>
                <w:lang w:eastAsia="cs-CZ"/>
              </w:rPr>
              <w:t>*</w:t>
            </w:r>
          </w:p>
        </w:tc>
        <w:tc>
          <w:tcPr>
            <w:tcW w:w="870" w:type="dxa"/>
            <w:tcBorders>
              <w:top w:val="nil"/>
              <w:left w:val="nil"/>
              <w:bottom w:val="nil"/>
              <w:right w:val="nil"/>
            </w:tcBorders>
            <w:shd w:val="clear" w:color="auto" w:fill="auto"/>
            <w:vAlign w:val="bottom"/>
            <w:hideMark/>
          </w:tcPr>
          <w:p w:rsidR="00CF706F" w:rsidRPr="005C5D01" w:rsidRDefault="00CF706F" w:rsidP="005378DC">
            <w:pPr>
              <w:spacing w:after="0" w:line="240" w:lineRule="auto"/>
              <w:jc w:val="center"/>
              <w:rPr>
                <w:rFonts w:ascii="Arial CE" w:eastAsia="Times New Roman" w:hAnsi="Arial CE" w:cs="Times New Roman"/>
                <w:b/>
                <w:bCs/>
                <w:sz w:val="20"/>
                <w:szCs w:val="20"/>
                <w:lang w:eastAsia="cs-CZ"/>
              </w:rPr>
            </w:pPr>
          </w:p>
        </w:tc>
        <w:tc>
          <w:tcPr>
            <w:tcW w:w="9458" w:type="dxa"/>
            <w:gridSpan w:val="22"/>
            <w:tcBorders>
              <w:top w:val="nil"/>
              <w:left w:val="nil"/>
              <w:bottom w:val="nil"/>
              <w:right w:val="nil"/>
            </w:tcBorders>
            <w:shd w:val="clear" w:color="auto" w:fill="auto"/>
            <w:noWrap/>
            <w:vAlign w:val="center"/>
            <w:hideMark/>
          </w:tcPr>
          <w:p w:rsidR="00CF706F" w:rsidRPr="005C5D01" w:rsidRDefault="00CF706F" w:rsidP="005378DC">
            <w:pPr>
              <w:spacing w:after="0" w:line="240" w:lineRule="auto"/>
              <w:rPr>
                <w:rFonts w:ascii="Arial CE" w:eastAsia="Times New Roman" w:hAnsi="Arial CE" w:cs="Times New Roman"/>
                <w:sz w:val="20"/>
                <w:szCs w:val="20"/>
                <w:lang w:eastAsia="cs-CZ"/>
              </w:rPr>
            </w:pPr>
            <w:r w:rsidRPr="005C5D01">
              <w:rPr>
                <w:rFonts w:ascii="Arial CE" w:eastAsia="Times New Roman" w:hAnsi="Arial CE" w:cs="Times New Roman"/>
                <w:sz w:val="20"/>
                <w:szCs w:val="20"/>
                <w:lang w:eastAsia="cs-CZ"/>
              </w:rPr>
              <w:t>SMS jízdenka</w:t>
            </w:r>
          </w:p>
        </w:tc>
      </w:tr>
      <w:tr w:rsidR="00CF706F" w:rsidRPr="005C5D01" w:rsidTr="005378DC">
        <w:trPr>
          <w:trHeight w:val="210"/>
        </w:trPr>
        <w:tc>
          <w:tcPr>
            <w:tcW w:w="571" w:type="dxa"/>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Arial" w:eastAsia="Times New Roman" w:hAnsi="Arial" w:cs="Arial"/>
                <w:b/>
                <w:bCs/>
                <w:sz w:val="18"/>
                <w:szCs w:val="18"/>
                <w:lang w:eastAsia="cs-CZ"/>
              </w:rPr>
            </w:pPr>
            <w:r w:rsidRPr="005C5D01">
              <w:rPr>
                <w:rFonts w:ascii="Arial" w:eastAsia="Times New Roman" w:hAnsi="Arial" w:cs="Arial"/>
                <w:b/>
                <w:bCs/>
                <w:sz w:val="18"/>
                <w:szCs w:val="18"/>
                <w:lang w:eastAsia="cs-CZ"/>
              </w:rPr>
              <w:t>**</w:t>
            </w:r>
          </w:p>
        </w:tc>
        <w:tc>
          <w:tcPr>
            <w:tcW w:w="870" w:type="dxa"/>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Arial" w:eastAsia="Times New Roman" w:hAnsi="Arial" w:cs="Arial"/>
                <w:b/>
                <w:bCs/>
                <w:sz w:val="18"/>
                <w:szCs w:val="18"/>
                <w:lang w:eastAsia="cs-CZ"/>
              </w:rPr>
            </w:pPr>
          </w:p>
        </w:tc>
        <w:tc>
          <w:tcPr>
            <w:tcW w:w="3829" w:type="dxa"/>
            <w:gridSpan w:val="8"/>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Arial" w:eastAsia="Times New Roman" w:hAnsi="Arial" w:cs="Arial"/>
                <w:sz w:val="18"/>
                <w:szCs w:val="18"/>
                <w:lang w:eastAsia="cs-CZ"/>
              </w:rPr>
            </w:pPr>
            <w:r w:rsidRPr="005C5D01">
              <w:rPr>
                <w:rFonts w:ascii="Arial" w:eastAsia="Times New Roman" w:hAnsi="Arial" w:cs="Arial"/>
                <w:sz w:val="18"/>
                <w:szCs w:val="18"/>
                <w:lang w:eastAsia="cs-CZ"/>
              </w:rPr>
              <w:t>Doplňkový prodej u řidiče</w:t>
            </w:r>
          </w:p>
        </w:tc>
        <w:tc>
          <w:tcPr>
            <w:tcW w:w="665"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Arial" w:eastAsia="Times New Roman" w:hAnsi="Arial" w:cs="Arial"/>
                <w:sz w:val="18"/>
                <w:szCs w:val="18"/>
                <w:lang w:eastAsia="cs-CZ"/>
              </w:rPr>
            </w:pPr>
          </w:p>
        </w:tc>
        <w:tc>
          <w:tcPr>
            <w:tcW w:w="905"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Times New Roman" w:eastAsia="Times New Roman" w:hAnsi="Times New Roman" w:cs="Times New Roman"/>
                <w:sz w:val="20"/>
                <w:szCs w:val="20"/>
                <w:lang w:eastAsia="cs-CZ"/>
              </w:rPr>
            </w:pPr>
          </w:p>
        </w:tc>
        <w:tc>
          <w:tcPr>
            <w:tcW w:w="905"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Times New Roman" w:eastAsia="Times New Roman" w:hAnsi="Times New Roman" w:cs="Times New Roman"/>
                <w:sz w:val="20"/>
                <w:szCs w:val="20"/>
                <w:lang w:eastAsia="cs-CZ"/>
              </w:rPr>
            </w:pPr>
          </w:p>
        </w:tc>
        <w:tc>
          <w:tcPr>
            <w:tcW w:w="638" w:type="dxa"/>
            <w:gridSpan w:val="3"/>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Times New Roman" w:eastAsia="Times New Roman" w:hAnsi="Times New Roman" w:cs="Times New Roman"/>
                <w:sz w:val="20"/>
                <w:szCs w:val="20"/>
                <w:lang w:eastAsia="cs-CZ"/>
              </w:rPr>
            </w:pPr>
          </w:p>
        </w:tc>
        <w:tc>
          <w:tcPr>
            <w:tcW w:w="600" w:type="dxa"/>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Times New Roman" w:eastAsia="Times New Roman" w:hAnsi="Times New Roman" w:cs="Times New Roman"/>
                <w:sz w:val="20"/>
                <w:szCs w:val="20"/>
                <w:lang w:eastAsia="cs-CZ"/>
              </w:rPr>
            </w:pPr>
          </w:p>
        </w:tc>
      </w:tr>
      <w:tr w:rsidR="00CF706F" w:rsidRPr="005C5D01" w:rsidTr="005378DC">
        <w:trPr>
          <w:trHeight w:val="210"/>
        </w:trPr>
        <w:tc>
          <w:tcPr>
            <w:tcW w:w="571" w:type="dxa"/>
            <w:tcBorders>
              <w:top w:val="nil"/>
              <w:left w:val="nil"/>
              <w:bottom w:val="nil"/>
              <w:right w:val="nil"/>
            </w:tcBorders>
            <w:shd w:val="clear" w:color="auto" w:fill="auto"/>
            <w:noWrap/>
            <w:vAlign w:val="bottom"/>
            <w:hideMark/>
          </w:tcPr>
          <w:p w:rsidR="00CF706F" w:rsidRPr="005C5D01" w:rsidRDefault="00CF706F" w:rsidP="005378DC">
            <w:pPr>
              <w:spacing w:after="0" w:line="240" w:lineRule="auto"/>
              <w:jc w:val="center"/>
              <w:rPr>
                <w:rFonts w:ascii="Times New Roman" w:eastAsia="Times New Roman" w:hAnsi="Times New Roman" w:cs="Times New Roman"/>
                <w:sz w:val="20"/>
                <w:szCs w:val="20"/>
                <w:lang w:eastAsia="cs-CZ"/>
              </w:rPr>
            </w:pPr>
          </w:p>
        </w:tc>
        <w:tc>
          <w:tcPr>
            <w:tcW w:w="870" w:type="dxa"/>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1123"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941"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807"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665"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905"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905"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958" w:type="dxa"/>
            <w:gridSpan w:val="2"/>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638" w:type="dxa"/>
            <w:gridSpan w:val="3"/>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c>
          <w:tcPr>
            <w:tcW w:w="600" w:type="dxa"/>
            <w:tcBorders>
              <w:top w:val="nil"/>
              <w:left w:val="nil"/>
              <w:bottom w:val="nil"/>
              <w:right w:val="nil"/>
            </w:tcBorders>
            <w:shd w:val="clear" w:color="auto" w:fill="auto"/>
            <w:noWrap/>
            <w:vAlign w:val="bottom"/>
            <w:hideMark/>
          </w:tcPr>
          <w:p w:rsidR="00CF706F" w:rsidRPr="005C5D01" w:rsidRDefault="00CF706F" w:rsidP="005378DC">
            <w:pPr>
              <w:spacing w:after="0" w:line="240" w:lineRule="auto"/>
              <w:rPr>
                <w:rFonts w:ascii="Times New Roman" w:eastAsia="Times New Roman" w:hAnsi="Times New Roman" w:cs="Times New Roman"/>
                <w:sz w:val="20"/>
                <w:szCs w:val="20"/>
                <w:lang w:eastAsia="cs-CZ"/>
              </w:rPr>
            </w:pPr>
          </w:p>
        </w:tc>
      </w:tr>
    </w:tbl>
    <w:tbl>
      <w:tblPr>
        <w:tblW w:w="10248" w:type="dxa"/>
        <w:tblInd w:w="-72" w:type="dxa"/>
        <w:tblCellMar>
          <w:left w:w="70" w:type="dxa"/>
          <w:right w:w="70" w:type="dxa"/>
        </w:tblCellMar>
        <w:tblLook w:val="04A0" w:firstRow="1" w:lastRow="0" w:firstColumn="1" w:lastColumn="0" w:noHBand="0" w:noVBand="1"/>
      </w:tblPr>
      <w:tblGrid>
        <w:gridCol w:w="475"/>
        <w:gridCol w:w="786"/>
        <w:gridCol w:w="856"/>
        <w:gridCol w:w="585"/>
        <w:gridCol w:w="872"/>
        <w:gridCol w:w="786"/>
        <w:gridCol w:w="856"/>
        <w:gridCol w:w="576"/>
        <w:gridCol w:w="856"/>
        <w:gridCol w:w="786"/>
        <w:gridCol w:w="856"/>
        <w:gridCol w:w="722"/>
        <w:gridCol w:w="1317"/>
      </w:tblGrid>
      <w:tr w:rsidR="00CF706F" w:rsidRPr="0020715B" w:rsidTr="005378DC">
        <w:trPr>
          <w:trHeight w:val="310"/>
        </w:trPr>
        <w:tc>
          <w:tcPr>
            <w:tcW w:w="475" w:type="dxa"/>
            <w:vMerge w:val="restart"/>
            <w:tcBorders>
              <w:top w:val="single" w:sz="8" w:space="0" w:color="auto"/>
              <w:left w:val="single" w:sz="8" w:space="0" w:color="auto"/>
              <w:bottom w:val="single" w:sz="4" w:space="0" w:color="auto"/>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Zóna  číslo</w:t>
            </w:r>
            <w:r w:rsidRPr="0020715B">
              <w:rPr>
                <w:rFonts w:ascii="Arial" w:eastAsia="Times New Roman" w:hAnsi="Arial" w:cs="Arial"/>
                <w:sz w:val="14"/>
                <w:szCs w:val="14"/>
                <w:lang w:eastAsia="cs-CZ"/>
              </w:rPr>
              <w:t xml:space="preserve">     </w:t>
            </w:r>
          </w:p>
        </w:tc>
        <w:tc>
          <w:tcPr>
            <w:tcW w:w="3099" w:type="dxa"/>
            <w:gridSpan w:val="4"/>
            <w:tcBorders>
              <w:top w:val="single" w:sz="8" w:space="0" w:color="auto"/>
              <w:left w:val="nil"/>
              <w:bottom w:val="single" w:sz="4" w:space="0" w:color="auto"/>
              <w:right w:val="single" w:sz="4" w:space="0" w:color="auto"/>
            </w:tcBorders>
            <w:shd w:val="clear" w:color="000000" w:fill="C5D9F1"/>
            <w:noWrap/>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 xml:space="preserve">Měsíční </w:t>
            </w:r>
          </w:p>
        </w:tc>
        <w:tc>
          <w:tcPr>
            <w:tcW w:w="2218" w:type="dxa"/>
            <w:gridSpan w:val="3"/>
            <w:tcBorders>
              <w:top w:val="single" w:sz="8" w:space="0" w:color="auto"/>
              <w:left w:val="nil"/>
              <w:bottom w:val="nil"/>
              <w:right w:val="single" w:sz="4" w:space="0" w:color="000000"/>
            </w:tcBorders>
            <w:shd w:val="clear" w:color="000000" w:fill="C5D9F1"/>
            <w:noWrap/>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 xml:space="preserve">Čtvrtletní </w:t>
            </w:r>
          </w:p>
        </w:tc>
        <w:tc>
          <w:tcPr>
            <w:tcW w:w="775" w:type="dxa"/>
            <w:tcBorders>
              <w:top w:val="single" w:sz="8" w:space="0" w:color="auto"/>
              <w:left w:val="nil"/>
              <w:bottom w:val="single" w:sz="4" w:space="0" w:color="auto"/>
              <w:right w:val="nil"/>
            </w:tcBorders>
            <w:shd w:val="clear" w:color="000000" w:fill="C5D9F1"/>
            <w:noWrap/>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10 měsíční</w:t>
            </w:r>
          </w:p>
        </w:tc>
        <w:tc>
          <w:tcPr>
            <w:tcW w:w="3681" w:type="dxa"/>
            <w:gridSpan w:val="4"/>
            <w:tcBorders>
              <w:top w:val="single" w:sz="8" w:space="0" w:color="auto"/>
              <w:left w:val="single" w:sz="4" w:space="0" w:color="auto"/>
              <w:bottom w:val="single" w:sz="4" w:space="0" w:color="auto"/>
              <w:right w:val="single" w:sz="4" w:space="0" w:color="auto"/>
            </w:tcBorders>
            <w:shd w:val="clear" w:color="000000" w:fill="C5D9F1"/>
            <w:noWrap/>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Roční</w:t>
            </w:r>
          </w:p>
        </w:tc>
      </w:tr>
      <w:tr w:rsidR="00CF706F" w:rsidRPr="0020715B" w:rsidTr="005378DC">
        <w:trPr>
          <w:trHeight w:val="458"/>
        </w:trPr>
        <w:tc>
          <w:tcPr>
            <w:tcW w:w="475" w:type="dxa"/>
            <w:vMerge/>
            <w:tcBorders>
              <w:top w:val="single" w:sz="8" w:space="0" w:color="auto"/>
              <w:left w:val="single" w:sz="8" w:space="0" w:color="auto"/>
              <w:bottom w:val="single" w:sz="4" w:space="0" w:color="auto"/>
              <w:right w:val="single" w:sz="4" w:space="0" w:color="auto"/>
            </w:tcBorders>
            <w:vAlign w:val="center"/>
            <w:hideMark/>
          </w:tcPr>
          <w:p w:rsidR="00CF706F" w:rsidRPr="0020715B" w:rsidRDefault="00CF706F" w:rsidP="005378DC">
            <w:pPr>
              <w:spacing w:after="0" w:line="240" w:lineRule="auto"/>
              <w:rPr>
                <w:rFonts w:ascii="Arial" w:eastAsia="Times New Roman" w:hAnsi="Arial" w:cs="Arial"/>
                <w:b/>
                <w:bCs/>
                <w:sz w:val="14"/>
                <w:szCs w:val="14"/>
                <w:lang w:eastAsia="cs-CZ"/>
              </w:rPr>
            </w:pPr>
          </w:p>
        </w:tc>
        <w:tc>
          <w:tcPr>
            <w:tcW w:w="786" w:type="dxa"/>
            <w:vMerge w:val="restart"/>
            <w:tcBorders>
              <w:top w:val="nil"/>
              <w:left w:val="single" w:sz="4" w:space="0" w:color="auto"/>
              <w:bottom w:val="single" w:sz="4" w:space="0" w:color="auto"/>
              <w:right w:val="single" w:sz="4" w:space="0" w:color="auto"/>
            </w:tcBorders>
            <w:shd w:val="clear" w:color="000000" w:fill="C5D9F1"/>
            <w:vAlign w:val="center"/>
            <w:hideMark/>
          </w:tcPr>
          <w:p w:rsidR="00CF706F"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občanské  jízdné</w:t>
            </w:r>
          </w:p>
          <w:p w:rsidR="00CF706F" w:rsidRPr="0020715B" w:rsidRDefault="00CF706F" w:rsidP="005378DC">
            <w:pPr>
              <w:spacing w:after="0" w:line="240" w:lineRule="auto"/>
              <w:jc w:val="center"/>
              <w:rPr>
                <w:rFonts w:ascii="Arial" w:eastAsia="Times New Roman" w:hAnsi="Arial" w:cs="Arial"/>
                <w:b/>
                <w:bCs/>
                <w:sz w:val="14"/>
                <w:szCs w:val="14"/>
                <w:lang w:eastAsia="cs-CZ"/>
              </w:rPr>
            </w:pPr>
            <w:r>
              <w:rPr>
                <w:rFonts w:ascii="Arial" w:eastAsia="Times New Roman" w:hAnsi="Arial" w:cs="Arial"/>
                <w:b/>
                <w:bCs/>
                <w:sz w:val="14"/>
                <w:szCs w:val="14"/>
                <w:lang w:eastAsia="cs-CZ"/>
              </w:rPr>
              <w:t>(Plné)</w:t>
            </w:r>
          </w:p>
        </w:tc>
        <w:tc>
          <w:tcPr>
            <w:tcW w:w="856" w:type="dxa"/>
            <w:vMerge w:val="restart"/>
            <w:tcBorders>
              <w:top w:val="nil"/>
              <w:left w:val="single" w:sz="4" w:space="0" w:color="auto"/>
              <w:bottom w:val="single" w:sz="4" w:space="0" w:color="auto"/>
              <w:right w:val="single" w:sz="4" w:space="0" w:color="auto"/>
            </w:tcBorders>
            <w:shd w:val="clear" w:color="000000" w:fill="C5D9F1"/>
            <w:vAlign w:val="center"/>
            <w:hideMark/>
          </w:tcPr>
          <w:p w:rsidR="00CF706F"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zlevněné jízdné</w:t>
            </w:r>
          </w:p>
          <w:p w:rsidR="00CF706F" w:rsidRPr="0020715B"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(Poloviční)</w:t>
            </w:r>
          </w:p>
        </w:tc>
        <w:tc>
          <w:tcPr>
            <w:tcW w:w="585" w:type="dxa"/>
            <w:vMerge w:val="restart"/>
            <w:tcBorders>
              <w:top w:val="nil"/>
              <w:left w:val="single" w:sz="4" w:space="0" w:color="auto"/>
              <w:bottom w:val="single" w:sz="4" w:space="0" w:color="auto"/>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Senior 65+</w:t>
            </w:r>
          </w:p>
        </w:tc>
        <w:tc>
          <w:tcPr>
            <w:tcW w:w="872" w:type="dxa"/>
            <w:vMerge w:val="restart"/>
            <w:tcBorders>
              <w:top w:val="nil"/>
              <w:left w:val="single" w:sz="4" w:space="0" w:color="auto"/>
              <w:bottom w:val="single" w:sz="4" w:space="0" w:color="auto"/>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organizace</w:t>
            </w:r>
          </w:p>
        </w:tc>
        <w:tc>
          <w:tcPr>
            <w:tcW w:w="786"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CF706F"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občanské  jízdné</w:t>
            </w:r>
          </w:p>
          <w:p w:rsidR="00CF706F" w:rsidRPr="0020715B"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(Plné)</w:t>
            </w:r>
          </w:p>
        </w:tc>
        <w:tc>
          <w:tcPr>
            <w:tcW w:w="856"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CF706F"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zlevněné jízdné</w:t>
            </w:r>
          </w:p>
          <w:p w:rsidR="00CF706F" w:rsidRPr="0020715B"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(Poloviční)</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Senior 65+</w:t>
            </w:r>
          </w:p>
        </w:tc>
        <w:tc>
          <w:tcPr>
            <w:tcW w:w="775" w:type="dxa"/>
            <w:vMerge w:val="restart"/>
            <w:tcBorders>
              <w:top w:val="nil"/>
              <w:left w:val="single" w:sz="4" w:space="0" w:color="auto"/>
              <w:bottom w:val="single" w:sz="4" w:space="0" w:color="auto"/>
              <w:right w:val="single" w:sz="4" w:space="0" w:color="auto"/>
            </w:tcBorders>
            <w:shd w:val="clear" w:color="000000" w:fill="C5D9F1"/>
            <w:vAlign w:val="center"/>
            <w:hideMark/>
          </w:tcPr>
          <w:p w:rsidR="00CF706F"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zlevněné jízdné</w:t>
            </w:r>
          </w:p>
          <w:p w:rsidR="00CF706F" w:rsidRPr="0020715B"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(Poloviční)</w:t>
            </w:r>
          </w:p>
        </w:tc>
        <w:tc>
          <w:tcPr>
            <w:tcW w:w="786" w:type="dxa"/>
            <w:vMerge w:val="restart"/>
            <w:tcBorders>
              <w:top w:val="nil"/>
              <w:left w:val="single" w:sz="4" w:space="0" w:color="auto"/>
              <w:bottom w:val="single" w:sz="4" w:space="0" w:color="000000"/>
              <w:right w:val="single" w:sz="4" w:space="0" w:color="auto"/>
            </w:tcBorders>
            <w:shd w:val="clear" w:color="000000" w:fill="C5D9F1"/>
            <w:vAlign w:val="center"/>
            <w:hideMark/>
          </w:tcPr>
          <w:p w:rsidR="00CF706F"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občanské jízdné</w:t>
            </w:r>
          </w:p>
          <w:p w:rsidR="00CF706F" w:rsidRPr="0020715B"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(Plné)</w:t>
            </w:r>
          </w:p>
        </w:tc>
        <w:tc>
          <w:tcPr>
            <w:tcW w:w="856" w:type="dxa"/>
            <w:vMerge w:val="restart"/>
            <w:tcBorders>
              <w:top w:val="nil"/>
              <w:left w:val="single" w:sz="4" w:space="0" w:color="auto"/>
              <w:bottom w:val="single" w:sz="4" w:space="0" w:color="000000"/>
              <w:right w:val="single" w:sz="4" w:space="0" w:color="auto"/>
            </w:tcBorders>
            <w:shd w:val="clear" w:color="000000" w:fill="C5D9F1"/>
            <w:vAlign w:val="center"/>
            <w:hideMark/>
          </w:tcPr>
          <w:p w:rsidR="00CF706F"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zlevněné jízdné</w:t>
            </w:r>
          </w:p>
          <w:p w:rsidR="00CF706F" w:rsidRPr="0020715B" w:rsidRDefault="00CF706F" w:rsidP="005378DC">
            <w:pPr>
              <w:spacing w:after="0" w:line="240" w:lineRule="auto"/>
              <w:jc w:val="center"/>
              <w:rPr>
                <w:rFonts w:ascii="Arial" w:eastAsia="Times New Roman" w:hAnsi="Arial" w:cs="Arial"/>
                <w:b/>
                <w:bCs/>
                <w:sz w:val="14"/>
                <w:szCs w:val="14"/>
                <w:lang w:eastAsia="cs-CZ"/>
              </w:rPr>
            </w:pPr>
            <w:r w:rsidRPr="00A52ADE">
              <w:rPr>
                <w:rFonts w:ascii="Arial" w:eastAsia="Times New Roman" w:hAnsi="Arial" w:cs="Arial"/>
                <w:b/>
                <w:bCs/>
                <w:sz w:val="14"/>
                <w:szCs w:val="14"/>
                <w:lang w:eastAsia="cs-CZ"/>
              </w:rPr>
              <w:t>(Poloviční)</w:t>
            </w:r>
          </w:p>
        </w:tc>
        <w:tc>
          <w:tcPr>
            <w:tcW w:w="722" w:type="dxa"/>
            <w:vMerge w:val="restart"/>
            <w:tcBorders>
              <w:top w:val="nil"/>
              <w:left w:val="single" w:sz="4" w:space="0" w:color="auto"/>
              <w:bottom w:val="single" w:sz="4" w:space="0" w:color="000000"/>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Kapka pas</w:t>
            </w:r>
          </w:p>
        </w:tc>
        <w:tc>
          <w:tcPr>
            <w:tcW w:w="1317" w:type="dxa"/>
            <w:tcBorders>
              <w:top w:val="nil"/>
              <w:left w:val="nil"/>
              <w:bottom w:val="single" w:sz="4" w:space="0" w:color="auto"/>
              <w:right w:val="single" w:sz="8" w:space="0" w:color="auto"/>
            </w:tcBorders>
            <w:shd w:val="clear" w:color="000000" w:fill="C5D9F1"/>
            <w:vAlign w:val="center"/>
            <w:hideMark/>
          </w:tcPr>
          <w:p w:rsidR="00CF706F" w:rsidRPr="0020715B" w:rsidRDefault="00CF706F" w:rsidP="005378DC">
            <w:pPr>
              <w:spacing w:after="0" w:line="240" w:lineRule="auto"/>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Senior Pas</w:t>
            </w:r>
          </w:p>
        </w:tc>
      </w:tr>
      <w:tr w:rsidR="00CF706F" w:rsidRPr="0020715B" w:rsidTr="005378DC">
        <w:trPr>
          <w:trHeight w:val="606"/>
        </w:trPr>
        <w:tc>
          <w:tcPr>
            <w:tcW w:w="475" w:type="dxa"/>
            <w:vMerge/>
            <w:tcBorders>
              <w:top w:val="single" w:sz="8" w:space="0" w:color="auto"/>
              <w:left w:val="single" w:sz="8" w:space="0" w:color="auto"/>
              <w:bottom w:val="single" w:sz="4" w:space="0" w:color="auto"/>
              <w:right w:val="single" w:sz="4" w:space="0" w:color="auto"/>
            </w:tcBorders>
            <w:vAlign w:val="center"/>
            <w:hideMark/>
          </w:tcPr>
          <w:p w:rsidR="00CF706F" w:rsidRPr="0020715B" w:rsidRDefault="00CF706F" w:rsidP="005378DC">
            <w:pPr>
              <w:spacing w:after="0" w:line="240" w:lineRule="auto"/>
              <w:rPr>
                <w:rFonts w:ascii="Arial" w:eastAsia="Times New Roman" w:hAnsi="Arial" w:cs="Arial"/>
                <w:b/>
                <w:bCs/>
                <w:sz w:val="14"/>
                <w:szCs w:val="14"/>
                <w:lang w:eastAsia="cs-CZ"/>
              </w:rPr>
            </w:pPr>
          </w:p>
        </w:tc>
        <w:tc>
          <w:tcPr>
            <w:tcW w:w="786" w:type="dxa"/>
            <w:vMerge/>
            <w:tcBorders>
              <w:top w:val="nil"/>
              <w:left w:val="single" w:sz="4" w:space="0" w:color="auto"/>
              <w:bottom w:val="single" w:sz="4" w:space="0" w:color="auto"/>
              <w:right w:val="single" w:sz="4" w:space="0" w:color="auto"/>
            </w:tcBorders>
            <w:vAlign w:val="center"/>
            <w:hideMark/>
          </w:tcPr>
          <w:p w:rsidR="00CF706F" w:rsidRPr="0020715B" w:rsidRDefault="00CF706F" w:rsidP="005378DC">
            <w:pPr>
              <w:spacing w:after="0" w:line="240" w:lineRule="auto"/>
              <w:rPr>
                <w:rFonts w:ascii="Arial" w:eastAsia="Times New Roman" w:hAnsi="Arial" w:cs="Arial"/>
                <w:b/>
                <w:bCs/>
                <w:sz w:val="14"/>
                <w:szCs w:val="14"/>
                <w:lang w:eastAsia="cs-CZ"/>
              </w:rPr>
            </w:pPr>
          </w:p>
        </w:tc>
        <w:tc>
          <w:tcPr>
            <w:tcW w:w="856" w:type="dxa"/>
            <w:vMerge/>
            <w:tcBorders>
              <w:top w:val="nil"/>
              <w:left w:val="single" w:sz="4" w:space="0" w:color="auto"/>
              <w:bottom w:val="single" w:sz="4" w:space="0" w:color="auto"/>
              <w:right w:val="single" w:sz="4" w:space="0" w:color="auto"/>
            </w:tcBorders>
            <w:vAlign w:val="center"/>
            <w:hideMark/>
          </w:tcPr>
          <w:p w:rsidR="00CF706F" w:rsidRPr="0020715B" w:rsidRDefault="00CF706F" w:rsidP="005378DC">
            <w:pPr>
              <w:spacing w:after="0" w:line="240" w:lineRule="auto"/>
              <w:rPr>
                <w:rFonts w:ascii="Arial" w:eastAsia="Times New Roman" w:hAnsi="Arial" w:cs="Arial"/>
                <w:b/>
                <w:bCs/>
                <w:sz w:val="14"/>
                <w:szCs w:val="14"/>
                <w:lang w:eastAsia="cs-CZ"/>
              </w:rPr>
            </w:pPr>
          </w:p>
        </w:tc>
        <w:tc>
          <w:tcPr>
            <w:tcW w:w="585" w:type="dxa"/>
            <w:vMerge/>
            <w:tcBorders>
              <w:top w:val="nil"/>
              <w:left w:val="single" w:sz="4" w:space="0" w:color="auto"/>
              <w:bottom w:val="single" w:sz="4" w:space="0" w:color="auto"/>
              <w:right w:val="single" w:sz="4" w:space="0" w:color="auto"/>
            </w:tcBorders>
            <w:vAlign w:val="center"/>
            <w:hideMark/>
          </w:tcPr>
          <w:p w:rsidR="00CF706F" w:rsidRPr="0020715B" w:rsidRDefault="00CF706F" w:rsidP="005378DC">
            <w:pPr>
              <w:spacing w:after="0" w:line="240" w:lineRule="auto"/>
              <w:rPr>
                <w:rFonts w:ascii="Arial" w:eastAsia="Times New Roman" w:hAnsi="Arial" w:cs="Arial"/>
                <w:b/>
                <w:bCs/>
                <w:sz w:val="14"/>
                <w:szCs w:val="14"/>
                <w:lang w:eastAsia="cs-CZ"/>
              </w:rPr>
            </w:pPr>
          </w:p>
        </w:tc>
        <w:tc>
          <w:tcPr>
            <w:tcW w:w="872" w:type="dxa"/>
            <w:vMerge/>
            <w:tcBorders>
              <w:top w:val="nil"/>
              <w:left w:val="single" w:sz="4" w:space="0" w:color="auto"/>
              <w:bottom w:val="single" w:sz="4" w:space="0" w:color="auto"/>
              <w:right w:val="single" w:sz="4" w:space="0" w:color="auto"/>
            </w:tcBorders>
            <w:vAlign w:val="center"/>
            <w:hideMark/>
          </w:tcPr>
          <w:p w:rsidR="00CF706F" w:rsidRPr="0020715B" w:rsidRDefault="00CF706F" w:rsidP="005378DC">
            <w:pPr>
              <w:spacing w:after="0" w:line="240" w:lineRule="auto"/>
              <w:rPr>
                <w:rFonts w:ascii="Arial" w:eastAsia="Times New Roman" w:hAnsi="Arial" w:cs="Arial"/>
                <w:b/>
                <w:bCs/>
                <w:sz w:val="14"/>
                <w:szCs w:val="14"/>
                <w:lang w:eastAsia="cs-CZ"/>
              </w:rPr>
            </w:pPr>
          </w:p>
        </w:tc>
        <w:tc>
          <w:tcPr>
            <w:tcW w:w="786" w:type="dxa"/>
            <w:vMerge/>
            <w:tcBorders>
              <w:top w:val="single" w:sz="4" w:space="0" w:color="auto"/>
              <w:left w:val="single" w:sz="4" w:space="0" w:color="auto"/>
              <w:bottom w:val="single" w:sz="4" w:space="0" w:color="auto"/>
              <w:right w:val="single" w:sz="4" w:space="0" w:color="auto"/>
            </w:tcBorders>
            <w:vAlign w:val="center"/>
            <w:hideMark/>
          </w:tcPr>
          <w:p w:rsidR="00CF706F" w:rsidRPr="0020715B" w:rsidRDefault="00CF706F" w:rsidP="005378DC">
            <w:pPr>
              <w:spacing w:after="0" w:line="240" w:lineRule="auto"/>
              <w:rPr>
                <w:rFonts w:ascii="Arial" w:eastAsia="Times New Roman" w:hAnsi="Arial" w:cs="Arial"/>
                <w:b/>
                <w:bCs/>
                <w:sz w:val="14"/>
                <w:szCs w:val="14"/>
                <w:lang w:eastAsia="cs-CZ"/>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rsidR="00CF706F" w:rsidRPr="0020715B" w:rsidRDefault="00CF706F" w:rsidP="005378DC">
            <w:pPr>
              <w:spacing w:after="0" w:line="240" w:lineRule="auto"/>
              <w:rPr>
                <w:rFonts w:ascii="Arial" w:eastAsia="Times New Roman" w:hAnsi="Arial" w:cs="Arial"/>
                <w:b/>
                <w:bCs/>
                <w:sz w:val="14"/>
                <w:szCs w:val="14"/>
                <w:lang w:eastAsia="cs-CZ"/>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CF706F" w:rsidRPr="0020715B" w:rsidRDefault="00CF706F" w:rsidP="005378DC">
            <w:pPr>
              <w:spacing w:after="0" w:line="240" w:lineRule="auto"/>
              <w:rPr>
                <w:rFonts w:ascii="Arial" w:eastAsia="Times New Roman" w:hAnsi="Arial" w:cs="Arial"/>
                <w:b/>
                <w:bCs/>
                <w:sz w:val="14"/>
                <w:szCs w:val="14"/>
                <w:lang w:eastAsia="cs-CZ"/>
              </w:rPr>
            </w:pPr>
          </w:p>
        </w:tc>
        <w:tc>
          <w:tcPr>
            <w:tcW w:w="775" w:type="dxa"/>
            <w:vMerge/>
            <w:tcBorders>
              <w:top w:val="nil"/>
              <w:left w:val="single" w:sz="4" w:space="0" w:color="auto"/>
              <w:bottom w:val="single" w:sz="4" w:space="0" w:color="auto"/>
              <w:right w:val="single" w:sz="4" w:space="0" w:color="auto"/>
            </w:tcBorders>
            <w:vAlign w:val="center"/>
            <w:hideMark/>
          </w:tcPr>
          <w:p w:rsidR="00CF706F" w:rsidRPr="0020715B" w:rsidRDefault="00CF706F" w:rsidP="005378DC">
            <w:pPr>
              <w:spacing w:after="0" w:line="240" w:lineRule="auto"/>
              <w:rPr>
                <w:rFonts w:ascii="Arial" w:eastAsia="Times New Roman" w:hAnsi="Arial" w:cs="Arial"/>
                <w:b/>
                <w:bCs/>
                <w:sz w:val="14"/>
                <w:szCs w:val="14"/>
                <w:lang w:eastAsia="cs-CZ"/>
              </w:rPr>
            </w:pPr>
          </w:p>
        </w:tc>
        <w:tc>
          <w:tcPr>
            <w:tcW w:w="786" w:type="dxa"/>
            <w:vMerge/>
            <w:tcBorders>
              <w:top w:val="nil"/>
              <w:left w:val="single" w:sz="4" w:space="0" w:color="auto"/>
              <w:bottom w:val="single" w:sz="4" w:space="0" w:color="000000"/>
              <w:right w:val="single" w:sz="4" w:space="0" w:color="auto"/>
            </w:tcBorders>
            <w:vAlign w:val="center"/>
            <w:hideMark/>
          </w:tcPr>
          <w:p w:rsidR="00CF706F" w:rsidRPr="0020715B" w:rsidRDefault="00CF706F" w:rsidP="005378DC">
            <w:pPr>
              <w:spacing w:after="0" w:line="240" w:lineRule="auto"/>
              <w:rPr>
                <w:rFonts w:ascii="Arial" w:eastAsia="Times New Roman" w:hAnsi="Arial" w:cs="Arial"/>
                <w:b/>
                <w:bCs/>
                <w:sz w:val="14"/>
                <w:szCs w:val="14"/>
                <w:lang w:eastAsia="cs-CZ"/>
              </w:rPr>
            </w:pPr>
          </w:p>
        </w:tc>
        <w:tc>
          <w:tcPr>
            <w:tcW w:w="856" w:type="dxa"/>
            <w:vMerge/>
            <w:tcBorders>
              <w:top w:val="nil"/>
              <w:left w:val="single" w:sz="4" w:space="0" w:color="auto"/>
              <w:bottom w:val="single" w:sz="4" w:space="0" w:color="000000"/>
              <w:right w:val="single" w:sz="4" w:space="0" w:color="auto"/>
            </w:tcBorders>
            <w:vAlign w:val="center"/>
            <w:hideMark/>
          </w:tcPr>
          <w:p w:rsidR="00CF706F" w:rsidRPr="0020715B" w:rsidRDefault="00CF706F" w:rsidP="005378DC">
            <w:pPr>
              <w:spacing w:after="0" w:line="240" w:lineRule="auto"/>
              <w:rPr>
                <w:rFonts w:ascii="Arial" w:eastAsia="Times New Roman" w:hAnsi="Arial" w:cs="Arial"/>
                <w:b/>
                <w:bCs/>
                <w:sz w:val="14"/>
                <w:szCs w:val="14"/>
                <w:lang w:eastAsia="cs-CZ"/>
              </w:rPr>
            </w:pPr>
          </w:p>
        </w:tc>
        <w:tc>
          <w:tcPr>
            <w:tcW w:w="722" w:type="dxa"/>
            <w:vMerge/>
            <w:tcBorders>
              <w:top w:val="nil"/>
              <w:left w:val="single" w:sz="4" w:space="0" w:color="auto"/>
              <w:bottom w:val="single" w:sz="4" w:space="0" w:color="000000"/>
              <w:right w:val="single" w:sz="4" w:space="0" w:color="auto"/>
            </w:tcBorders>
            <w:vAlign w:val="center"/>
            <w:hideMark/>
          </w:tcPr>
          <w:p w:rsidR="00CF706F" w:rsidRPr="0020715B" w:rsidRDefault="00CF706F" w:rsidP="005378DC">
            <w:pPr>
              <w:spacing w:after="0" w:line="240" w:lineRule="auto"/>
              <w:rPr>
                <w:rFonts w:ascii="Arial" w:eastAsia="Times New Roman" w:hAnsi="Arial" w:cs="Arial"/>
                <w:b/>
                <w:bCs/>
                <w:sz w:val="14"/>
                <w:szCs w:val="14"/>
                <w:lang w:eastAsia="cs-CZ"/>
              </w:rPr>
            </w:pPr>
          </w:p>
        </w:tc>
        <w:tc>
          <w:tcPr>
            <w:tcW w:w="1317" w:type="dxa"/>
            <w:tcBorders>
              <w:top w:val="nil"/>
              <w:left w:val="nil"/>
              <w:bottom w:val="single" w:sz="4" w:space="0" w:color="auto"/>
              <w:right w:val="single" w:sz="8" w:space="0" w:color="auto"/>
            </w:tcBorders>
            <w:shd w:val="clear" w:color="000000" w:fill="C5D9F1"/>
            <w:vAlign w:val="center"/>
            <w:hideMark/>
          </w:tcPr>
          <w:p w:rsidR="00CF706F" w:rsidRPr="0020715B" w:rsidRDefault="00CF706F" w:rsidP="005378DC">
            <w:pPr>
              <w:spacing w:after="0" w:line="240" w:lineRule="auto"/>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občané nad 70 let</w:t>
            </w:r>
          </w:p>
        </w:tc>
      </w:tr>
      <w:tr w:rsidR="00CF706F" w:rsidRPr="0020715B" w:rsidTr="005378DC">
        <w:trPr>
          <w:trHeight w:val="310"/>
        </w:trPr>
        <w:tc>
          <w:tcPr>
            <w:tcW w:w="475" w:type="dxa"/>
            <w:tcBorders>
              <w:top w:val="nil"/>
              <w:left w:val="single" w:sz="8" w:space="0" w:color="auto"/>
              <w:bottom w:val="single" w:sz="4" w:space="0" w:color="auto"/>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 </w:t>
            </w:r>
          </w:p>
        </w:tc>
        <w:tc>
          <w:tcPr>
            <w:tcW w:w="786" w:type="dxa"/>
            <w:tcBorders>
              <w:top w:val="nil"/>
              <w:left w:val="nil"/>
              <w:bottom w:val="single" w:sz="4" w:space="0" w:color="auto"/>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Kč</w:t>
            </w:r>
          </w:p>
        </w:tc>
        <w:tc>
          <w:tcPr>
            <w:tcW w:w="856" w:type="dxa"/>
            <w:tcBorders>
              <w:top w:val="nil"/>
              <w:left w:val="nil"/>
              <w:bottom w:val="single" w:sz="4" w:space="0" w:color="auto"/>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Kč</w:t>
            </w:r>
          </w:p>
        </w:tc>
        <w:tc>
          <w:tcPr>
            <w:tcW w:w="585" w:type="dxa"/>
            <w:tcBorders>
              <w:top w:val="nil"/>
              <w:left w:val="nil"/>
              <w:bottom w:val="single" w:sz="4" w:space="0" w:color="auto"/>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Kč</w:t>
            </w:r>
          </w:p>
        </w:tc>
        <w:tc>
          <w:tcPr>
            <w:tcW w:w="872" w:type="dxa"/>
            <w:tcBorders>
              <w:top w:val="nil"/>
              <w:left w:val="nil"/>
              <w:bottom w:val="single" w:sz="4" w:space="0" w:color="auto"/>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Kč</w:t>
            </w:r>
          </w:p>
        </w:tc>
        <w:tc>
          <w:tcPr>
            <w:tcW w:w="786" w:type="dxa"/>
            <w:tcBorders>
              <w:top w:val="nil"/>
              <w:left w:val="nil"/>
              <w:bottom w:val="single" w:sz="4" w:space="0" w:color="auto"/>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Kč</w:t>
            </w:r>
          </w:p>
        </w:tc>
        <w:tc>
          <w:tcPr>
            <w:tcW w:w="856" w:type="dxa"/>
            <w:tcBorders>
              <w:top w:val="nil"/>
              <w:left w:val="nil"/>
              <w:bottom w:val="single" w:sz="4" w:space="0" w:color="auto"/>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Kč</w:t>
            </w:r>
          </w:p>
        </w:tc>
        <w:tc>
          <w:tcPr>
            <w:tcW w:w="576" w:type="dxa"/>
            <w:tcBorders>
              <w:top w:val="nil"/>
              <w:left w:val="nil"/>
              <w:bottom w:val="single" w:sz="4" w:space="0" w:color="auto"/>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Kč</w:t>
            </w:r>
          </w:p>
        </w:tc>
        <w:tc>
          <w:tcPr>
            <w:tcW w:w="775" w:type="dxa"/>
            <w:tcBorders>
              <w:top w:val="nil"/>
              <w:left w:val="nil"/>
              <w:bottom w:val="single" w:sz="4" w:space="0" w:color="auto"/>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Kč</w:t>
            </w:r>
          </w:p>
        </w:tc>
        <w:tc>
          <w:tcPr>
            <w:tcW w:w="786" w:type="dxa"/>
            <w:tcBorders>
              <w:top w:val="nil"/>
              <w:left w:val="nil"/>
              <w:bottom w:val="single" w:sz="4" w:space="0" w:color="auto"/>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Kč</w:t>
            </w:r>
          </w:p>
        </w:tc>
        <w:tc>
          <w:tcPr>
            <w:tcW w:w="856" w:type="dxa"/>
            <w:tcBorders>
              <w:top w:val="nil"/>
              <w:left w:val="nil"/>
              <w:bottom w:val="single" w:sz="4" w:space="0" w:color="auto"/>
              <w:right w:val="single" w:sz="4"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Kč</w:t>
            </w:r>
          </w:p>
        </w:tc>
        <w:tc>
          <w:tcPr>
            <w:tcW w:w="722" w:type="dxa"/>
            <w:tcBorders>
              <w:top w:val="nil"/>
              <w:left w:val="nil"/>
              <w:bottom w:val="single" w:sz="4" w:space="0" w:color="auto"/>
              <w:right w:val="nil"/>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Kč</w:t>
            </w:r>
          </w:p>
        </w:tc>
        <w:tc>
          <w:tcPr>
            <w:tcW w:w="1317" w:type="dxa"/>
            <w:tcBorders>
              <w:top w:val="nil"/>
              <w:left w:val="single" w:sz="4" w:space="0" w:color="auto"/>
              <w:bottom w:val="single" w:sz="4" w:space="0" w:color="auto"/>
              <w:right w:val="single" w:sz="8" w:space="0" w:color="auto"/>
            </w:tcBorders>
            <w:shd w:val="clear" w:color="000000" w:fill="C5D9F1"/>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Kč</w:t>
            </w:r>
          </w:p>
        </w:tc>
      </w:tr>
      <w:tr w:rsidR="00CF706F" w:rsidRPr="0020715B" w:rsidTr="005378DC">
        <w:trPr>
          <w:trHeight w:val="251"/>
        </w:trPr>
        <w:tc>
          <w:tcPr>
            <w:tcW w:w="475" w:type="dxa"/>
            <w:tcBorders>
              <w:top w:val="nil"/>
              <w:left w:val="single" w:sz="8" w:space="0" w:color="auto"/>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1</w:t>
            </w:r>
          </w:p>
        </w:tc>
        <w:tc>
          <w:tcPr>
            <w:tcW w:w="786" w:type="dxa"/>
            <w:tcBorders>
              <w:top w:val="nil"/>
              <w:left w:val="nil"/>
              <w:bottom w:val="single" w:sz="4" w:space="0" w:color="auto"/>
              <w:right w:val="single" w:sz="4" w:space="0" w:color="auto"/>
            </w:tcBorders>
            <w:shd w:val="clear" w:color="000000" w:fill="FFFFFF"/>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230</w:t>
            </w:r>
          </w:p>
        </w:tc>
        <w:tc>
          <w:tcPr>
            <w:tcW w:w="85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115</w:t>
            </w:r>
          </w:p>
        </w:tc>
        <w:tc>
          <w:tcPr>
            <w:tcW w:w="585"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172</w:t>
            </w:r>
          </w:p>
        </w:tc>
        <w:tc>
          <w:tcPr>
            <w:tcW w:w="872"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8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85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57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75"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8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85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22" w:type="dxa"/>
            <w:tcBorders>
              <w:top w:val="nil"/>
              <w:left w:val="nil"/>
              <w:bottom w:val="single" w:sz="4" w:space="0" w:color="auto"/>
              <w:right w:val="nil"/>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1317" w:type="dxa"/>
            <w:tcBorders>
              <w:top w:val="nil"/>
              <w:left w:val="single" w:sz="4" w:space="0" w:color="auto"/>
              <w:bottom w:val="single" w:sz="4" w:space="0" w:color="auto"/>
              <w:right w:val="single" w:sz="8" w:space="0" w:color="auto"/>
            </w:tcBorders>
            <w:shd w:val="clear" w:color="auto" w:fill="auto"/>
            <w:noWrap/>
            <w:vAlign w:val="center"/>
            <w:hideMark/>
          </w:tcPr>
          <w:p w:rsidR="00CF706F" w:rsidRPr="00565138" w:rsidRDefault="00CF706F" w:rsidP="005378DC">
            <w:pPr>
              <w:spacing w:after="0" w:line="240" w:lineRule="auto"/>
              <w:jc w:val="center"/>
              <w:rPr>
                <w:rFonts w:ascii="Arial" w:eastAsia="Times New Roman" w:hAnsi="Arial" w:cs="Arial"/>
                <w:color w:val="FF0000"/>
                <w:sz w:val="14"/>
                <w:szCs w:val="14"/>
                <w:lang w:eastAsia="cs-CZ"/>
              </w:rPr>
            </w:pPr>
            <w:r w:rsidRPr="00565138">
              <w:rPr>
                <w:rFonts w:ascii="Arial" w:eastAsia="Times New Roman" w:hAnsi="Arial" w:cs="Arial"/>
                <w:color w:val="FF0000"/>
                <w:sz w:val="14"/>
                <w:szCs w:val="14"/>
                <w:lang w:eastAsia="cs-CZ"/>
              </w:rPr>
              <w:t>100</w:t>
            </w:r>
          </w:p>
        </w:tc>
      </w:tr>
      <w:tr w:rsidR="00CF706F" w:rsidRPr="0020715B" w:rsidTr="005378DC">
        <w:trPr>
          <w:trHeight w:val="251"/>
        </w:trPr>
        <w:tc>
          <w:tcPr>
            <w:tcW w:w="475" w:type="dxa"/>
            <w:tcBorders>
              <w:top w:val="nil"/>
              <w:left w:val="single" w:sz="8" w:space="0" w:color="auto"/>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11</w:t>
            </w:r>
          </w:p>
        </w:tc>
        <w:tc>
          <w:tcPr>
            <w:tcW w:w="786" w:type="dxa"/>
            <w:tcBorders>
              <w:top w:val="nil"/>
              <w:left w:val="nil"/>
              <w:bottom w:val="single" w:sz="4" w:space="0" w:color="auto"/>
              <w:right w:val="single" w:sz="4" w:space="0" w:color="auto"/>
            </w:tcBorders>
            <w:shd w:val="clear" w:color="000000" w:fill="FFFFFF"/>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230</w:t>
            </w:r>
          </w:p>
        </w:tc>
        <w:tc>
          <w:tcPr>
            <w:tcW w:w="85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115</w:t>
            </w:r>
          </w:p>
        </w:tc>
        <w:tc>
          <w:tcPr>
            <w:tcW w:w="585"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172</w:t>
            </w:r>
          </w:p>
        </w:tc>
        <w:tc>
          <w:tcPr>
            <w:tcW w:w="872"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8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85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57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75"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8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85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22" w:type="dxa"/>
            <w:tcBorders>
              <w:top w:val="nil"/>
              <w:left w:val="nil"/>
              <w:bottom w:val="single" w:sz="4" w:space="0" w:color="auto"/>
              <w:right w:val="nil"/>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1317" w:type="dxa"/>
            <w:tcBorders>
              <w:top w:val="nil"/>
              <w:left w:val="single" w:sz="4" w:space="0" w:color="auto"/>
              <w:bottom w:val="single" w:sz="4" w:space="0" w:color="auto"/>
              <w:right w:val="single" w:sz="8" w:space="0" w:color="auto"/>
            </w:tcBorders>
            <w:shd w:val="clear" w:color="auto" w:fill="auto"/>
            <w:noWrap/>
            <w:vAlign w:val="center"/>
            <w:hideMark/>
          </w:tcPr>
          <w:p w:rsidR="00CF706F" w:rsidRPr="00565138" w:rsidRDefault="00CF706F" w:rsidP="005378DC">
            <w:pPr>
              <w:spacing w:after="0" w:line="240" w:lineRule="auto"/>
              <w:jc w:val="center"/>
              <w:rPr>
                <w:rFonts w:ascii="Arial" w:eastAsia="Times New Roman" w:hAnsi="Arial" w:cs="Arial"/>
                <w:color w:val="FF0000"/>
                <w:sz w:val="14"/>
                <w:szCs w:val="14"/>
                <w:lang w:eastAsia="cs-CZ"/>
              </w:rPr>
            </w:pPr>
            <w:r w:rsidRPr="00565138">
              <w:rPr>
                <w:rFonts w:ascii="Arial" w:eastAsia="Times New Roman" w:hAnsi="Arial" w:cs="Arial"/>
                <w:color w:val="FF0000"/>
                <w:sz w:val="14"/>
                <w:szCs w:val="14"/>
                <w:lang w:eastAsia="cs-CZ"/>
              </w:rPr>
              <w:t>100</w:t>
            </w:r>
          </w:p>
        </w:tc>
      </w:tr>
      <w:tr w:rsidR="00CF706F" w:rsidRPr="0020715B" w:rsidTr="005378DC">
        <w:trPr>
          <w:trHeight w:val="251"/>
        </w:trPr>
        <w:tc>
          <w:tcPr>
            <w:tcW w:w="475" w:type="dxa"/>
            <w:tcBorders>
              <w:top w:val="nil"/>
              <w:left w:val="single" w:sz="8" w:space="0" w:color="auto"/>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41</w:t>
            </w:r>
          </w:p>
        </w:tc>
        <w:tc>
          <w:tcPr>
            <w:tcW w:w="78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230</w:t>
            </w:r>
          </w:p>
        </w:tc>
        <w:tc>
          <w:tcPr>
            <w:tcW w:w="85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115</w:t>
            </w:r>
          </w:p>
        </w:tc>
        <w:tc>
          <w:tcPr>
            <w:tcW w:w="585"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872"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8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600</w:t>
            </w:r>
          </w:p>
        </w:tc>
        <w:tc>
          <w:tcPr>
            <w:tcW w:w="85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57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75"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8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85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22" w:type="dxa"/>
            <w:tcBorders>
              <w:top w:val="nil"/>
              <w:left w:val="nil"/>
              <w:bottom w:val="single" w:sz="4" w:space="0" w:color="auto"/>
              <w:right w:val="nil"/>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1317" w:type="dxa"/>
            <w:tcBorders>
              <w:top w:val="nil"/>
              <w:left w:val="single" w:sz="4" w:space="0" w:color="auto"/>
              <w:bottom w:val="single" w:sz="4" w:space="0" w:color="auto"/>
              <w:right w:val="single" w:sz="8"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r>
      <w:tr w:rsidR="00CF706F" w:rsidRPr="0020715B" w:rsidTr="005378DC">
        <w:trPr>
          <w:trHeight w:val="251"/>
        </w:trPr>
        <w:tc>
          <w:tcPr>
            <w:tcW w:w="475" w:type="dxa"/>
            <w:tcBorders>
              <w:top w:val="nil"/>
              <w:left w:val="single" w:sz="8" w:space="0" w:color="auto"/>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51</w:t>
            </w:r>
          </w:p>
        </w:tc>
        <w:tc>
          <w:tcPr>
            <w:tcW w:w="78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250</w:t>
            </w:r>
          </w:p>
        </w:tc>
        <w:tc>
          <w:tcPr>
            <w:tcW w:w="85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125</w:t>
            </w:r>
          </w:p>
        </w:tc>
        <w:tc>
          <w:tcPr>
            <w:tcW w:w="585"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187</w:t>
            </w:r>
          </w:p>
        </w:tc>
        <w:tc>
          <w:tcPr>
            <w:tcW w:w="872"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8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710</w:t>
            </w:r>
          </w:p>
        </w:tc>
        <w:tc>
          <w:tcPr>
            <w:tcW w:w="85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355</w:t>
            </w:r>
          </w:p>
        </w:tc>
        <w:tc>
          <w:tcPr>
            <w:tcW w:w="57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532</w:t>
            </w:r>
          </w:p>
        </w:tc>
        <w:tc>
          <w:tcPr>
            <w:tcW w:w="775"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8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85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22" w:type="dxa"/>
            <w:tcBorders>
              <w:top w:val="nil"/>
              <w:left w:val="nil"/>
              <w:bottom w:val="single" w:sz="4" w:space="0" w:color="auto"/>
              <w:right w:val="nil"/>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1317" w:type="dxa"/>
            <w:tcBorders>
              <w:top w:val="nil"/>
              <w:left w:val="single" w:sz="4" w:space="0" w:color="auto"/>
              <w:bottom w:val="single" w:sz="4" w:space="0" w:color="auto"/>
              <w:right w:val="single" w:sz="8"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046663">
              <w:rPr>
                <w:rFonts w:ascii="Arial" w:eastAsia="Times New Roman" w:hAnsi="Arial" w:cs="Arial"/>
                <w:color w:val="FF0000"/>
                <w:sz w:val="14"/>
                <w:szCs w:val="14"/>
                <w:lang w:eastAsia="cs-CZ"/>
              </w:rPr>
              <w:t>100</w:t>
            </w:r>
          </w:p>
        </w:tc>
      </w:tr>
      <w:tr w:rsidR="00CF706F" w:rsidRPr="0020715B" w:rsidTr="005378DC">
        <w:trPr>
          <w:trHeight w:val="251"/>
        </w:trPr>
        <w:tc>
          <w:tcPr>
            <w:tcW w:w="475" w:type="dxa"/>
            <w:tcBorders>
              <w:top w:val="nil"/>
              <w:left w:val="single" w:sz="8" w:space="0" w:color="auto"/>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61</w:t>
            </w:r>
          </w:p>
        </w:tc>
        <w:tc>
          <w:tcPr>
            <w:tcW w:w="786" w:type="dxa"/>
            <w:tcBorders>
              <w:top w:val="nil"/>
              <w:left w:val="nil"/>
              <w:bottom w:val="single" w:sz="4" w:space="0" w:color="auto"/>
              <w:right w:val="single" w:sz="4" w:space="0" w:color="auto"/>
            </w:tcBorders>
            <w:shd w:val="clear" w:color="000000" w:fill="FFFFFF"/>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200</w:t>
            </w:r>
          </w:p>
        </w:tc>
        <w:tc>
          <w:tcPr>
            <w:tcW w:w="85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100</w:t>
            </w:r>
          </w:p>
        </w:tc>
        <w:tc>
          <w:tcPr>
            <w:tcW w:w="585"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150</w:t>
            </w:r>
          </w:p>
        </w:tc>
        <w:tc>
          <w:tcPr>
            <w:tcW w:w="872"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8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500</w:t>
            </w:r>
          </w:p>
        </w:tc>
        <w:tc>
          <w:tcPr>
            <w:tcW w:w="85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250</w:t>
            </w:r>
          </w:p>
        </w:tc>
        <w:tc>
          <w:tcPr>
            <w:tcW w:w="57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375</w:t>
            </w:r>
          </w:p>
        </w:tc>
        <w:tc>
          <w:tcPr>
            <w:tcW w:w="775"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8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856" w:type="dxa"/>
            <w:tcBorders>
              <w:top w:val="nil"/>
              <w:left w:val="nil"/>
              <w:bottom w:val="single" w:sz="4"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22" w:type="dxa"/>
            <w:tcBorders>
              <w:top w:val="nil"/>
              <w:left w:val="nil"/>
              <w:bottom w:val="single" w:sz="4" w:space="0" w:color="auto"/>
              <w:right w:val="nil"/>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1317" w:type="dxa"/>
            <w:tcBorders>
              <w:top w:val="nil"/>
              <w:left w:val="single" w:sz="4" w:space="0" w:color="auto"/>
              <w:bottom w:val="single" w:sz="4" w:space="0" w:color="auto"/>
              <w:right w:val="single" w:sz="8"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300</w:t>
            </w:r>
          </w:p>
        </w:tc>
      </w:tr>
      <w:tr w:rsidR="00CF706F" w:rsidRPr="0020715B" w:rsidTr="005378DC">
        <w:trPr>
          <w:trHeight w:val="266"/>
        </w:trPr>
        <w:tc>
          <w:tcPr>
            <w:tcW w:w="475" w:type="dxa"/>
            <w:tcBorders>
              <w:top w:val="nil"/>
              <w:left w:val="single" w:sz="8" w:space="0" w:color="auto"/>
              <w:bottom w:val="single" w:sz="8" w:space="0" w:color="auto"/>
              <w:right w:val="single" w:sz="4" w:space="0" w:color="auto"/>
            </w:tcBorders>
            <w:shd w:val="clear" w:color="auto" w:fill="auto"/>
            <w:vAlign w:val="center"/>
            <w:hideMark/>
          </w:tcPr>
          <w:p w:rsidR="00CF706F" w:rsidRPr="0020715B" w:rsidRDefault="00CF706F" w:rsidP="005378DC">
            <w:pPr>
              <w:spacing w:after="0" w:line="240" w:lineRule="auto"/>
              <w:jc w:val="center"/>
              <w:rPr>
                <w:rFonts w:ascii="Arial" w:eastAsia="Times New Roman" w:hAnsi="Arial" w:cs="Arial"/>
                <w:b/>
                <w:bCs/>
                <w:sz w:val="14"/>
                <w:szCs w:val="14"/>
                <w:lang w:eastAsia="cs-CZ"/>
              </w:rPr>
            </w:pPr>
            <w:r w:rsidRPr="0020715B">
              <w:rPr>
                <w:rFonts w:ascii="Arial" w:eastAsia="Times New Roman" w:hAnsi="Arial" w:cs="Arial"/>
                <w:b/>
                <w:bCs/>
                <w:sz w:val="14"/>
                <w:szCs w:val="14"/>
                <w:lang w:eastAsia="cs-CZ"/>
              </w:rPr>
              <w:t>71</w:t>
            </w:r>
          </w:p>
        </w:tc>
        <w:tc>
          <w:tcPr>
            <w:tcW w:w="786" w:type="dxa"/>
            <w:tcBorders>
              <w:top w:val="nil"/>
              <w:left w:val="nil"/>
              <w:bottom w:val="single" w:sz="8" w:space="0" w:color="auto"/>
              <w:right w:val="single" w:sz="4" w:space="0" w:color="auto"/>
            </w:tcBorders>
            <w:shd w:val="clear" w:color="000000" w:fill="FFFFFF"/>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350</w:t>
            </w:r>
          </w:p>
        </w:tc>
        <w:tc>
          <w:tcPr>
            <w:tcW w:w="856" w:type="dxa"/>
            <w:tcBorders>
              <w:top w:val="nil"/>
              <w:left w:val="nil"/>
              <w:bottom w:val="single" w:sz="8"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175</w:t>
            </w:r>
          </w:p>
        </w:tc>
        <w:tc>
          <w:tcPr>
            <w:tcW w:w="585" w:type="dxa"/>
            <w:tcBorders>
              <w:top w:val="nil"/>
              <w:left w:val="nil"/>
              <w:bottom w:val="single" w:sz="8"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872" w:type="dxa"/>
            <w:tcBorders>
              <w:top w:val="nil"/>
              <w:left w:val="nil"/>
              <w:bottom w:val="single" w:sz="8"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870</w:t>
            </w:r>
          </w:p>
        </w:tc>
        <w:tc>
          <w:tcPr>
            <w:tcW w:w="786" w:type="dxa"/>
            <w:tcBorders>
              <w:top w:val="nil"/>
              <w:left w:val="nil"/>
              <w:bottom w:val="single" w:sz="8"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900</w:t>
            </w:r>
          </w:p>
        </w:tc>
        <w:tc>
          <w:tcPr>
            <w:tcW w:w="856" w:type="dxa"/>
            <w:tcBorders>
              <w:top w:val="nil"/>
              <w:left w:val="nil"/>
              <w:bottom w:val="single" w:sz="8"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450</w:t>
            </w:r>
          </w:p>
        </w:tc>
        <w:tc>
          <w:tcPr>
            <w:tcW w:w="576" w:type="dxa"/>
            <w:tcBorders>
              <w:top w:val="nil"/>
              <w:left w:val="nil"/>
              <w:bottom w:val="single" w:sz="8"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x</w:t>
            </w:r>
          </w:p>
        </w:tc>
        <w:tc>
          <w:tcPr>
            <w:tcW w:w="775" w:type="dxa"/>
            <w:tcBorders>
              <w:top w:val="nil"/>
              <w:left w:val="nil"/>
              <w:bottom w:val="single" w:sz="8"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1350</w:t>
            </w:r>
          </w:p>
        </w:tc>
        <w:tc>
          <w:tcPr>
            <w:tcW w:w="786" w:type="dxa"/>
            <w:tcBorders>
              <w:top w:val="nil"/>
              <w:left w:val="nil"/>
              <w:bottom w:val="single" w:sz="8"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3200</w:t>
            </w:r>
          </w:p>
        </w:tc>
        <w:tc>
          <w:tcPr>
            <w:tcW w:w="856" w:type="dxa"/>
            <w:tcBorders>
              <w:top w:val="nil"/>
              <w:left w:val="nil"/>
              <w:bottom w:val="single" w:sz="8" w:space="0" w:color="auto"/>
              <w:right w:val="single" w:sz="4" w:space="0" w:color="auto"/>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1600</w:t>
            </w:r>
          </w:p>
        </w:tc>
        <w:tc>
          <w:tcPr>
            <w:tcW w:w="722" w:type="dxa"/>
            <w:tcBorders>
              <w:top w:val="nil"/>
              <w:left w:val="nil"/>
              <w:bottom w:val="single" w:sz="8" w:space="0" w:color="auto"/>
              <w:right w:val="nil"/>
            </w:tcBorders>
            <w:shd w:val="clear" w:color="auto" w:fill="auto"/>
            <w:noWrap/>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300</w:t>
            </w:r>
          </w:p>
        </w:tc>
        <w:tc>
          <w:tcPr>
            <w:tcW w:w="1317" w:type="dxa"/>
            <w:tcBorders>
              <w:top w:val="nil"/>
              <w:left w:val="single" w:sz="4" w:space="0" w:color="auto"/>
              <w:bottom w:val="single" w:sz="8" w:space="0" w:color="auto"/>
              <w:right w:val="single" w:sz="8" w:space="0" w:color="auto"/>
            </w:tcBorders>
            <w:shd w:val="clear" w:color="auto" w:fill="auto"/>
            <w:vAlign w:val="center"/>
            <w:hideMark/>
          </w:tcPr>
          <w:p w:rsidR="00CF706F" w:rsidRPr="0020715B" w:rsidRDefault="00CF706F" w:rsidP="005378DC">
            <w:pPr>
              <w:spacing w:after="0" w:line="240" w:lineRule="auto"/>
              <w:jc w:val="center"/>
              <w:rPr>
                <w:rFonts w:ascii="Arial" w:eastAsia="Times New Roman" w:hAnsi="Arial" w:cs="Arial"/>
                <w:sz w:val="14"/>
                <w:szCs w:val="14"/>
                <w:lang w:eastAsia="cs-CZ"/>
              </w:rPr>
            </w:pPr>
            <w:r w:rsidRPr="0020715B">
              <w:rPr>
                <w:rFonts w:ascii="Arial" w:eastAsia="Times New Roman" w:hAnsi="Arial" w:cs="Arial"/>
                <w:sz w:val="14"/>
                <w:szCs w:val="14"/>
                <w:lang w:eastAsia="cs-CZ"/>
              </w:rPr>
              <w:t>20</w:t>
            </w:r>
          </w:p>
        </w:tc>
      </w:tr>
    </w:tbl>
    <w:p w:rsidR="00CF706F" w:rsidRPr="00EE7211" w:rsidRDefault="00CF706F" w:rsidP="00CF706F">
      <w:pPr>
        <w:pStyle w:val="Zkladntext23"/>
        <w:spacing w:before="120"/>
        <w:ind w:left="0"/>
        <w:rPr>
          <w:rFonts w:ascii="Arial" w:hAnsi="Arial" w:cs="Arial"/>
          <w:iCs/>
          <w:sz w:val="18"/>
          <w:szCs w:val="18"/>
        </w:rPr>
      </w:pPr>
      <w:r>
        <w:rPr>
          <w:rFonts w:ascii="Arial" w:hAnsi="Arial" w:cs="Arial"/>
          <w:iCs/>
          <w:sz w:val="18"/>
          <w:szCs w:val="18"/>
        </w:rPr>
        <w:t xml:space="preserve">x </w:t>
      </w:r>
      <w:r w:rsidRPr="00EE7211">
        <w:rPr>
          <w:rFonts w:ascii="Arial" w:hAnsi="Arial" w:cs="Arial"/>
          <w:iCs/>
          <w:sz w:val="18"/>
          <w:szCs w:val="18"/>
        </w:rPr>
        <w:t>– jízdné (dovozné) není stanoveno (jízdenka s příslušným jízdným či dovozný</w:t>
      </w:r>
      <w:r>
        <w:rPr>
          <w:rFonts w:ascii="Arial" w:hAnsi="Arial" w:cs="Arial"/>
          <w:iCs/>
          <w:sz w:val="18"/>
          <w:szCs w:val="18"/>
        </w:rPr>
        <w:t>m</w:t>
      </w:r>
      <w:r w:rsidRPr="00EE7211">
        <w:rPr>
          <w:rFonts w:ascii="Arial" w:hAnsi="Arial" w:cs="Arial"/>
          <w:iCs/>
          <w:sz w:val="18"/>
          <w:szCs w:val="18"/>
        </w:rPr>
        <w:t xml:space="preserve"> se nevydává)</w:t>
      </w:r>
    </w:p>
    <w:p w:rsidR="00CF706F" w:rsidRPr="00EE7211" w:rsidRDefault="00CF706F" w:rsidP="00CF706F">
      <w:pPr>
        <w:pStyle w:val="Zkladntext23"/>
        <w:spacing w:before="120"/>
        <w:ind w:left="0"/>
        <w:rPr>
          <w:rFonts w:ascii="Arial" w:hAnsi="Arial" w:cs="Arial"/>
          <w:iCs/>
          <w:sz w:val="18"/>
          <w:szCs w:val="18"/>
        </w:rPr>
      </w:pPr>
      <w:r w:rsidRPr="00EE7211">
        <w:rPr>
          <w:rFonts w:ascii="Arial" w:hAnsi="Arial" w:cs="Arial"/>
          <w:iCs/>
          <w:sz w:val="18"/>
          <w:szCs w:val="18"/>
        </w:rPr>
        <w:t>Podrobnější informace k obsahové náplni Ceníku C – viz</w:t>
      </w:r>
      <w:r>
        <w:rPr>
          <w:rFonts w:ascii="Arial" w:hAnsi="Arial" w:cs="Arial"/>
          <w:iCs/>
          <w:sz w:val="18"/>
          <w:szCs w:val="18"/>
        </w:rPr>
        <w:t xml:space="preserve"> </w:t>
      </w:r>
      <w:r w:rsidRPr="00EE7211">
        <w:rPr>
          <w:rFonts w:ascii="Arial" w:hAnsi="Arial" w:cs="Arial"/>
          <w:iCs/>
          <w:sz w:val="18"/>
          <w:szCs w:val="18"/>
        </w:rPr>
        <w:t>jednotlivé zóny s provozem MHD v </w:t>
      </w:r>
      <w:r>
        <w:rPr>
          <w:rFonts w:ascii="Arial" w:hAnsi="Arial" w:cs="Arial"/>
          <w:iCs/>
          <w:sz w:val="18"/>
          <w:szCs w:val="18"/>
        </w:rPr>
        <w:t>Č</w:t>
      </w:r>
      <w:r w:rsidRPr="00EE7211">
        <w:rPr>
          <w:rFonts w:ascii="Arial" w:hAnsi="Arial" w:cs="Arial"/>
          <w:iCs/>
          <w:sz w:val="18"/>
          <w:szCs w:val="18"/>
        </w:rPr>
        <w:t>ásti 4.</w:t>
      </w:r>
    </w:p>
    <w:p w:rsidR="00CF706F" w:rsidRPr="009F32C7" w:rsidRDefault="00CF706F" w:rsidP="00CF706F">
      <w:pPr>
        <w:pStyle w:val="Zkladntext23"/>
        <w:spacing w:before="120"/>
        <w:ind w:left="0"/>
        <w:rPr>
          <w:rFonts w:ascii="Arial" w:hAnsi="Arial" w:cs="Arial"/>
          <w:iCs/>
          <w:sz w:val="18"/>
          <w:szCs w:val="18"/>
        </w:rPr>
      </w:pPr>
    </w:p>
    <w:p w:rsidR="00CF706F" w:rsidRDefault="00CF706F" w:rsidP="00CF706F">
      <w:pPr>
        <w:pStyle w:val="Zkladntext23"/>
        <w:spacing w:before="120"/>
        <w:ind w:left="0"/>
        <w:rPr>
          <w:rFonts w:ascii="Arial" w:hAnsi="Arial" w:cs="Arial"/>
          <w:b/>
          <w:iCs/>
        </w:rPr>
      </w:pPr>
    </w:p>
    <w:p w:rsidR="00CF706F" w:rsidRDefault="00CF706F" w:rsidP="00CF706F">
      <w:pPr>
        <w:pStyle w:val="Zkladntext23"/>
        <w:spacing w:before="120"/>
        <w:ind w:left="0"/>
        <w:rPr>
          <w:rFonts w:ascii="Arial" w:hAnsi="Arial" w:cs="Arial"/>
          <w:b/>
          <w:iCs/>
        </w:rPr>
      </w:pPr>
    </w:p>
    <w:p w:rsidR="00CF706F" w:rsidRDefault="00CF706F" w:rsidP="00CF706F">
      <w:pPr>
        <w:pStyle w:val="Zkladntext23"/>
        <w:spacing w:before="120"/>
        <w:ind w:left="0"/>
        <w:rPr>
          <w:rFonts w:ascii="Arial" w:hAnsi="Arial" w:cs="Arial"/>
          <w:b/>
          <w:iCs/>
        </w:rPr>
      </w:pPr>
    </w:p>
    <w:p w:rsidR="00CF706F" w:rsidRDefault="00CF706F" w:rsidP="00CF706F">
      <w:pPr>
        <w:pStyle w:val="Zkladntext23"/>
        <w:spacing w:before="120"/>
        <w:ind w:left="0"/>
        <w:rPr>
          <w:rFonts w:ascii="Arial" w:hAnsi="Arial" w:cs="Arial"/>
          <w:b/>
          <w:iCs/>
        </w:rPr>
      </w:pPr>
    </w:p>
    <w:p w:rsidR="00CF706F" w:rsidRDefault="00CF706F" w:rsidP="00CF706F">
      <w:pPr>
        <w:pStyle w:val="Zkladntext23"/>
        <w:spacing w:before="120"/>
        <w:ind w:left="0"/>
        <w:rPr>
          <w:rFonts w:ascii="Arial" w:hAnsi="Arial" w:cs="Arial"/>
          <w:b/>
          <w:iCs/>
        </w:rPr>
      </w:pPr>
    </w:p>
    <w:p w:rsidR="00CF706F" w:rsidRDefault="00CF706F" w:rsidP="00CF706F">
      <w:pPr>
        <w:pStyle w:val="Zkladntext23"/>
        <w:spacing w:before="120"/>
        <w:ind w:left="0"/>
        <w:rPr>
          <w:rFonts w:ascii="Arial" w:hAnsi="Arial" w:cs="Arial"/>
          <w:b/>
          <w:iCs/>
        </w:rPr>
      </w:pPr>
    </w:p>
    <w:p w:rsidR="00CF706F" w:rsidRDefault="00CF706F" w:rsidP="00CF706F">
      <w:pPr>
        <w:pStyle w:val="Zkladntext23"/>
        <w:spacing w:before="120"/>
        <w:ind w:left="0"/>
        <w:rPr>
          <w:rFonts w:ascii="Arial" w:hAnsi="Arial" w:cs="Arial"/>
          <w:b/>
          <w:iCs/>
        </w:rPr>
      </w:pPr>
    </w:p>
    <w:p w:rsidR="00CF706F" w:rsidRDefault="00CF706F" w:rsidP="00CF706F">
      <w:pPr>
        <w:pStyle w:val="Zkladntext23"/>
        <w:spacing w:before="120"/>
        <w:ind w:left="0"/>
        <w:rPr>
          <w:rFonts w:ascii="Arial" w:hAnsi="Arial" w:cs="Arial"/>
          <w:b/>
          <w:iCs/>
        </w:rPr>
      </w:pPr>
    </w:p>
    <w:p w:rsidR="00CF706F" w:rsidRDefault="00CF706F" w:rsidP="00CF706F">
      <w:pPr>
        <w:pStyle w:val="Zkladntext23"/>
        <w:spacing w:before="120"/>
        <w:ind w:left="0"/>
        <w:rPr>
          <w:rFonts w:ascii="Arial" w:hAnsi="Arial" w:cs="Arial"/>
          <w:b/>
          <w:iCs/>
        </w:rPr>
      </w:pPr>
    </w:p>
    <w:p w:rsidR="00CF706F" w:rsidRDefault="00CF706F" w:rsidP="00CF706F">
      <w:pPr>
        <w:pStyle w:val="Zkladntext23"/>
        <w:spacing w:before="120"/>
        <w:ind w:left="0"/>
        <w:rPr>
          <w:rFonts w:ascii="Arial" w:hAnsi="Arial" w:cs="Arial"/>
          <w:b/>
          <w:iCs/>
        </w:rPr>
      </w:pPr>
    </w:p>
    <w:p w:rsidR="00CF706F" w:rsidRDefault="00CF706F" w:rsidP="00CF706F">
      <w:pPr>
        <w:pStyle w:val="Zkladntext23"/>
        <w:spacing w:before="120"/>
        <w:ind w:left="0"/>
        <w:rPr>
          <w:rFonts w:ascii="Arial" w:hAnsi="Arial" w:cs="Arial"/>
          <w:b/>
          <w:iCs/>
        </w:rPr>
      </w:pPr>
    </w:p>
    <w:p w:rsidR="00CF706F" w:rsidRDefault="00CF706F" w:rsidP="00CF706F">
      <w:pPr>
        <w:pStyle w:val="slo2text"/>
        <w:numPr>
          <w:ilvl w:val="0"/>
          <w:numId w:val="0"/>
        </w:numPr>
        <w:jc w:val="center"/>
        <w:rPr>
          <w:b/>
        </w:rPr>
      </w:pPr>
      <w:r w:rsidRPr="00EE7211">
        <w:rPr>
          <w:b/>
        </w:rPr>
        <w:t>Seznam KOMBI ZÓN</w:t>
      </w:r>
    </w:p>
    <w:tbl>
      <w:tblPr>
        <w:tblpPr w:leftFromText="141" w:rightFromText="141" w:vertAnchor="page" w:horzAnchor="margin" w:tblpXSpec="center" w:tblpY="2123"/>
        <w:tblW w:w="10135" w:type="dxa"/>
        <w:tblCellMar>
          <w:left w:w="70" w:type="dxa"/>
          <w:right w:w="70" w:type="dxa"/>
        </w:tblCellMar>
        <w:tblLook w:val="04A0" w:firstRow="1" w:lastRow="0" w:firstColumn="1" w:lastColumn="0" w:noHBand="0" w:noVBand="1"/>
      </w:tblPr>
      <w:tblGrid>
        <w:gridCol w:w="4748"/>
        <w:gridCol w:w="2552"/>
        <w:gridCol w:w="708"/>
        <w:gridCol w:w="2127"/>
      </w:tblGrid>
      <w:tr w:rsidR="00CF706F" w:rsidRPr="00BE04FB" w:rsidTr="005378DC">
        <w:trPr>
          <w:trHeight w:val="557"/>
        </w:trPr>
        <w:tc>
          <w:tcPr>
            <w:tcW w:w="4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06F" w:rsidRPr="00BE04FB" w:rsidRDefault="00CF706F" w:rsidP="005378DC">
            <w:pPr>
              <w:spacing w:after="0" w:line="240" w:lineRule="auto"/>
              <w:jc w:val="center"/>
              <w:rPr>
                <w:rFonts w:ascii="Arial" w:eastAsia="Times New Roman" w:hAnsi="Arial" w:cs="Arial"/>
                <w:b/>
                <w:bCs/>
                <w:sz w:val="14"/>
                <w:szCs w:val="14"/>
                <w:lang w:eastAsia="cs-CZ"/>
              </w:rPr>
            </w:pPr>
            <w:r w:rsidRPr="00BE04FB">
              <w:rPr>
                <w:rFonts w:ascii="Arial" w:eastAsia="Times New Roman" w:hAnsi="Arial" w:cs="Arial"/>
                <w:b/>
                <w:bCs/>
                <w:sz w:val="14"/>
                <w:szCs w:val="14"/>
                <w:lang w:eastAsia="cs-CZ"/>
              </w:rPr>
              <w:t>KOMBI ZÓNA</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CF706F" w:rsidRPr="00BE04FB" w:rsidRDefault="00CF706F" w:rsidP="005378DC">
            <w:pPr>
              <w:spacing w:after="0" w:line="240" w:lineRule="auto"/>
              <w:jc w:val="center"/>
              <w:rPr>
                <w:rFonts w:ascii="Arial" w:eastAsia="Times New Roman" w:hAnsi="Arial" w:cs="Arial"/>
                <w:b/>
                <w:bCs/>
                <w:sz w:val="14"/>
                <w:szCs w:val="14"/>
                <w:lang w:eastAsia="cs-CZ"/>
              </w:rPr>
            </w:pPr>
            <w:r w:rsidRPr="00BE04FB">
              <w:rPr>
                <w:rFonts w:ascii="Arial" w:eastAsia="Times New Roman" w:hAnsi="Arial" w:cs="Arial"/>
                <w:b/>
                <w:bCs/>
                <w:sz w:val="14"/>
                <w:szCs w:val="14"/>
                <w:lang w:eastAsia="cs-CZ"/>
              </w:rPr>
              <w:t>Název KOMBI ZÓNY</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CF706F" w:rsidRPr="00BE04FB" w:rsidRDefault="00CF706F" w:rsidP="005378DC">
            <w:pPr>
              <w:spacing w:after="0" w:line="240" w:lineRule="auto"/>
              <w:jc w:val="center"/>
              <w:rPr>
                <w:rFonts w:ascii="Arial" w:eastAsia="Times New Roman" w:hAnsi="Arial" w:cs="Arial"/>
                <w:b/>
                <w:bCs/>
                <w:sz w:val="14"/>
                <w:szCs w:val="14"/>
                <w:lang w:eastAsia="cs-CZ"/>
              </w:rPr>
            </w:pPr>
            <w:r w:rsidRPr="00BE04FB">
              <w:rPr>
                <w:rFonts w:ascii="Arial" w:eastAsia="Times New Roman" w:hAnsi="Arial" w:cs="Arial"/>
                <w:b/>
                <w:bCs/>
                <w:sz w:val="14"/>
                <w:szCs w:val="14"/>
                <w:lang w:eastAsia="cs-CZ"/>
              </w:rPr>
              <w:t>počet zón</w:t>
            </w:r>
            <w:r>
              <w:rPr>
                <w:rFonts w:ascii="Arial" w:eastAsia="Times New Roman" w:hAnsi="Arial" w:cs="Arial"/>
                <w:b/>
                <w:bCs/>
                <w:sz w:val="14"/>
                <w:szCs w:val="14"/>
                <w:lang w:eastAsia="cs-CZ"/>
              </w:rPr>
              <w:t xml:space="preserve"> </w:t>
            </w:r>
            <w:r w:rsidRPr="00BE04FB">
              <w:rPr>
                <w:rFonts w:ascii="Arial" w:eastAsia="Times New Roman" w:hAnsi="Arial" w:cs="Arial"/>
                <w:b/>
                <w:bCs/>
                <w:sz w:val="14"/>
                <w:szCs w:val="14"/>
                <w:lang w:eastAsia="cs-CZ"/>
              </w:rPr>
              <w:t>v KOMBI ZÓNĚ</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CF706F" w:rsidRPr="00BE04FB" w:rsidRDefault="00CF706F" w:rsidP="005378DC">
            <w:pPr>
              <w:spacing w:after="0" w:line="240" w:lineRule="auto"/>
              <w:jc w:val="center"/>
              <w:rPr>
                <w:rFonts w:ascii="Arial" w:eastAsia="Times New Roman" w:hAnsi="Arial" w:cs="Arial"/>
                <w:b/>
                <w:bCs/>
                <w:sz w:val="14"/>
                <w:szCs w:val="14"/>
                <w:lang w:eastAsia="cs-CZ"/>
              </w:rPr>
            </w:pPr>
            <w:r w:rsidRPr="00BE04FB">
              <w:rPr>
                <w:rFonts w:ascii="Arial" w:eastAsia="Times New Roman" w:hAnsi="Arial" w:cs="Arial"/>
                <w:b/>
                <w:bCs/>
                <w:sz w:val="14"/>
                <w:szCs w:val="14"/>
                <w:lang w:eastAsia="cs-CZ"/>
              </w:rPr>
              <w:t>seznam zón v KOMBI ZÓNĚ</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Prostějov</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900 OL Prostějov</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6</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41 44 71 77 78 80</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Senice na Hané – Náměšť na Hané – Drahanovice</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901 OL Náměšť</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6</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71 72 78 79 88 98</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Domašov nad Bystřicí</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902 OL Domašov</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7</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71 74 75 101 102 104 105</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Moravský Beroun</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903 OL M. Beroun</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9</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71 74 75 101 102 103 104 105 107</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Tršice</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904 OL Tršice</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71 75 76 99</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Lipník nad Bečvou</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905 OL Lipník nad Bečvou</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11</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50 51 53 54 69 70 71 75 76 90 99</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Mohelnice</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906 OL Mohelnice</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7</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21 22 71 72 73 81 85</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Litovel</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907 OL Litovel</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71 72 73 81</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 xml:space="preserve">Relace Olomouc - Konice </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908 OL Konice</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12</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41 44 71 77 78 79 80 97 111 115 116 117</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Prostějov – Konice – Dzbel</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 xml:space="preserve">909 PV Konice </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5</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41 44 111 116 117</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Kostelec na Hané – Konice – Dzbel</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910 KH Konice</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44 111 116 117</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Prostějov – Brodek</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911 PV Brodek</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41 43 45 46</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Prostějov – Doloplazy – Nezamyslice – Němčice nad Hanou</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912 PV Nezamyslice</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6</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41 43 45 46 47 49</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Prostějov - Kojetín</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913 PV Kojetín</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5</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41 46 47 49 58</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 xml:space="preserve">Relace Prostějov - Vrbátky </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914 PV Vrbátky</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41 46 77 80</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 xml:space="preserve">Relace Prostějov - Přerov </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915 PV Přerov</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11</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41 46 47 49 51 52 53 57 58 80 202</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Prostějov - Přerov (přes Olomouc)</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916 PV Přerov (přes Olomouc)</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17</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41 44 46 47 49 51 52 53 57 58 70 71 76 77 78 80 202</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Jeseník – Černá Voda</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917 JE Černá Voda</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7</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 xml:space="preserve">28 31 32 33 34 35 36 </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Jeseník – Vidnava</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918 JE Vidnava</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8</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28 31 32 33 34 35 36 37</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Jeseník – Javorník ve Slezsku</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919 JE Javorník</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7</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28 31 35 36 37 38 39</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Jeseník – Zlaté Hory</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920 JE Zlaté Hory</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5</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29 30 31 32 33</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Šumperk –  Dlouhomilov - Brníčko</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921 SU Brníčko</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1 12 17 18</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Šumperk – Klopina - Úsov</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922 SU Klopina</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6</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1 12 17 18 19 24</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Šumperk - Uničov</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923 SU Uničov</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6</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1 18 19 82 83 84</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Šumperk - Libina</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924 SU Libina</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1 18 13 19</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Šumperk - Zábřeh</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925 SU Zábřeh</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1 11 12 17</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Šumperk - Hanušovice - Jindřichov</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926 SU Hanušovice - Jindřichov</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7</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1 2 3 4 7 12 14</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Šumperk - Jeseník</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927 SU Jeseník</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16</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1 2 3 4 5 7 10 12 14 26 27 28 31 40 100 110</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Kostelec na Hané</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928 OL Kostelec na Hané</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7</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41 44 71 77 78 79 80</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Libina</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929 OL Libina</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9</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19 71 73 74 82 83 84 87 101</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 xml:space="preserve">Relace Olomouc - Šumperk </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930 OL Šumperk</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20</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1 11 12 18 19 20 21 22 71 72 73 74 81 82 83 84 85 87 93 101</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Uničov</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931 OL Uničov</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6</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71 73 74 82 87 101</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Olomouce - Medlov</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932 OL Medlov</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7</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71 72 73 81 82 84 87</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Olomouc - Hrabišín - Nový Malín</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933 OL Hrabišín - Nový Malín</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10</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18 19 71 73 74 82 83 84 87 101</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Litovel - Prostějov</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934 LI Prostějov</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15</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41 44 71 72 73 77 78 79 80 81 88 89 97 115 116</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Litovel - Střeň</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935 LI Střeň</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3</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72 81 87</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Mohelnice - Lukavice</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936 MO Lukavice</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3</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21 24 93</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Přerov - Lipník nad Bečvou</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937 PŘ Lipník nad Bečvou</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5</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51 54 55 59 69</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Přerov - Osek nad Bečvou</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938 PŘ Osek nad Bečvou</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3</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51 54 55</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Uničov - Hrabišín - Nový Malín</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939 UN Hrabišín - Nový Malín</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5</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18 19 82 83 84</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Uničov - Libina</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940 UN Libina</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19 82 83 84</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Uničov - Šternberk</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941 UN Šternberk</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4</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82 83 87 101</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Zábřeh - Hrabišín</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942 ZA Hrabišín</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5</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1 11 12 17 18</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Zábřeh - Jeseník</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943 ZA Jeseník</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17</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1 2 3 4 5 7 10 11 12 14 26 27 28 31 40 100 110</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Zábřeh - Nová Hradečná - Troubelice</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944 ZA Nová Hradečná - Troubelice</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9</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1 11 12 17 18 19 24 84 93</w:t>
            </w:r>
          </w:p>
        </w:tc>
      </w:tr>
      <w:tr w:rsidR="00CF706F" w:rsidRPr="00BE04FB" w:rsidTr="005378DC">
        <w:trPr>
          <w:trHeight w:val="170"/>
        </w:trPr>
        <w:tc>
          <w:tcPr>
            <w:tcW w:w="4748" w:type="dxa"/>
            <w:tcBorders>
              <w:top w:val="nil"/>
              <w:left w:val="single" w:sz="4" w:space="0" w:color="auto"/>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Relace Zábřeh - Uničov</w:t>
            </w:r>
          </w:p>
        </w:tc>
        <w:tc>
          <w:tcPr>
            <w:tcW w:w="2552"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945 ZA Uničov</w:t>
            </w:r>
          </w:p>
        </w:tc>
        <w:tc>
          <w:tcPr>
            <w:tcW w:w="708"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jc w:val="center"/>
              <w:rPr>
                <w:rFonts w:ascii="Arial" w:eastAsia="Times New Roman" w:hAnsi="Arial" w:cs="Arial"/>
                <w:sz w:val="14"/>
                <w:szCs w:val="14"/>
                <w:lang w:eastAsia="cs-CZ"/>
              </w:rPr>
            </w:pPr>
            <w:r w:rsidRPr="00BE04FB">
              <w:rPr>
                <w:rFonts w:ascii="Arial" w:eastAsia="Times New Roman" w:hAnsi="Arial" w:cs="Arial"/>
                <w:sz w:val="14"/>
                <w:szCs w:val="14"/>
                <w:lang w:eastAsia="cs-CZ"/>
              </w:rPr>
              <w:t>11</w:t>
            </w:r>
          </w:p>
        </w:tc>
        <w:tc>
          <w:tcPr>
            <w:tcW w:w="2127" w:type="dxa"/>
            <w:tcBorders>
              <w:top w:val="nil"/>
              <w:left w:val="nil"/>
              <w:bottom w:val="single" w:sz="4" w:space="0" w:color="auto"/>
              <w:right w:val="single" w:sz="4" w:space="0" w:color="auto"/>
            </w:tcBorders>
            <w:shd w:val="clear" w:color="auto" w:fill="auto"/>
            <w:noWrap/>
            <w:vAlign w:val="bottom"/>
            <w:hideMark/>
          </w:tcPr>
          <w:p w:rsidR="00CF706F" w:rsidRPr="00BE04FB" w:rsidRDefault="00CF706F" w:rsidP="005378DC">
            <w:pPr>
              <w:spacing w:after="0" w:line="240" w:lineRule="auto"/>
              <w:rPr>
                <w:rFonts w:ascii="Arial" w:eastAsia="Times New Roman" w:hAnsi="Arial" w:cs="Arial"/>
                <w:sz w:val="14"/>
                <w:szCs w:val="14"/>
                <w:lang w:eastAsia="cs-CZ"/>
              </w:rPr>
            </w:pPr>
            <w:r w:rsidRPr="00BE04FB">
              <w:rPr>
                <w:rFonts w:ascii="Arial" w:eastAsia="Times New Roman" w:hAnsi="Arial" w:cs="Arial"/>
                <w:sz w:val="14"/>
                <w:szCs w:val="14"/>
                <w:lang w:eastAsia="cs-CZ"/>
              </w:rPr>
              <w:t>11 17 20 21 22 24 81 82 84 85 93</w:t>
            </w:r>
          </w:p>
        </w:tc>
      </w:tr>
    </w:tbl>
    <w:p w:rsidR="00CF706F" w:rsidRDefault="00CF706F" w:rsidP="00CF706F">
      <w:pPr>
        <w:pStyle w:val="slo2text"/>
        <w:numPr>
          <w:ilvl w:val="0"/>
          <w:numId w:val="0"/>
        </w:numPr>
        <w:ind w:left="567" w:hanging="567"/>
        <w:jc w:val="center"/>
        <w:rPr>
          <w:b/>
        </w:rPr>
      </w:pPr>
    </w:p>
    <w:p w:rsidR="00CF706F" w:rsidRDefault="00CF706F" w:rsidP="00CF706F">
      <w:pPr>
        <w:pStyle w:val="slo2text"/>
        <w:numPr>
          <w:ilvl w:val="0"/>
          <w:numId w:val="0"/>
        </w:numPr>
        <w:ind w:left="567" w:hanging="567"/>
        <w:jc w:val="center"/>
        <w:rPr>
          <w:b/>
        </w:rPr>
      </w:pPr>
    </w:p>
    <w:p w:rsidR="00CF706F" w:rsidRDefault="00CF706F" w:rsidP="00CF706F">
      <w:pPr>
        <w:pStyle w:val="slo2text"/>
        <w:numPr>
          <w:ilvl w:val="0"/>
          <w:numId w:val="0"/>
        </w:numPr>
        <w:ind w:left="567" w:hanging="567"/>
        <w:jc w:val="center"/>
        <w:rPr>
          <w:b/>
        </w:rPr>
      </w:pPr>
    </w:p>
    <w:p w:rsidR="00CF706F" w:rsidRDefault="00CF706F" w:rsidP="00CF706F">
      <w:pPr>
        <w:pStyle w:val="slo2text"/>
        <w:numPr>
          <w:ilvl w:val="0"/>
          <w:numId w:val="0"/>
        </w:numPr>
        <w:ind w:left="567" w:hanging="567"/>
        <w:jc w:val="center"/>
        <w:rPr>
          <w:b/>
        </w:rPr>
      </w:pPr>
    </w:p>
    <w:p w:rsidR="00CF706F" w:rsidRDefault="00CF706F" w:rsidP="00CF706F">
      <w:pPr>
        <w:pStyle w:val="slo2text"/>
        <w:numPr>
          <w:ilvl w:val="0"/>
          <w:numId w:val="0"/>
        </w:numPr>
        <w:ind w:left="567" w:hanging="567"/>
        <w:jc w:val="center"/>
        <w:rPr>
          <w:b/>
        </w:rPr>
      </w:pPr>
    </w:p>
    <w:p w:rsidR="00CF706F" w:rsidRDefault="00CF706F" w:rsidP="00CF706F">
      <w:pPr>
        <w:pStyle w:val="slo2text"/>
        <w:numPr>
          <w:ilvl w:val="0"/>
          <w:numId w:val="0"/>
        </w:numPr>
        <w:ind w:left="567" w:hanging="567"/>
        <w:jc w:val="center"/>
        <w:rPr>
          <w:b/>
        </w:rPr>
      </w:pPr>
    </w:p>
    <w:p w:rsidR="00CF706F" w:rsidRDefault="00CF706F" w:rsidP="00CF706F">
      <w:pPr>
        <w:pStyle w:val="slo2text"/>
        <w:numPr>
          <w:ilvl w:val="0"/>
          <w:numId w:val="0"/>
        </w:numPr>
        <w:ind w:left="567" w:hanging="567"/>
        <w:jc w:val="center"/>
        <w:rPr>
          <w:b/>
        </w:rPr>
      </w:pPr>
    </w:p>
    <w:p w:rsidR="00CF706F" w:rsidRDefault="00CF706F" w:rsidP="00CF706F">
      <w:pPr>
        <w:pStyle w:val="slo2text"/>
        <w:numPr>
          <w:ilvl w:val="0"/>
          <w:numId w:val="0"/>
        </w:numPr>
        <w:ind w:left="567" w:hanging="567"/>
        <w:jc w:val="center"/>
        <w:rPr>
          <w:b/>
        </w:rPr>
      </w:pPr>
      <w:r>
        <w:rPr>
          <w:b/>
        </w:rPr>
        <w:t>Ceník KOMBI ZÓNA</w:t>
      </w:r>
    </w:p>
    <w:p w:rsidR="00CF706F" w:rsidRDefault="00CF706F" w:rsidP="00CF706F">
      <w:pPr>
        <w:pStyle w:val="slo2text"/>
        <w:numPr>
          <w:ilvl w:val="0"/>
          <w:numId w:val="0"/>
        </w:numPr>
        <w:ind w:left="567" w:hanging="567"/>
        <w:jc w:val="center"/>
        <w:rPr>
          <w:b/>
        </w:rPr>
      </w:pPr>
    </w:p>
    <w:tbl>
      <w:tblPr>
        <w:tblpPr w:leftFromText="141" w:rightFromText="141" w:vertAnchor="text" w:horzAnchor="margin" w:tblpYSpec="outside"/>
        <w:tblW w:w="8337" w:type="dxa"/>
        <w:tblCellMar>
          <w:left w:w="70" w:type="dxa"/>
          <w:right w:w="70" w:type="dxa"/>
        </w:tblCellMar>
        <w:tblLook w:val="04A0" w:firstRow="1" w:lastRow="0" w:firstColumn="1" w:lastColumn="0" w:noHBand="0" w:noVBand="1"/>
      </w:tblPr>
      <w:tblGrid>
        <w:gridCol w:w="2283"/>
        <w:gridCol w:w="709"/>
        <w:gridCol w:w="709"/>
        <w:gridCol w:w="567"/>
        <w:gridCol w:w="574"/>
        <w:gridCol w:w="573"/>
        <w:gridCol w:w="574"/>
        <w:gridCol w:w="573"/>
        <w:gridCol w:w="634"/>
        <w:gridCol w:w="567"/>
        <w:gridCol w:w="574"/>
      </w:tblGrid>
      <w:tr w:rsidR="00CF706F" w:rsidRPr="008C31C6" w:rsidTr="005378DC">
        <w:trPr>
          <w:trHeight w:val="315"/>
        </w:trPr>
        <w:tc>
          <w:tcPr>
            <w:tcW w:w="228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F706F" w:rsidRPr="008C31C6" w:rsidRDefault="00CF706F" w:rsidP="005378DC">
            <w:pPr>
              <w:spacing w:after="0" w:line="240" w:lineRule="auto"/>
              <w:jc w:val="center"/>
              <w:rPr>
                <w:rFonts w:ascii="Arial" w:eastAsia="Times New Roman" w:hAnsi="Arial" w:cs="Arial"/>
                <w:b/>
                <w:bCs/>
                <w:sz w:val="14"/>
                <w:szCs w:val="14"/>
                <w:lang w:eastAsia="cs-CZ"/>
              </w:rPr>
            </w:pPr>
            <w:r w:rsidRPr="008C31C6">
              <w:rPr>
                <w:rFonts w:ascii="Arial" w:eastAsia="Times New Roman" w:hAnsi="Arial" w:cs="Arial"/>
                <w:b/>
                <w:bCs/>
                <w:sz w:val="14"/>
                <w:szCs w:val="14"/>
                <w:lang w:eastAsia="cs-CZ"/>
              </w:rPr>
              <w:t>Název KOMBI ZÓNY</w:t>
            </w:r>
          </w:p>
        </w:tc>
        <w:tc>
          <w:tcPr>
            <w:tcW w:w="1418" w:type="dxa"/>
            <w:gridSpan w:val="2"/>
            <w:tcBorders>
              <w:top w:val="single" w:sz="8" w:space="0" w:color="auto"/>
              <w:left w:val="nil"/>
              <w:bottom w:val="single" w:sz="8" w:space="0" w:color="auto"/>
              <w:right w:val="single" w:sz="8" w:space="0" w:color="auto"/>
            </w:tcBorders>
            <w:shd w:val="clear" w:color="auto" w:fill="auto"/>
            <w:noWrap/>
            <w:vAlign w:val="center"/>
            <w:hideMark/>
          </w:tcPr>
          <w:p w:rsidR="00CF706F" w:rsidRPr="008C31C6" w:rsidRDefault="00CF706F" w:rsidP="005378DC">
            <w:pPr>
              <w:spacing w:after="0" w:line="240" w:lineRule="auto"/>
              <w:jc w:val="center"/>
              <w:rPr>
                <w:rFonts w:ascii="Calibri" w:eastAsia="Times New Roman" w:hAnsi="Calibri" w:cs="Times New Roman"/>
                <w:b/>
                <w:bCs/>
                <w:sz w:val="14"/>
                <w:szCs w:val="14"/>
                <w:lang w:eastAsia="cs-CZ"/>
              </w:rPr>
            </w:pPr>
            <w:r w:rsidRPr="008C31C6">
              <w:rPr>
                <w:rFonts w:ascii="Calibri" w:eastAsia="Times New Roman" w:hAnsi="Calibri" w:cs="Times New Roman"/>
                <w:b/>
                <w:bCs/>
                <w:sz w:val="14"/>
                <w:szCs w:val="14"/>
                <w:lang w:eastAsia="cs-CZ"/>
              </w:rPr>
              <w:t>občanské jízdné</w:t>
            </w:r>
          </w:p>
        </w:tc>
        <w:tc>
          <w:tcPr>
            <w:tcW w:w="1141" w:type="dxa"/>
            <w:gridSpan w:val="2"/>
            <w:tcBorders>
              <w:top w:val="single" w:sz="8" w:space="0" w:color="auto"/>
              <w:left w:val="nil"/>
              <w:bottom w:val="single" w:sz="8" w:space="0" w:color="auto"/>
              <w:right w:val="single" w:sz="8" w:space="0" w:color="auto"/>
            </w:tcBorders>
            <w:shd w:val="clear" w:color="auto" w:fill="auto"/>
            <w:vAlign w:val="center"/>
            <w:hideMark/>
          </w:tcPr>
          <w:p w:rsidR="00CF706F" w:rsidRPr="008C31C6" w:rsidRDefault="00CF706F" w:rsidP="005378DC">
            <w:pPr>
              <w:spacing w:after="0" w:line="240" w:lineRule="auto"/>
              <w:jc w:val="center"/>
              <w:rPr>
                <w:rFonts w:ascii="Calibri" w:eastAsia="Times New Roman" w:hAnsi="Calibri" w:cs="Times New Roman"/>
                <w:b/>
                <w:bCs/>
                <w:sz w:val="14"/>
                <w:szCs w:val="14"/>
                <w:lang w:eastAsia="cs-CZ"/>
              </w:rPr>
            </w:pPr>
            <w:r w:rsidRPr="008C31C6">
              <w:rPr>
                <w:rFonts w:ascii="Calibri" w:eastAsia="Times New Roman" w:hAnsi="Calibri" w:cs="Times New Roman"/>
                <w:b/>
                <w:bCs/>
                <w:sz w:val="14"/>
                <w:szCs w:val="14"/>
                <w:lang w:eastAsia="cs-CZ"/>
              </w:rPr>
              <w:t>zlevněné jízdné</w:t>
            </w:r>
          </w:p>
        </w:tc>
        <w:tc>
          <w:tcPr>
            <w:tcW w:w="1147" w:type="dxa"/>
            <w:gridSpan w:val="2"/>
            <w:tcBorders>
              <w:top w:val="single" w:sz="8" w:space="0" w:color="auto"/>
              <w:left w:val="nil"/>
              <w:bottom w:val="single" w:sz="8" w:space="0" w:color="auto"/>
              <w:right w:val="single" w:sz="8" w:space="0" w:color="auto"/>
            </w:tcBorders>
            <w:shd w:val="clear" w:color="auto" w:fill="auto"/>
            <w:vAlign w:val="center"/>
            <w:hideMark/>
          </w:tcPr>
          <w:p w:rsidR="00CF706F" w:rsidRPr="008C31C6" w:rsidRDefault="00CF706F" w:rsidP="005378DC">
            <w:pPr>
              <w:spacing w:after="0" w:line="240" w:lineRule="auto"/>
              <w:jc w:val="center"/>
              <w:rPr>
                <w:rFonts w:ascii="Calibri" w:eastAsia="Times New Roman" w:hAnsi="Calibri" w:cs="Times New Roman"/>
                <w:b/>
                <w:bCs/>
                <w:sz w:val="14"/>
                <w:szCs w:val="14"/>
                <w:lang w:eastAsia="cs-CZ"/>
              </w:rPr>
            </w:pPr>
            <w:r w:rsidRPr="008C31C6">
              <w:rPr>
                <w:rFonts w:ascii="Calibri" w:eastAsia="Times New Roman" w:hAnsi="Calibri" w:cs="Times New Roman"/>
                <w:b/>
                <w:bCs/>
                <w:sz w:val="14"/>
                <w:szCs w:val="14"/>
                <w:lang w:eastAsia="cs-CZ"/>
              </w:rPr>
              <w:t>žákovské jízdné do 15 let</w:t>
            </w:r>
          </w:p>
        </w:tc>
        <w:tc>
          <w:tcPr>
            <w:tcW w:w="1207" w:type="dxa"/>
            <w:gridSpan w:val="2"/>
            <w:tcBorders>
              <w:top w:val="single" w:sz="8" w:space="0" w:color="auto"/>
              <w:left w:val="nil"/>
              <w:bottom w:val="single" w:sz="8" w:space="0" w:color="auto"/>
              <w:right w:val="single" w:sz="8" w:space="0" w:color="auto"/>
            </w:tcBorders>
            <w:shd w:val="clear" w:color="auto" w:fill="auto"/>
            <w:vAlign w:val="center"/>
            <w:hideMark/>
          </w:tcPr>
          <w:p w:rsidR="00CF706F" w:rsidRPr="008C31C6" w:rsidRDefault="00CF706F" w:rsidP="005378DC">
            <w:pPr>
              <w:spacing w:after="0" w:line="240" w:lineRule="auto"/>
              <w:jc w:val="center"/>
              <w:rPr>
                <w:rFonts w:ascii="Calibri" w:eastAsia="Times New Roman" w:hAnsi="Calibri" w:cs="Times New Roman"/>
                <w:b/>
                <w:bCs/>
                <w:sz w:val="14"/>
                <w:szCs w:val="14"/>
                <w:lang w:eastAsia="cs-CZ"/>
              </w:rPr>
            </w:pPr>
            <w:r w:rsidRPr="008C31C6">
              <w:rPr>
                <w:rFonts w:ascii="Calibri" w:eastAsia="Times New Roman" w:hAnsi="Calibri" w:cs="Times New Roman"/>
                <w:b/>
                <w:bCs/>
                <w:sz w:val="14"/>
                <w:szCs w:val="14"/>
                <w:lang w:eastAsia="cs-CZ"/>
              </w:rPr>
              <w:t>žákovské jízdné 15-26 let</w:t>
            </w:r>
          </w:p>
        </w:tc>
        <w:tc>
          <w:tcPr>
            <w:tcW w:w="1141" w:type="dxa"/>
            <w:gridSpan w:val="2"/>
            <w:tcBorders>
              <w:top w:val="single" w:sz="8" w:space="0" w:color="auto"/>
              <w:left w:val="nil"/>
              <w:bottom w:val="single" w:sz="8" w:space="0" w:color="auto"/>
              <w:right w:val="single" w:sz="8" w:space="0" w:color="auto"/>
            </w:tcBorders>
            <w:shd w:val="clear" w:color="auto" w:fill="auto"/>
            <w:vAlign w:val="center"/>
            <w:hideMark/>
          </w:tcPr>
          <w:p w:rsidR="00CF706F" w:rsidRPr="008C31C6" w:rsidRDefault="00CF706F" w:rsidP="005378DC">
            <w:pPr>
              <w:spacing w:after="0" w:line="240" w:lineRule="auto"/>
              <w:jc w:val="center"/>
              <w:rPr>
                <w:rFonts w:ascii="Calibri" w:eastAsia="Times New Roman" w:hAnsi="Calibri" w:cs="Times New Roman"/>
                <w:b/>
                <w:bCs/>
                <w:sz w:val="14"/>
                <w:szCs w:val="14"/>
                <w:lang w:eastAsia="cs-CZ"/>
              </w:rPr>
            </w:pPr>
            <w:r w:rsidRPr="008C31C6">
              <w:rPr>
                <w:rFonts w:ascii="Calibri" w:eastAsia="Times New Roman" w:hAnsi="Calibri" w:cs="Times New Roman"/>
                <w:b/>
                <w:bCs/>
                <w:sz w:val="14"/>
                <w:szCs w:val="14"/>
                <w:lang w:eastAsia="cs-CZ"/>
              </w:rPr>
              <w:t>jízdné Senior 65+</w:t>
            </w:r>
          </w:p>
        </w:tc>
      </w:tr>
      <w:tr w:rsidR="00CF706F" w:rsidRPr="008C31C6" w:rsidTr="005378DC">
        <w:trPr>
          <w:trHeight w:val="315"/>
        </w:trPr>
        <w:tc>
          <w:tcPr>
            <w:tcW w:w="2283" w:type="dxa"/>
            <w:vMerge/>
            <w:tcBorders>
              <w:top w:val="single" w:sz="8" w:space="0" w:color="auto"/>
              <w:left w:val="single" w:sz="8" w:space="0" w:color="auto"/>
              <w:bottom w:val="single" w:sz="8" w:space="0" w:color="000000"/>
              <w:right w:val="single" w:sz="8" w:space="0" w:color="auto"/>
            </w:tcBorders>
            <w:vAlign w:val="center"/>
            <w:hideMark/>
          </w:tcPr>
          <w:p w:rsidR="00CF706F" w:rsidRPr="008C31C6" w:rsidRDefault="00CF706F" w:rsidP="005378DC">
            <w:pPr>
              <w:spacing w:after="0" w:line="240" w:lineRule="auto"/>
              <w:rPr>
                <w:rFonts w:ascii="Arial" w:eastAsia="Times New Roman" w:hAnsi="Arial" w:cs="Arial"/>
                <w:b/>
                <w:bCs/>
                <w:sz w:val="14"/>
                <w:szCs w:val="14"/>
                <w:lang w:eastAsia="cs-CZ"/>
              </w:rPr>
            </w:pPr>
          </w:p>
        </w:tc>
        <w:tc>
          <w:tcPr>
            <w:tcW w:w="709" w:type="dxa"/>
            <w:tcBorders>
              <w:top w:val="nil"/>
              <w:left w:val="nil"/>
              <w:bottom w:val="single" w:sz="8" w:space="0" w:color="auto"/>
              <w:right w:val="single" w:sz="8" w:space="0" w:color="auto"/>
            </w:tcBorders>
            <w:shd w:val="clear" w:color="auto" w:fill="auto"/>
            <w:vAlign w:val="center"/>
            <w:hideMark/>
          </w:tcPr>
          <w:p w:rsidR="00CF706F" w:rsidRPr="008C31C6" w:rsidRDefault="00CF706F" w:rsidP="005378DC">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7denní</w:t>
            </w:r>
          </w:p>
        </w:tc>
        <w:tc>
          <w:tcPr>
            <w:tcW w:w="709" w:type="dxa"/>
            <w:tcBorders>
              <w:top w:val="nil"/>
              <w:left w:val="nil"/>
              <w:bottom w:val="single" w:sz="8" w:space="0" w:color="auto"/>
              <w:right w:val="single" w:sz="8" w:space="0" w:color="auto"/>
            </w:tcBorders>
            <w:shd w:val="clear" w:color="auto" w:fill="auto"/>
            <w:vAlign w:val="center"/>
            <w:hideMark/>
          </w:tcPr>
          <w:p w:rsidR="00CF706F" w:rsidRPr="008C31C6" w:rsidRDefault="00CF706F" w:rsidP="005378DC">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měsíční</w:t>
            </w:r>
          </w:p>
        </w:tc>
        <w:tc>
          <w:tcPr>
            <w:tcW w:w="567" w:type="dxa"/>
            <w:tcBorders>
              <w:top w:val="nil"/>
              <w:left w:val="nil"/>
              <w:bottom w:val="single" w:sz="8" w:space="0" w:color="auto"/>
              <w:right w:val="single" w:sz="8" w:space="0" w:color="auto"/>
            </w:tcBorders>
            <w:shd w:val="clear" w:color="auto" w:fill="auto"/>
            <w:vAlign w:val="center"/>
            <w:hideMark/>
          </w:tcPr>
          <w:p w:rsidR="00CF706F" w:rsidRPr="008C31C6" w:rsidRDefault="00CF706F" w:rsidP="005378DC">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7denní</w:t>
            </w:r>
          </w:p>
        </w:tc>
        <w:tc>
          <w:tcPr>
            <w:tcW w:w="574" w:type="dxa"/>
            <w:tcBorders>
              <w:top w:val="nil"/>
              <w:left w:val="nil"/>
              <w:bottom w:val="single" w:sz="8" w:space="0" w:color="auto"/>
              <w:right w:val="single" w:sz="8" w:space="0" w:color="auto"/>
            </w:tcBorders>
            <w:shd w:val="clear" w:color="auto" w:fill="auto"/>
            <w:vAlign w:val="center"/>
            <w:hideMark/>
          </w:tcPr>
          <w:p w:rsidR="00CF706F" w:rsidRPr="008C31C6" w:rsidRDefault="00CF706F" w:rsidP="005378DC">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měsíční</w:t>
            </w:r>
          </w:p>
        </w:tc>
        <w:tc>
          <w:tcPr>
            <w:tcW w:w="573" w:type="dxa"/>
            <w:tcBorders>
              <w:top w:val="nil"/>
              <w:left w:val="nil"/>
              <w:bottom w:val="single" w:sz="8" w:space="0" w:color="auto"/>
              <w:right w:val="single" w:sz="8" w:space="0" w:color="auto"/>
            </w:tcBorders>
            <w:shd w:val="clear" w:color="auto" w:fill="auto"/>
            <w:vAlign w:val="center"/>
            <w:hideMark/>
          </w:tcPr>
          <w:p w:rsidR="00CF706F" w:rsidRPr="008C31C6" w:rsidRDefault="00CF706F" w:rsidP="005378DC">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týdenní</w:t>
            </w:r>
          </w:p>
        </w:tc>
        <w:tc>
          <w:tcPr>
            <w:tcW w:w="574" w:type="dxa"/>
            <w:tcBorders>
              <w:top w:val="nil"/>
              <w:left w:val="nil"/>
              <w:bottom w:val="single" w:sz="8" w:space="0" w:color="auto"/>
              <w:right w:val="single" w:sz="8" w:space="0" w:color="auto"/>
            </w:tcBorders>
            <w:shd w:val="clear" w:color="auto" w:fill="auto"/>
            <w:vAlign w:val="center"/>
            <w:hideMark/>
          </w:tcPr>
          <w:p w:rsidR="00CF706F" w:rsidRPr="008C31C6" w:rsidRDefault="00CF706F" w:rsidP="005378DC">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měsíční</w:t>
            </w:r>
          </w:p>
        </w:tc>
        <w:tc>
          <w:tcPr>
            <w:tcW w:w="573" w:type="dxa"/>
            <w:tcBorders>
              <w:top w:val="nil"/>
              <w:left w:val="nil"/>
              <w:bottom w:val="single" w:sz="8" w:space="0" w:color="auto"/>
              <w:right w:val="single" w:sz="8" w:space="0" w:color="auto"/>
            </w:tcBorders>
            <w:shd w:val="clear" w:color="auto" w:fill="auto"/>
            <w:vAlign w:val="center"/>
            <w:hideMark/>
          </w:tcPr>
          <w:p w:rsidR="00CF706F" w:rsidRPr="008C31C6" w:rsidRDefault="00CF706F" w:rsidP="005378DC">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týdenní</w:t>
            </w:r>
          </w:p>
        </w:tc>
        <w:tc>
          <w:tcPr>
            <w:tcW w:w="634" w:type="dxa"/>
            <w:tcBorders>
              <w:top w:val="nil"/>
              <w:left w:val="nil"/>
              <w:bottom w:val="single" w:sz="8" w:space="0" w:color="auto"/>
              <w:right w:val="single" w:sz="8" w:space="0" w:color="auto"/>
            </w:tcBorders>
            <w:shd w:val="clear" w:color="auto" w:fill="auto"/>
            <w:vAlign w:val="center"/>
            <w:hideMark/>
          </w:tcPr>
          <w:p w:rsidR="00CF706F" w:rsidRPr="008C31C6" w:rsidRDefault="00CF706F" w:rsidP="005378DC">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měsíční</w:t>
            </w:r>
          </w:p>
        </w:tc>
        <w:tc>
          <w:tcPr>
            <w:tcW w:w="567" w:type="dxa"/>
            <w:tcBorders>
              <w:top w:val="nil"/>
              <w:left w:val="nil"/>
              <w:bottom w:val="single" w:sz="8" w:space="0" w:color="auto"/>
              <w:right w:val="single" w:sz="8" w:space="0" w:color="auto"/>
            </w:tcBorders>
            <w:shd w:val="clear" w:color="auto" w:fill="auto"/>
            <w:vAlign w:val="center"/>
            <w:hideMark/>
          </w:tcPr>
          <w:p w:rsidR="00CF706F" w:rsidRPr="008C31C6" w:rsidRDefault="00CF706F" w:rsidP="005378DC">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7denní</w:t>
            </w:r>
          </w:p>
        </w:tc>
        <w:tc>
          <w:tcPr>
            <w:tcW w:w="574" w:type="dxa"/>
            <w:tcBorders>
              <w:top w:val="nil"/>
              <w:left w:val="nil"/>
              <w:bottom w:val="single" w:sz="8" w:space="0" w:color="auto"/>
              <w:right w:val="single" w:sz="8" w:space="0" w:color="auto"/>
            </w:tcBorders>
            <w:shd w:val="clear" w:color="auto" w:fill="auto"/>
            <w:vAlign w:val="center"/>
            <w:hideMark/>
          </w:tcPr>
          <w:p w:rsidR="00CF706F" w:rsidRPr="008C31C6" w:rsidRDefault="00CF706F" w:rsidP="005378DC">
            <w:pPr>
              <w:spacing w:after="0" w:line="240" w:lineRule="auto"/>
              <w:jc w:val="center"/>
              <w:rPr>
                <w:rFonts w:ascii="Calibri" w:eastAsia="Times New Roman" w:hAnsi="Calibri" w:cs="Times New Roman"/>
                <w:sz w:val="14"/>
                <w:szCs w:val="14"/>
                <w:lang w:eastAsia="cs-CZ"/>
              </w:rPr>
            </w:pPr>
            <w:r w:rsidRPr="008C31C6">
              <w:rPr>
                <w:rFonts w:ascii="Calibri" w:eastAsia="Times New Roman" w:hAnsi="Calibri" w:cs="Times New Roman"/>
                <w:sz w:val="14"/>
                <w:szCs w:val="14"/>
                <w:lang w:eastAsia="cs-CZ"/>
              </w:rPr>
              <w:t>měsíční</w:t>
            </w:r>
          </w:p>
        </w:tc>
      </w:tr>
      <w:tr w:rsidR="00CF706F" w:rsidRPr="008C31C6" w:rsidTr="005378DC">
        <w:trPr>
          <w:trHeight w:val="315"/>
        </w:trPr>
        <w:tc>
          <w:tcPr>
            <w:tcW w:w="2283" w:type="dxa"/>
            <w:vMerge/>
            <w:tcBorders>
              <w:top w:val="single" w:sz="8" w:space="0" w:color="auto"/>
              <w:left w:val="single" w:sz="8" w:space="0" w:color="auto"/>
              <w:bottom w:val="single" w:sz="8" w:space="0" w:color="000000"/>
              <w:right w:val="single" w:sz="8" w:space="0" w:color="auto"/>
            </w:tcBorders>
            <w:vAlign w:val="center"/>
            <w:hideMark/>
          </w:tcPr>
          <w:p w:rsidR="00CF706F" w:rsidRPr="008C31C6" w:rsidRDefault="00CF706F" w:rsidP="005378DC">
            <w:pPr>
              <w:spacing w:after="0" w:line="240" w:lineRule="auto"/>
              <w:rPr>
                <w:rFonts w:ascii="Arial" w:eastAsia="Times New Roman" w:hAnsi="Arial" w:cs="Arial"/>
                <w:b/>
                <w:bCs/>
                <w:sz w:val="14"/>
                <w:szCs w:val="14"/>
                <w:lang w:eastAsia="cs-CZ"/>
              </w:rPr>
            </w:pPr>
          </w:p>
        </w:tc>
        <w:tc>
          <w:tcPr>
            <w:tcW w:w="6054" w:type="dxa"/>
            <w:gridSpan w:val="10"/>
            <w:tcBorders>
              <w:top w:val="single" w:sz="8" w:space="0" w:color="auto"/>
              <w:left w:val="nil"/>
              <w:bottom w:val="single" w:sz="8" w:space="0" w:color="auto"/>
              <w:right w:val="single" w:sz="8" w:space="0" w:color="000000"/>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b/>
                <w:bCs/>
                <w:sz w:val="14"/>
                <w:szCs w:val="14"/>
                <w:lang w:eastAsia="cs-CZ"/>
              </w:rPr>
            </w:pPr>
            <w:r w:rsidRPr="008C31C6">
              <w:rPr>
                <w:rFonts w:ascii="Arial" w:eastAsia="Times New Roman" w:hAnsi="Arial" w:cs="Arial"/>
                <w:b/>
                <w:bCs/>
                <w:sz w:val="14"/>
                <w:szCs w:val="14"/>
                <w:lang w:eastAsia="cs-CZ"/>
              </w:rPr>
              <w:t>v Kč</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900 OL Prostějov</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322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980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161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120</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367</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734</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734</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901 OL Náměšť</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322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980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161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120</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367</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734</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734</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902 OL Domašov</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376</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1160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188</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580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141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434</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903 OL M. Beroun</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432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1340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216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670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162</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502</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324</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1004</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324</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1004</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904 OL Tršice</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260</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790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130</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395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97</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296</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195</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592</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195</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592</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905 OL Lipník nad Bečvou</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493</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1540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770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184</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577</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906 OL Mohelnice</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493</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1540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770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184</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577</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907 OL Litovel</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322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980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161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120</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367</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734</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734</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908 OL Konice</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493</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1540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770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184</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577</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 xml:space="preserve">909 PV Konice </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910 KH Konice</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911 PV Brodek</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912 PV Nezamyslice</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913 PV Kojetín</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990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117</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371</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914 PV Vrbátky</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915 PV Přerov</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494</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1580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247</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790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185</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592</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370</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1185</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370</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1185</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916 PV Přerov (přes Olomouc)</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549</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1720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274</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205</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644</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411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1289</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411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1289</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917 JE Černá Voda</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918 JE Vidnava</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990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117</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371</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919 JE Javorník</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373</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1190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139</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446</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279</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892</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279</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892</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920 JE Zlaté Hory</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921 SU Brníčko</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922 SU Klopina</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923 SU Uničov</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990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117</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371</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924 SU Libina</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925 SU Zábřeh</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926 SU Hanušovice - Jindřichov</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990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117</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371</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234</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742</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927 SU Jeseník</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562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1780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890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210</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667</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421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1335</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421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1335</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928 OL Kostelec na Hané</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376</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1160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188</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580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141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434</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929 OL Libina</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493</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1540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770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184</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577</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930 OL Šumperk</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788</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2490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394</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1245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295</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933</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1867</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1867</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931 OL Uničov</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376</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1160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188</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580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141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434</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932 OL Medlov</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376</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1160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188</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580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141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434</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282</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869</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933 OL Hrabišín - Nový Malín</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549</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1720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274</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860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205</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644</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411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1289</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411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1289</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934 LI Prostějov</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493</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1540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770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184</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577</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369</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1154</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935 LI Střeň</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936 MO Lukavice</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937 PŘ Lipník nad Bečvou</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938 PŘ Osek nad Bečvou</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939 UN Hrabišín - Nový Malín</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940 UN Libina</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202</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630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101</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315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75</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236</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472</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941 UN Šternberk</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942 ZA Hrabišín</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256</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810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128</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405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96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303</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192</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607</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943 ZA Jeseník</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668</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2140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334</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1070</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250</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802</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501</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1605</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501</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1605</w:t>
            </w:r>
          </w:p>
        </w:tc>
      </w:tr>
      <w:tr w:rsidR="00CF706F" w:rsidRPr="008C31C6" w:rsidTr="005378DC">
        <w:trPr>
          <w:trHeight w:val="20"/>
        </w:trPr>
        <w:tc>
          <w:tcPr>
            <w:tcW w:w="2283" w:type="dxa"/>
            <w:tcBorders>
              <w:top w:val="nil"/>
              <w:left w:val="single" w:sz="8" w:space="0" w:color="auto"/>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Pr>
                <w:rFonts w:ascii="Arial" w:eastAsia="Times New Roman" w:hAnsi="Arial" w:cs="Arial"/>
                <w:sz w:val="14"/>
                <w:szCs w:val="14"/>
                <w:lang w:eastAsia="cs-CZ"/>
              </w:rPr>
              <w:t>944 ZA Nová Hradečná -</w:t>
            </w:r>
            <w:r w:rsidRPr="008C31C6">
              <w:rPr>
                <w:rFonts w:ascii="Arial" w:eastAsia="Times New Roman" w:hAnsi="Arial" w:cs="Arial"/>
                <w:sz w:val="12"/>
                <w:szCs w:val="12"/>
                <w:lang w:eastAsia="cs-CZ"/>
              </w:rPr>
              <w:t>Troubelice</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373</w:t>
            </w:r>
          </w:p>
        </w:tc>
        <w:tc>
          <w:tcPr>
            <w:tcW w:w="709"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1190</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186</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595</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139</w:t>
            </w:r>
          </w:p>
        </w:tc>
        <w:tc>
          <w:tcPr>
            <w:tcW w:w="57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446</w:t>
            </w:r>
          </w:p>
        </w:tc>
        <w:tc>
          <w:tcPr>
            <w:tcW w:w="573"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279</w:t>
            </w:r>
          </w:p>
        </w:tc>
        <w:tc>
          <w:tcPr>
            <w:tcW w:w="634"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892</w:t>
            </w:r>
          </w:p>
        </w:tc>
        <w:tc>
          <w:tcPr>
            <w:tcW w:w="567" w:type="dxa"/>
            <w:tcBorders>
              <w:top w:val="nil"/>
              <w:left w:val="nil"/>
              <w:bottom w:val="single" w:sz="4"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279</w:t>
            </w:r>
          </w:p>
        </w:tc>
        <w:tc>
          <w:tcPr>
            <w:tcW w:w="574" w:type="dxa"/>
            <w:tcBorders>
              <w:top w:val="nil"/>
              <w:left w:val="nil"/>
              <w:bottom w:val="single" w:sz="4"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892</w:t>
            </w:r>
          </w:p>
        </w:tc>
      </w:tr>
      <w:tr w:rsidR="00CF706F" w:rsidRPr="008C31C6" w:rsidTr="005378DC">
        <w:trPr>
          <w:trHeight w:val="20"/>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CF706F" w:rsidRPr="008C31C6" w:rsidRDefault="00CF706F" w:rsidP="005378DC">
            <w:pPr>
              <w:spacing w:after="0" w:line="240" w:lineRule="auto"/>
              <w:rPr>
                <w:rFonts w:ascii="Arial" w:eastAsia="Times New Roman" w:hAnsi="Arial" w:cs="Arial"/>
                <w:sz w:val="14"/>
                <w:szCs w:val="14"/>
                <w:lang w:eastAsia="cs-CZ"/>
              </w:rPr>
            </w:pPr>
            <w:r w:rsidRPr="008C31C6">
              <w:rPr>
                <w:rFonts w:ascii="Arial" w:eastAsia="Times New Roman" w:hAnsi="Arial" w:cs="Arial"/>
                <w:sz w:val="14"/>
                <w:szCs w:val="14"/>
                <w:lang w:eastAsia="cs-CZ"/>
              </w:rPr>
              <w:t>945 ZA Uničov</w:t>
            </w:r>
          </w:p>
        </w:tc>
        <w:tc>
          <w:tcPr>
            <w:tcW w:w="709" w:type="dxa"/>
            <w:tcBorders>
              <w:top w:val="nil"/>
              <w:left w:val="nil"/>
              <w:bottom w:val="single" w:sz="8"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494</w:t>
            </w:r>
          </w:p>
        </w:tc>
        <w:tc>
          <w:tcPr>
            <w:tcW w:w="709" w:type="dxa"/>
            <w:tcBorders>
              <w:top w:val="nil"/>
              <w:left w:val="nil"/>
              <w:bottom w:val="single" w:sz="8"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1580</w:t>
            </w:r>
          </w:p>
        </w:tc>
        <w:tc>
          <w:tcPr>
            <w:tcW w:w="567" w:type="dxa"/>
            <w:tcBorders>
              <w:top w:val="nil"/>
              <w:left w:val="nil"/>
              <w:bottom w:val="single" w:sz="8"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247</w:t>
            </w:r>
          </w:p>
        </w:tc>
        <w:tc>
          <w:tcPr>
            <w:tcW w:w="574" w:type="dxa"/>
            <w:tcBorders>
              <w:top w:val="nil"/>
              <w:left w:val="nil"/>
              <w:bottom w:val="single" w:sz="8"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790</w:t>
            </w:r>
          </w:p>
        </w:tc>
        <w:tc>
          <w:tcPr>
            <w:tcW w:w="573" w:type="dxa"/>
            <w:tcBorders>
              <w:top w:val="nil"/>
              <w:left w:val="nil"/>
              <w:bottom w:val="single" w:sz="8"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185</w:t>
            </w:r>
          </w:p>
        </w:tc>
        <w:tc>
          <w:tcPr>
            <w:tcW w:w="574" w:type="dxa"/>
            <w:tcBorders>
              <w:top w:val="nil"/>
              <w:left w:val="nil"/>
              <w:bottom w:val="single" w:sz="8"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592</w:t>
            </w:r>
          </w:p>
        </w:tc>
        <w:tc>
          <w:tcPr>
            <w:tcW w:w="573" w:type="dxa"/>
            <w:tcBorders>
              <w:top w:val="nil"/>
              <w:left w:val="nil"/>
              <w:bottom w:val="single" w:sz="8"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370</w:t>
            </w:r>
          </w:p>
        </w:tc>
        <w:tc>
          <w:tcPr>
            <w:tcW w:w="634" w:type="dxa"/>
            <w:tcBorders>
              <w:top w:val="nil"/>
              <w:left w:val="nil"/>
              <w:bottom w:val="single" w:sz="8"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1185</w:t>
            </w:r>
          </w:p>
        </w:tc>
        <w:tc>
          <w:tcPr>
            <w:tcW w:w="567" w:type="dxa"/>
            <w:tcBorders>
              <w:top w:val="nil"/>
              <w:left w:val="nil"/>
              <w:bottom w:val="single" w:sz="8" w:space="0" w:color="auto"/>
              <w:right w:val="single" w:sz="4"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370</w:t>
            </w:r>
          </w:p>
        </w:tc>
        <w:tc>
          <w:tcPr>
            <w:tcW w:w="574" w:type="dxa"/>
            <w:tcBorders>
              <w:top w:val="nil"/>
              <w:left w:val="nil"/>
              <w:bottom w:val="single" w:sz="8" w:space="0" w:color="auto"/>
              <w:right w:val="single" w:sz="8" w:space="0" w:color="auto"/>
            </w:tcBorders>
            <w:shd w:val="clear" w:color="auto" w:fill="auto"/>
            <w:noWrap/>
            <w:vAlign w:val="bottom"/>
            <w:hideMark/>
          </w:tcPr>
          <w:p w:rsidR="00CF706F" w:rsidRPr="008C31C6" w:rsidRDefault="00CF706F" w:rsidP="005378DC">
            <w:pPr>
              <w:spacing w:after="0" w:line="240" w:lineRule="auto"/>
              <w:jc w:val="center"/>
              <w:rPr>
                <w:rFonts w:ascii="Arial" w:eastAsia="Times New Roman" w:hAnsi="Arial" w:cs="Arial"/>
                <w:sz w:val="14"/>
                <w:szCs w:val="14"/>
                <w:lang w:eastAsia="cs-CZ"/>
              </w:rPr>
            </w:pPr>
            <w:r w:rsidRPr="008C31C6">
              <w:rPr>
                <w:rFonts w:ascii="Arial" w:eastAsia="Times New Roman" w:hAnsi="Arial" w:cs="Arial"/>
                <w:sz w:val="14"/>
                <w:szCs w:val="14"/>
                <w:lang w:eastAsia="cs-CZ"/>
              </w:rPr>
              <w:t>1185</w:t>
            </w:r>
          </w:p>
        </w:tc>
      </w:tr>
    </w:tbl>
    <w:p w:rsidR="00CF706F" w:rsidRPr="008C31C6" w:rsidRDefault="00CF706F" w:rsidP="00CF706F">
      <w:pPr>
        <w:pStyle w:val="slo2text"/>
        <w:numPr>
          <w:ilvl w:val="0"/>
          <w:numId w:val="0"/>
        </w:numPr>
        <w:ind w:left="567" w:hanging="567"/>
        <w:jc w:val="center"/>
        <w:rPr>
          <w:b/>
          <w:sz w:val="14"/>
          <w:szCs w:val="14"/>
        </w:rPr>
      </w:pPr>
    </w:p>
    <w:p w:rsidR="00CF706F" w:rsidRPr="008C31C6" w:rsidRDefault="00CF706F" w:rsidP="00CF706F">
      <w:pPr>
        <w:pStyle w:val="slo2text"/>
        <w:numPr>
          <w:ilvl w:val="0"/>
          <w:numId w:val="0"/>
        </w:numPr>
        <w:spacing w:after="0"/>
        <w:ind w:left="567" w:hanging="567"/>
        <w:rPr>
          <w:iCs w:val="0"/>
          <w:sz w:val="14"/>
          <w:szCs w:val="14"/>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Default="00CF706F" w:rsidP="00CF706F">
      <w:pPr>
        <w:pStyle w:val="slo2text"/>
        <w:numPr>
          <w:ilvl w:val="0"/>
          <w:numId w:val="0"/>
        </w:numPr>
        <w:spacing w:after="0"/>
        <w:ind w:left="567" w:hanging="567"/>
        <w:rPr>
          <w:iCs w:val="0"/>
          <w:sz w:val="18"/>
          <w:szCs w:val="18"/>
        </w:rPr>
      </w:pPr>
    </w:p>
    <w:p w:rsidR="00CF706F" w:rsidRPr="00A13F5B" w:rsidRDefault="00CF706F" w:rsidP="00CF706F">
      <w:pPr>
        <w:pStyle w:val="slo2text"/>
        <w:numPr>
          <w:ilvl w:val="0"/>
          <w:numId w:val="0"/>
        </w:numPr>
        <w:spacing w:after="0"/>
        <w:ind w:left="567" w:hanging="567"/>
        <w:rPr>
          <w:iCs w:val="0"/>
          <w:sz w:val="16"/>
          <w:szCs w:val="16"/>
        </w:rPr>
      </w:pPr>
      <w:r w:rsidRPr="00A13F5B">
        <w:rPr>
          <w:iCs w:val="0"/>
          <w:sz w:val="16"/>
          <w:szCs w:val="16"/>
        </w:rPr>
        <w:t>Občanské jízdné (obyčejné):</w:t>
      </w:r>
    </w:p>
    <w:p w:rsidR="00CF706F" w:rsidRPr="00A13F5B" w:rsidRDefault="00CF706F" w:rsidP="005F64F2">
      <w:pPr>
        <w:pStyle w:val="Zkladntext23"/>
        <w:numPr>
          <w:ilvl w:val="0"/>
          <w:numId w:val="86"/>
        </w:numPr>
        <w:rPr>
          <w:rFonts w:ascii="Arial" w:hAnsi="Arial" w:cs="Arial"/>
          <w:iCs/>
          <w:sz w:val="16"/>
          <w:szCs w:val="16"/>
        </w:rPr>
      </w:pPr>
      <w:r w:rsidRPr="00A13F5B">
        <w:rPr>
          <w:rFonts w:ascii="Arial" w:hAnsi="Arial" w:cs="Arial"/>
          <w:iCs/>
          <w:sz w:val="16"/>
          <w:szCs w:val="16"/>
        </w:rPr>
        <w:t>základní jízdné pro občana neuplatňujícího nárok na zlevněné jízdné,</w:t>
      </w:r>
    </w:p>
    <w:p w:rsidR="00CF706F" w:rsidRPr="00A13F5B" w:rsidRDefault="00CF706F" w:rsidP="005F64F2">
      <w:pPr>
        <w:pStyle w:val="Zkladntext23"/>
        <w:numPr>
          <w:ilvl w:val="0"/>
          <w:numId w:val="86"/>
        </w:numPr>
        <w:rPr>
          <w:rFonts w:ascii="Arial" w:hAnsi="Arial" w:cs="Arial"/>
          <w:iCs/>
          <w:sz w:val="16"/>
          <w:szCs w:val="16"/>
        </w:rPr>
      </w:pPr>
      <w:r w:rsidRPr="00A13F5B">
        <w:rPr>
          <w:rFonts w:ascii="Arial" w:hAnsi="Arial" w:cs="Arial"/>
          <w:iCs/>
          <w:sz w:val="16"/>
          <w:szCs w:val="16"/>
        </w:rPr>
        <w:t>v případě, že KOMBI ZÓNA obsahuje zónu 71 - Olomouc, je příslušná jízdenka vázána na průkaz DPMO.</w:t>
      </w:r>
    </w:p>
    <w:p w:rsidR="00CF706F" w:rsidRPr="00A13F5B" w:rsidRDefault="00CF706F" w:rsidP="00CF706F">
      <w:pPr>
        <w:pStyle w:val="Zkladntext23"/>
        <w:spacing w:before="120"/>
        <w:ind w:left="0"/>
        <w:rPr>
          <w:rFonts w:ascii="Arial" w:hAnsi="Arial" w:cs="Arial"/>
          <w:iCs/>
          <w:sz w:val="16"/>
          <w:szCs w:val="16"/>
        </w:rPr>
      </w:pPr>
      <w:r w:rsidRPr="00A13F5B">
        <w:rPr>
          <w:rFonts w:ascii="Arial" w:hAnsi="Arial" w:cs="Arial"/>
          <w:iCs/>
          <w:sz w:val="16"/>
          <w:szCs w:val="16"/>
        </w:rPr>
        <w:t>Zlevněné jízdné (poloviční):</w:t>
      </w:r>
    </w:p>
    <w:p w:rsidR="00CF706F" w:rsidRPr="00A13F5B" w:rsidRDefault="00CF706F" w:rsidP="005F64F2">
      <w:pPr>
        <w:pStyle w:val="Zkladntext23"/>
        <w:numPr>
          <w:ilvl w:val="0"/>
          <w:numId w:val="86"/>
        </w:numPr>
        <w:rPr>
          <w:rFonts w:ascii="Arial" w:hAnsi="Arial" w:cs="Arial"/>
          <w:iCs/>
          <w:sz w:val="16"/>
          <w:szCs w:val="16"/>
        </w:rPr>
      </w:pPr>
      <w:r w:rsidRPr="00A13F5B">
        <w:rPr>
          <w:rFonts w:ascii="Arial" w:hAnsi="Arial" w:cs="Arial"/>
          <w:iCs/>
          <w:sz w:val="16"/>
          <w:szCs w:val="16"/>
        </w:rPr>
        <w:t>děti 6 – 15 let (tj. do dne, který předchází dni 15. narozenin),</w:t>
      </w:r>
    </w:p>
    <w:p w:rsidR="00CF706F" w:rsidRPr="00A13F5B" w:rsidRDefault="00CF706F" w:rsidP="005F64F2">
      <w:pPr>
        <w:pStyle w:val="Zkladntext23"/>
        <w:numPr>
          <w:ilvl w:val="0"/>
          <w:numId w:val="86"/>
        </w:numPr>
        <w:ind w:left="714" w:hanging="357"/>
        <w:rPr>
          <w:rFonts w:ascii="Arial" w:hAnsi="Arial" w:cs="Arial"/>
          <w:iCs/>
          <w:sz w:val="16"/>
          <w:szCs w:val="16"/>
        </w:rPr>
      </w:pPr>
      <w:r w:rsidRPr="00A13F5B">
        <w:rPr>
          <w:rFonts w:ascii="Arial" w:hAnsi="Arial" w:cs="Arial"/>
          <w:iCs/>
          <w:sz w:val="16"/>
          <w:szCs w:val="16"/>
        </w:rPr>
        <w:t>druhé dítě do 6 let, pokud pro něj doprovod požaduje samostatné místo k sezení a každé další dítě</w:t>
      </w:r>
      <w:r w:rsidRPr="00A13F5B">
        <w:rPr>
          <w:rFonts w:ascii="Arial" w:hAnsi="Arial" w:cs="Arial"/>
          <w:iCs/>
          <w:sz w:val="16"/>
          <w:szCs w:val="16"/>
        </w:rPr>
        <w:br/>
        <w:t>do 6 let v doprovodu téhož cestujícího.</w:t>
      </w:r>
    </w:p>
    <w:p w:rsidR="00CF706F" w:rsidRPr="00A13F5B" w:rsidRDefault="00CF706F" w:rsidP="00CF706F">
      <w:pPr>
        <w:pStyle w:val="Zkladntext23"/>
        <w:spacing w:before="120"/>
        <w:ind w:left="0"/>
        <w:rPr>
          <w:rFonts w:ascii="Arial" w:hAnsi="Arial" w:cs="Arial"/>
          <w:iCs/>
          <w:sz w:val="16"/>
          <w:szCs w:val="16"/>
        </w:rPr>
      </w:pPr>
      <w:r w:rsidRPr="00A13F5B">
        <w:rPr>
          <w:rFonts w:ascii="Arial" w:hAnsi="Arial" w:cs="Arial"/>
          <w:iCs/>
          <w:sz w:val="16"/>
          <w:szCs w:val="16"/>
        </w:rPr>
        <w:t>Žákovské jízdné do 15 let:</w:t>
      </w:r>
    </w:p>
    <w:p w:rsidR="00CF706F" w:rsidRPr="00A13F5B" w:rsidRDefault="00CF706F" w:rsidP="005F64F2">
      <w:pPr>
        <w:pStyle w:val="Zkladntext23"/>
        <w:numPr>
          <w:ilvl w:val="0"/>
          <w:numId w:val="86"/>
        </w:numPr>
        <w:rPr>
          <w:rFonts w:ascii="Arial" w:hAnsi="Arial" w:cs="Arial"/>
          <w:iCs/>
          <w:sz w:val="16"/>
          <w:szCs w:val="16"/>
        </w:rPr>
      </w:pPr>
      <w:r w:rsidRPr="00A13F5B">
        <w:rPr>
          <w:rFonts w:ascii="Arial" w:hAnsi="Arial" w:cs="Arial"/>
          <w:iCs/>
          <w:sz w:val="16"/>
          <w:szCs w:val="16"/>
        </w:rPr>
        <w:t>žáci škol ve věku do 15 let v období školního/akademického roku vyznačeného školou na žákovském průkazu,</w:t>
      </w:r>
    </w:p>
    <w:p w:rsidR="00CF706F" w:rsidRPr="00A13F5B" w:rsidRDefault="00CF706F" w:rsidP="005F64F2">
      <w:pPr>
        <w:pStyle w:val="Zkladntext23"/>
        <w:numPr>
          <w:ilvl w:val="0"/>
          <w:numId w:val="86"/>
        </w:numPr>
        <w:rPr>
          <w:rFonts w:ascii="Arial" w:hAnsi="Arial" w:cs="Arial"/>
          <w:iCs/>
          <w:sz w:val="16"/>
          <w:szCs w:val="16"/>
        </w:rPr>
      </w:pPr>
      <w:r w:rsidRPr="00A13F5B">
        <w:rPr>
          <w:rFonts w:ascii="Arial" w:hAnsi="Arial" w:cs="Arial"/>
          <w:iCs/>
          <w:sz w:val="16"/>
          <w:szCs w:val="16"/>
        </w:rPr>
        <w:t>jen pro KOMBI ZÓNU umožňující přepravu ze zastávky místně nebo časově nejbližší místu „bydliště“ žáka do zastávky místně nebo časově nejbližší místu „školy“ směrem nejkratším nebo časově nejvýhodnějším a zpět (viz Čl. 13, b. 9., b. 10.).</w:t>
      </w:r>
    </w:p>
    <w:p w:rsidR="00CF706F" w:rsidRPr="00A13F5B" w:rsidRDefault="00CF706F" w:rsidP="00CF706F">
      <w:pPr>
        <w:pStyle w:val="Zkladntext23"/>
        <w:spacing w:before="120"/>
        <w:ind w:left="0"/>
        <w:rPr>
          <w:rFonts w:ascii="Arial" w:hAnsi="Arial" w:cs="Arial"/>
          <w:iCs/>
          <w:sz w:val="16"/>
          <w:szCs w:val="16"/>
        </w:rPr>
      </w:pPr>
      <w:r w:rsidRPr="00A13F5B">
        <w:rPr>
          <w:rFonts w:ascii="Arial" w:hAnsi="Arial" w:cs="Arial"/>
          <w:iCs/>
          <w:sz w:val="16"/>
          <w:szCs w:val="16"/>
        </w:rPr>
        <w:t>Žákovské jízdné 15 - 26 let:</w:t>
      </w:r>
    </w:p>
    <w:p w:rsidR="00CF706F" w:rsidRPr="00A13F5B" w:rsidRDefault="00CF706F" w:rsidP="005F64F2">
      <w:pPr>
        <w:pStyle w:val="Zkladntext23"/>
        <w:numPr>
          <w:ilvl w:val="0"/>
          <w:numId w:val="86"/>
        </w:numPr>
        <w:rPr>
          <w:rFonts w:ascii="Arial" w:hAnsi="Arial" w:cs="Arial"/>
          <w:iCs/>
          <w:sz w:val="16"/>
          <w:szCs w:val="16"/>
        </w:rPr>
      </w:pPr>
      <w:r w:rsidRPr="00A13F5B">
        <w:rPr>
          <w:rFonts w:ascii="Arial" w:hAnsi="Arial" w:cs="Arial"/>
          <w:iCs/>
          <w:sz w:val="16"/>
          <w:szCs w:val="16"/>
        </w:rPr>
        <w:t>žáci a studenti škol denní nebo prezenční formy studia ve věku 15 vč. – 26 let v období školního/akademického roku vyznačeného školou na žákovském průkazu,</w:t>
      </w:r>
    </w:p>
    <w:p w:rsidR="00CF706F" w:rsidRPr="00A13F5B" w:rsidRDefault="00CF706F" w:rsidP="005F64F2">
      <w:pPr>
        <w:pStyle w:val="Zkladntext23"/>
        <w:numPr>
          <w:ilvl w:val="0"/>
          <w:numId w:val="86"/>
        </w:numPr>
        <w:rPr>
          <w:rFonts w:ascii="Arial" w:hAnsi="Arial" w:cs="Arial"/>
          <w:iCs/>
          <w:sz w:val="16"/>
          <w:szCs w:val="16"/>
        </w:rPr>
      </w:pPr>
      <w:r w:rsidRPr="00A13F5B">
        <w:rPr>
          <w:rFonts w:ascii="Arial" w:hAnsi="Arial" w:cs="Arial"/>
          <w:iCs/>
          <w:sz w:val="16"/>
          <w:szCs w:val="16"/>
        </w:rPr>
        <w:t>jen pro KOMBI ZÓNU umožňující přepravu ze zastávky místně nebo časově nejbližší místu „bydliště“ žáka do zastávky místně nebo časově nejbližší místu „školy“ směrem nejkratším nebo časově nejvýhodnějším a zpět (viz Čl. 13, b. 9., b. 10.),</w:t>
      </w:r>
    </w:p>
    <w:p w:rsidR="00CF706F" w:rsidRPr="00A13F5B" w:rsidRDefault="00CF706F" w:rsidP="00CF706F">
      <w:pPr>
        <w:pStyle w:val="Zkladntext23"/>
        <w:spacing w:before="120"/>
        <w:ind w:left="0"/>
        <w:rPr>
          <w:rFonts w:ascii="Arial" w:hAnsi="Arial" w:cs="Arial"/>
          <w:iCs/>
          <w:sz w:val="16"/>
          <w:szCs w:val="16"/>
        </w:rPr>
      </w:pPr>
      <w:r w:rsidRPr="00A13F5B">
        <w:rPr>
          <w:rFonts w:ascii="Arial" w:hAnsi="Arial" w:cs="Arial"/>
          <w:iCs/>
          <w:sz w:val="16"/>
          <w:szCs w:val="16"/>
        </w:rPr>
        <w:t>Jízdné Senior 65+:</w:t>
      </w:r>
      <w:r>
        <w:rPr>
          <w:rFonts w:ascii="Arial" w:hAnsi="Arial" w:cs="Arial"/>
          <w:iCs/>
          <w:sz w:val="16"/>
          <w:szCs w:val="16"/>
        </w:rPr>
        <w:t xml:space="preserve"> </w:t>
      </w:r>
      <w:r w:rsidRPr="00A13F5B">
        <w:rPr>
          <w:rFonts w:ascii="Arial" w:hAnsi="Arial" w:cs="Arial"/>
          <w:iCs/>
          <w:sz w:val="16"/>
          <w:szCs w:val="16"/>
        </w:rPr>
        <w:t>osoby starší 65 let.</w:t>
      </w:r>
    </w:p>
    <w:p w:rsidR="00CF706F" w:rsidRPr="00A13F5B" w:rsidRDefault="00CF706F" w:rsidP="00CF706F">
      <w:pPr>
        <w:pStyle w:val="Zkladntext23"/>
        <w:rPr>
          <w:rFonts w:ascii="Arial" w:hAnsi="Arial" w:cs="Arial"/>
          <w:iCs/>
          <w:sz w:val="16"/>
          <w:szCs w:val="16"/>
        </w:rPr>
      </w:pPr>
    </w:p>
    <w:p w:rsidR="00CF706F" w:rsidRDefault="00CF706F" w:rsidP="00CF706F">
      <w:pPr>
        <w:pStyle w:val="Zkladntext23"/>
        <w:spacing w:before="120"/>
        <w:ind w:left="0"/>
        <w:jc w:val="left"/>
        <w:rPr>
          <w:rFonts w:ascii="Arial" w:hAnsi="Arial" w:cs="Arial"/>
          <w:b/>
          <w:iCs/>
          <w:sz w:val="28"/>
          <w:szCs w:val="28"/>
        </w:rPr>
      </w:pPr>
      <w:r w:rsidRPr="00A7243C">
        <w:rPr>
          <w:rFonts w:ascii="Arial" w:hAnsi="Arial" w:cs="Arial"/>
          <w:b/>
          <w:iCs/>
          <w:sz w:val="28"/>
          <w:szCs w:val="28"/>
        </w:rPr>
        <w:t>Ceník D</w:t>
      </w:r>
    </w:p>
    <w:p w:rsidR="00CF706F" w:rsidRPr="00A7243C" w:rsidRDefault="00CF706F" w:rsidP="00CF706F">
      <w:pPr>
        <w:pStyle w:val="Zkladntext23"/>
        <w:spacing w:before="120"/>
        <w:ind w:left="0"/>
        <w:jc w:val="left"/>
        <w:rPr>
          <w:rFonts w:ascii="Arial" w:hAnsi="Arial" w:cs="Arial"/>
          <w:b/>
          <w:iCs/>
          <w:sz w:val="28"/>
          <w:szCs w:val="28"/>
        </w:rPr>
      </w:pPr>
    </w:p>
    <w:p w:rsidR="00CF706F" w:rsidRPr="000749E3" w:rsidRDefault="00CF706F" w:rsidP="00CF706F">
      <w:pPr>
        <w:pStyle w:val="slo2text"/>
        <w:numPr>
          <w:ilvl w:val="0"/>
          <w:numId w:val="0"/>
        </w:numPr>
        <w:rPr>
          <w:b/>
          <w:noProof/>
        </w:rPr>
      </w:pPr>
      <w:r w:rsidRPr="000749E3">
        <w:rPr>
          <w:b/>
          <w:noProof/>
        </w:rPr>
        <w:t>Zrušen</w:t>
      </w:r>
    </w:p>
    <w:p w:rsidR="00CF706F" w:rsidRDefault="00CF706F" w:rsidP="00CF706F">
      <w:pPr>
        <w:pStyle w:val="slo2text"/>
        <w:numPr>
          <w:ilvl w:val="0"/>
          <w:numId w:val="0"/>
        </w:numPr>
        <w:rPr>
          <w:noProof/>
        </w:rPr>
        <w:sectPr w:rsidR="00CF706F" w:rsidSect="004270D0">
          <w:footerReference w:type="default" r:id="rId31"/>
          <w:type w:val="continuous"/>
          <w:pgSz w:w="11906" w:h="16838"/>
          <w:pgMar w:top="1418" w:right="1418" w:bottom="1418" w:left="1418" w:header="709" w:footer="0" w:gutter="0"/>
          <w:cols w:space="708"/>
          <w:docGrid w:linePitch="360"/>
        </w:sectPr>
      </w:pPr>
    </w:p>
    <w:p w:rsidR="00CF706F" w:rsidRDefault="00CF706F" w:rsidP="00CF706F">
      <w:pPr>
        <w:pStyle w:val="slo2text"/>
        <w:numPr>
          <w:ilvl w:val="0"/>
          <w:numId w:val="0"/>
        </w:numPr>
        <w:rPr>
          <w:noProof/>
        </w:rPr>
      </w:pPr>
    </w:p>
    <w:p w:rsidR="00CF706F" w:rsidRDefault="00CF706F" w:rsidP="00CF706F">
      <w:pPr>
        <w:pStyle w:val="slo2text"/>
        <w:numPr>
          <w:ilvl w:val="0"/>
          <w:numId w:val="0"/>
        </w:numPr>
        <w:rPr>
          <w:noProof/>
        </w:rPr>
      </w:pPr>
    </w:p>
    <w:p w:rsidR="00CF706F" w:rsidRPr="001E195B" w:rsidRDefault="00CF706F" w:rsidP="00CF706F">
      <w:pPr>
        <w:pStyle w:val="Nadpis1"/>
        <w:rPr>
          <w:spacing w:val="26"/>
        </w:rPr>
      </w:pPr>
      <w:bookmarkStart w:id="3018" w:name="_Toc449607084"/>
      <w:bookmarkStart w:id="3019" w:name="_Toc468693902"/>
      <w:bookmarkStart w:id="3020" w:name="_Toc449603332"/>
      <w:r w:rsidRPr="001E195B">
        <w:rPr>
          <w:spacing w:val="26"/>
        </w:rPr>
        <w:t>Část. 7</w:t>
      </w:r>
      <w:bookmarkEnd w:id="3018"/>
      <w:r w:rsidRPr="001E195B">
        <w:rPr>
          <w:spacing w:val="26"/>
        </w:rPr>
        <w:t>.</w:t>
      </w:r>
      <w:bookmarkEnd w:id="3019"/>
    </w:p>
    <w:p w:rsidR="00CF706F" w:rsidRPr="001E195B" w:rsidRDefault="00CF706F" w:rsidP="00CF706F">
      <w:pPr>
        <w:pStyle w:val="Nadpis1"/>
        <w:rPr>
          <w:spacing w:val="26"/>
        </w:rPr>
      </w:pPr>
      <w:bookmarkStart w:id="3021" w:name="_Toc468693903"/>
      <w:r w:rsidRPr="001E195B">
        <w:rPr>
          <w:spacing w:val="26"/>
        </w:rPr>
        <w:t>Závěrečná ustanovení</w:t>
      </w:r>
      <w:bookmarkEnd w:id="3021"/>
    </w:p>
    <w:bookmarkEnd w:id="3020"/>
    <w:p w:rsidR="00CF706F" w:rsidRDefault="00CF706F" w:rsidP="00CF706F">
      <w:pPr>
        <w:pStyle w:val="Zkladntext"/>
        <w:spacing w:before="120"/>
      </w:pPr>
      <w:r>
        <w:t>Nedílnou součástí tohoto tarifu jsou níže uvedené Přílohy č. 1 – 13.</w:t>
      </w:r>
    </w:p>
    <w:p w:rsidR="00CF706F" w:rsidRDefault="00CF706F" w:rsidP="00CF706F">
      <w:pPr>
        <w:pStyle w:val="Zkladntext"/>
        <w:spacing w:before="120"/>
      </w:pPr>
      <w:r w:rsidRPr="00B03327">
        <w:t xml:space="preserve">Tento tarif nabývá účinnosti dnem </w:t>
      </w:r>
      <w:r>
        <w:t>1. 1. 2018.</w:t>
      </w:r>
    </w:p>
    <w:p w:rsidR="00CF706F" w:rsidRDefault="00CF706F" w:rsidP="00CF706F">
      <w:pPr>
        <w:pStyle w:val="Zkladntext"/>
        <w:spacing w:before="120"/>
      </w:pPr>
    </w:p>
    <w:p w:rsidR="00CF706F" w:rsidRDefault="00CF706F" w:rsidP="00CF706F">
      <w:pPr>
        <w:pStyle w:val="Zkladntext"/>
        <w:spacing w:before="120"/>
      </w:pPr>
    </w:p>
    <w:p w:rsidR="00CF706F" w:rsidRPr="00B03327" w:rsidRDefault="00CF706F" w:rsidP="00CF706F">
      <w:pPr>
        <w:pStyle w:val="Zkladntext"/>
        <w:spacing w:before="120" w:after="200"/>
      </w:pPr>
      <w:r w:rsidRPr="00B03327">
        <w:t>Přílohy k tarifu:</w:t>
      </w:r>
    </w:p>
    <w:p w:rsidR="00CF706F" w:rsidRDefault="00CF706F" w:rsidP="00CF706F">
      <w:pPr>
        <w:pStyle w:val="Zkladntext"/>
        <w:spacing w:before="120"/>
      </w:pPr>
      <w:r>
        <w:t>Příloha č. 1 Tarifu IDSOK - Seznam prodejních míst jízdenek a průkazek</w:t>
      </w:r>
    </w:p>
    <w:p w:rsidR="00CF706F" w:rsidRDefault="00CF706F" w:rsidP="00CF706F">
      <w:pPr>
        <w:pStyle w:val="Zkladntext"/>
      </w:pPr>
      <w:r>
        <w:t xml:space="preserve">Příloha č. 2 Tarifu IDSOK - Kombinace 2 a 3 zónových jízdenek, jejichž prodej </w:t>
      </w:r>
    </w:p>
    <w:p w:rsidR="00CF706F" w:rsidRDefault="00CF706F" w:rsidP="00CF706F">
      <w:pPr>
        <w:pStyle w:val="Zkladntext"/>
        <w:spacing w:after="60"/>
        <w:ind w:left="2977"/>
      </w:pPr>
      <w:r>
        <w:t>zajišťuje DPMO</w:t>
      </w:r>
    </w:p>
    <w:p w:rsidR="00CF706F" w:rsidRDefault="00CF706F" w:rsidP="00CF706F">
      <w:pPr>
        <w:pStyle w:val="Zkladntext"/>
        <w:spacing w:before="120"/>
      </w:pPr>
      <w:r>
        <w:t>Příloha č. 3 Tarifu IDSOK - Seznam linek zařazených do IDSOK</w:t>
      </w:r>
    </w:p>
    <w:p w:rsidR="00CF706F" w:rsidRDefault="00CF706F" w:rsidP="00CF706F">
      <w:pPr>
        <w:pStyle w:val="Zkladntext"/>
        <w:spacing w:before="120"/>
      </w:pPr>
      <w:r>
        <w:t>Příloha č. 4 Tarifu IDSOK - Seznam hraničních zastávek IDSOK</w:t>
      </w:r>
    </w:p>
    <w:p w:rsidR="00CF706F" w:rsidRDefault="00CF706F" w:rsidP="00CF706F">
      <w:pPr>
        <w:pStyle w:val="Zkladntext"/>
        <w:spacing w:before="120"/>
      </w:pPr>
      <w:r>
        <w:t>Příloha č. 5 Tarifu IDSOK - Seznam zastávek veřejné silniční linkové dopravy IDSOK</w:t>
      </w:r>
    </w:p>
    <w:p w:rsidR="00CF706F" w:rsidRDefault="00CF706F" w:rsidP="00CF706F">
      <w:pPr>
        <w:pStyle w:val="Zkladntext"/>
        <w:spacing w:before="120"/>
      </w:pPr>
      <w:r>
        <w:t>Příloha č. 6 Tarifu IDSOK - Seznam zastávek MHD</w:t>
      </w:r>
    </w:p>
    <w:p w:rsidR="00CF706F" w:rsidRDefault="00CF706F" w:rsidP="00CF706F">
      <w:pPr>
        <w:pStyle w:val="Zkladntext"/>
        <w:spacing w:before="120"/>
      </w:pPr>
      <w:r>
        <w:t>Příloha č. 7 Tarifu IDSOK - Seznam zastávek a stanic Železnice Desná</w:t>
      </w:r>
    </w:p>
    <w:p w:rsidR="00CF706F" w:rsidRDefault="00CF706F" w:rsidP="00CF706F">
      <w:pPr>
        <w:pStyle w:val="Zkladntext"/>
        <w:spacing w:before="120"/>
      </w:pPr>
      <w:r>
        <w:t>Příloha č. 8 Tarifu IDSOK - Seznam tarifních zón v IDSOK</w:t>
      </w:r>
    </w:p>
    <w:p w:rsidR="00CF706F" w:rsidRDefault="00CF706F" w:rsidP="00CF706F">
      <w:pPr>
        <w:pStyle w:val="Zkladntext"/>
        <w:spacing w:before="120"/>
      </w:pPr>
      <w:r>
        <w:t>Příloha č. 9 Tarifu IDSOK - Seznam linek MHD</w:t>
      </w:r>
    </w:p>
    <w:p w:rsidR="00CF706F" w:rsidRDefault="00CF706F" w:rsidP="00CF706F">
      <w:pPr>
        <w:pStyle w:val="Zkladntext"/>
        <w:spacing w:before="120"/>
      </w:pPr>
      <w:r>
        <w:t>Příloha č. 10 Tarifu IDSOK - Seznam zastávek a stanic ČD</w:t>
      </w:r>
    </w:p>
    <w:p w:rsidR="00CF706F" w:rsidRDefault="00CF706F" w:rsidP="00CF706F">
      <w:pPr>
        <w:pStyle w:val="Zkladntext"/>
        <w:spacing w:before="120"/>
      </w:pPr>
      <w:r>
        <w:t>Příloha č. 11 Tarifu IDSOK - Vzory průkazů na slevu jízdného</w:t>
      </w:r>
    </w:p>
    <w:p w:rsidR="008C31C6" w:rsidRDefault="00CF706F" w:rsidP="00CF706F">
      <w:pPr>
        <w:pStyle w:val="slo2text"/>
        <w:numPr>
          <w:ilvl w:val="0"/>
          <w:numId w:val="0"/>
        </w:numPr>
        <w:rPr>
          <w:noProof/>
        </w:rPr>
      </w:pPr>
      <w:r>
        <w:t>Příloha č. 12 Tarifu IDSOK - ISIC jako žákovský průkaz</w:t>
      </w:r>
    </w:p>
    <w:p w:rsidR="008C31C6" w:rsidRDefault="008C31C6" w:rsidP="00F0335B">
      <w:pPr>
        <w:pStyle w:val="slo2text"/>
        <w:numPr>
          <w:ilvl w:val="0"/>
          <w:numId w:val="0"/>
        </w:numPr>
        <w:rPr>
          <w:noProof/>
        </w:rPr>
      </w:pPr>
    </w:p>
    <w:p w:rsidR="008A0B2C" w:rsidRDefault="008A0B2C" w:rsidP="008A0B2C">
      <w:pPr>
        <w:spacing w:after="0" w:line="240" w:lineRule="auto"/>
        <w:jc w:val="both"/>
        <w:rPr>
          <w:rFonts w:ascii="Arial" w:hAnsi="Arial" w:cs="Arial"/>
          <w:b/>
          <w:iCs/>
          <w:sz w:val="24"/>
          <w:szCs w:val="20"/>
        </w:rPr>
      </w:pPr>
      <w:r w:rsidRPr="003129AF">
        <w:rPr>
          <w:rFonts w:ascii="Arial" w:hAnsi="Arial" w:cs="Arial"/>
          <w:b/>
          <w:iCs/>
          <w:sz w:val="24"/>
          <w:szCs w:val="20"/>
        </w:rPr>
        <w:t xml:space="preserve">(ČD GŘ </w:t>
      </w:r>
      <w:r w:rsidR="000F60F5" w:rsidRPr="00E446D6">
        <w:rPr>
          <w:rFonts w:ascii="Arial" w:hAnsi="Arial" w:cs="Arial"/>
          <w:b/>
          <w:iCs/>
          <w:sz w:val="24"/>
          <w:szCs w:val="20"/>
        </w:rPr>
        <w:t>55013/2018</w:t>
      </w:r>
      <w:r w:rsidR="00CF706F" w:rsidRPr="00E446D6">
        <w:rPr>
          <w:rFonts w:ascii="Arial" w:hAnsi="Arial" w:cs="Arial"/>
          <w:b/>
          <w:iCs/>
          <w:sz w:val="24"/>
          <w:szCs w:val="20"/>
        </w:rPr>
        <w:t>/O</w:t>
      </w:r>
      <w:r w:rsidR="00D828D0" w:rsidRPr="00E446D6">
        <w:rPr>
          <w:rFonts w:ascii="Arial" w:hAnsi="Arial" w:cs="Arial"/>
          <w:b/>
          <w:iCs/>
          <w:sz w:val="24"/>
          <w:szCs w:val="20"/>
        </w:rPr>
        <w:t>14</w:t>
      </w:r>
      <w:r w:rsidRPr="003129AF">
        <w:rPr>
          <w:rFonts w:ascii="Arial" w:hAnsi="Arial" w:cs="Arial"/>
          <w:b/>
          <w:iCs/>
          <w:sz w:val="24"/>
          <w:szCs w:val="20"/>
        </w:rPr>
        <w:t xml:space="preserve">, Ing. </w:t>
      </w:r>
      <w:r w:rsidR="00CF706F">
        <w:rPr>
          <w:rFonts w:ascii="Arial" w:hAnsi="Arial" w:cs="Arial"/>
          <w:b/>
          <w:iCs/>
          <w:sz w:val="24"/>
          <w:szCs w:val="20"/>
        </w:rPr>
        <w:t>Karel Zvěřina,</w:t>
      </w:r>
      <w:r w:rsidRPr="003129AF">
        <w:rPr>
          <w:rFonts w:ascii="Arial" w:hAnsi="Arial" w:cs="Arial"/>
          <w:b/>
          <w:iCs/>
          <w:sz w:val="24"/>
          <w:szCs w:val="20"/>
        </w:rPr>
        <w:t xml:space="preserve"> tel. </w:t>
      </w:r>
      <w:r w:rsidR="00CF706F">
        <w:rPr>
          <w:rFonts w:ascii="Arial" w:hAnsi="Arial" w:cs="Arial"/>
          <w:b/>
          <w:iCs/>
          <w:sz w:val="24"/>
          <w:szCs w:val="20"/>
        </w:rPr>
        <w:t>724 644 387</w:t>
      </w:r>
      <w:r w:rsidRPr="003129AF">
        <w:rPr>
          <w:rFonts w:ascii="Arial" w:hAnsi="Arial" w:cs="Arial"/>
          <w:b/>
          <w:iCs/>
          <w:sz w:val="24"/>
          <w:szCs w:val="20"/>
        </w:rPr>
        <w:t>)</w:t>
      </w:r>
    </w:p>
    <w:p w:rsidR="008A0B2C" w:rsidRPr="003129AF" w:rsidRDefault="008A0B2C" w:rsidP="008A0B2C">
      <w:pPr>
        <w:spacing w:after="0" w:line="240" w:lineRule="auto"/>
        <w:jc w:val="both"/>
        <w:rPr>
          <w:rFonts w:ascii="Arial" w:hAnsi="Arial" w:cs="Arial"/>
          <w:b/>
          <w:iCs/>
          <w:sz w:val="24"/>
          <w:szCs w:val="20"/>
        </w:rPr>
      </w:pPr>
    </w:p>
    <w:p w:rsidR="008A0B2C" w:rsidRDefault="008A0B2C" w:rsidP="008A0B2C">
      <w:pPr>
        <w:spacing w:after="0" w:line="240" w:lineRule="auto"/>
        <w:jc w:val="both"/>
      </w:pPr>
      <w:r>
        <w:tab/>
      </w:r>
      <w:r>
        <w:tab/>
      </w:r>
      <w:r>
        <w:tab/>
      </w:r>
      <w:r>
        <w:tab/>
      </w:r>
      <w:r>
        <w:tab/>
      </w:r>
      <w:r>
        <w:tab/>
      </w:r>
      <w:r>
        <w:tab/>
      </w:r>
      <w:r>
        <w:tab/>
      </w:r>
      <w:r w:rsidR="00CF706F">
        <w:rPr>
          <w:rFonts w:ascii="Arial" w:hAnsi="Arial" w:cs="Arial"/>
          <w:iCs/>
          <w:sz w:val="24"/>
          <w:szCs w:val="20"/>
        </w:rPr>
        <w:t xml:space="preserve">V Praze dne </w:t>
      </w:r>
      <w:r w:rsidR="00E446D6" w:rsidRPr="00E446D6">
        <w:rPr>
          <w:rFonts w:ascii="Arial" w:hAnsi="Arial" w:cs="Arial"/>
          <w:iCs/>
          <w:sz w:val="24"/>
          <w:szCs w:val="20"/>
        </w:rPr>
        <w:t>3</w:t>
      </w:r>
      <w:r w:rsidRPr="00E446D6">
        <w:rPr>
          <w:rFonts w:ascii="Arial" w:hAnsi="Arial" w:cs="Arial"/>
          <w:iCs/>
          <w:sz w:val="24"/>
          <w:szCs w:val="20"/>
        </w:rPr>
        <w:t xml:space="preserve">. </w:t>
      </w:r>
      <w:r w:rsidR="00E446D6" w:rsidRPr="00E446D6">
        <w:rPr>
          <w:rFonts w:ascii="Arial" w:hAnsi="Arial" w:cs="Arial"/>
          <w:iCs/>
          <w:sz w:val="24"/>
          <w:szCs w:val="20"/>
        </w:rPr>
        <w:t>ledna</w:t>
      </w:r>
      <w:r w:rsidRPr="00E446D6">
        <w:rPr>
          <w:rFonts w:ascii="Arial" w:hAnsi="Arial" w:cs="Arial"/>
          <w:iCs/>
          <w:sz w:val="24"/>
          <w:szCs w:val="20"/>
        </w:rPr>
        <w:t xml:space="preserve"> 201</w:t>
      </w:r>
      <w:r w:rsidR="00E446D6" w:rsidRPr="00E446D6">
        <w:rPr>
          <w:rFonts w:ascii="Arial" w:hAnsi="Arial" w:cs="Arial"/>
          <w:iCs/>
          <w:sz w:val="24"/>
          <w:szCs w:val="20"/>
        </w:rPr>
        <w:t>8</w:t>
      </w:r>
    </w:p>
    <w:p w:rsidR="008A0B2C" w:rsidRDefault="008A0B2C" w:rsidP="008A0B2C">
      <w:pPr>
        <w:ind w:left="3402"/>
        <w:jc w:val="center"/>
      </w:pPr>
    </w:p>
    <w:p w:rsidR="008A0B2C" w:rsidRDefault="008A0B2C" w:rsidP="008A0B2C">
      <w:pPr>
        <w:spacing w:after="0" w:line="240" w:lineRule="auto"/>
        <w:ind w:left="4956" w:firstLine="708"/>
        <w:rPr>
          <w:rFonts w:ascii="Arial" w:hAnsi="Arial" w:cs="Arial"/>
          <w:i/>
          <w:iCs/>
          <w:sz w:val="24"/>
          <w:szCs w:val="20"/>
        </w:rPr>
      </w:pPr>
    </w:p>
    <w:p w:rsidR="008A0B2C" w:rsidRDefault="008A0B2C" w:rsidP="008A0B2C">
      <w:pPr>
        <w:spacing w:after="0" w:line="240" w:lineRule="auto"/>
        <w:ind w:left="4956" w:firstLine="708"/>
        <w:rPr>
          <w:rFonts w:ascii="Arial" w:hAnsi="Arial" w:cs="Arial"/>
          <w:i/>
          <w:iCs/>
          <w:sz w:val="24"/>
          <w:szCs w:val="20"/>
        </w:rPr>
      </w:pPr>
    </w:p>
    <w:p w:rsidR="008A0B2C" w:rsidRPr="003129AF" w:rsidRDefault="008A0B2C" w:rsidP="008A0B2C">
      <w:pPr>
        <w:spacing w:after="0" w:line="240" w:lineRule="auto"/>
        <w:ind w:left="4956" w:firstLine="708"/>
        <w:rPr>
          <w:rFonts w:ascii="Arial" w:hAnsi="Arial" w:cs="Arial"/>
          <w:i/>
          <w:iCs/>
          <w:sz w:val="24"/>
          <w:szCs w:val="20"/>
        </w:rPr>
      </w:pPr>
      <w:r w:rsidRPr="003129AF">
        <w:rPr>
          <w:rFonts w:ascii="Arial" w:hAnsi="Arial" w:cs="Arial"/>
          <w:i/>
          <w:iCs/>
          <w:sz w:val="24"/>
          <w:szCs w:val="20"/>
        </w:rPr>
        <w:t xml:space="preserve">Ing. </w:t>
      </w:r>
      <w:r w:rsidR="00CF706F">
        <w:rPr>
          <w:rFonts w:ascii="Arial" w:hAnsi="Arial" w:cs="Arial"/>
          <w:i/>
          <w:iCs/>
          <w:sz w:val="24"/>
          <w:szCs w:val="20"/>
        </w:rPr>
        <w:t>Zuzana Čechová, Ph.D.</w:t>
      </w:r>
    </w:p>
    <w:p w:rsidR="00FC4946" w:rsidRPr="00CF706F" w:rsidRDefault="008A0B2C" w:rsidP="00CF706F">
      <w:pPr>
        <w:pStyle w:val="Zkladntext"/>
        <w:spacing w:before="360"/>
        <w:jc w:val="right"/>
        <w:rPr>
          <w:sz w:val="16"/>
          <w:szCs w:val="16"/>
        </w:rPr>
      </w:pPr>
      <w:r w:rsidRPr="00513FA6">
        <w:tab/>
      </w:r>
      <w:r w:rsidRPr="00513FA6">
        <w:tab/>
      </w:r>
      <w:r w:rsidRPr="00513FA6">
        <w:tab/>
      </w:r>
      <w:r w:rsidRPr="00513FA6">
        <w:tab/>
      </w:r>
      <w:r w:rsidRPr="00513FA6">
        <w:tab/>
      </w:r>
      <w:r w:rsidRPr="00513FA6">
        <w:tab/>
        <w:t xml:space="preserve">    </w:t>
      </w:r>
      <w:r w:rsidRPr="00CF706F">
        <w:rPr>
          <w:sz w:val="16"/>
          <w:szCs w:val="16"/>
        </w:rPr>
        <w:t>ředitel</w:t>
      </w:r>
      <w:r w:rsidR="00CF706F" w:rsidRPr="00CF706F">
        <w:rPr>
          <w:sz w:val="16"/>
          <w:szCs w:val="16"/>
        </w:rPr>
        <w:t>ka</w:t>
      </w:r>
      <w:r w:rsidRPr="00CF706F">
        <w:rPr>
          <w:sz w:val="16"/>
          <w:szCs w:val="16"/>
        </w:rPr>
        <w:t xml:space="preserve"> Odboru </w:t>
      </w:r>
      <w:r w:rsidR="00CF706F" w:rsidRPr="00CF706F">
        <w:rPr>
          <w:sz w:val="16"/>
          <w:szCs w:val="16"/>
        </w:rPr>
        <w:t>cenotvorby a produktové komunikace</w:t>
      </w:r>
      <w:r w:rsidRPr="00CF706F">
        <w:rPr>
          <w:sz w:val="16"/>
          <w:szCs w:val="16"/>
        </w:rPr>
        <w:t xml:space="preserve">  </w:t>
      </w:r>
    </w:p>
    <w:sectPr w:rsidR="00FC4946" w:rsidRPr="00CF706F" w:rsidSect="004270D0">
      <w:footerReference w:type="default" r:id="rId32"/>
      <w:type w:val="continuous"/>
      <w:pgSz w:w="11906" w:h="16838"/>
      <w:pgMar w:top="1418"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E28" w:rsidRDefault="00F35E28" w:rsidP="00133F1D">
      <w:pPr>
        <w:spacing w:after="0" w:line="240" w:lineRule="auto"/>
      </w:pPr>
      <w:r>
        <w:separator/>
      </w:r>
    </w:p>
  </w:endnote>
  <w:endnote w:type="continuationSeparator" w:id="0">
    <w:p w:rsidR="00F35E28" w:rsidRDefault="00F35E28" w:rsidP="00133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0590245"/>
      <w:docPartObj>
        <w:docPartGallery w:val="Page Numbers (Bottom of Page)"/>
        <w:docPartUnique/>
      </w:docPartObj>
    </w:sdtPr>
    <w:sdtEndPr/>
    <w:sdtContent>
      <w:p w:rsidR="00CF706F" w:rsidRDefault="00CF706F">
        <w:pPr>
          <w:pStyle w:val="Zpat"/>
          <w:jc w:val="right"/>
        </w:pPr>
        <w:r>
          <w:fldChar w:fldCharType="begin"/>
        </w:r>
        <w:r>
          <w:instrText>PAGE   \* MERGEFORMAT</w:instrText>
        </w:r>
        <w:r>
          <w:fldChar w:fldCharType="separate"/>
        </w:r>
        <w:r w:rsidR="008D41D5">
          <w:rPr>
            <w:noProof/>
          </w:rPr>
          <w:t>2</w:t>
        </w:r>
        <w:r>
          <w:fldChar w:fldCharType="end"/>
        </w:r>
      </w:p>
    </w:sdtContent>
  </w:sdt>
  <w:p w:rsidR="00CF706F" w:rsidRDefault="00CF706F">
    <w:pPr>
      <w:pStyle w:val="Zpa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b w:val="0"/>
        <w:sz w:val="22"/>
        <w:szCs w:val="22"/>
        <w:lang w:eastAsia="en-US"/>
      </w:rPr>
      <w:id w:val="-1105733126"/>
      <w:docPartObj>
        <w:docPartGallery w:val="Page Numbers (Bottom of Page)"/>
        <w:docPartUnique/>
      </w:docPartObj>
    </w:sdtPr>
    <w:sdtEndPr/>
    <w:sdtContent>
      <w:p w:rsidR="00CF706F" w:rsidRDefault="00CF706F" w:rsidP="001A4D11">
        <w:pPr>
          <w:pStyle w:val="Tuntextnasted"/>
          <w:spacing w:before="0" w:after="0"/>
          <w:jc w:val="both"/>
          <w:outlineLvl w:val="0"/>
          <w:rPr>
            <w:b w:val="0"/>
            <w:u w:val="single"/>
          </w:rPr>
        </w:pPr>
        <w:r>
          <w:rPr>
            <w:b w:val="0"/>
          </w:rPr>
          <w:t>________________________</w:t>
        </w:r>
      </w:p>
      <w:p w:rsidR="00CF706F" w:rsidRDefault="00CF706F" w:rsidP="001A4D11">
        <w:pPr>
          <w:pStyle w:val="Tuntextnasted"/>
          <w:spacing w:before="0" w:after="0"/>
          <w:jc w:val="both"/>
          <w:outlineLvl w:val="0"/>
          <w:rPr>
            <w:rFonts w:asciiTheme="minorHAnsi" w:hAnsiTheme="minorHAnsi"/>
            <w:b w:val="0"/>
            <w:sz w:val="18"/>
            <w:szCs w:val="18"/>
          </w:rPr>
        </w:pPr>
        <w:r w:rsidRPr="005A5BDF">
          <w:rPr>
            <w:rStyle w:val="Znakapoznpodarou"/>
            <w:b w:val="0"/>
            <w:sz w:val="18"/>
            <w:szCs w:val="18"/>
          </w:rPr>
          <w:t>2</w:t>
        </w:r>
        <w:r w:rsidRPr="005A5BDF">
          <w:rPr>
            <w:b w:val="0"/>
          </w:rPr>
          <w:t xml:space="preserve"> </w:t>
        </w:r>
        <w:r w:rsidRPr="005A5BDF">
          <w:rPr>
            <w:rFonts w:asciiTheme="minorHAnsi" w:hAnsiTheme="minorHAnsi"/>
            <w:b w:val="0"/>
            <w:sz w:val="18"/>
            <w:szCs w:val="18"/>
          </w:rPr>
          <w:t>Neplatí pro vlaky a autobusy, které jsou vedeny příslušnou zónou s provozem MHD jako spoje tratí a linek příměstské dopravy – pro tyto případy platí ust. Čl. 22, bod 1., písm. b)</w:t>
        </w:r>
      </w:p>
      <w:p w:rsidR="00CF706F" w:rsidRDefault="00CF706F">
        <w:pPr>
          <w:pStyle w:val="Zpat"/>
          <w:jc w:val="right"/>
        </w:pPr>
        <w:r>
          <w:fldChar w:fldCharType="begin"/>
        </w:r>
        <w:r>
          <w:instrText>PAGE   \* MERGEFORMAT</w:instrText>
        </w:r>
        <w:r>
          <w:fldChar w:fldCharType="separate"/>
        </w:r>
        <w:r w:rsidR="007536A1">
          <w:rPr>
            <w:noProof/>
          </w:rPr>
          <w:t>35</w:t>
        </w:r>
        <w:r>
          <w:fldChar w:fldCharType="end"/>
        </w:r>
      </w:p>
    </w:sdtContent>
  </w:sdt>
  <w:p w:rsidR="00CF706F" w:rsidRDefault="00CF706F">
    <w:pPr>
      <w:pStyle w:val="Zpa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b w:val="0"/>
        <w:sz w:val="22"/>
        <w:szCs w:val="22"/>
        <w:lang w:eastAsia="en-US"/>
      </w:rPr>
      <w:id w:val="-408693210"/>
      <w:docPartObj>
        <w:docPartGallery w:val="Page Numbers (Bottom of Page)"/>
        <w:docPartUnique/>
      </w:docPartObj>
    </w:sdtPr>
    <w:sdtEndPr/>
    <w:sdtContent>
      <w:p w:rsidR="00CF706F" w:rsidRDefault="00CF706F" w:rsidP="001A4D11">
        <w:pPr>
          <w:pStyle w:val="Tuntextnasted"/>
          <w:spacing w:before="0" w:after="0"/>
          <w:jc w:val="both"/>
          <w:outlineLvl w:val="0"/>
          <w:rPr>
            <w:rFonts w:asciiTheme="minorHAnsi" w:hAnsiTheme="minorHAnsi"/>
            <w:b w:val="0"/>
            <w:sz w:val="18"/>
            <w:szCs w:val="18"/>
          </w:rPr>
        </w:pPr>
      </w:p>
      <w:p w:rsidR="00CF706F" w:rsidRDefault="00CF706F">
        <w:pPr>
          <w:pStyle w:val="Zpat"/>
          <w:jc w:val="right"/>
        </w:pPr>
        <w:r>
          <w:fldChar w:fldCharType="begin"/>
        </w:r>
        <w:r>
          <w:instrText>PAGE   \* MERGEFORMAT</w:instrText>
        </w:r>
        <w:r>
          <w:fldChar w:fldCharType="separate"/>
        </w:r>
        <w:r w:rsidR="007536A1">
          <w:rPr>
            <w:noProof/>
          </w:rPr>
          <w:t>37</w:t>
        </w:r>
        <w:r>
          <w:fldChar w:fldCharType="end"/>
        </w:r>
      </w:p>
    </w:sdtContent>
  </w:sdt>
  <w:p w:rsidR="00CF706F" w:rsidRDefault="00CF706F">
    <w:pPr>
      <w:pStyle w:val="Zpa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b w:val="0"/>
        <w:sz w:val="22"/>
        <w:szCs w:val="22"/>
        <w:lang w:eastAsia="en-US"/>
      </w:rPr>
      <w:id w:val="-675647430"/>
      <w:docPartObj>
        <w:docPartGallery w:val="Page Numbers (Bottom of Page)"/>
        <w:docPartUnique/>
      </w:docPartObj>
    </w:sdtPr>
    <w:sdtEndPr/>
    <w:sdtContent>
      <w:p w:rsidR="00CF706F" w:rsidRPr="00666D28" w:rsidRDefault="00CF706F" w:rsidP="001A4D11">
        <w:pPr>
          <w:pStyle w:val="Tuntextnasted"/>
          <w:spacing w:before="60" w:after="60"/>
          <w:jc w:val="both"/>
          <w:outlineLvl w:val="0"/>
          <w:rPr>
            <w:b w:val="0"/>
            <w:sz w:val="18"/>
            <w:szCs w:val="18"/>
          </w:rPr>
        </w:pPr>
        <w:r>
          <w:rPr>
            <w:b w:val="0"/>
            <w:sz w:val="18"/>
            <w:szCs w:val="18"/>
          </w:rPr>
          <w:t>______________________________</w:t>
        </w:r>
      </w:p>
      <w:p w:rsidR="00CF706F" w:rsidRPr="00666D28" w:rsidRDefault="00CF706F" w:rsidP="001A4D11">
        <w:pPr>
          <w:pStyle w:val="Tuntextnasted"/>
          <w:spacing w:before="60" w:after="60"/>
          <w:jc w:val="both"/>
          <w:outlineLvl w:val="0"/>
          <w:rPr>
            <w:b w:val="0"/>
            <w:sz w:val="18"/>
            <w:szCs w:val="18"/>
          </w:rPr>
        </w:pPr>
        <w:r w:rsidRPr="00666D28">
          <w:rPr>
            <w:rStyle w:val="Znakapoznpodarou"/>
            <w:b w:val="0"/>
            <w:sz w:val="18"/>
            <w:szCs w:val="18"/>
          </w:rPr>
          <w:t>2</w:t>
        </w:r>
        <w:r w:rsidRPr="00666D28">
          <w:rPr>
            <w:b w:val="0"/>
            <w:sz w:val="18"/>
            <w:szCs w:val="18"/>
          </w:rPr>
          <w:t xml:space="preserve"> </w:t>
        </w:r>
        <w:r w:rsidRPr="00666D28">
          <w:rPr>
            <w:rFonts w:asciiTheme="minorHAnsi" w:hAnsiTheme="minorHAnsi"/>
            <w:b w:val="0"/>
            <w:sz w:val="18"/>
            <w:szCs w:val="18"/>
          </w:rPr>
          <w:t>Neplatí pro vlaky a autobusy, které jsou vedeny příslušnou zónou s provozem MHD jako spoje tratí a linek příměstské dopravy – pro tyto případy platí ust. Čl. 22, bod 1., písm. b)</w:t>
        </w:r>
      </w:p>
      <w:p w:rsidR="00CF706F" w:rsidRDefault="00CF706F" w:rsidP="001A4D11">
        <w:pPr>
          <w:pStyle w:val="Tuntextnasted"/>
          <w:spacing w:before="0" w:after="0"/>
          <w:jc w:val="both"/>
          <w:outlineLvl w:val="0"/>
          <w:rPr>
            <w:rFonts w:asciiTheme="minorHAnsi" w:hAnsiTheme="minorHAnsi"/>
            <w:b w:val="0"/>
            <w:sz w:val="18"/>
            <w:szCs w:val="18"/>
          </w:rPr>
        </w:pPr>
      </w:p>
      <w:p w:rsidR="00CF706F" w:rsidRDefault="00CF706F">
        <w:pPr>
          <w:pStyle w:val="Zpat"/>
          <w:jc w:val="right"/>
        </w:pPr>
        <w:r>
          <w:fldChar w:fldCharType="begin"/>
        </w:r>
        <w:r>
          <w:instrText>PAGE   \* MERGEFORMAT</w:instrText>
        </w:r>
        <w:r>
          <w:fldChar w:fldCharType="separate"/>
        </w:r>
        <w:r w:rsidR="007536A1">
          <w:rPr>
            <w:noProof/>
          </w:rPr>
          <w:t>38</w:t>
        </w:r>
        <w:r>
          <w:fldChar w:fldCharType="end"/>
        </w:r>
      </w:p>
    </w:sdtContent>
  </w:sdt>
  <w:p w:rsidR="00CF706F" w:rsidRDefault="00CF706F">
    <w:pPr>
      <w:pStyle w:val="Zpa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b w:val="0"/>
        <w:sz w:val="22"/>
        <w:szCs w:val="22"/>
        <w:lang w:eastAsia="en-US"/>
      </w:rPr>
      <w:id w:val="102152643"/>
      <w:docPartObj>
        <w:docPartGallery w:val="Page Numbers (Bottom of Page)"/>
        <w:docPartUnique/>
      </w:docPartObj>
    </w:sdtPr>
    <w:sdtEndPr/>
    <w:sdtContent>
      <w:p w:rsidR="00CF706F" w:rsidRDefault="00CF706F" w:rsidP="001A4D11">
        <w:pPr>
          <w:pStyle w:val="Tuntextnasted"/>
          <w:spacing w:before="0" w:after="0"/>
          <w:jc w:val="both"/>
          <w:outlineLvl w:val="0"/>
          <w:rPr>
            <w:rFonts w:asciiTheme="minorHAnsi" w:hAnsiTheme="minorHAnsi"/>
            <w:b w:val="0"/>
            <w:sz w:val="18"/>
            <w:szCs w:val="18"/>
          </w:rPr>
        </w:pPr>
      </w:p>
      <w:p w:rsidR="00CF706F" w:rsidRDefault="00CF706F">
        <w:pPr>
          <w:pStyle w:val="Zpat"/>
          <w:jc w:val="right"/>
        </w:pPr>
        <w:r>
          <w:fldChar w:fldCharType="begin"/>
        </w:r>
        <w:r>
          <w:instrText>PAGE   \* MERGEFORMAT</w:instrText>
        </w:r>
        <w:r>
          <w:fldChar w:fldCharType="separate"/>
        </w:r>
        <w:r w:rsidR="007536A1">
          <w:rPr>
            <w:noProof/>
          </w:rPr>
          <w:t>44</w:t>
        </w:r>
        <w:r>
          <w:fldChar w:fldCharType="end"/>
        </w:r>
      </w:p>
    </w:sdtContent>
  </w:sdt>
  <w:p w:rsidR="00CF706F" w:rsidRDefault="00CF706F">
    <w:pPr>
      <w:pStyle w:val="Zpat"/>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b w:val="0"/>
        <w:sz w:val="22"/>
        <w:szCs w:val="22"/>
        <w:lang w:eastAsia="en-US"/>
      </w:rPr>
      <w:id w:val="-952010211"/>
      <w:docPartObj>
        <w:docPartGallery w:val="Page Numbers (Bottom of Page)"/>
        <w:docPartUnique/>
      </w:docPartObj>
    </w:sdtPr>
    <w:sdtEndPr/>
    <w:sdtContent>
      <w:p w:rsidR="00CF706F" w:rsidRDefault="00CF706F" w:rsidP="004862A4">
        <w:pPr>
          <w:pStyle w:val="Tuntextnasted"/>
          <w:spacing w:before="0" w:after="0"/>
          <w:ind w:left="567"/>
          <w:jc w:val="both"/>
          <w:outlineLvl w:val="0"/>
          <w:rPr>
            <w:rFonts w:asciiTheme="minorHAnsi" w:hAnsiTheme="minorHAnsi"/>
            <w:b w:val="0"/>
            <w:sz w:val="18"/>
            <w:szCs w:val="18"/>
          </w:rPr>
        </w:pPr>
        <w:r>
          <w:rPr>
            <w:b w:val="0"/>
            <w:noProof/>
            <w:sz w:val="18"/>
            <w:szCs w:val="18"/>
            <w:vertAlign w:val="superscript"/>
          </w:rPr>
          <mc:AlternateContent>
            <mc:Choice Requires="wps">
              <w:drawing>
                <wp:anchor distT="0" distB="0" distL="114300" distR="114300" simplePos="0" relativeHeight="251660288" behindDoc="0" locked="0" layoutInCell="1" allowOverlap="1" wp14:anchorId="7777B5C5" wp14:editId="468535E9">
                  <wp:simplePos x="0" y="0"/>
                  <wp:positionH relativeFrom="column">
                    <wp:posOffset>356870</wp:posOffset>
                  </wp:positionH>
                  <wp:positionV relativeFrom="paragraph">
                    <wp:posOffset>-83820</wp:posOffset>
                  </wp:positionV>
                  <wp:extent cx="1485900" cy="0"/>
                  <wp:effectExtent l="0" t="0" r="19050" b="19050"/>
                  <wp:wrapNone/>
                  <wp:docPr id="7" name="Přímá spojnice 7"/>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8C090F" id="Přímá spojnice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1pt,-6.6pt" to="145.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" strokecolor="black [3040]"/>
              </w:pict>
            </mc:Fallback>
          </mc:AlternateContent>
        </w:r>
        <w:r w:rsidRPr="00A13F5B">
          <w:rPr>
            <w:rStyle w:val="Znakapoznpodarou"/>
            <w:b w:val="0"/>
            <w:sz w:val="18"/>
            <w:szCs w:val="18"/>
          </w:rPr>
          <w:t>2</w:t>
        </w:r>
        <w:r w:rsidRPr="00A13F5B">
          <w:rPr>
            <w:b w:val="0"/>
            <w:sz w:val="18"/>
            <w:szCs w:val="18"/>
          </w:rPr>
          <w:t xml:space="preserve"> </w:t>
        </w:r>
        <w:r w:rsidRPr="00A13F5B">
          <w:rPr>
            <w:rFonts w:asciiTheme="minorHAnsi" w:hAnsiTheme="minorHAnsi"/>
            <w:b w:val="0"/>
            <w:sz w:val="18"/>
            <w:szCs w:val="18"/>
          </w:rPr>
          <w:t>Neplatí pro vlaky a autobusy, které jsou vedeny příslušnou zónou s provozem MHD jako spoje tratí a linek příměstské dopravy – pro tyto případy platí ust. Čl. 22, bod 1., písm. b)</w:t>
        </w:r>
      </w:p>
      <w:p w:rsidR="00CF706F" w:rsidRDefault="00CF706F" w:rsidP="001A4D11">
        <w:pPr>
          <w:pStyle w:val="Tuntextnasted"/>
          <w:spacing w:before="0" w:after="0"/>
          <w:jc w:val="both"/>
          <w:outlineLvl w:val="0"/>
          <w:rPr>
            <w:rFonts w:asciiTheme="minorHAnsi" w:hAnsiTheme="minorHAnsi"/>
            <w:b w:val="0"/>
            <w:sz w:val="18"/>
            <w:szCs w:val="18"/>
          </w:rPr>
        </w:pPr>
      </w:p>
      <w:p w:rsidR="00CF706F" w:rsidRDefault="00CF706F">
        <w:pPr>
          <w:pStyle w:val="Zpat"/>
          <w:jc w:val="right"/>
        </w:pPr>
        <w:r>
          <w:fldChar w:fldCharType="begin"/>
        </w:r>
        <w:r>
          <w:instrText>PAGE   \* MERGEFORMAT</w:instrText>
        </w:r>
        <w:r>
          <w:fldChar w:fldCharType="separate"/>
        </w:r>
        <w:r w:rsidR="007536A1">
          <w:rPr>
            <w:noProof/>
          </w:rPr>
          <w:t>45</w:t>
        </w:r>
        <w:r>
          <w:fldChar w:fldCharType="end"/>
        </w:r>
      </w:p>
    </w:sdtContent>
  </w:sdt>
  <w:p w:rsidR="00CF706F" w:rsidRDefault="00CF706F">
    <w:pPr>
      <w:pStyle w:val="Zpa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b w:val="0"/>
        <w:sz w:val="22"/>
        <w:szCs w:val="22"/>
        <w:lang w:eastAsia="en-US"/>
      </w:rPr>
      <w:id w:val="586352219"/>
      <w:docPartObj>
        <w:docPartGallery w:val="Page Numbers (Bottom of Page)"/>
        <w:docPartUnique/>
      </w:docPartObj>
    </w:sdtPr>
    <w:sdtEndPr/>
    <w:sdtContent>
      <w:p w:rsidR="00CF706F" w:rsidRDefault="00CF706F" w:rsidP="001A4D11">
        <w:pPr>
          <w:pStyle w:val="Tuntextnasted"/>
          <w:spacing w:before="0" w:after="0"/>
          <w:jc w:val="both"/>
          <w:outlineLvl w:val="0"/>
          <w:rPr>
            <w:rFonts w:asciiTheme="minorHAnsi" w:hAnsiTheme="minorHAnsi"/>
            <w:b w:val="0"/>
            <w:sz w:val="18"/>
            <w:szCs w:val="18"/>
          </w:rPr>
        </w:pPr>
      </w:p>
      <w:p w:rsidR="00CF706F" w:rsidRDefault="00CF706F">
        <w:pPr>
          <w:pStyle w:val="Zpat"/>
          <w:jc w:val="right"/>
        </w:pPr>
        <w:r>
          <w:fldChar w:fldCharType="begin"/>
        </w:r>
        <w:r>
          <w:instrText>PAGE   \* MERGEFORMAT</w:instrText>
        </w:r>
        <w:r>
          <w:fldChar w:fldCharType="separate"/>
        </w:r>
        <w:r w:rsidR="007536A1">
          <w:rPr>
            <w:noProof/>
          </w:rPr>
          <w:t>55</w:t>
        </w:r>
        <w:r>
          <w:fldChar w:fldCharType="end"/>
        </w:r>
      </w:p>
    </w:sdtContent>
  </w:sdt>
  <w:p w:rsidR="00CF706F" w:rsidRDefault="00CF706F">
    <w:pPr>
      <w:pStyle w:val="Zpat"/>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iCs w:val="0"/>
        <w:sz w:val="22"/>
        <w:szCs w:val="22"/>
        <w:lang w:eastAsia="en-US"/>
      </w:rPr>
      <w:id w:val="786242857"/>
      <w:docPartObj>
        <w:docPartGallery w:val="Page Numbers (Bottom of Page)"/>
        <w:docPartUnique/>
      </w:docPartObj>
    </w:sdtPr>
    <w:sdtEndPr/>
    <w:sdtContent>
      <w:p w:rsidR="00184668" w:rsidRPr="00F336BC" w:rsidRDefault="00184668" w:rsidP="0037548C">
        <w:pPr>
          <w:pStyle w:val="slo2text"/>
          <w:numPr>
            <w:ilvl w:val="0"/>
            <w:numId w:val="0"/>
          </w:numPr>
          <w:rPr>
            <w:sz w:val="16"/>
            <w:szCs w:val="16"/>
          </w:rPr>
        </w:pPr>
      </w:p>
      <w:p w:rsidR="00184668" w:rsidRDefault="00184668" w:rsidP="001A4D11">
        <w:pPr>
          <w:pStyle w:val="Tuntextnasted"/>
          <w:spacing w:before="0" w:after="0"/>
          <w:jc w:val="both"/>
          <w:outlineLvl w:val="0"/>
          <w:rPr>
            <w:rFonts w:asciiTheme="minorHAnsi" w:hAnsiTheme="minorHAnsi"/>
            <w:b w:val="0"/>
            <w:sz w:val="18"/>
            <w:szCs w:val="18"/>
          </w:rPr>
        </w:pPr>
      </w:p>
      <w:p w:rsidR="00184668" w:rsidRDefault="008D41D5">
        <w:pPr>
          <w:pStyle w:val="Zpat"/>
          <w:jc w:val="right"/>
        </w:pPr>
      </w:p>
    </w:sdtContent>
  </w:sdt>
  <w:p w:rsidR="00184668" w:rsidRDefault="0018466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06F" w:rsidRDefault="00CF706F">
    <w:pPr>
      <w:pStyle w:val="Zpat"/>
      <w:jc w:val="right"/>
    </w:pPr>
    <w:r>
      <w:rPr>
        <w:noProof/>
        <w:lang w:eastAsia="cs-CZ"/>
      </w:rPr>
      <mc:AlternateContent>
        <mc:Choice Requires="wps">
          <w:drawing>
            <wp:anchor distT="0" distB="0" distL="114300" distR="114300" simplePos="0" relativeHeight="251661312" behindDoc="0" locked="0" layoutInCell="1" allowOverlap="1" wp14:anchorId="35887B4B" wp14:editId="4FEEC483">
              <wp:simplePos x="0" y="0"/>
              <wp:positionH relativeFrom="column">
                <wp:posOffset>-5080</wp:posOffset>
              </wp:positionH>
              <wp:positionV relativeFrom="paragraph">
                <wp:posOffset>89535</wp:posOffset>
              </wp:positionV>
              <wp:extent cx="1809750" cy="0"/>
              <wp:effectExtent l="0" t="0" r="19050" b="19050"/>
              <wp:wrapNone/>
              <wp:docPr id="16" name="Přímá spojnice 16"/>
              <wp:cNvGraphicFramePr/>
              <a:graphic xmlns:a="http://schemas.openxmlformats.org/drawingml/2006/main">
                <a:graphicData uri="http://schemas.microsoft.com/office/word/2010/wordprocessingShape">
                  <wps:wsp>
                    <wps:cNvCnPr/>
                    <wps:spPr>
                      <a:xfrm>
                        <a:off x="0" y="0"/>
                        <a:ext cx="1809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8506A5" id="Přímá spojnice 1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pt,7.05pt" to="142.1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" strokecolor="black [3040]"/>
          </w:pict>
        </mc:Fallback>
      </mc:AlternateContent>
    </w:r>
  </w:p>
  <w:p w:rsidR="00CF706F" w:rsidRDefault="00CF706F" w:rsidP="004E09BB">
    <w:pPr>
      <w:spacing w:after="0"/>
    </w:pPr>
    <w:r>
      <w:rPr>
        <w:rStyle w:val="Znakapoznpodarou"/>
      </w:rPr>
      <w:footnoteRef/>
    </w:r>
    <w:r>
      <w:t xml:space="preserve"> </w:t>
    </w:r>
    <w:r w:rsidRPr="009831AE">
      <w:rPr>
        <w:sz w:val="18"/>
        <w:szCs w:val="18"/>
      </w:rPr>
      <w:t>Zákon č. 329/2011 Sb., o poskytování dávek osobám se zdravotním postižením a o změně souvisejících zákon</w:t>
    </w:r>
    <w:r>
      <w:rPr>
        <w:sz w:val="18"/>
        <w:szCs w:val="18"/>
      </w:rPr>
      <w:t>ů, ve znění pozdějších předpisů</w:t>
    </w:r>
  </w:p>
  <w:sdt>
    <w:sdtPr>
      <w:id w:val="1078560156"/>
      <w:docPartObj>
        <w:docPartGallery w:val="Page Numbers (Bottom of Page)"/>
        <w:docPartUnique/>
      </w:docPartObj>
    </w:sdtPr>
    <w:sdtEndPr/>
    <w:sdtContent>
      <w:p w:rsidR="00CF706F" w:rsidRDefault="00CF706F" w:rsidP="004E09BB">
        <w:pPr>
          <w:pStyle w:val="Zpat"/>
          <w:jc w:val="right"/>
        </w:pPr>
        <w:r>
          <w:fldChar w:fldCharType="begin"/>
        </w:r>
        <w:r>
          <w:instrText>PAGE   \* MERGEFORMAT</w:instrText>
        </w:r>
        <w:r>
          <w:fldChar w:fldCharType="separate"/>
        </w:r>
        <w:r w:rsidR="007536A1">
          <w:rPr>
            <w:noProof/>
          </w:rPr>
          <w:t>7</w:t>
        </w:r>
        <w:r>
          <w:fldChar w:fldCharType="end"/>
        </w:r>
      </w:p>
    </w:sdtContent>
  </w:sdt>
  <w:p w:rsidR="00CF706F" w:rsidRDefault="00CF706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65529"/>
      <w:docPartObj>
        <w:docPartGallery w:val="Page Numbers (Bottom of Page)"/>
        <w:docPartUnique/>
      </w:docPartObj>
    </w:sdtPr>
    <w:sdtEndPr/>
    <w:sdtContent>
      <w:p w:rsidR="00CF706F" w:rsidRDefault="00CF706F">
        <w:pPr>
          <w:pStyle w:val="Zpat"/>
          <w:jc w:val="right"/>
        </w:pPr>
        <w:r>
          <w:fldChar w:fldCharType="begin"/>
        </w:r>
        <w:r>
          <w:instrText>PAGE   \* MERGEFORMAT</w:instrText>
        </w:r>
        <w:r>
          <w:fldChar w:fldCharType="separate"/>
        </w:r>
        <w:r w:rsidR="007536A1">
          <w:rPr>
            <w:noProof/>
          </w:rPr>
          <w:t>24</w:t>
        </w:r>
        <w:r>
          <w:fldChar w:fldCharType="end"/>
        </w:r>
      </w:p>
    </w:sdtContent>
  </w:sdt>
  <w:p w:rsidR="00CF706F" w:rsidRDefault="00CF706F">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06F" w:rsidRDefault="00CF706F" w:rsidP="00A562FB">
    <w:pPr>
      <w:pStyle w:val="Zpat"/>
      <w:jc w:val="right"/>
    </w:pPr>
    <w:r>
      <w:rPr>
        <w:noProof/>
        <w:lang w:eastAsia="cs-CZ"/>
      </w:rPr>
      <mc:AlternateContent>
        <mc:Choice Requires="wps">
          <w:drawing>
            <wp:anchor distT="0" distB="0" distL="114300" distR="114300" simplePos="0" relativeHeight="251659264" behindDoc="0" locked="0" layoutInCell="1" allowOverlap="1" wp14:anchorId="15F5AE62" wp14:editId="0D2FA272">
              <wp:simplePos x="0" y="0"/>
              <wp:positionH relativeFrom="column">
                <wp:posOffset>13335</wp:posOffset>
              </wp:positionH>
              <wp:positionV relativeFrom="paragraph">
                <wp:posOffset>95250</wp:posOffset>
              </wp:positionV>
              <wp:extent cx="1476375" cy="0"/>
              <wp:effectExtent l="0" t="0" r="28575" b="19050"/>
              <wp:wrapNone/>
              <wp:docPr id="6" name="Přímá spojnice 6"/>
              <wp:cNvGraphicFramePr/>
              <a:graphic xmlns:a="http://schemas.openxmlformats.org/drawingml/2006/main">
                <a:graphicData uri="http://schemas.microsoft.com/office/word/2010/wordprocessingShape">
                  <wps:wsp>
                    <wps:cNvCnPr/>
                    <wps:spPr>
                      <a:xfrm>
                        <a:off x="0" y="0"/>
                        <a:ext cx="1476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394C82" id="Přímá spojnice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5pt,7.5pt" to="117.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" strokecolor="black [3040]"/>
          </w:pict>
        </mc:Fallback>
      </mc:AlternateContent>
    </w:r>
  </w:p>
  <w:p w:rsidR="00CF706F" w:rsidRDefault="00CF706F" w:rsidP="001A4D11">
    <w:pPr>
      <w:pStyle w:val="Zpat"/>
    </w:pPr>
    <w:r>
      <w:rPr>
        <w:rStyle w:val="Znakapoznpodarou"/>
      </w:rPr>
      <w:t>2</w:t>
    </w:r>
    <w:r>
      <w:t xml:space="preserve"> </w:t>
    </w:r>
    <w:r w:rsidRPr="00984222">
      <w:rPr>
        <w:sz w:val="18"/>
        <w:szCs w:val="18"/>
      </w:rPr>
      <w:t>Neplatí pro vlaky a autobusy, které jsou vedeny příslušnou zónou s provozem MHD jako spoje tratí a linek příměstské dopravy – pro tyto případy platí ust. Čl. 22, bod 1., písm. b)</w:t>
    </w:r>
    <w:r w:rsidRPr="00A562FB">
      <w:t xml:space="preserve"> </w:t>
    </w:r>
  </w:p>
  <w:p w:rsidR="00CF706F" w:rsidRDefault="008D41D5" w:rsidP="001A4D11">
    <w:pPr>
      <w:pStyle w:val="Zpat"/>
      <w:jc w:val="right"/>
    </w:pPr>
    <w:sdt>
      <w:sdtPr>
        <w:id w:val="1477174644"/>
        <w:docPartObj>
          <w:docPartGallery w:val="Page Numbers (Bottom of Page)"/>
          <w:docPartUnique/>
        </w:docPartObj>
      </w:sdtPr>
      <w:sdtEndPr/>
      <w:sdtContent>
        <w:r w:rsidR="00CF706F">
          <w:fldChar w:fldCharType="begin"/>
        </w:r>
        <w:r w:rsidR="00CF706F">
          <w:instrText>PAGE   \* MERGEFORMAT</w:instrText>
        </w:r>
        <w:r w:rsidR="00CF706F">
          <w:fldChar w:fldCharType="separate"/>
        </w:r>
        <w:r w:rsidR="007536A1">
          <w:rPr>
            <w:noProof/>
          </w:rPr>
          <w:t>25</w:t>
        </w:r>
        <w:r w:rsidR="00CF706F">
          <w:fldChar w:fldCharType="end"/>
        </w:r>
      </w:sdtContent>
    </w:sdt>
  </w:p>
  <w:p w:rsidR="00CF706F" w:rsidRDefault="00CF706F" w:rsidP="001A4D11">
    <w:pPr>
      <w:pStyle w:val="Zpat"/>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6208992"/>
      <w:docPartObj>
        <w:docPartGallery w:val="Page Numbers (Bottom of Page)"/>
        <w:docPartUnique/>
      </w:docPartObj>
    </w:sdtPr>
    <w:sdtEndPr/>
    <w:sdtContent>
      <w:p w:rsidR="00CF706F" w:rsidRDefault="00CF706F">
        <w:pPr>
          <w:pStyle w:val="Zpat"/>
          <w:jc w:val="right"/>
        </w:pPr>
        <w:r>
          <w:fldChar w:fldCharType="begin"/>
        </w:r>
        <w:r>
          <w:instrText>PAGE   \* MERGEFORMAT</w:instrText>
        </w:r>
        <w:r>
          <w:fldChar w:fldCharType="separate"/>
        </w:r>
        <w:r w:rsidR="007536A1">
          <w:rPr>
            <w:noProof/>
          </w:rPr>
          <w:t>27</w:t>
        </w:r>
        <w:r>
          <w:fldChar w:fldCharType="end"/>
        </w:r>
      </w:p>
    </w:sdtContent>
  </w:sdt>
  <w:p w:rsidR="00CF706F" w:rsidRDefault="00CF706F">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06F" w:rsidRPr="001B67AA" w:rsidRDefault="00CF706F" w:rsidP="00EA6914">
    <w:pPr>
      <w:pStyle w:val="Textpoznpodarou"/>
    </w:pPr>
    <w:r w:rsidRPr="001B67AA">
      <w:t>__________________________</w:t>
    </w:r>
  </w:p>
  <w:p w:rsidR="00CF706F" w:rsidRDefault="00CF706F" w:rsidP="004270D0">
    <w:pPr>
      <w:pStyle w:val="Zpat"/>
    </w:pPr>
    <w:r>
      <w:rPr>
        <w:rStyle w:val="Znakapoznpodarou"/>
      </w:rPr>
      <w:t>2</w:t>
    </w:r>
    <w:r>
      <w:t xml:space="preserve"> </w:t>
    </w:r>
    <w:r w:rsidRPr="00984222">
      <w:rPr>
        <w:sz w:val="18"/>
        <w:szCs w:val="18"/>
      </w:rPr>
      <w:t xml:space="preserve">Neplatí pro vlaky a autobusy, které jsou vedeny příslušnou zónou s provozem MHD jako spoje tratí a linek příměstské </w:t>
    </w:r>
    <w:r>
      <w:t xml:space="preserve"> </w:t>
    </w:r>
    <w:r w:rsidRPr="00984222">
      <w:rPr>
        <w:sz w:val="18"/>
        <w:szCs w:val="18"/>
      </w:rPr>
      <w:t xml:space="preserve"> dopravy – pro tyto případy platí ust. Čl. 22, bod 1., písm. b)</w:t>
    </w:r>
    <w:r w:rsidRPr="004270D0">
      <w:t xml:space="preserve"> </w:t>
    </w:r>
    <w:sdt>
      <w:sdtPr>
        <w:id w:val="1418067986"/>
        <w:docPartObj>
          <w:docPartGallery w:val="Page Numbers (Bottom of Page)"/>
          <w:docPartUnique/>
        </w:docPartObj>
      </w:sdtPr>
      <w:sdtEndPr/>
      <w:sdtContent>
        <w:r>
          <w:t xml:space="preserve">                                                                                </w:t>
        </w:r>
      </w:sdtContent>
    </w:sdt>
  </w:p>
  <w:p w:rsidR="00CF706F" w:rsidRDefault="00CF706F" w:rsidP="004270D0">
    <w:pPr>
      <w:pStyle w:val="Textpoznpodarou"/>
      <w:jc w:val="right"/>
    </w:pPr>
    <w:r>
      <w:fldChar w:fldCharType="begin"/>
    </w:r>
    <w:r>
      <w:instrText>PAGE   \* MERGEFORMAT</w:instrText>
    </w:r>
    <w:r>
      <w:fldChar w:fldCharType="separate"/>
    </w:r>
    <w:r w:rsidR="007536A1">
      <w:rPr>
        <w:noProof/>
      </w:rPr>
      <w:t>28</w:t>
    </w:r>
    <w:r>
      <w:fldChar w:fldCharType="end"/>
    </w:r>
  </w:p>
  <w:p w:rsidR="00CF706F" w:rsidRDefault="00CF706F" w:rsidP="004270D0">
    <w:pPr>
      <w:pStyle w:val="Textpoznpodarou"/>
      <w:jc w:val="right"/>
    </w:pPr>
  </w:p>
  <w:p w:rsidR="00CF706F" w:rsidRDefault="00CF706F" w:rsidP="004270D0">
    <w:pPr>
      <w:pStyle w:val="Textpoznpodarou"/>
      <w:jc w:val="right"/>
    </w:pPr>
  </w:p>
  <w:p w:rsidR="00CF706F" w:rsidRDefault="00CF706F">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186727"/>
      <w:docPartObj>
        <w:docPartGallery w:val="Page Numbers (Bottom of Page)"/>
        <w:docPartUnique/>
      </w:docPartObj>
    </w:sdtPr>
    <w:sdtEndPr/>
    <w:sdtContent>
      <w:p w:rsidR="00CF706F" w:rsidRDefault="00CF706F">
        <w:pPr>
          <w:pStyle w:val="Zpat"/>
          <w:jc w:val="right"/>
        </w:pPr>
        <w:r>
          <w:fldChar w:fldCharType="begin"/>
        </w:r>
        <w:r>
          <w:instrText>PAGE   \* MERGEFORMAT</w:instrText>
        </w:r>
        <w:r>
          <w:fldChar w:fldCharType="separate"/>
        </w:r>
        <w:r w:rsidR="007536A1">
          <w:rPr>
            <w:noProof/>
          </w:rPr>
          <w:t>31</w:t>
        </w:r>
        <w:r>
          <w:fldChar w:fldCharType="end"/>
        </w:r>
      </w:p>
    </w:sdtContent>
  </w:sdt>
  <w:p w:rsidR="00CF706F" w:rsidRDefault="00CF706F">
    <w:pPr>
      <w:pStyle w:val="Zpa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06F" w:rsidRDefault="00CF706F" w:rsidP="004270D0">
    <w:pPr>
      <w:pStyle w:val="Tuntextnasted"/>
      <w:spacing w:before="0"/>
      <w:jc w:val="both"/>
      <w:outlineLvl w:val="0"/>
      <w:rPr>
        <w:b w:val="0"/>
        <w:u w:val="single"/>
      </w:rPr>
    </w:pPr>
    <w:r>
      <w:rPr>
        <w:b w:val="0"/>
        <w:u w:val="single"/>
      </w:rPr>
      <w:t>________________________</w:t>
    </w:r>
  </w:p>
  <w:p w:rsidR="00CF706F" w:rsidRDefault="00CF706F" w:rsidP="004270D0">
    <w:pPr>
      <w:pStyle w:val="Zpat"/>
      <w:rPr>
        <w:sz w:val="18"/>
        <w:szCs w:val="18"/>
      </w:rPr>
    </w:pPr>
    <w:r w:rsidRPr="004270D0">
      <w:rPr>
        <w:rStyle w:val="Znakapoznpodarou"/>
        <w:sz w:val="18"/>
        <w:szCs w:val="18"/>
      </w:rPr>
      <w:t>2</w:t>
    </w:r>
    <w:r w:rsidRPr="004270D0">
      <w:rPr>
        <w:sz w:val="18"/>
        <w:szCs w:val="18"/>
      </w:rPr>
      <w:t xml:space="preserve"> Neplatí pro vlaky a autobusy, které jsou vedeny příslušnou zónou s provozem MHD jako spoje tratí a linek příměstské</w:t>
    </w:r>
    <w:r>
      <w:rPr>
        <w:sz w:val="18"/>
        <w:szCs w:val="18"/>
      </w:rPr>
      <w:t xml:space="preserve">   </w:t>
    </w:r>
    <w:sdt>
      <w:sdtPr>
        <w:id w:val="-1615595904"/>
        <w:docPartObj>
          <w:docPartGallery w:val="Page Numbers (Bottom of Page)"/>
          <w:docPartUnique/>
        </w:docPartObj>
      </w:sdtPr>
      <w:sdtEndPr/>
      <w:sdtContent>
        <w:r w:rsidRPr="004270D0">
          <w:rPr>
            <w:sz w:val="18"/>
            <w:szCs w:val="18"/>
          </w:rPr>
          <w:t>dopravy – pro tyto případy platí ust. Čl. 22, bod 1., písm. b)</w:t>
        </w:r>
      </w:sdtContent>
    </w:sdt>
    <w:r>
      <w:rPr>
        <w:sz w:val="18"/>
        <w:szCs w:val="18"/>
      </w:rPr>
      <w:t xml:space="preserve">                                                                                                   </w:t>
    </w:r>
    <w:r w:rsidRPr="004270D0">
      <w:rPr>
        <w:sz w:val="18"/>
        <w:szCs w:val="18"/>
      </w:rPr>
      <w:t xml:space="preserve"> </w:t>
    </w:r>
  </w:p>
  <w:p w:rsidR="00CF706F" w:rsidRDefault="00CF706F" w:rsidP="004270D0">
    <w:pPr>
      <w:pStyle w:val="Zpat"/>
      <w:jc w:val="right"/>
    </w:pPr>
    <w:r>
      <w:fldChar w:fldCharType="begin"/>
    </w:r>
    <w:r>
      <w:instrText>PAGE   \* MERGEFORMAT</w:instrText>
    </w:r>
    <w:r>
      <w:fldChar w:fldCharType="separate"/>
    </w:r>
    <w:r w:rsidR="007536A1">
      <w:rPr>
        <w:noProof/>
      </w:rPr>
      <w:t>32</w:t>
    </w:r>
    <w:r>
      <w:fldChar w:fldCharType="end"/>
    </w:r>
  </w:p>
  <w:p w:rsidR="00CF706F" w:rsidRPr="005A5BDF" w:rsidRDefault="00CF706F" w:rsidP="004270D0">
    <w:pPr>
      <w:pStyle w:val="Zpat"/>
      <w:jc w:val="right"/>
      <w:rPr>
        <w:b/>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1641978"/>
      <w:docPartObj>
        <w:docPartGallery w:val="Page Numbers (Bottom of Page)"/>
        <w:docPartUnique/>
      </w:docPartObj>
    </w:sdtPr>
    <w:sdtEndPr/>
    <w:sdtContent>
      <w:p w:rsidR="00CF706F" w:rsidRDefault="00CF706F">
        <w:pPr>
          <w:pStyle w:val="Zpat"/>
          <w:jc w:val="right"/>
        </w:pPr>
        <w:r>
          <w:fldChar w:fldCharType="begin"/>
        </w:r>
        <w:r>
          <w:instrText>PAGE   \* MERGEFORMAT</w:instrText>
        </w:r>
        <w:r>
          <w:fldChar w:fldCharType="separate"/>
        </w:r>
        <w:r w:rsidR="007536A1">
          <w:rPr>
            <w:noProof/>
          </w:rPr>
          <w:t>34</w:t>
        </w:r>
        <w:r>
          <w:fldChar w:fldCharType="end"/>
        </w:r>
      </w:p>
    </w:sdtContent>
  </w:sdt>
  <w:p w:rsidR="00CF706F" w:rsidRDefault="00CF706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E28" w:rsidRDefault="00F35E28" w:rsidP="00133F1D">
      <w:pPr>
        <w:spacing w:after="0" w:line="240" w:lineRule="auto"/>
      </w:pPr>
      <w:r>
        <w:separator/>
      </w:r>
    </w:p>
  </w:footnote>
  <w:footnote w:type="continuationSeparator" w:id="0">
    <w:p w:rsidR="00F35E28" w:rsidRDefault="00F35E28" w:rsidP="00133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06F" w:rsidRPr="00EB57B5" w:rsidRDefault="00CF706F" w:rsidP="00133F1D">
    <w:pPr>
      <w:pStyle w:val="Zhlav"/>
      <w:jc w:val="right"/>
      <w:rPr>
        <w:rFonts w:ascii="Arial" w:hAnsi="Arial" w:cs="Arial"/>
        <w:sz w:val="24"/>
        <w:szCs w:val="24"/>
      </w:rPr>
    </w:pPr>
    <w:r w:rsidRPr="00EB57B5">
      <w:rPr>
        <w:rFonts w:ascii="Arial" w:hAnsi="Arial" w:cs="Arial"/>
        <w:sz w:val="24"/>
        <w:szCs w:val="24"/>
      </w:rPr>
      <w:t xml:space="preserve">Platnost od </w:t>
    </w:r>
    <w:r>
      <w:rPr>
        <w:rFonts w:ascii="Arial" w:hAnsi="Arial" w:cs="Arial"/>
        <w:sz w:val="24"/>
        <w:szCs w:val="24"/>
      </w:rPr>
      <w:t>1. 1. 2018</w:t>
    </w:r>
    <w:r w:rsidRPr="00EB57B5">
      <w:rPr>
        <w:rFonts w:ascii="Arial" w:hAnsi="Arial" w:cs="Arial"/>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06F" w:rsidRPr="00EB57B5" w:rsidRDefault="00CF706F" w:rsidP="00133F1D">
    <w:pPr>
      <w:pStyle w:val="Zhlav"/>
      <w:jc w:val="right"/>
      <w:rPr>
        <w:rFonts w:ascii="Arial" w:hAnsi="Arial" w:cs="Arial"/>
        <w:sz w:val="24"/>
        <w:szCs w:val="24"/>
      </w:rPr>
    </w:pPr>
    <w:r w:rsidRPr="00EB57B5">
      <w:rPr>
        <w:rFonts w:ascii="Arial" w:hAnsi="Arial" w:cs="Arial"/>
        <w:sz w:val="24"/>
        <w:szCs w:val="24"/>
      </w:rPr>
      <w:t xml:space="preserve">Platnost od </w:t>
    </w:r>
    <w:r>
      <w:rPr>
        <w:rFonts w:ascii="Arial" w:hAnsi="Arial" w:cs="Arial"/>
        <w:sz w:val="24"/>
        <w:szCs w:val="24"/>
      </w:rPr>
      <w:t>1. 1. 2018</w:t>
    </w:r>
    <w:r w:rsidRPr="00EB57B5">
      <w:rPr>
        <w:rFonts w:ascii="Arial" w:hAnsi="Arial" w:cs="Arial"/>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081F"/>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15:restartNumberingAfterBreak="0">
    <w:nsid w:val="011F20EB"/>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01240232"/>
    <w:multiLevelType w:val="hybridMultilevel"/>
    <w:tmpl w:val="ED7EB7DA"/>
    <w:lvl w:ilvl="0" w:tplc="41C0C0AE">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3F2356"/>
    <w:multiLevelType w:val="hybridMultilevel"/>
    <w:tmpl w:val="9D74D11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090DDF"/>
    <w:multiLevelType w:val="hybridMultilevel"/>
    <w:tmpl w:val="ABF675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B5689"/>
    <w:multiLevelType w:val="hybridMultilevel"/>
    <w:tmpl w:val="214019B6"/>
    <w:lvl w:ilvl="0" w:tplc="2160B12A">
      <w:start w:val="1"/>
      <w:numFmt w:val="lowerLetter"/>
      <w:lvlText w:val="a%1)"/>
      <w:lvlJc w:val="left"/>
      <w:pPr>
        <w:ind w:left="1800" w:hanging="360"/>
      </w:pPr>
      <w:rPr>
        <w:rFonts w:hint="default"/>
        <w:b w:val="0"/>
        <w:caps w:val="0"/>
        <w:strike w:val="0"/>
        <w:dstrike w:val="0"/>
        <w:vanish w:val="0"/>
        <w:color w:val="auto"/>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76F4BDE"/>
    <w:multiLevelType w:val="multilevel"/>
    <w:tmpl w:val="24CAA5BE"/>
    <w:lvl w:ilvl="0">
      <w:start w:val="1"/>
      <w:numFmt w:val="decimal"/>
      <w:lvlText w:val="%1."/>
      <w:lvlJc w:val="left"/>
      <w:pPr>
        <w:ind w:left="1134" w:hanging="1134"/>
      </w:pPr>
      <w:rPr>
        <w:rFonts w:hint="default"/>
      </w:rPr>
    </w:lvl>
    <w:lvl w:ilvl="1">
      <w:start w:val="1"/>
      <w:numFmt w:val="decimal"/>
      <w:lvlText w:val="%1.%2."/>
      <w:lvlJc w:val="left"/>
      <w:pPr>
        <w:ind w:left="792" w:hanging="432"/>
      </w:pPr>
      <w:rPr>
        <w:rFonts w:hint="default"/>
      </w:rPr>
    </w:lvl>
    <w:lvl w:ilvl="2">
      <w:start w:val="1"/>
      <w:numFmt w:val="decimal"/>
      <w:lvlText w:val="Část %3."/>
      <w:lvlJc w:val="center"/>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96470C3"/>
    <w:multiLevelType w:val="hybridMultilevel"/>
    <w:tmpl w:val="4C5021D6"/>
    <w:lvl w:ilvl="0" w:tplc="41C0C0AE">
      <w:start w:val="1"/>
      <w:numFmt w:val="lowerLetter"/>
      <w:lvlText w:val="%1)"/>
      <w:lvlJc w:val="left"/>
      <w:pPr>
        <w:ind w:left="72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6405A6"/>
    <w:multiLevelType w:val="hybridMultilevel"/>
    <w:tmpl w:val="F88485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9B3CE6"/>
    <w:multiLevelType w:val="hybridMultilevel"/>
    <w:tmpl w:val="432AF580"/>
    <w:lvl w:ilvl="0" w:tplc="41C0C0AE">
      <w:start w:val="1"/>
      <w:numFmt w:val="lowerLetter"/>
      <w:lvlText w:val="%1)"/>
      <w:lvlJc w:val="left"/>
      <w:pPr>
        <w:ind w:left="1440" w:hanging="360"/>
      </w:pPr>
      <w:rPr>
        <w:rFonts w:ascii="Arial" w:eastAsia="Times New Roman" w:hAnsi="Arial" w:cs="Arial"/>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0D2B628D"/>
    <w:multiLevelType w:val="hybridMultilevel"/>
    <w:tmpl w:val="757805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DA474D6"/>
    <w:multiLevelType w:val="hybridMultilevel"/>
    <w:tmpl w:val="F4A4D9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E9C20E8"/>
    <w:multiLevelType w:val="hybridMultilevel"/>
    <w:tmpl w:val="496C17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F5D0843"/>
    <w:multiLevelType w:val="hybridMultilevel"/>
    <w:tmpl w:val="5CE63B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77F0D22"/>
    <w:multiLevelType w:val="hybridMultilevel"/>
    <w:tmpl w:val="0194D6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FB2CBC"/>
    <w:multiLevelType w:val="hybridMultilevel"/>
    <w:tmpl w:val="E6E8D718"/>
    <w:lvl w:ilvl="0" w:tplc="17FEB43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B861627"/>
    <w:multiLevelType w:val="hybridMultilevel"/>
    <w:tmpl w:val="CA140012"/>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7" w15:restartNumberingAfterBreak="0">
    <w:nsid w:val="1C243FB5"/>
    <w:multiLevelType w:val="hybridMultilevel"/>
    <w:tmpl w:val="677A3156"/>
    <w:lvl w:ilvl="0" w:tplc="981C0C5A">
      <w:start w:val="7"/>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D3C41C3"/>
    <w:multiLevelType w:val="hybridMultilevel"/>
    <w:tmpl w:val="3DC86DBC"/>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15:restartNumberingAfterBreak="0">
    <w:nsid w:val="21EC1432"/>
    <w:multiLevelType w:val="hybridMultilevel"/>
    <w:tmpl w:val="F8EAD8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3855F87"/>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23F24304"/>
    <w:multiLevelType w:val="hybridMultilevel"/>
    <w:tmpl w:val="432AF58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15:restartNumberingAfterBreak="0">
    <w:nsid w:val="24AF7FE9"/>
    <w:multiLevelType w:val="hybridMultilevel"/>
    <w:tmpl w:val="432AF58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25C65FD4"/>
    <w:multiLevelType w:val="hybridMultilevel"/>
    <w:tmpl w:val="432AF58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27006E08"/>
    <w:multiLevelType w:val="hybridMultilevel"/>
    <w:tmpl w:val="F10C10C8"/>
    <w:lvl w:ilvl="0" w:tplc="0FF0F0D2">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71C2489"/>
    <w:multiLevelType w:val="hybridMultilevel"/>
    <w:tmpl w:val="CD46A120"/>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03">
      <w:start w:val="1"/>
      <w:numFmt w:val="bullet"/>
      <w:lvlText w:val="o"/>
      <w:lvlJc w:val="left"/>
      <w:pPr>
        <w:tabs>
          <w:tab w:val="num" w:pos="2340"/>
        </w:tabs>
        <w:ind w:left="2340" w:hanging="360"/>
      </w:pPr>
      <w:rPr>
        <w:rFonts w:ascii="Courier New" w:hAnsi="Courier New" w:hint="default"/>
      </w:rPr>
    </w:lvl>
    <w:lvl w:ilvl="3" w:tplc="AD3C8952">
      <w:start w:val="1"/>
      <w:numFmt w:val="lowerLetter"/>
      <w:lvlText w:val="%4)"/>
      <w:lvlJc w:val="left"/>
      <w:pPr>
        <w:ind w:left="2771" w:hanging="360"/>
      </w:pPr>
      <w:rPr>
        <w:rFonts w:hint="default"/>
      </w:rPr>
    </w:lvl>
    <w:lvl w:ilvl="4" w:tplc="FA0652D2">
      <w:start w:val="1"/>
      <w:numFmt w:val="decimal"/>
      <w:lvlText w:val="%5)"/>
      <w:lvlJc w:val="left"/>
      <w:pPr>
        <w:ind w:left="3600" w:hanging="360"/>
      </w:pPr>
      <w:rPr>
        <w:rFonts w:hint="default"/>
        <w:b w:val="0"/>
      </w:rPr>
    </w:lvl>
    <w:lvl w:ilvl="5" w:tplc="D7A0B378">
      <w:start w:val="1"/>
      <w:numFmt w:val="bullet"/>
      <w:lvlText w:val="-"/>
      <w:lvlJc w:val="left"/>
      <w:pPr>
        <w:ind w:left="4500" w:hanging="360"/>
      </w:pPr>
      <w:rPr>
        <w:rFonts w:ascii="Arial" w:eastAsia="Times New Roman" w:hAnsi="Arial" w:cs="Arial" w:hint="default"/>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28D65BE9"/>
    <w:multiLevelType w:val="hybridMultilevel"/>
    <w:tmpl w:val="B67AEEF6"/>
    <w:lvl w:ilvl="0" w:tplc="DF8A2D22">
      <w:start w:val="2"/>
      <w:numFmt w:val="lowerLetter"/>
      <w:lvlText w:val="%1)"/>
      <w:lvlJc w:val="left"/>
      <w:pPr>
        <w:ind w:left="180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96F5132"/>
    <w:multiLevelType w:val="hybridMultilevel"/>
    <w:tmpl w:val="745EB6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A7B7A06"/>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2B45329F"/>
    <w:multiLevelType w:val="hybridMultilevel"/>
    <w:tmpl w:val="8C565D36"/>
    <w:lvl w:ilvl="0" w:tplc="0405000F">
      <w:start w:val="1"/>
      <w:numFmt w:val="decimal"/>
      <w:lvlText w:val="%1."/>
      <w:lvlJc w:val="left"/>
      <w:pPr>
        <w:ind w:left="720" w:hanging="360"/>
      </w:pPr>
      <w:rPr>
        <w:rFonts w:hint="default"/>
      </w:rPr>
    </w:lvl>
    <w:lvl w:ilvl="1" w:tplc="4B4052F4">
      <w:start w:val="1"/>
      <w:numFmt w:val="lowerLetter"/>
      <w:lvlText w:val="%2)"/>
      <w:lvlJc w:val="left"/>
      <w:pPr>
        <w:ind w:left="1440" w:hanging="360"/>
      </w:pPr>
      <w:rPr>
        <w:rFonts w:asciiTheme="minorHAnsi" w:eastAsiaTheme="minorHAnsi" w:hAnsiTheme="minorHAnsi" w:cstheme="minorBidi" w:hint="default"/>
        <w:sz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DD74840"/>
    <w:multiLevelType w:val="hybridMultilevel"/>
    <w:tmpl w:val="14600B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2FA9342F"/>
    <w:multiLevelType w:val="hybridMultilevel"/>
    <w:tmpl w:val="07B2B0FC"/>
    <w:lvl w:ilvl="0" w:tplc="6416FDF8">
      <w:start w:val="1"/>
      <w:numFmt w:val="lowerLetter"/>
      <w:lvlText w:val="%1)"/>
      <w:lvlJc w:val="left"/>
      <w:pPr>
        <w:ind w:left="1440" w:hanging="360"/>
      </w:pPr>
      <w:rPr>
        <w:rFonts w:ascii="Arial" w:eastAsia="Times New Roman" w:hAnsi="Arial" w:cs="Arial" w:hint="default"/>
        <w:strike w:val="0"/>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310C448E"/>
    <w:multiLevelType w:val="hybridMultilevel"/>
    <w:tmpl w:val="E75E84A2"/>
    <w:lvl w:ilvl="0" w:tplc="04050001">
      <w:start w:val="1"/>
      <w:numFmt w:val="bullet"/>
      <w:lvlText w:val=""/>
      <w:lvlJc w:val="left"/>
      <w:pPr>
        <w:ind w:left="1021" w:hanging="661"/>
      </w:pPr>
      <w:rPr>
        <w:rFonts w:ascii="Symbol" w:hAnsi="Symbol" w:hint="default"/>
        <w:b/>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21E60F5"/>
    <w:multiLevelType w:val="hybridMultilevel"/>
    <w:tmpl w:val="E03AC9EE"/>
    <w:lvl w:ilvl="0" w:tplc="04050001">
      <w:start w:val="1"/>
      <w:numFmt w:val="bullet"/>
      <w:lvlText w:val=""/>
      <w:lvlJc w:val="left"/>
      <w:pPr>
        <w:ind w:left="1790" w:hanging="360"/>
      </w:pPr>
      <w:rPr>
        <w:rFonts w:ascii="Symbol" w:hAnsi="Symbol" w:hint="default"/>
      </w:rPr>
    </w:lvl>
    <w:lvl w:ilvl="1" w:tplc="04050003" w:tentative="1">
      <w:start w:val="1"/>
      <w:numFmt w:val="bullet"/>
      <w:lvlText w:val="o"/>
      <w:lvlJc w:val="left"/>
      <w:pPr>
        <w:ind w:left="2510" w:hanging="360"/>
      </w:pPr>
      <w:rPr>
        <w:rFonts w:ascii="Courier New" w:hAnsi="Courier New" w:cs="Courier New" w:hint="default"/>
      </w:rPr>
    </w:lvl>
    <w:lvl w:ilvl="2" w:tplc="04050005" w:tentative="1">
      <w:start w:val="1"/>
      <w:numFmt w:val="bullet"/>
      <w:lvlText w:val=""/>
      <w:lvlJc w:val="left"/>
      <w:pPr>
        <w:ind w:left="3230" w:hanging="360"/>
      </w:pPr>
      <w:rPr>
        <w:rFonts w:ascii="Wingdings" w:hAnsi="Wingdings" w:hint="default"/>
      </w:rPr>
    </w:lvl>
    <w:lvl w:ilvl="3" w:tplc="04050001" w:tentative="1">
      <w:start w:val="1"/>
      <w:numFmt w:val="bullet"/>
      <w:lvlText w:val=""/>
      <w:lvlJc w:val="left"/>
      <w:pPr>
        <w:ind w:left="3950" w:hanging="360"/>
      </w:pPr>
      <w:rPr>
        <w:rFonts w:ascii="Symbol" w:hAnsi="Symbol" w:hint="default"/>
      </w:rPr>
    </w:lvl>
    <w:lvl w:ilvl="4" w:tplc="04050003" w:tentative="1">
      <w:start w:val="1"/>
      <w:numFmt w:val="bullet"/>
      <w:lvlText w:val="o"/>
      <w:lvlJc w:val="left"/>
      <w:pPr>
        <w:ind w:left="4670" w:hanging="360"/>
      </w:pPr>
      <w:rPr>
        <w:rFonts w:ascii="Courier New" w:hAnsi="Courier New" w:cs="Courier New" w:hint="default"/>
      </w:rPr>
    </w:lvl>
    <w:lvl w:ilvl="5" w:tplc="04050005" w:tentative="1">
      <w:start w:val="1"/>
      <w:numFmt w:val="bullet"/>
      <w:lvlText w:val=""/>
      <w:lvlJc w:val="left"/>
      <w:pPr>
        <w:ind w:left="5390" w:hanging="360"/>
      </w:pPr>
      <w:rPr>
        <w:rFonts w:ascii="Wingdings" w:hAnsi="Wingdings" w:hint="default"/>
      </w:rPr>
    </w:lvl>
    <w:lvl w:ilvl="6" w:tplc="04050001" w:tentative="1">
      <w:start w:val="1"/>
      <w:numFmt w:val="bullet"/>
      <w:lvlText w:val=""/>
      <w:lvlJc w:val="left"/>
      <w:pPr>
        <w:ind w:left="6110" w:hanging="360"/>
      </w:pPr>
      <w:rPr>
        <w:rFonts w:ascii="Symbol" w:hAnsi="Symbol" w:hint="default"/>
      </w:rPr>
    </w:lvl>
    <w:lvl w:ilvl="7" w:tplc="04050003" w:tentative="1">
      <w:start w:val="1"/>
      <w:numFmt w:val="bullet"/>
      <w:lvlText w:val="o"/>
      <w:lvlJc w:val="left"/>
      <w:pPr>
        <w:ind w:left="6830" w:hanging="360"/>
      </w:pPr>
      <w:rPr>
        <w:rFonts w:ascii="Courier New" w:hAnsi="Courier New" w:cs="Courier New" w:hint="default"/>
      </w:rPr>
    </w:lvl>
    <w:lvl w:ilvl="8" w:tplc="04050005" w:tentative="1">
      <w:start w:val="1"/>
      <w:numFmt w:val="bullet"/>
      <w:lvlText w:val=""/>
      <w:lvlJc w:val="left"/>
      <w:pPr>
        <w:ind w:left="7550" w:hanging="360"/>
      </w:pPr>
      <w:rPr>
        <w:rFonts w:ascii="Wingdings" w:hAnsi="Wingdings" w:hint="default"/>
      </w:rPr>
    </w:lvl>
  </w:abstractNum>
  <w:abstractNum w:abstractNumId="34" w15:restartNumberingAfterBreak="0">
    <w:nsid w:val="32290943"/>
    <w:multiLevelType w:val="hybridMultilevel"/>
    <w:tmpl w:val="FB2442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2BA3D6A"/>
    <w:multiLevelType w:val="hybridMultilevel"/>
    <w:tmpl w:val="3446BD36"/>
    <w:lvl w:ilvl="0" w:tplc="00505B70">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36F714B"/>
    <w:multiLevelType w:val="hybridMultilevel"/>
    <w:tmpl w:val="4762DF04"/>
    <w:lvl w:ilvl="0" w:tplc="4602171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34FC6FE7"/>
    <w:multiLevelType w:val="hybridMultilevel"/>
    <w:tmpl w:val="754E9ABE"/>
    <w:lvl w:ilvl="0" w:tplc="04050001">
      <w:start w:val="1"/>
      <w:numFmt w:val="bullet"/>
      <w:pStyle w:val="Psmeno2odsazen1tex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38" w15:restartNumberingAfterBreak="0">
    <w:nsid w:val="355A0B0F"/>
    <w:multiLevelType w:val="hybridMultilevel"/>
    <w:tmpl w:val="9280B9FE"/>
    <w:lvl w:ilvl="0" w:tplc="E3D04648">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36410AE4"/>
    <w:multiLevelType w:val="hybridMultilevel"/>
    <w:tmpl w:val="134828D8"/>
    <w:lvl w:ilvl="0" w:tplc="36AE062E">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37F151A3"/>
    <w:multiLevelType w:val="hybridMultilevel"/>
    <w:tmpl w:val="3CB2FD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3BE5128D"/>
    <w:multiLevelType w:val="hybridMultilevel"/>
    <w:tmpl w:val="E390C0F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2" w15:restartNumberingAfterBreak="0">
    <w:nsid w:val="3CD57602"/>
    <w:multiLevelType w:val="hybridMultilevel"/>
    <w:tmpl w:val="0A522F54"/>
    <w:lvl w:ilvl="0" w:tplc="0405000F">
      <w:start w:val="1"/>
      <w:numFmt w:val="decimal"/>
      <w:pStyle w:val="slo2text"/>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3D69177F"/>
    <w:multiLevelType w:val="hybridMultilevel"/>
    <w:tmpl w:val="F88485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3E0758FF"/>
    <w:multiLevelType w:val="hybridMultilevel"/>
    <w:tmpl w:val="D9089134"/>
    <w:lvl w:ilvl="0" w:tplc="720EE360">
      <w:start w:val="1"/>
      <w:numFmt w:val="decimal"/>
      <w:lvlText w:val="%1."/>
      <w:lvlJc w:val="left"/>
      <w:pPr>
        <w:tabs>
          <w:tab w:val="num" w:pos="567"/>
        </w:tabs>
        <w:ind w:left="567" w:hanging="567"/>
      </w:pPr>
      <w:rPr>
        <w:rFonts w:hint="default"/>
        <w:b w:val="0"/>
        <w:caps w:val="0"/>
        <w:strike w:val="0"/>
        <w:dstrike w:val="0"/>
        <w:vanish w:val="0"/>
        <w:color w:val="auto"/>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16EDA38">
      <w:start w:val="29"/>
      <w:numFmt w:val="lowerLetter"/>
      <w:lvlText w:val="%2)"/>
      <w:lvlJc w:val="left"/>
      <w:pPr>
        <w:tabs>
          <w:tab w:val="num" w:pos="1635"/>
        </w:tabs>
        <w:ind w:left="1635" w:hanging="555"/>
      </w:pPr>
      <w:rPr>
        <w:rFonts w:hint="default"/>
        <w:b w:val="0"/>
        <w:caps w:val="0"/>
        <w:strike w:val="0"/>
        <w:dstrike w:val="0"/>
        <w:vanish w:val="0"/>
        <w:color w:val="auto"/>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3F142A68"/>
    <w:multiLevelType w:val="hybridMultilevel"/>
    <w:tmpl w:val="0E5EB1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42211DAF"/>
    <w:multiLevelType w:val="hybridMultilevel"/>
    <w:tmpl w:val="FC26EB6C"/>
    <w:lvl w:ilvl="0" w:tplc="41C0C0AE">
      <w:start w:val="1"/>
      <w:numFmt w:val="lowerLetter"/>
      <w:lvlText w:val="%1)"/>
      <w:lvlJc w:val="left"/>
      <w:pPr>
        <w:ind w:left="783" w:hanging="360"/>
      </w:pPr>
      <w:rPr>
        <w:rFonts w:ascii="Arial" w:eastAsia="Times New Roman" w:hAnsi="Arial" w:cs="Arial"/>
      </w:rPr>
    </w:lvl>
    <w:lvl w:ilvl="1" w:tplc="04050019" w:tentative="1">
      <w:start w:val="1"/>
      <w:numFmt w:val="lowerLetter"/>
      <w:lvlText w:val="%2."/>
      <w:lvlJc w:val="left"/>
      <w:pPr>
        <w:ind w:left="1503" w:hanging="360"/>
      </w:pPr>
    </w:lvl>
    <w:lvl w:ilvl="2" w:tplc="0405001B" w:tentative="1">
      <w:start w:val="1"/>
      <w:numFmt w:val="lowerRoman"/>
      <w:lvlText w:val="%3."/>
      <w:lvlJc w:val="right"/>
      <w:pPr>
        <w:ind w:left="2223" w:hanging="180"/>
      </w:pPr>
    </w:lvl>
    <w:lvl w:ilvl="3" w:tplc="0405000F" w:tentative="1">
      <w:start w:val="1"/>
      <w:numFmt w:val="decimal"/>
      <w:lvlText w:val="%4."/>
      <w:lvlJc w:val="left"/>
      <w:pPr>
        <w:ind w:left="2943" w:hanging="360"/>
      </w:pPr>
    </w:lvl>
    <w:lvl w:ilvl="4" w:tplc="04050019" w:tentative="1">
      <w:start w:val="1"/>
      <w:numFmt w:val="lowerLetter"/>
      <w:lvlText w:val="%5."/>
      <w:lvlJc w:val="left"/>
      <w:pPr>
        <w:ind w:left="3663" w:hanging="360"/>
      </w:pPr>
    </w:lvl>
    <w:lvl w:ilvl="5" w:tplc="0405001B" w:tentative="1">
      <w:start w:val="1"/>
      <w:numFmt w:val="lowerRoman"/>
      <w:lvlText w:val="%6."/>
      <w:lvlJc w:val="right"/>
      <w:pPr>
        <w:ind w:left="4383" w:hanging="180"/>
      </w:pPr>
    </w:lvl>
    <w:lvl w:ilvl="6" w:tplc="0405000F" w:tentative="1">
      <w:start w:val="1"/>
      <w:numFmt w:val="decimal"/>
      <w:lvlText w:val="%7."/>
      <w:lvlJc w:val="left"/>
      <w:pPr>
        <w:ind w:left="5103" w:hanging="360"/>
      </w:pPr>
    </w:lvl>
    <w:lvl w:ilvl="7" w:tplc="04050019" w:tentative="1">
      <w:start w:val="1"/>
      <w:numFmt w:val="lowerLetter"/>
      <w:lvlText w:val="%8."/>
      <w:lvlJc w:val="left"/>
      <w:pPr>
        <w:ind w:left="5823" w:hanging="360"/>
      </w:pPr>
    </w:lvl>
    <w:lvl w:ilvl="8" w:tplc="0405001B" w:tentative="1">
      <w:start w:val="1"/>
      <w:numFmt w:val="lowerRoman"/>
      <w:lvlText w:val="%9."/>
      <w:lvlJc w:val="right"/>
      <w:pPr>
        <w:ind w:left="6543" w:hanging="180"/>
      </w:pPr>
    </w:lvl>
  </w:abstractNum>
  <w:abstractNum w:abstractNumId="47" w15:restartNumberingAfterBreak="0">
    <w:nsid w:val="428E74D5"/>
    <w:multiLevelType w:val="hybridMultilevel"/>
    <w:tmpl w:val="DEA03BC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8" w15:restartNumberingAfterBreak="0">
    <w:nsid w:val="430B4256"/>
    <w:multiLevelType w:val="hybridMultilevel"/>
    <w:tmpl w:val="432AF580"/>
    <w:lvl w:ilvl="0" w:tplc="41C0C0AE">
      <w:start w:val="1"/>
      <w:numFmt w:val="lowerLetter"/>
      <w:lvlText w:val="%1)"/>
      <w:lvlJc w:val="left"/>
      <w:pPr>
        <w:ind w:left="1440" w:hanging="360"/>
      </w:pPr>
      <w:rPr>
        <w:rFonts w:ascii="Arial" w:eastAsia="Times New Roman" w:hAnsi="Arial" w:cs="Arial"/>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9" w15:restartNumberingAfterBreak="0">
    <w:nsid w:val="45161D54"/>
    <w:multiLevelType w:val="hybridMultilevel"/>
    <w:tmpl w:val="191A8482"/>
    <w:lvl w:ilvl="0" w:tplc="04050001">
      <w:start w:val="1"/>
      <w:numFmt w:val="bullet"/>
      <w:lvlText w:val=""/>
      <w:lvlJc w:val="left"/>
      <w:pPr>
        <w:ind w:left="1021" w:hanging="661"/>
      </w:pPr>
      <w:rPr>
        <w:rFonts w:ascii="Symbol" w:hAnsi="Symbol" w:hint="default"/>
        <w:b/>
      </w:rPr>
    </w:lvl>
    <w:lvl w:ilvl="1" w:tplc="4E1C00BA">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47444026"/>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1" w15:restartNumberingAfterBreak="0">
    <w:nsid w:val="47D57908"/>
    <w:multiLevelType w:val="hybridMultilevel"/>
    <w:tmpl w:val="F19C9264"/>
    <w:lvl w:ilvl="0" w:tplc="00505B70">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497021BC"/>
    <w:multiLevelType w:val="hybridMultilevel"/>
    <w:tmpl w:val="D0807140"/>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53" w15:restartNumberingAfterBreak="0">
    <w:nsid w:val="4C727958"/>
    <w:multiLevelType w:val="hybridMultilevel"/>
    <w:tmpl w:val="E0662CC8"/>
    <w:lvl w:ilvl="0" w:tplc="04050017">
      <w:start w:val="1"/>
      <w:numFmt w:val="lowerLetter"/>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4EE612DD"/>
    <w:multiLevelType w:val="hybridMultilevel"/>
    <w:tmpl w:val="98EC2C7E"/>
    <w:lvl w:ilvl="0" w:tplc="B002B718">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51CA6AC9"/>
    <w:multiLevelType w:val="hybridMultilevel"/>
    <w:tmpl w:val="73EC80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52137081"/>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7" w15:restartNumberingAfterBreak="0">
    <w:nsid w:val="52402BCA"/>
    <w:multiLevelType w:val="hybridMultilevel"/>
    <w:tmpl w:val="61AEA9FA"/>
    <w:lvl w:ilvl="0" w:tplc="41C0C0AE">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53E360E0"/>
    <w:multiLevelType w:val="multilevel"/>
    <w:tmpl w:val="24CAA5BE"/>
    <w:lvl w:ilvl="0">
      <w:start w:val="1"/>
      <w:numFmt w:val="decimal"/>
      <w:lvlText w:val="%1."/>
      <w:lvlJc w:val="left"/>
      <w:pPr>
        <w:ind w:left="1134" w:hanging="1134"/>
      </w:pPr>
      <w:rPr>
        <w:rFonts w:hint="default"/>
      </w:rPr>
    </w:lvl>
    <w:lvl w:ilvl="1">
      <w:start w:val="1"/>
      <w:numFmt w:val="decimal"/>
      <w:lvlText w:val="%1.%2."/>
      <w:lvlJc w:val="left"/>
      <w:pPr>
        <w:ind w:left="792" w:hanging="432"/>
      </w:pPr>
      <w:rPr>
        <w:rFonts w:hint="default"/>
      </w:rPr>
    </w:lvl>
    <w:lvl w:ilvl="2">
      <w:start w:val="1"/>
      <w:numFmt w:val="decimal"/>
      <w:lvlText w:val="Část %3."/>
      <w:lvlJc w:val="center"/>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5235C93"/>
    <w:multiLevelType w:val="hybridMultilevel"/>
    <w:tmpl w:val="82881B54"/>
    <w:lvl w:ilvl="0" w:tplc="04050017">
      <w:start w:val="1"/>
      <w:numFmt w:val="lowerLetter"/>
      <w:lvlText w:val="%1)"/>
      <w:lvlJc w:val="left"/>
      <w:pPr>
        <w:ind w:left="1080" w:hanging="360"/>
      </w:pPr>
    </w:lvl>
    <w:lvl w:ilvl="1" w:tplc="04050001">
      <w:start w:val="1"/>
      <w:numFmt w:val="bullet"/>
      <w:lvlText w:val=""/>
      <w:lvlJc w:val="left"/>
      <w:pPr>
        <w:ind w:left="1800" w:hanging="360"/>
      </w:pPr>
      <w:rPr>
        <w:rFonts w:ascii="Symbol" w:hAnsi="Symbol" w:hint="default"/>
      </w:r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0" w15:restartNumberingAfterBreak="0">
    <w:nsid w:val="56746659"/>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1" w15:restartNumberingAfterBreak="0">
    <w:nsid w:val="5DDE5199"/>
    <w:multiLevelType w:val="hybridMultilevel"/>
    <w:tmpl w:val="0EDA27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5EC905AC"/>
    <w:multiLevelType w:val="hybridMultilevel"/>
    <w:tmpl w:val="C854DA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60183297"/>
    <w:multiLevelType w:val="hybridMultilevel"/>
    <w:tmpl w:val="036830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60266374"/>
    <w:multiLevelType w:val="hybridMultilevel"/>
    <w:tmpl w:val="669E54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605E309B"/>
    <w:multiLevelType w:val="hybridMultilevel"/>
    <w:tmpl w:val="C49ACF3C"/>
    <w:lvl w:ilvl="0" w:tplc="41C0C0AE">
      <w:start w:val="1"/>
      <w:numFmt w:val="lowerLetter"/>
      <w:lvlText w:val="%1)"/>
      <w:lvlJc w:val="left"/>
      <w:pPr>
        <w:ind w:left="1004" w:hanging="360"/>
      </w:pPr>
      <w:rPr>
        <w:rFonts w:ascii="Arial" w:eastAsia="Times New Roman" w:hAnsi="Arial" w:cs="Arial"/>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6" w15:restartNumberingAfterBreak="0">
    <w:nsid w:val="61746D2C"/>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7" w15:restartNumberingAfterBreak="0">
    <w:nsid w:val="650123E1"/>
    <w:multiLevelType w:val="hybridMultilevel"/>
    <w:tmpl w:val="33780E5E"/>
    <w:lvl w:ilvl="0" w:tplc="41C0C0AE">
      <w:start w:val="1"/>
      <w:numFmt w:val="lowerLetter"/>
      <w:lvlText w:val="%1)"/>
      <w:lvlJc w:val="left"/>
      <w:pPr>
        <w:ind w:left="1287" w:hanging="360"/>
      </w:pPr>
      <w:rPr>
        <w:rFonts w:ascii="Arial" w:eastAsia="Times New Roman" w:hAnsi="Arial" w:cs="Arial"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8" w15:restartNumberingAfterBreak="0">
    <w:nsid w:val="655B11AE"/>
    <w:multiLevelType w:val="multilevel"/>
    <w:tmpl w:val="24CAA5BE"/>
    <w:lvl w:ilvl="0">
      <w:start w:val="1"/>
      <w:numFmt w:val="decimal"/>
      <w:lvlText w:val="%1."/>
      <w:lvlJc w:val="left"/>
      <w:pPr>
        <w:ind w:left="1134" w:hanging="1134"/>
      </w:pPr>
      <w:rPr>
        <w:rFonts w:hint="default"/>
      </w:rPr>
    </w:lvl>
    <w:lvl w:ilvl="1">
      <w:start w:val="1"/>
      <w:numFmt w:val="decimal"/>
      <w:lvlText w:val="%1.%2."/>
      <w:lvlJc w:val="left"/>
      <w:pPr>
        <w:ind w:left="792" w:hanging="432"/>
      </w:pPr>
      <w:rPr>
        <w:rFonts w:hint="default"/>
      </w:rPr>
    </w:lvl>
    <w:lvl w:ilvl="2">
      <w:start w:val="1"/>
      <w:numFmt w:val="decimal"/>
      <w:lvlText w:val="Část %3."/>
      <w:lvlJc w:val="center"/>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733581B"/>
    <w:multiLevelType w:val="hybridMultilevel"/>
    <w:tmpl w:val="6D54D1C8"/>
    <w:lvl w:ilvl="0" w:tplc="41C0C0AE">
      <w:start w:val="1"/>
      <w:numFmt w:val="lowerLetter"/>
      <w:lvlText w:val="%1)"/>
      <w:lvlJc w:val="left"/>
      <w:pPr>
        <w:ind w:left="720" w:hanging="360"/>
      </w:pPr>
      <w:rPr>
        <w:rFonts w:ascii="Arial" w:eastAsia="Times New Roman" w:hAnsi="Arial" w:cs="Arial"/>
      </w:rPr>
    </w:lvl>
    <w:lvl w:ilvl="1" w:tplc="41C0C0AE">
      <w:start w:val="1"/>
      <w:numFmt w:val="lowerLetter"/>
      <w:lvlText w:val="%2)"/>
      <w:lvlJc w:val="left"/>
      <w:pPr>
        <w:ind w:left="1440" w:hanging="360"/>
      </w:pPr>
      <w:rPr>
        <w:rFonts w:ascii="Arial" w:eastAsia="Times New Roman"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6737742A"/>
    <w:multiLevelType w:val="hybridMultilevel"/>
    <w:tmpl w:val="08D06B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6B723205"/>
    <w:multiLevelType w:val="hybridMultilevel"/>
    <w:tmpl w:val="8460C8B4"/>
    <w:lvl w:ilvl="0" w:tplc="17FEB43A">
      <w:numFmt w:val="bullet"/>
      <w:lvlText w:val="-"/>
      <w:lvlJc w:val="left"/>
      <w:pPr>
        <w:ind w:left="2345" w:hanging="360"/>
      </w:pPr>
      <w:rPr>
        <w:rFonts w:ascii="Arial" w:eastAsia="Times New Roman" w:hAnsi="Arial" w:cs="Arial" w:hint="default"/>
      </w:rPr>
    </w:lvl>
    <w:lvl w:ilvl="1" w:tplc="04050003" w:tentative="1">
      <w:start w:val="1"/>
      <w:numFmt w:val="bullet"/>
      <w:lvlText w:val="o"/>
      <w:lvlJc w:val="left"/>
      <w:pPr>
        <w:ind w:left="3065" w:hanging="360"/>
      </w:pPr>
      <w:rPr>
        <w:rFonts w:ascii="Courier New" w:hAnsi="Courier New" w:cs="Courier New" w:hint="default"/>
      </w:rPr>
    </w:lvl>
    <w:lvl w:ilvl="2" w:tplc="04050005" w:tentative="1">
      <w:start w:val="1"/>
      <w:numFmt w:val="bullet"/>
      <w:lvlText w:val=""/>
      <w:lvlJc w:val="left"/>
      <w:pPr>
        <w:ind w:left="3785" w:hanging="360"/>
      </w:pPr>
      <w:rPr>
        <w:rFonts w:ascii="Wingdings" w:hAnsi="Wingdings" w:hint="default"/>
      </w:rPr>
    </w:lvl>
    <w:lvl w:ilvl="3" w:tplc="04050001" w:tentative="1">
      <w:start w:val="1"/>
      <w:numFmt w:val="bullet"/>
      <w:lvlText w:val=""/>
      <w:lvlJc w:val="left"/>
      <w:pPr>
        <w:ind w:left="4505" w:hanging="360"/>
      </w:pPr>
      <w:rPr>
        <w:rFonts w:ascii="Symbol" w:hAnsi="Symbol" w:hint="default"/>
      </w:rPr>
    </w:lvl>
    <w:lvl w:ilvl="4" w:tplc="04050003" w:tentative="1">
      <w:start w:val="1"/>
      <w:numFmt w:val="bullet"/>
      <w:lvlText w:val="o"/>
      <w:lvlJc w:val="left"/>
      <w:pPr>
        <w:ind w:left="5225" w:hanging="360"/>
      </w:pPr>
      <w:rPr>
        <w:rFonts w:ascii="Courier New" w:hAnsi="Courier New" w:cs="Courier New" w:hint="default"/>
      </w:rPr>
    </w:lvl>
    <w:lvl w:ilvl="5" w:tplc="04050005" w:tentative="1">
      <w:start w:val="1"/>
      <w:numFmt w:val="bullet"/>
      <w:lvlText w:val=""/>
      <w:lvlJc w:val="left"/>
      <w:pPr>
        <w:ind w:left="5945" w:hanging="360"/>
      </w:pPr>
      <w:rPr>
        <w:rFonts w:ascii="Wingdings" w:hAnsi="Wingdings" w:hint="default"/>
      </w:rPr>
    </w:lvl>
    <w:lvl w:ilvl="6" w:tplc="04050001" w:tentative="1">
      <w:start w:val="1"/>
      <w:numFmt w:val="bullet"/>
      <w:lvlText w:val=""/>
      <w:lvlJc w:val="left"/>
      <w:pPr>
        <w:ind w:left="6665" w:hanging="360"/>
      </w:pPr>
      <w:rPr>
        <w:rFonts w:ascii="Symbol" w:hAnsi="Symbol" w:hint="default"/>
      </w:rPr>
    </w:lvl>
    <w:lvl w:ilvl="7" w:tplc="04050003" w:tentative="1">
      <w:start w:val="1"/>
      <w:numFmt w:val="bullet"/>
      <w:lvlText w:val="o"/>
      <w:lvlJc w:val="left"/>
      <w:pPr>
        <w:ind w:left="7385" w:hanging="360"/>
      </w:pPr>
      <w:rPr>
        <w:rFonts w:ascii="Courier New" w:hAnsi="Courier New" w:cs="Courier New" w:hint="default"/>
      </w:rPr>
    </w:lvl>
    <w:lvl w:ilvl="8" w:tplc="04050005" w:tentative="1">
      <w:start w:val="1"/>
      <w:numFmt w:val="bullet"/>
      <w:lvlText w:val=""/>
      <w:lvlJc w:val="left"/>
      <w:pPr>
        <w:ind w:left="8105" w:hanging="360"/>
      </w:pPr>
      <w:rPr>
        <w:rFonts w:ascii="Wingdings" w:hAnsi="Wingdings" w:hint="default"/>
      </w:rPr>
    </w:lvl>
  </w:abstractNum>
  <w:abstractNum w:abstractNumId="72" w15:restartNumberingAfterBreak="0">
    <w:nsid w:val="6BC1128C"/>
    <w:multiLevelType w:val="hybridMultilevel"/>
    <w:tmpl w:val="E96A06F6"/>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3" w15:restartNumberingAfterBreak="0">
    <w:nsid w:val="6BC776C9"/>
    <w:multiLevelType w:val="hybridMultilevel"/>
    <w:tmpl w:val="9C8885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6CED18B4"/>
    <w:multiLevelType w:val="hybridMultilevel"/>
    <w:tmpl w:val="6D561EEA"/>
    <w:lvl w:ilvl="0" w:tplc="41DE5A06">
      <w:start w:val="1"/>
      <w:numFmt w:val="lowerLetter"/>
      <w:pStyle w:val="Znak1odsazen2text"/>
      <w:lvlText w:val="%1)"/>
      <w:lvlJc w:val="left"/>
      <w:pPr>
        <w:tabs>
          <w:tab w:val="num" w:pos="1134"/>
        </w:tabs>
        <w:ind w:left="1134" w:hanging="567"/>
      </w:pPr>
      <w:rPr>
        <w:rFonts w:hint="default"/>
        <w:b w:val="0"/>
        <w:strike w:val="0"/>
        <w:color w:val="auto"/>
        <w:szCs w:val="24"/>
      </w:rPr>
    </w:lvl>
    <w:lvl w:ilvl="1" w:tplc="71F408FA">
      <w:start w:val="1"/>
      <w:numFmt w:val="lowerLetter"/>
      <w:lvlText w:val="a%2)"/>
      <w:lvlJc w:val="left"/>
      <w:pPr>
        <w:tabs>
          <w:tab w:val="num" w:pos="1647"/>
        </w:tabs>
        <w:ind w:left="1701" w:hanging="567"/>
      </w:pPr>
      <w:rPr>
        <w:rFonts w:ascii="Arial" w:hAnsi="Arial"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5" w15:restartNumberingAfterBreak="0">
    <w:nsid w:val="6D9248DA"/>
    <w:multiLevelType w:val="hybridMultilevel"/>
    <w:tmpl w:val="5D60A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6F8B77B1"/>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7" w15:restartNumberingAfterBreak="0">
    <w:nsid w:val="70BD417F"/>
    <w:multiLevelType w:val="hybridMultilevel"/>
    <w:tmpl w:val="BFFA4E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710B06D3"/>
    <w:multiLevelType w:val="hybridMultilevel"/>
    <w:tmpl w:val="0680D824"/>
    <w:lvl w:ilvl="0" w:tplc="41C0C0AE">
      <w:start w:val="1"/>
      <w:numFmt w:val="lowerLetter"/>
      <w:lvlText w:val="%1)"/>
      <w:lvlJc w:val="left"/>
      <w:pPr>
        <w:tabs>
          <w:tab w:val="num" w:pos="2160"/>
        </w:tabs>
        <w:ind w:left="216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9" w15:restartNumberingAfterBreak="0">
    <w:nsid w:val="73530D30"/>
    <w:multiLevelType w:val="hybridMultilevel"/>
    <w:tmpl w:val="046E6290"/>
    <w:lvl w:ilvl="0" w:tplc="41C0C0AE">
      <w:start w:val="1"/>
      <w:numFmt w:val="lowerLetter"/>
      <w:lvlText w:val="%1)"/>
      <w:lvlJc w:val="left"/>
      <w:pPr>
        <w:ind w:left="1440" w:hanging="360"/>
      </w:pPr>
      <w:rPr>
        <w:rFonts w:ascii="Arial" w:eastAsia="Times New Roman" w:hAnsi="Arial" w:cs="Arial"/>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0" w15:restartNumberingAfterBreak="0">
    <w:nsid w:val="74F94C86"/>
    <w:multiLevelType w:val="hybridMultilevel"/>
    <w:tmpl w:val="AEA2FD06"/>
    <w:lvl w:ilvl="0" w:tplc="B14C41C6">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767A6C34"/>
    <w:multiLevelType w:val="hybridMultilevel"/>
    <w:tmpl w:val="8C74BC80"/>
    <w:lvl w:ilvl="0" w:tplc="BEC2A192">
      <w:start w:val="9"/>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76834217"/>
    <w:multiLevelType w:val="hybridMultilevel"/>
    <w:tmpl w:val="51521656"/>
    <w:lvl w:ilvl="0" w:tplc="41C0C0AE">
      <w:start w:val="1"/>
      <w:numFmt w:val="lowerLetter"/>
      <w:lvlText w:val="%1)"/>
      <w:lvlJc w:val="left"/>
      <w:pPr>
        <w:ind w:left="1080" w:hanging="360"/>
      </w:pPr>
      <w:rPr>
        <w:rFonts w:ascii="Arial" w:eastAsia="Times New Roman" w:hAnsi="Arial" w:cs="Arial"/>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3" w15:restartNumberingAfterBreak="0">
    <w:nsid w:val="769929A2"/>
    <w:multiLevelType w:val="hybridMultilevel"/>
    <w:tmpl w:val="21F063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772B0722"/>
    <w:multiLevelType w:val="hybridMultilevel"/>
    <w:tmpl w:val="0FC08FCC"/>
    <w:lvl w:ilvl="0" w:tplc="41C0C0AE">
      <w:start w:val="1"/>
      <w:numFmt w:val="lowerLetter"/>
      <w:lvlText w:val="%1)"/>
      <w:lvlJc w:val="left"/>
      <w:pPr>
        <w:ind w:left="1080" w:hanging="360"/>
      </w:pPr>
      <w:rPr>
        <w:rFonts w:ascii="Arial" w:eastAsia="Times New Roman" w:hAnsi="Arial" w:cs="Arial"/>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5" w15:restartNumberingAfterBreak="0">
    <w:nsid w:val="78DD7DF8"/>
    <w:multiLevelType w:val="hybridMultilevel"/>
    <w:tmpl w:val="D9089134"/>
    <w:lvl w:ilvl="0" w:tplc="720EE360">
      <w:start w:val="1"/>
      <w:numFmt w:val="decimal"/>
      <w:lvlText w:val="%1."/>
      <w:lvlJc w:val="left"/>
      <w:pPr>
        <w:tabs>
          <w:tab w:val="num" w:pos="567"/>
        </w:tabs>
        <w:ind w:left="567" w:hanging="567"/>
      </w:pPr>
      <w:rPr>
        <w:rFonts w:hint="default"/>
        <w:b w:val="0"/>
        <w:caps w:val="0"/>
        <w:strike w:val="0"/>
        <w:dstrike w:val="0"/>
        <w:vanish w:val="0"/>
        <w:color w:val="auto"/>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16EDA38">
      <w:start w:val="29"/>
      <w:numFmt w:val="lowerLetter"/>
      <w:lvlText w:val="%2)"/>
      <w:lvlJc w:val="left"/>
      <w:pPr>
        <w:tabs>
          <w:tab w:val="num" w:pos="1635"/>
        </w:tabs>
        <w:ind w:left="1635" w:hanging="555"/>
      </w:pPr>
      <w:rPr>
        <w:rFonts w:hint="default"/>
        <w:b w:val="0"/>
        <w:caps w:val="0"/>
        <w:strike w:val="0"/>
        <w:dstrike w:val="0"/>
        <w:vanish w:val="0"/>
        <w:color w:val="auto"/>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6" w15:restartNumberingAfterBreak="0">
    <w:nsid w:val="790929F9"/>
    <w:multiLevelType w:val="hybridMultilevel"/>
    <w:tmpl w:val="748820E4"/>
    <w:lvl w:ilvl="0" w:tplc="0405000F">
      <w:start w:val="1"/>
      <w:numFmt w:val="decimal"/>
      <w:lvlText w:val="%1."/>
      <w:lvlJc w:val="left"/>
      <w:pPr>
        <w:tabs>
          <w:tab w:val="num" w:pos="1070"/>
        </w:tabs>
        <w:ind w:left="1070" w:hanging="360"/>
      </w:pPr>
      <w:rPr>
        <w:rFonts w:hint="default"/>
      </w:rPr>
    </w:lvl>
    <w:lvl w:ilvl="1" w:tplc="41C0C0AE">
      <w:start w:val="1"/>
      <w:numFmt w:val="lowerLetter"/>
      <w:lvlText w:val="%2)"/>
      <w:lvlJc w:val="left"/>
      <w:pPr>
        <w:tabs>
          <w:tab w:val="num" w:pos="1440"/>
        </w:tabs>
        <w:ind w:left="1440" w:hanging="360"/>
      </w:pPr>
      <w:rPr>
        <w:rFonts w:ascii="Arial" w:eastAsia="Times New Roman" w:hAnsi="Arial" w:cs="Arial"/>
      </w:rPr>
    </w:lvl>
    <w:lvl w:ilvl="2" w:tplc="04050003">
      <w:start w:val="1"/>
      <w:numFmt w:val="bullet"/>
      <w:lvlText w:val="o"/>
      <w:lvlJc w:val="left"/>
      <w:pPr>
        <w:tabs>
          <w:tab w:val="num" w:pos="2160"/>
        </w:tabs>
        <w:ind w:left="2160" w:hanging="180"/>
      </w:pPr>
      <w:rPr>
        <w:rFonts w:ascii="Courier New" w:hAnsi="Courier New"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7" w15:restartNumberingAfterBreak="0">
    <w:nsid w:val="7C2158A6"/>
    <w:multiLevelType w:val="hybridMultilevel"/>
    <w:tmpl w:val="C854DA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8" w15:restartNumberingAfterBreak="0">
    <w:nsid w:val="7E067C34"/>
    <w:multiLevelType w:val="hybridMultilevel"/>
    <w:tmpl w:val="A3AED4B4"/>
    <w:lvl w:ilvl="0" w:tplc="04050001">
      <w:start w:val="1"/>
      <w:numFmt w:val="bullet"/>
      <w:lvlText w:val=""/>
      <w:lvlJc w:val="left"/>
      <w:pPr>
        <w:ind w:left="1440" w:hanging="360"/>
      </w:pPr>
      <w:rPr>
        <w:rFonts w:ascii="Symbol" w:hAnsi="Symbol"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9" w15:restartNumberingAfterBreak="0">
    <w:nsid w:val="7ED6257C"/>
    <w:multiLevelType w:val="hybridMultilevel"/>
    <w:tmpl w:val="5FCC9A96"/>
    <w:lvl w:ilvl="0" w:tplc="9DCACE3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4"/>
  </w:num>
  <w:num w:numId="2">
    <w:abstractNumId w:val="32"/>
  </w:num>
  <w:num w:numId="3">
    <w:abstractNumId w:val="58"/>
  </w:num>
  <w:num w:numId="4">
    <w:abstractNumId w:val="84"/>
  </w:num>
  <w:num w:numId="5">
    <w:abstractNumId w:val="71"/>
  </w:num>
  <w:num w:numId="6">
    <w:abstractNumId w:val="31"/>
  </w:num>
  <w:num w:numId="7">
    <w:abstractNumId w:val="5"/>
  </w:num>
  <w:num w:numId="8">
    <w:abstractNumId w:val="26"/>
  </w:num>
  <w:num w:numId="9">
    <w:abstractNumId w:val="83"/>
  </w:num>
  <w:num w:numId="10">
    <w:abstractNumId w:val="38"/>
  </w:num>
  <w:num w:numId="11">
    <w:abstractNumId w:val="6"/>
  </w:num>
  <w:num w:numId="12">
    <w:abstractNumId w:val="68"/>
  </w:num>
  <w:num w:numId="13">
    <w:abstractNumId w:val="72"/>
  </w:num>
  <w:num w:numId="14">
    <w:abstractNumId w:val="16"/>
  </w:num>
  <w:num w:numId="15">
    <w:abstractNumId w:val="75"/>
  </w:num>
  <w:num w:numId="16">
    <w:abstractNumId w:val="11"/>
  </w:num>
  <w:num w:numId="17">
    <w:abstractNumId w:val="64"/>
  </w:num>
  <w:num w:numId="18">
    <w:abstractNumId w:val="13"/>
  </w:num>
  <w:num w:numId="19">
    <w:abstractNumId w:val="86"/>
  </w:num>
  <w:num w:numId="20">
    <w:abstractNumId w:val="25"/>
  </w:num>
  <w:num w:numId="21">
    <w:abstractNumId w:val="12"/>
  </w:num>
  <w:num w:numId="22">
    <w:abstractNumId w:val="88"/>
  </w:num>
  <w:num w:numId="23">
    <w:abstractNumId w:val="77"/>
  </w:num>
  <w:num w:numId="24">
    <w:abstractNumId w:val="42"/>
  </w:num>
  <w:num w:numId="25">
    <w:abstractNumId w:val="37"/>
  </w:num>
  <w:num w:numId="26">
    <w:abstractNumId w:val="52"/>
  </w:num>
  <w:num w:numId="27">
    <w:abstractNumId w:val="19"/>
  </w:num>
  <w:num w:numId="28">
    <w:abstractNumId w:val="43"/>
  </w:num>
  <w:num w:numId="29">
    <w:abstractNumId w:val="8"/>
  </w:num>
  <w:num w:numId="30">
    <w:abstractNumId w:val="4"/>
  </w:num>
  <w:num w:numId="31">
    <w:abstractNumId w:val="73"/>
  </w:num>
  <w:num w:numId="32">
    <w:abstractNumId w:val="34"/>
  </w:num>
  <w:num w:numId="33">
    <w:abstractNumId w:val="33"/>
  </w:num>
  <w:num w:numId="34">
    <w:abstractNumId w:val="82"/>
  </w:num>
  <w:num w:numId="35">
    <w:abstractNumId w:val="47"/>
  </w:num>
  <w:num w:numId="36">
    <w:abstractNumId w:val="57"/>
  </w:num>
  <w:num w:numId="37">
    <w:abstractNumId w:val="40"/>
  </w:num>
  <w:num w:numId="38">
    <w:abstractNumId w:val="14"/>
  </w:num>
  <w:num w:numId="39">
    <w:abstractNumId w:val="30"/>
  </w:num>
  <w:num w:numId="40">
    <w:abstractNumId w:val="63"/>
  </w:num>
  <w:num w:numId="41">
    <w:abstractNumId w:val="70"/>
  </w:num>
  <w:num w:numId="42">
    <w:abstractNumId w:val="74"/>
    <w:lvlOverride w:ilvl="0">
      <w:startOverride w:val="1"/>
    </w:lvlOverride>
  </w:num>
  <w:num w:numId="43">
    <w:abstractNumId w:val="53"/>
  </w:num>
  <w:num w:numId="44">
    <w:abstractNumId w:val="10"/>
  </w:num>
  <w:num w:numId="45">
    <w:abstractNumId w:val="27"/>
  </w:num>
  <w:num w:numId="46">
    <w:abstractNumId w:val="59"/>
  </w:num>
  <w:num w:numId="47">
    <w:abstractNumId w:val="61"/>
  </w:num>
  <w:num w:numId="48">
    <w:abstractNumId w:val="46"/>
  </w:num>
  <w:num w:numId="49">
    <w:abstractNumId w:val="65"/>
  </w:num>
  <w:num w:numId="50">
    <w:abstractNumId w:val="62"/>
  </w:num>
  <w:num w:numId="51">
    <w:abstractNumId w:val="87"/>
  </w:num>
  <w:num w:numId="52">
    <w:abstractNumId w:val="45"/>
  </w:num>
  <w:num w:numId="53">
    <w:abstractNumId w:val="55"/>
  </w:num>
  <w:num w:numId="54">
    <w:abstractNumId w:val="48"/>
  </w:num>
  <w:num w:numId="55">
    <w:abstractNumId w:val="60"/>
  </w:num>
  <w:num w:numId="56">
    <w:abstractNumId w:val="66"/>
  </w:num>
  <w:num w:numId="57">
    <w:abstractNumId w:val="51"/>
  </w:num>
  <w:num w:numId="58">
    <w:abstractNumId w:val="50"/>
  </w:num>
  <w:num w:numId="59">
    <w:abstractNumId w:val="36"/>
  </w:num>
  <w:num w:numId="60">
    <w:abstractNumId w:val="7"/>
  </w:num>
  <w:num w:numId="61">
    <w:abstractNumId w:val="41"/>
  </w:num>
  <w:num w:numId="62">
    <w:abstractNumId w:val="67"/>
  </w:num>
  <w:num w:numId="63">
    <w:abstractNumId w:val="22"/>
  </w:num>
  <w:num w:numId="64">
    <w:abstractNumId w:val="20"/>
  </w:num>
  <w:num w:numId="65">
    <w:abstractNumId w:val="89"/>
  </w:num>
  <w:num w:numId="66">
    <w:abstractNumId w:val="54"/>
  </w:num>
  <w:num w:numId="67">
    <w:abstractNumId w:val="21"/>
  </w:num>
  <w:num w:numId="68">
    <w:abstractNumId w:val="1"/>
  </w:num>
  <w:num w:numId="69">
    <w:abstractNumId w:val="79"/>
  </w:num>
  <w:num w:numId="70">
    <w:abstractNumId w:val="80"/>
  </w:num>
  <w:num w:numId="71">
    <w:abstractNumId w:val="39"/>
  </w:num>
  <w:num w:numId="72">
    <w:abstractNumId w:val="23"/>
  </w:num>
  <w:num w:numId="73">
    <w:abstractNumId w:val="56"/>
  </w:num>
  <w:num w:numId="74">
    <w:abstractNumId w:val="76"/>
  </w:num>
  <w:num w:numId="75">
    <w:abstractNumId w:val="35"/>
  </w:num>
  <w:num w:numId="76">
    <w:abstractNumId w:val="29"/>
  </w:num>
  <w:num w:numId="77">
    <w:abstractNumId w:val="18"/>
  </w:num>
  <w:num w:numId="78">
    <w:abstractNumId w:val="69"/>
  </w:num>
  <w:num w:numId="79">
    <w:abstractNumId w:val="9"/>
  </w:num>
  <w:num w:numId="80">
    <w:abstractNumId w:val="28"/>
  </w:num>
  <w:num w:numId="81">
    <w:abstractNumId w:val="0"/>
  </w:num>
  <w:num w:numId="82">
    <w:abstractNumId w:val="78"/>
  </w:num>
  <w:num w:numId="83">
    <w:abstractNumId w:val="85"/>
  </w:num>
  <w:num w:numId="84">
    <w:abstractNumId w:val="44"/>
  </w:num>
  <w:num w:numId="85">
    <w:abstractNumId w:val="2"/>
  </w:num>
  <w:num w:numId="86">
    <w:abstractNumId w:val="15"/>
  </w:num>
  <w:num w:numId="87">
    <w:abstractNumId w:val="3"/>
  </w:num>
  <w:num w:numId="88">
    <w:abstractNumId w:val="81"/>
  </w:num>
  <w:num w:numId="89">
    <w:abstractNumId w:val="24"/>
  </w:num>
  <w:num w:numId="90">
    <w:abstractNumId w:val="17"/>
  </w:num>
  <w:num w:numId="91">
    <w:abstractNumId w:val="49"/>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F1D"/>
    <w:rsid w:val="00005657"/>
    <w:rsid w:val="00012EFC"/>
    <w:rsid w:val="00014185"/>
    <w:rsid w:val="0001496F"/>
    <w:rsid w:val="00015990"/>
    <w:rsid w:val="0002152F"/>
    <w:rsid w:val="00022572"/>
    <w:rsid w:val="000249E8"/>
    <w:rsid w:val="00036EAD"/>
    <w:rsid w:val="0004599E"/>
    <w:rsid w:val="000559EA"/>
    <w:rsid w:val="00056841"/>
    <w:rsid w:val="000618FE"/>
    <w:rsid w:val="00063C20"/>
    <w:rsid w:val="00067E5C"/>
    <w:rsid w:val="000749E3"/>
    <w:rsid w:val="00076827"/>
    <w:rsid w:val="00083B99"/>
    <w:rsid w:val="0008484F"/>
    <w:rsid w:val="00085A24"/>
    <w:rsid w:val="0009034D"/>
    <w:rsid w:val="00090DBD"/>
    <w:rsid w:val="00096527"/>
    <w:rsid w:val="000A4C04"/>
    <w:rsid w:val="000A55CA"/>
    <w:rsid w:val="000A73CB"/>
    <w:rsid w:val="000A77AF"/>
    <w:rsid w:val="000B0AFD"/>
    <w:rsid w:val="000B633E"/>
    <w:rsid w:val="000F60F5"/>
    <w:rsid w:val="00110919"/>
    <w:rsid w:val="00126286"/>
    <w:rsid w:val="00126FAD"/>
    <w:rsid w:val="001271CF"/>
    <w:rsid w:val="00131D74"/>
    <w:rsid w:val="00133F1D"/>
    <w:rsid w:val="001416EE"/>
    <w:rsid w:val="00144FEA"/>
    <w:rsid w:val="001501AD"/>
    <w:rsid w:val="0015230B"/>
    <w:rsid w:val="00161130"/>
    <w:rsid w:val="001712EA"/>
    <w:rsid w:val="0017383E"/>
    <w:rsid w:val="00184572"/>
    <w:rsid w:val="00184668"/>
    <w:rsid w:val="00186D2A"/>
    <w:rsid w:val="00191E1B"/>
    <w:rsid w:val="001948D9"/>
    <w:rsid w:val="00194F07"/>
    <w:rsid w:val="001A1944"/>
    <w:rsid w:val="001A4D11"/>
    <w:rsid w:val="001A702D"/>
    <w:rsid w:val="001B4728"/>
    <w:rsid w:val="001B67AA"/>
    <w:rsid w:val="001B7A26"/>
    <w:rsid w:val="001C1383"/>
    <w:rsid w:val="001C2647"/>
    <w:rsid w:val="001C44FC"/>
    <w:rsid w:val="001C5A49"/>
    <w:rsid w:val="001C64CE"/>
    <w:rsid w:val="001C7793"/>
    <w:rsid w:val="001E195B"/>
    <w:rsid w:val="001E4345"/>
    <w:rsid w:val="001E5079"/>
    <w:rsid w:val="001F0A00"/>
    <w:rsid w:val="00202208"/>
    <w:rsid w:val="002249C3"/>
    <w:rsid w:val="00227A37"/>
    <w:rsid w:val="00237DE8"/>
    <w:rsid w:val="00240A1D"/>
    <w:rsid w:val="00241940"/>
    <w:rsid w:val="00242865"/>
    <w:rsid w:val="00243262"/>
    <w:rsid w:val="0024744B"/>
    <w:rsid w:val="00251C4D"/>
    <w:rsid w:val="00255FA8"/>
    <w:rsid w:val="002566C6"/>
    <w:rsid w:val="00280B21"/>
    <w:rsid w:val="00282886"/>
    <w:rsid w:val="00283D81"/>
    <w:rsid w:val="00294F1E"/>
    <w:rsid w:val="002A0DE2"/>
    <w:rsid w:val="002A1AF6"/>
    <w:rsid w:val="002B6E60"/>
    <w:rsid w:val="002C074A"/>
    <w:rsid w:val="002C2010"/>
    <w:rsid w:val="002C3C12"/>
    <w:rsid w:val="002C57FB"/>
    <w:rsid w:val="003100E1"/>
    <w:rsid w:val="00313C01"/>
    <w:rsid w:val="003150D2"/>
    <w:rsid w:val="00320546"/>
    <w:rsid w:val="003215F2"/>
    <w:rsid w:val="00331A68"/>
    <w:rsid w:val="003373CB"/>
    <w:rsid w:val="00351F03"/>
    <w:rsid w:val="00352257"/>
    <w:rsid w:val="0036199C"/>
    <w:rsid w:val="00372DBC"/>
    <w:rsid w:val="0037548C"/>
    <w:rsid w:val="00380087"/>
    <w:rsid w:val="00385577"/>
    <w:rsid w:val="003868C7"/>
    <w:rsid w:val="0039165A"/>
    <w:rsid w:val="003B029D"/>
    <w:rsid w:val="003C4346"/>
    <w:rsid w:val="003D0A67"/>
    <w:rsid w:val="003D4864"/>
    <w:rsid w:val="003F7B8B"/>
    <w:rsid w:val="004019E5"/>
    <w:rsid w:val="00405B68"/>
    <w:rsid w:val="004114FE"/>
    <w:rsid w:val="00415155"/>
    <w:rsid w:val="00420B9B"/>
    <w:rsid w:val="00423DA0"/>
    <w:rsid w:val="00423E4C"/>
    <w:rsid w:val="00425D90"/>
    <w:rsid w:val="004270D0"/>
    <w:rsid w:val="004311B0"/>
    <w:rsid w:val="00436944"/>
    <w:rsid w:val="00447281"/>
    <w:rsid w:val="0045346E"/>
    <w:rsid w:val="00460A36"/>
    <w:rsid w:val="00463830"/>
    <w:rsid w:val="004830F1"/>
    <w:rsid w:val="004837D1"/>
    <w:rsid w:val="004848B7"/>
    <w:rsid w:val="004862A4"/>
    <w:rsid w:val="00491C32"/>
    <w:rsid w:val="00493A98"/>
    <w:rsid w:val="004A60B0"/>
    <w:rsid w:val="004B43E1"/>
    <w:rsid w:val="004E0502"/>
    <w:rsid w:val="004E09BB"/>
    <w:rsid w:val="004E3EF6"/>
    <w:rsid w:val="004E5358"/>
    <w:rsid w:val="004E6187"/>
    <w:rsid w:val="004F313B"/>
    <w:rsid w:val="004F4496"/>
    <w:rsid w:val="0050089B"/>
    <w:rsid w:val="00507D7F"/>
    <w:rsid w:val="00512F1B"/>
    <w:rsid w:val="00516593"/>
    <w:rsid w:val="00530976"/>
    <w:rsid w:val="00532113"/>
    <w:rsid w:val="00536805"/>
    <w:rsid w:val="00556E11"/>
    <w:rsid w:val="00557979"/>
    <w:rsid w:val="00580895"/>
    <w:rsid w:val="00583A06"/>
    <w:rsid w:val="005943A0"/>
    <w:rsid w:val="0059478C"/>
    <w:rsid w:val="005A0D55"/>
    <w:rsid w:val="005A4BA4"/>
    <w:rsid w:val="005A5BDF"/>
    <w:rsid w:val="005A5E41"/>
    <w:rsid w:val="005B3565"/>
    <w:rsid w:val="005B4FFA"/>
    <w:rsid w:val="005B73C4"/>
    <w:rsid w:val="005C6D05"/>
    <w:rsid w:val="005D35F2"/>
    <w:rsid w:val="005D3D4A"/>
    <w:rsid w:val="005D4DD2"/>
    <w:rsid w:val="005D51CB"/>
    <w:rsid w:val="005F64F2"/>
    <w:rsid w:val="00600066"/>
    <w:rsid w:val="006052D0"/>
    <w:rsid w:val="00611C47"/>
    <w:rsid w:val="00621D2D"/>
    <w:rsid w:val="00626D56"/>
    <w:rsid w:val="0063067F"/>
    <w:rsid w:val="0063674C"/>
    <w:rsid w:val="00637971"/>
    <w:rsid w:val="00642817"/>
    <w:rsid w:val="00646AD6"/>
    <w:rsid w:val="006508CA"/>
    <w:rsid w:val="00651A8A"/>
    <w:rsid w:val="0065388D"/>
    <w:rsid w:val="00660884"/>
    <w:rsid w:val="00661556"/>
    <w:rsid w:val="00662A89"/>
    <w:rsid w:val="00664DF1"/>
    <w:rsid w:val="00664E9F"/>
    <w:rsid w:val="00666D28"/>
    <w:rsid w:val="0067703F"/>
    <w:rsid w:val="0068663E"/>
    <w:rsid w:val="0069024D"/>
    <w:rsid w:val="00690541"/>
    <w:rsid w:val="006A0279"/>
    <w:rsid w:val="006A4D95"/>
    <w:rsid w:val="006B0FF1"/>
    <w:rsid w:val="006B3FDF"/>
    <w:rsid w:val="006B406A"/>
    <w:rsid w:val="006B4CB2"/>
    <w:rsid w:val="006B57E8"/>
    <w:rsid w:val="006B5AD5"/>
    <w:rsid w:val="006B750C"/>
    <w:rsid w:val="006C5C87"/>
    <w:rsid w:val="006D15C3"/>
    <w:rsid w:val="006D241A"/>
    <w:rsid w:val="006F5F97"/>
    <w:rsid w:val="006F73F2"/>
    <w:rsid w:val="007264B4"/>
    <w:rsid w:val="00727038"/>
    <w:rsid w:val="00731CF7"/>
    <w:rsid w:val="00733388"/>
    <w:rsid w:val="007372F1"/>
    <w:rsid w:val="00744328"/>
    <w:rsid w:val="00744544"/>
    <w:rsid w:val="00746D8D"/>
    <w:rsid w:val="00751054"/>
    <w:rsid w:val="007525B6"/>
    <w:rsid w:val="007536A1"/>
    <w:rsid w:val="00754493"/>
    <w:rsid w:val="00754617"/>
    <w:rsid w:val="00761939"/>
    <w:rsid w:val="00762A4C"/>
    <w:rsid w:val="00764EC7"/>
    <w:rsid w:val="00771C0C"/>
    <w:rsid w:val="00772D90"/>
    <w:rsid w:val="00773CA5"/>
    <w:rsid w:val="007832BE"/>
    <w:rsid w:val="00783E8D"/>
    <w:rsid w:val="00784580"/>
    <w:rsid w:val="007935C7"/>
    <w:rsid w:val="007A0344"/>
    <w:rsid w:val="007A7A41"/>
    <w:rsid w:val="007A7CA5"/>
    <w:rsid w:val="007E1DF2"/>
    <w:rsid w:val="007E6EAB"/>
    <w:rsid w:val="007F3BA0"/>
    <w:rsid w:val="007F6626"/>
    <w:rsid w:val="008050C7"/>
    <w:rsid w:val="008054F1"/>
    <w:rsid w:val="00807539"/>
    <w:rsid w:val="00814041"/>
    <w:rsid w:val="00823106"/>
    <w:rsid w:val="00830ADC"/>
    <w:rsid w:val="00854783"/>
    <w:rsid w:val="00860626"/>
    <w:rsid w:val="0087179A"/>
    <w:rsid w:val="008837BC"/>
    <w:rsid w:val="008A0B2C"/>
    <w:rsid w:val="008B57EE"/>
    <w:rsid w:val="008C31C6"/>
    <w:rsid w:val="008D41D5"/>
    <w:rsid w:val="008D7F34"/>
    <w:rsid w:val="008E086D"/>
    <w:rsid w:val="008E17D0"/>
    <w:rsid w:val="008F3E2E"/>
    <w:rsid w:val="008F45E9"/>
    <w:rsid w:val="00902581"/>
    <w:rsid w:val="00905358"/>
    <w:rsid w:val="00905704"/>
    <w:rsid w:val="009062F2"/>
    <w:rsid w:val="009109EF"/>
    <w:rsid w:val="00910EEC"/>
    <w:rsid w:val="009233FD"/>
    <w:rsid w:val="00923E5F"/>
    <w:rsid w:val="00927482"/>
    <w:rsid w:val="009421CA"/>
    <w:rsid w:val="00944924"/>
    <w:rsid w:val="0095018C"/>
    <w:rsid w:val="009501C7"/>
    <w:rsid w:val="00952108"/>
    <w:rsid w:val="00955281"/>
    <w:rsid w:val="00960061"/>
    <w:rsid w:val="0097690D"/>
    <w:rsid w:val="0098084F"/>
    <w:rsid w:val="009831AE"/>
    <w:rsid w:val="00984222"/>
    <w:rsid w:val="009845B1"/>
    <w:rsid w:val="00984F93"/>
    <w:rsid w:val="00986D61"/>
    <w:rsid w:val="009911CE"/>
    <w:rsid w:val="00991DCE"/>
    <w:rsid w:val="009A2333"/>
    <w:rsid w:val="009B244F"/>
    <w:rsid w:val="009D1588"/>
    <w:rsid w:val="009D3555"/>
    <w:rsid w:val="009E788D"/>
    <w:rsid w:val="009F13E4"/>
    <w:rsid w:val="009F32C7"/>
    <w:rsid w:val="009F5B67"/>
    <w:rsid w:val="00A016F1"/>
    <w:rsid w:val="00A102CE"/>
    <w:rsid w:val="00A1108D"/>
    <w:rsid w:val="00A119FF"/>
    <w:rsid w:val="00A12414"/>
    <w:rsid w:val="00A13F5B"/>
    <w:rsid w:val="00A17F26"/>
    <w:rsid w:val="00A30759"/>
    <w:rsid w:val="00A37041"/>
    <w:rsid w:val="00A3718A"/>
    <w:rsid w:val="00A377DE"/>
    <w:rsid w:val="00A445E0"/>
    <w:rsid w:val="00A47A6D"/>
    <w:rsid w:val="00A52ADE"/>
    <w:rsid w:val="00A54761"/>
    <w:rsid w:val="00A562FB"/>
    <w:rsid w:val="00A7243C"/>
    <w:rsid w:val="00A80FA8"/>
    <w:rsid w:val="00A81576"/>
    <w:rsid w:val="00A833F7"/>
    <w:rsid w:val="00A87260"/>
    <w:rsid w:val="00A949B5"/>
    <w:rsid w:val="00AA67E5"/>
    <w:rsid w:val="00AA7BC1"/>
    <w:rsid w:val="00AB43C5"/>
    <w:rsid w:val="00AC2534"/>
    <w:rsid w:val="00AC2E05"/>
    <w:rsid w:val="00AD17AC"/>
    <w:rsid w:val="00AE4F6C"/>
    <w:rsid w:val="00AF4EBD"/>
    <w:rsid w:val="00AF7483"/>
    <w:rsid w:val="00B0073D"/>
    <w:rsid w:val="00B03327"/>
    <w:rsid w:val="00B1322F"/>
    <w:rsid w:val="00B145F0"/>
    <w:rsid w:val="00B21A65"/>
    <w:rsid w:val="00B26B13"/>
    <w:rsid w:val="00B26D47"/>
    <w:rsid w:val="00B311CF"/>
    <w:rsid w:val="00B65296"/>
    <w:rsid w:val="00B653F9"/>
    <w:rsid w:val="00B70D98"/>
    <w:rsid w:val="00B812E8"/>
    <w:rsid w:val="00B81AD6"/>
    <w:rsid w:val="00B95469"/>
    <w:rsid w:val="00BA3F78"/>
    <w:rsid w:val="00BA7747"/>
    <w:rsid w:val="00BC2523"/>
    <w:rsid w:val="00BC5770"/>
    <w:rsid w:val="00BD408D"/>
    <w:rsid w:val="00BD48B3"/>
    <w:rsid w:val="00BE04FB"/>
    <w:rsid w:val="00BE23D3"/>
    <w:rsid w:val="00BE59F8"/>
    <w:rsid w:val="00BE7893"/>
    <w:rsid w:val="00BF415A"/>
    <w:rsid w:val="00BF79E0"/>
    <w:rsid w:val="00C14114"/>
    <w:rsid w:val="00C21F95"/>
    <w:rsid w:val="00C249DD"/>
    <w:rsid w:val="00C27D27"/>
    <w:rsid w:val="00C40012"/>
    <w:rsid w:val="00C4031D"/>
    <w:rsid w:val="00C42699"/>
    <w:rsid w:val="00C43088"/>
    <w:rsid w:val="00C45FFB"/>
    <w:rsid w:val="00C60D95"/>
    <w:rsid w:val="00C61FC5"/>
    <w:rsid w:val="00C66D0A"/>
    <w:rsid w:val="00C95F84"/>
    <w:rsid w:val="00CA6ECD"/>
    <w:rsid w:val="00CB2C9A"/>
    <w:rsid w:val="00CC4B44"/>
    <w:rsid w:val="00CC707D"/>
    <w:rsid w:val="00CD3AE6"/>
    <w:rsid w:val="00CD6E71"/>
    <w:rsid w:val="00CE1C0E"/>
    <w:rsid w:val="00CE5DA2"/>
    <w:rsid w:val="00CE72D8"/>
    <w:rsid w:val="00CE7F82"/>
    <w:rsid w:val="00CF3FAD"/>
    <w:rsid w:val="00CF706F"/>
    <w:rsid w:val="00D05652"/>
    <w:rsid w:val="00D07B55"/>
    <w:rsid w:val="00D20B03"/>
    <w:rsid w:val="00D2213C"/>
    <w:rsid w:val="00D27619"/>
    <w:rsid w:val="00D3477F"/>
    <w:rsid w:val="00D528A1"/>
    <w:rsid w:val="00D56C7E"/>
    <w:rsid w:val="00D6410A"/>
    <w:rsid w:val="00D665B3"/>
    <w:rsid w:val="00D75029"/>
    <w:rsid w:val="00D75536"/>
    <w:rsid w:val="00D828D0"/>
    <w:rsid w:val="00D9290B"/>
    <w:rsid w:val="00DB0907"/>
    <w:rsid w:val="00DB0EE0"/>
    <w:rsid w:val="00DB17CA"/>
    <w:rsid w:val="00DB793A"/>
    <w:rsid w:val="00DC19DB"/>
    <w:rsid w:val="00DC360E"/>
    <w:rsid w:val="00DC4FB3"/>
    <w:rsid w:val="00DE4ED2"/>
    <w:rsid w:val="00DE6B42"/>
    <w:rsid w:val="00DF3CBB"/>
    <w:rsid w:val="00DF689C"/>
    <w:rsid w:val="00E006D1"/>
    <w:rsid w:val="00E04067"/>
    <w:rsid w:val="00E0677C"/>
    <w:rsid w:val="00E06C12"/>
    <w:rsid w:val="00E06F4F"/>
    <w:rsid w:val="00E158CF"/>
    <w:rsid w:val="00E26656"/>
    <w:rsid w:val="00E274FF"/>
    <w:rsid w:val="00E40B00"/>
    <w:rsid w:val="00E446D6"/>
    <w:rsid w:val="00E44BE1"/>
    <w:rsid w:val="00E5155A"/>
    <w:rsid w:val="00E56F82"/>
    <w:rsid w:val="00E63291"/>
    <w:rsid w:val="00E63CBA"/>
    <w:rsid w:val="00E80776"/>
    <w:rsid w:val="00E853FC"/>
    <w:rsid w:val="00E876CB"/>
    <w:rsid w:val="00E9097C"/>
    <w:rsid w:val="00E922D9"/>
    <w:rsid w:val="00EA2B3F"/>
    <w:rsid w:val="00EA6914"/>
    <w:rsid w:val="00EB060D"/>
    <w:rsid w:val="00EB1707"/>
    <w:rsid w:val="00EB390E"/>
    <w:rsid w:val="00EB57B5"/>
    <w:rsid w:val="00EB7558"/>
    <w:rsid w:val="00EE3F8A"/>
    <w:rsid w:val="00EF4E14"/>
    <w:rsid w:val="00F0335B"/>
    <w:rsid w:val="00F30A02"/>
    <w:rsid w:val="00F336BC"/>
    <w:rsid w:val="00F35E28"/>
    <w:rsid w:val="00F443ED"/>
    <w:rsid w:val="00F47ECE"/>
    <w:rsid w:val="00F631B7"/>
    <w:rsid w:val="00F63770"/>
    <w:rsid w:val="00F70EB3"/>
    <w:rsid w:val="00F75A40"/>
    <w:rsid w:val="00F807A4"/>
    <w:rsid w:val="00F840EF"/>
    <w:rsid w:val="00F854FC"/>
    <w:rsid w:val="00F87145"/>
    <w:rsid w:val="00F954CB"/>
    <w:rsid w:val="00FA0A86"/>
    <w:rsid w:val="00FB5FCB"/>
    <w:rsid w:val="00FC4946"/>
    <w:rsid w:val="00FC5596"/>
    <w:rsid w:val="00FC5DC7"/>
    <w:rsid w:val="00FD0513"/>
    <w:rsid w:val="00FD5792"/>
    <w:rsid w:val="00FF34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E1A6730-D95B-45F5-AAD9-6CF90C21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autoRedefine/>
    <w:qFormat/>
    <w:rsid w:val="00202208"/>
    <w:pPr>
      <w:widowControl w:val="0"/>
      <w:spacing w:after="0" w:line="240" w:lineRule="auto"/>
      <w:outlineLvl w:val="0"/>
    </w:pPr>
    <w:rPr>
      <w:rFonts w:ascii="Arial" w:eastAsia="Times New Roman" w:hAnsi="Arial" w:cs="Arial"/>
      <w:b/>
      <w:bCs/>
      <w:iCs/>
      <w:kern w:val="32"/>
      <w:sz w:val="28"/>
      <w:szCs w:val="32"/>
      <w:lang w:eastAsia="cs-CZ"/>
    </w:rPr>
  </w:style>
  <w:style w:type="paragraph" w:styleId="Nadpis2">
    <w:name w:val="heading 2"/>
    <w:basedOn w:val="Normln"/>
    <w:next w:val="Normln"/>
    <w:link w:val="Nadpis2Char"/>
    <w:autoRedefine/>
    <w:qFormat/>
    <w:rsid w:val="008A0B2C"/>
    <w:pPr>
      <w:keepNext/>
      <w:tabs>
        <w:tab w:val="left" w:pos="2835"/>
        <w:tab w:val="left" w:pos="3969"/>
        <w:tab w:val="left" w:pos="7371"/>
        <w:tab w:val="left" w:pos="8505"/>
      </w:tabs>
      <w:spacing w:before="120" w:after="60" w:line="240" w:lineRule="auto"/>
      <w:outlineLvl w:val="1"/>
    </w:pPr>
    <w:rPr>
      <w:rFonts w:ascii="Arial" w:eastAsia="Times New Roman" w:hAnsi="Arial" w:cs="Arial"/>
      <w:bCs/>
      <w:sz w:val="24"/>
      <w:szCs w:val="24"/>
      <w:lang w:eastAsia="cs-CZ"/>
    </w:rPr>
  </w:style>
  <w:style w:type="paragraph" w:styleId="Nadpis3">
    <w:name w:val="heading 3"/>
    <w:basedOn w:val="Normln"/>
    <w:next w:val="Normln"/>
    <w:link w:val="Nadpis3Char"/>
    <w:uiPriority w:val="9"/>
    <w:semiHidden/>
    <w:unhideWhenUsed/>
    <w:qFormat/>
    <w:rsid w:val="00762A4C"/>
    <w:pPr>
      <w:keepNext/>
      <w:keepLines/>
      <w:spacing w:before="200" w:after="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A3704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02208"/>
    <w:rPr>
      <w:rFonts w:ascii="Arial" w:eastAsia="Times New Roman" w:hAnsi="Arial" w:cs="Arial"/>
      <w:b/>
      <w:bCs/>
      <w:iCs/>
      <w:kern w:val="32"/>
      <w:sz w:val="28"/>
      <w:szCs w:val="32"/>
      <w:lang w:eastAsia="cs-CZ"/>
    </w:rPr>
  </w:style>
  <w:style w:type="character" w:customStyle="1" w:styleId="Nadpis2Char">
    <w:name w:val="Nadpis 2 Char"/>
    <w:basedOn w:val="Standardnpsmoodstavce"/>
    <w:link w:val="Nadpis2"/>
    <w:rsid w:val="008A0B2C"/>
    <w:rPr>
      <w:rFonts w:ascii="Arial" w:eastAsia="Times New Roman" w:hAnsi="Arial" w:cs="Arial"/>
      <w:bCs/>
      <w:sz w:val="24"/>
      <w:szCs w:val="24"/>
      <w:lang w:eastAsia="cs-CZ"/>
    </w:rPr>
  </w:style>
  <w:style w:type="character" w:customStyle="1" w:styleId="Nadpis3Char">
    <w:name w:val="Nadpis 3 Char"/>
    <w:basedOn w:val="Standardnpsmoodstavce"/>
    <w:link w:val="Nadpis3"/>
    <w:uiPriority w:val="9"/>
    <w:semiHidden/>
    <w:rsid w:val="00762A4C"/>
    <w:rPr>
      <w:rFonts w:asciiTheme="majorHAnsi" w:eastAsiaTheme="majorEastAsia" w:hAnsiTheme="majorHAnsi" w:cstheme="majorBidi"/>
      <w:b/>
      <w:bCs/>
      <w:color w:val="4F81BD" w:themeColor="accent1"/>
    </w:rPr>
  </w:style>
  <w:style w:type="character" w:customStyle="1" w:styleId="Nadpis5Char">
    <w:name w:val="Nadpis 5 Char"/>
    <w:basedOn w:val="Standardnpsmoodstavce"/>
    <w:link w:val="Nadpis5"/>
    <w:uiPriority w:val="9"/>
    <w:rsid w:val="00A37041"/>
    <w:rPr>
      <w:rFonts w:asciiTheme="majorHAnsi" w:eastAsiaTheme="majorEastAsia" w:hAnsiTheme="majorHAnsi" w:cstheme="majorBidi"/>
      <w:color w:val="243F60" w:themeColor="accent1" w:themeShade="7F"/>
    </w:rPr>
  </w:style>
  <w:style w:type="paragraph" w:styleId="Textbubliny">
    <w:name w:val="Balloon Text"/>
    <w:basedOn w:val="Normln"/>
    <w:link w:val="TextbublinyChar"/>
    <w:uiPriority w:val="99"/>
    <w:semiHidden/>
    <w:unhideWhenUsed/>
    <w:rsid w:val="00133F1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33F1D"/>
    <w:rPr>
      <w:rFonts w:ascii="Tahoma" w:hAnsi="Tahoma" w:cs="Tahoma"/>
      <w:sz w:val="16"/>
      <w:szCs w:val="16"/>
    </w:rPr>
  </w:style>
  <w:style w:type="paragraph" w:styleId="Zhlav">
    <w:name w:val="header"/>
    <w:basedOn w:val="Normln"/>
    <w:link w:val="ZhlavChar"/>
    <w:uiPriority w:val="99"/>
    <w:unhideWhenUsed/>
    <w:rsid w:val="00133F1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33F1D"/>
  </w:style>
  <w:style w:type="paragraph" w:styleId="Zpat">
    <w:name w:val="footer"/>
    <w:basedOn w:val="Normln"/>
    <w:link w:val="ZpatChar"/>
    <w:uiPriority w:val="99"/>
    <w:unhideWhenUsed/>
    <w:rsid w:val="00133F1D"/>
    <w:pPr>
      <w:tabs>
        <w:tab w:val="center" w:pos="4536"/>
        <w:tab w:val="right" w:pos="9072"/>
      </w:tabs>
      <w:spacing w:after="0" w:line="240" w:lineRule="auto"/>
    </w:pPr>
  </w:style>
  <w:style w:type="character" w:customStyle="1" w:styleId="ZpatChar">
    <w:name w:val="Zápatí Char"/>
    <w:basedOn w:val="Standardnpsmoodstavce"/>
    <w:link w:val="Zpat"/>
    <w:uiPriority w:val="99"/>
    <w:rsid w:val="00133F1D"/>
  </w:style>
  <w:style w:type="paragraph" w:styleId="Zkladntext">
    <w:name w:val="Body Text"/>
    <w:basedOn w:val="Normln"/>
    <w:link w:val="ZkladntextChar"/>
    <w:rsid w:val="00133F1D"/>
    <w:pPr>
      <w:widowControl w:val="0"/>
      <w:spacing w:after="120" w:line="240" w:lineRule="auto"/>
      <w:jc w:val="both"/>
    </w:pPr>
    <w:rPr>
      <w:rFonts w:ascii="Arial" w:eastAsia="Times New Roman" w:hAnsi="Arial" w:cs="Times New Roman"/>
      <w:bCs/>
      <w:sz w:val="24"/>
      <w:szCs w:val="20"/>
    </w:rPr>
  </w:style>
  <w:style w:type="character" w:customStyle="1" w:styleId="ZkladntextChar">
    <w:name w:val="Základní text Char"/>
    <w:basedOn w:val="Standardnpsmoodstavce"/>
    <w:link w:val="Zkladntext"/>
    <w:rsid w:val="00133F1D"/>
    <w:rPr>
      <w:rFonts w:ascii="Arial" w:eastAsia="Times New Roman" w:hAnsi="Arial" w:cs="Times New Roman"/>
      <w:bCs/>
      <w:sz w:val="24"/>
      <w:szCs w:val="20"/>
    </w:rPr>
  </w:style>
  <w:style w:type="paragraph" w:customStyle="1" w:styleId="slo2text">
    <w:name w:val="Číslo2 text"/>
    <w:basedOn w:val="Normln"/>
    <w:rsid w:val="00133F1D"/>
    <w:pPr>
      <w:widowControl w:val="0"/>
      <w:numPr>
        <w:numId w:val="24"/>
      </w:numPr>
      <w:spacing w:after="120" w:line="240" w:lineRule="auto"/>
      <w:jc w:val="both"/>
    </w:pPr>
    <w:rPr>
      <w:rFonts w:ascii="Arial" w:eastAsia="Times New Roman" w:hAnsi="Arial" w:cs="Arial"/>
      <w:iCs/>
      <w:sz w:val="24"/>
      <w:szCs w:val="20"/>
      <w:lang w:eastAsia="cs-CZ"/>
    </w:rPr>
  </w:style>
  <w:style w:type="paragraph" w:customStyle="1" w:styleId="Znak1odsazen2text">
    <w:name w:val="Znak1 odsazený2 text"/>
    <w:basedOn w:val="Normln"/>
    <w:rsid w:val="00133F1D"/>
    <w:pPr>
      <w:widowControl w:val="0"/>
      <w:numPr>
        <w:numId w:val="1"/>
      </w:numPr>
      <w:tabs>
        <w:tab w:val="clear" w:pos="1134"/>
        <w:tab w:val="num" w:pos="1701"/>
      </w:tabs>
      <w:spacing w:after="120" w:line="240" w:lineRule="auto"/>
      <w:ind w:left="1701"/>
      <w:jc w:val="both"/>
    </w:pPr>
    <w:rPr>
      <w:rFonts w:ascii="Arial" w:eastAsia="Times New Roman" w:hAnsi="Arial" w:cs="Times New Roman"/>
      <w:sz w:val="24"/>
      <w:szCs w:val="20"/>
      <w:lang w:eastAsia="cs-CZ"/>
    </w:rPr>
  </w:style>
  <w:style w:type="paragraph" w:customStyle="1" w:styleId="Psmeno2odsazen1text">
    <w:name w:val="Písmeno2 odsazený1 text"/>
    <w:basedOn w:val="Normln"/>
    <w:rsid w:val="00133F1D"/>
    <w:pPr>
      <w:widowControl w:val="0"/>
      <w:numPr>
        <w:numId w:val="25"/>
      </w:numPr>
      <w:spacing w:after="120" w:line="240" w:lineRule="auto"/>
      <w:jc w:val="both"/>
    </w:pPr>
    <w:rPr>
      <w:rFonts w:ascii="Arial" w:eastAsia="Times New Roman" w:hAnsi="Arial" w:cs="Times New Roman"/>
      <w:sz w:val="24"/>
      <w:szCs w:val="20"/>
      <w:lang w:eastAsia="cs-CZ"/>
    </w:rPr>
  </w:style>
  <w:style w:type="paragraph" w:customStyle="1" w:styleId="Tuntextnasted">
    <w:name w:val="Tučný text na střed"/>
    <w:basedOn w:val="Normln"/>
    <w:rsid w:val="00133F1D"/>
    <w:pPr>
      <w:widowControl w:val="0"/>
      <w:spacing w:before="120" w:after="120" w:line="240" w:lineRule="auto"/>
      <w:jc w:val="center"/>
    </w:pPr>
    <w:rPr>
      <w:rFonts w:ascii="Arial" w:eastAsia="Times New Roman" w:hAnsi="Arial" w:cs="Times New Roman"/>
      <w:b/>
      <w:sz w:val="24"/>
      <w:szCs w:val="20"/>
      <w:lang w:eastAsia="cs-CZ"/>
    </w:rPr>
  </w:style>
  <w:style w:type="paragraph" w:styleId="Nadpisobsahu">
    <w:name w:val="TOC Heading"/>
    <w:basedOn w:val="Nadpis1"/>
    <w:next w:val="Normln"/>
    <w:uiPriority w:val="39"/>
    <w:unhideWhenUsed/>
    <w:qFormat/>
    <w:rsid w:val="002566C6"/>
    <w:pPr>
      <w:keepNext/>
      <w:keepLines/>
      <w:widowControl/>
      <w:spacing w:before="480" w:line="276" w:lineRule="auto"/>
      <w:outlineLvl w:val="9"/>
    </w:pPr>
    <w:rPr>
      <w:rFonts w:asciiTheme="majorHAnsi" w:eastAsiaTheme="majorEastAsia" w:hAnsiTheme="majorHAnsi" w:cstheme="majorBidi"/>
      <w:iCs w:val="0"/>
      <w:color w:val="365F91" w:themeColor="accent1" w:themeShade="BF"/>
      <w:kern w:val="0"/>
      <w:szCs w:val="28"/>
    </w:rPr>
  </w:style>
  <w:style w:type="paragraph" w:styleId="Obsah2">
    <w:name w:val="toc 2"/>
    <w:basedOn w:val="Normln"/>
    <w:next w:val="Normln"/>
    <w:autoRedefine/>
    <w:uiPriority w:val="39"/>
    <w:unhideWhenUsed/>
    <w:rsid w:val="001A1944"/>
    <w:pPr>
      <w:tabs>
        <w:tab w:val="left" w:pos="426"/>
        <w:tab w:val="left" w:pos="851"/>
        <w:tab w:val="right" w:leader="dot" w:pos="9062"/>
      </w:tabs>
      <w:spacing w:after="100"/>
      <w:jc w:val="both"/>
    </w:pPr>
    <w:rPr>
      <w:noProof/>
    </w:rPr>
  </w:style>
  <w:style w:type="paragraph" w:styleId="Obsah1">
    <w:name w:val="toc 1"/>
    <w:basedOn w:val="Normln"/>
    <w:next w:val="Normln"/>
    <w:autoRedefine/>
    <w:uiPriority w:val="39"/>
    <w:unhideWhenUsed/>
    <w:rsid w:val="00651A8A"/>
    <w:pPr>
      <w:tabs>
        <w:tab w:val="right" w:leader="dot" w:pos="9062"/>
      </w:tabs>
      <w:spacing w:after="100"/>
    </w:pPr>
    <w:rPr>
      <w:rFonts w:ascii="Arial" w:hAnsi="Arial" w:cs="Arial"/>
      <w:b/>
      <w:bCs/>
      <w:i/>
      <w:noProof/>
      <w:spacing w:val="26"/>
      <w:sz w:val="20"/>
      <w:szCs w:val="20"/>
    </w:rPr>
  </w:style>
  <w:style w:type="character" w:styleId="Hypertextovodkaz">
    <w:name w:val="Hyperlink"/>
    <w:basedOn w:val="Standardnpsmoodstavce"/>
    <w:uiPriority w:val="99"/>
    <w:unhideWhenUsed/>
    <w:rsid w:val="002566C6"/>
    <w:rPr>
      <w:color w:val="0000FF" w:themeColor="hyperlink"/>
      <w:u w:val="single"/>
    </w:rPr>
  </w:style>
  <w:style w:type="paragraph" w:customStyle="1" w:styleId="Zkladntext21">
    <w:name w:val="Základní text 21"/>
    <w:basedOn w:val="Normln"/>
    <w:rsid w:val="00A37041"/>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cs-CZ"/>
    </w:rPr>
  </w:style>
  <w:style w:type="paragraph" w:customStyle="1" w:styleId="Zkladntext31">
    <w:name w:val="Základní text 31"/>
    <w:basedOn w:val="Normln"/>
    <w:rsid w:val="00A37041"/>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paragraph" w:styleId="Textpoznpodarou">
    <w:name w:val="footnote text"/>
    <w:basedOn w:val="Normln"/>
    <w:link w:val="TextpoznpodarouChar"/>
    <w:semiHidden/>
    <w:rsid w:val="009831AE"/>
    <w:pPr>
      <w:spacing w:after="0" w:line="240" w:lineRule="auto"/>
    </w:pPr>
    <w:rPr>
      <w:rFonts w:ascii="Arial" w:eastAsia="Times New Roman" w:hAnsi="Arial" w:cs="Arial"/>
      <w:iCs/>
      <w:sz w:val="20"/>
      <w:szCs w:val="20"/>
      <w:lang w:eastAsia="cs-CZ"/>
    </w:rPr>
  </w:style>
  <w:style w:type="character" w:customStyle="1" w:styleId="TextpoznpodarouChar">
    <w:name w:val="Text pozn. pod čarou Char"/>
    <w:basedOn w:val="Standardnpsmoodstavce"/>
    <w:link w:val="Textpoznpodarou"/>
    <w:semiHidden/>
    <w:rsid w:val="009831AE"/>
    <w:rPr>
      <w:rFonts w:ascii="Arial" w:eastAsia="Times New Roman" w:hAnsi="Arial" w:cs="Arial"/>
      <w:iCs/>
      <w:sz w:val="20"/>
      <w:szCs w:val="20"/>
      <w:lang w:eastAsia="cs-CZ"/>
    </w:rPr>
  </w:style>
  <w:style w:type="character" w:styleId="Znakapoznpodarou">
    <w:name w:val="footnote reference"/>
    <w:semiHidden/>
    <w:rsid w:val="009831AE"/>
    <w:rPr>
      <w:vertAlign w:val="superscript"/>
    </w:rPr>
  </w:style>
  <w:style w:type="paragraph" w:styleId="Odstavecseseznamem">
    <w:name w:val="List Paragraph"/>
    <w:basedOn w:val="Normln"/>
    <w:uiPriority w:val="34"/>
    <w:qFormat/>
    <w:rsid w:val="006B4CB2"/>
    <w:pPr>
      <w:spacing w:after="0" w:line="240" w:lineRule="auto"/>
      <w:ind w:left="720"/>
    </w:pPr>
    <w:rPr>
      <w:rFonts w:ascii="Calibri" w:eastAsia="Calibri" w:hAnsi="Calibri" w:cs="Times New Roman"/>
    </w:rPr>
  </w:style>
  <w:style w:type="paragraph" w:customStyle="1" w:styleId="Zkladntext22">
    <w:name w:val="Základní text 22"/>
    <w:basedOn w:val="Normln"/>
    <w:rsid w:val="002B6E60"/>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cs-CZ"/>
    </w:rPr>
  </w:style>
  <w:style w:type="paragraph" w:customStyle="1" w:styleId="Zkladntext23">
    <w:name w:val="Základní text 23"/>
    <w:basedOn w:val="Normln"/>
    <w:rsid w:val="0024744B"/>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unhideWhenUsed/>
    <w:rsid w:val="00085A24"/>
    <w:pPr>
      <w:tabs>
        <w:tab w:val="left" w:pos="284"/>
        <w:tab w:val="left" w:pos="567"/>
        <w:tab w:val="right" w:leader="dot" w:pos="9062"/>
      </w:tabs>
      <w:spacing w:after="100"/>
    </w:pPr>
    <w:rPr>
      <w:rFonts w:eastAsia="Times New Roman" w:cs="Arial"/>
      <w:b/>
      <w:noProof/>
      <w:lang w:eastAsia="cs-CZ"/>
    </w:rPr>
  </w:style>
  <w:style w:type="character" w:styleId="slodku">
    <w:name w:val="line number"/>
    <w:basedOn w:val="Standardnpsmoodstavce"/>
    <w:uiPriority w:val="99"/>
    <w:semiHidden/>
    <w:unhideWhenUsed/>
    <w:rsid w:val="00746D8D"/>
  </w:style>
  <w:style w:type="paragraph" w:styleId="Textvysvtlivek">
    <w:name w:val="endnote text"/>
    <w:basedOn w:val="Normln"/>
    <w:link w:val="TextvysvtlivekChar"/>
    <w:uiPriority w:val="99"/>
    <w:semiHidden/>
    <w:unhideWhenUsed/>
    <w:rsid w:val="004E618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4E6187"/>
    <w:rPr>
      <w:sz w:val="20"/>
      <w:szCs w:val="20"/>
    </w:rPr>
  </w:style>
  <w:style w:type="character" w:styleId="Odkaznavysvtlivky">
    <w:name w:val="endnote reference"/>
    <w:basedOn w:val="Standardnpsmoodstavce"/>
    <w:uiPriority w:val="99"/>
    <w:semiHidden/>
    <w:unhideWhenUsed/>
    <w:rsid w:val="004E6187"/>
    <w:rPr>
      <w:vertAlign w:val="superscript"/>
    </w:rPr>
  </w:style>
  <w:style w:type="paragraph" w:styleId="Obsah4">
    <w:name w:val="toc 4"/>
    <w:basedOn w:val="Normln"/>
    <w:next w:val="Normln"/>
    <w:autoRedefine/>
    <w:uiPriority w:val="39"/>
    <w:unhideWhenUsed/>
    <w:rsid w:val="00E5155A"/>
    <w:pPr>
      <w:spacing w:after="100"/>
      <w:ind w:left="660"/>
    </w:pPr>
  </w:style>
  <w:style w:type="paragraph" w:styleId="Obsah5">
    <w:name w:val="toc 5"/>
    <w:basedOn w:val="Normln"/>
    <w:next w:val="Normln"/>
    <w:autoRedefine/>
    <w:uiPriority w:val="39"/>
    <w:unhideWhenUsed/>
    <w:rsid w:val="00144FEA"/>
    <w:pPr>
      <w:spacing w:after="100" w:line="259" w:lineRule="auto"/>
      <w:ind w:left="880"/>
    </w:pPr>
    <w:rPr>
      <w:rFonts w:eastAsiaTheme="minorEastAsia"/>
      <w:lang w:eastAsia="cs-CZ"/>
    </w:rPr>
  </w:style>
  <w:style w:type="paragraph" w:styleId="Obsah6">
    <w:name w:val="toc 6"/>
    <w:basedOn w:val="Normln"/>
    <w:next w:val="Normln"/>
    <w:autoRedefine/>
    <w:uiPriority w:val="39"/>
    <w:unhideWhenUsed/>
    <w:rsid w:val="00144FEA"/>
    <w:pPr>
      <w:spacing w:after="100" w:line="259" w:lineRule="auto"/>
      <w:ind w:left="1100"/>
    </w:pPr>
    <w:rPr>
      <w:rFonts w:eastAsiaTheme="minorEastAsia"/>
      <w:lang w:eastAsia="cs-CZ"/>
    </w:rPr>
  </w:style>
  <w:style w:type="paragraph" w:styleId="Obsah7">
    <w:name w:val="toc 7"/>
    <w:basedOn w:val="Normln"/>
    <w:next w:val="Normln"/>
    <w:autoRedefine/>
    <w:uiPriority w:val="39"/>
    <w:unhideWhenUsed/>
    <w:rsid w:val="00144FEA"/>
    <w:pPr>
      <w:spacing w:after="100" w:line="259" w:lineRule="auto"/>
      <w:ind w:left="1320"/>
    </w:pPr>
    <w:rPr>
      <w:rFonts w:eastAsiaTheme="minorEastAsia"/>
      <w:lang w:eastAsia="cs-CZ"/>
    </w:rPr>
  </w:style>
  <w:style w:type="paragraph" w:styleId="Obsah8">
    <w:name w:val="toc 8"/>
    <w:basedOn w:val="Normln"/>
    <w:next w:val="Normln"/>
    <w:autoRedefine/>
    <w:uiPriority w:val="39"/>
    <w:unhideWhenUsed/>
    <w:rsid w:val="00144FEA"/>
    <w:pPr>
      <w:spacing w:after="100" w:line="259" w:lineRule="auto"/>
      <w:ind w:left="1540"/>
    </w:pPr>
    <w:rPr>
      <w:rFonts w:eastAsiaTheme="minorEastAsia"/>
      <w:lang w:eastAsia="cs-CZ"/>
    </w:rPr>
  </w:style>
  <w:style w:type="paragraph" w:styleId="Obsah9">
    <w:name w:val="toc 9"/>
    <w:basedOn w:val="Normln"/>
    <w:next w:val="Normln"/>
    <w:autoRedefine/>
    <w:uiPriority w:val="39"/>
    <w:unhideWhenUsed/>
    <w:rsid w:val="00144FEA"/>
    <w:pPr>
      <w:spacing w:after="100" w:line="259" w:lineRule="auto"/>
      <w:ind w:left="1760"/>
    </w:pPr>
    <w:rPr>
      <w:rFonts w:eastAsiaTheme="minorEastAsia"/>
      <w:lang w:eastAsia="cs-CZ"/>
    </w:rPr>
  </w:style>
  <w:style w:type="paragraph" w:styleId="Nzev">
    <w:name w:val="Title"/>
    <w:basedOn w:val="Normln"/>
    <w:link w:val="NzevChar"/>
    <w:qFormat/>
    <w:rsid w:val="00202208"/>
    <w:pPr>
      <w:spacing w:after="0" w:line="240" w:lineRule="auto"/>
      <w:jc w:val="center"/>
    </w:pPr>
    <w:rPr>
      <w:rFonts w:ascii="Arial" w:eastAsia="Times New Roman" w:hAnsi="Arial" w:cs="Arial"/>
      <w:b/>
      <w:bCs/>
      <w:iCs/>
      <w:sz w:val="24"/>
      <w:szCs w:val="20"/>
      <w:u w:val="single"/>
      <w:lang w:eastAsia="cs-CZ"/>
    </w:rPr>
  </w:style>
  <w:style w:type="character" w:customStyle="1" w:styleId="NzevChar">
    <w:name w:val="Název Char"/>
    <w:basedOn w:val="Standardnpsmoodstavce"/>
    <w:link w:val="Nzev"/>
    <w:rsid w:val="00202208"/>
    <w:rPr>
      <w:rFonts w:ascii="Arial" w:eastAsia="Times New Roman" w:hAnsi="Arial" w:cs="Arial"/>
      <w:b/>
      <w:bCs/>
      <w:iCs/>
      <w:sz w:val="24"/>
      <w:szCs w:val="20"/>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919598">
      <w:bodyDiv w:val="1"/>
      <w:marLeft w:val="0"/>
      <w:marRight w:val="0"/>
      <w:marTop w:val="0"/>
      <w:marBottom w:val="0"/>
      <w:divBdr>
        <w:top w:val="none" w:sz="0" w:space="0" w:color="auto"/>
        <w:left w:val="none" w:sz="0" w:space="0" w:color="auto"/>
        <w:bottom w:val="none" w:sz="0" w:space="0" w:color="auto"/>
        <w:right w:val="none" w:sz="0" w:space="0" w:color="auto"/>
      </w:divBdr>
    </w:div>
    <w:div w:id="246888600">
      <w:bodyDiv w:val="1"/>
      <w:marLeft w:val="0"/>
      <w:marRight w:val="0"/>
      <w:marTop w:val="0"/>
      <w:marBottom w:val="0"/>
      <w:divBdr>
        <w:top w:val="none" w:sz="0" w:space="0" w:color="auto"/>
        <w:left w:val="none" w:sz="0" w:space="0" w:color="auto"/>
        <w:bottom w:val="none" w:sz="0" w:space="0" w:color="auto"/>
        <w:right w:val="none" w:sz="0" w:space="0" w:color="auto"/>
      </w:divBdr>
    </w:div>
    <w:div w:id="514879130">
      <w:bodyDiv w:val="1"/>
      <w:marLeft w:val="0"/>
      <w:marRight w:val="0"/>
      <w:marTop w:val="0"/>
      <w:marBottom w:val="0"/>
      <w:divBdr>
        <w:top w:val="none" w:sz="0" w:space="0" w:color="auto"/>
        <w:left w:val="none" w:sz="0" w:space="0" w:color="auto"/>
        <w:bottom w:val="none" w:sz="0" w:space="0" w:color="auto"/>
        <w:right w:val="none" w:sz="0" w:space="0" w:color="auto"/>
      </w:divBdr>
    </w:div>
    <w:div w:id="939023722">
      <w:bodyDiv w:val="1"/>
      <w:marLeft w:val="0"/>
      <w:marRight w:val="0"/>
      <w:marTop w:val="0"/>
      <w:marBottom w:val="0"/>
      <w:divBdr>
        <w:top w:val="none" w:sz="0" w:space="0" w:color="auto"/>
        <w:left w:val="none" w:sz="0" w:space="0" w:color="auto"/>
        <w:bottom w:val="none" w:sz="0" w:space="0" w:color="auto"/>
        <w:right w:val="none" w:sz="0" w:space="0" w:color="auto"/>
      </w:divBdr>
    </w:div>
    <w:div w:id="986202442">
      <w:bodyDiv w:val="1"/>
      <w:marLeft w:val="0"/>
      <w:marRight w:val="0"/>
      <w:marTop w:val="0"/>
      <w:marBottom w:val="0"/>
      <w:divBdr>
        <w:top w:val="none" w:sz="0" w:space="0" w:color="auto"/>
        <w:left w:val="none" w:sz="0" w:space="0" w:color="auto"/>
        <w:bottom w:val="none" w:sz="0" w:space="0" w:color="auto"/>
        <w:right w:val="none" w:sz="0" w:space="0" w:color="auto"/>
      </w:divBdr>
    </w:div>
    <w:div w:id="1020473163">
      <w:bodyDiv w:val="1"/>
      <w:marLeft w:val="0"/>
      <w:marRight w:val="0"/>
      <w:marTop w:val="0"/>
      <w:marBottom w:val="0"/>
      <w:divBdr>
        <w:top w:val="none" w:sz="0" w:space="0" w:color="auto"/>
        <w:left w:val="none" w:sz="0" w:space="0" w:color="auto"/>
        <w:bottom w:val="none" w:sz="0" w:space="0" w:color="auto"/>
        <w:right w:val="none" w:sz="0" w:space="0" w:color="auto"/>
      </w:divBdr>
    </w:div>
    <w:div w:id="1541941749">
      <w:bodyDiv w:val="1"/>
      <w:marLeft w:val="0"/>
      <w:marRight w:val="0"/>
      <w:marTop w:val="0"/>
      <w:marBottom w:val="0"/>
      <w:divBdr>
        <w:top w:val="none" w:sz="0" w:space="0" w:color="auto"/>
        <w:left w:val="none" w:sz="0" w:space="0" w:color="auto"/>
        <w:bottom w:val="none" w:sz="0" w:space="0" w:color="auto"/>
        <w:right w:val="none" w:sz="0" w:space="0" w:color="auto"/>
      </w:divBdr>
    </w:div>
    <w:div w:id="1602378656">
      <w:bodyDiv w:val="1"/>
      <w:marLeft w:val="0"/>
      <w:marRight w:val="0"/>
      <w:marTop w:val="0"/>
      <w:marBottom w:val="0"/>
      <w:divBdr>
        <w:top w:val="none" w:sz="0" w:space="0" w:color="auto"/>
        <w:left w:val="none" w:sz="0" w:space="0" w:color="auto"/>
        <w:bottom w:val="none" w:sz="0" w:space="0" w:color="auto"/>
        <w:right w:val="none" w:sz="0" w:space="0" w:color="auto"/>
      </w:divBdr>
    </w:div>
    <w:div w:id="1706101487">
      <w:bodyDiv w:val="1"/>
      <w:marLeft w:val="0"/>
      <w:marRight w:val="0"/>
      <w:marTop w:val="0"/>
      <w:marBottom w:val="0"/>
      <w:divBdr>
        <w:top w:val="none" w:sz="0" w:space="0" w:color="auto"/>
        <w:left w:val="none" w:sz="0" w:space="0" w:color="auto"/>
        <w:bottom w:val="none" w:sz="0" w:space="0" w:color="auto"/>
        <w:right w:val="none" w:sz="0" w:space="0" w:color="auto"/>
      </w:divBdr>
    </w:div>
    <w:div w:id="171935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1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image" Target="media/image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1.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4.xml"/><Relationship Id="rId32"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hyperlink" Target="http://www.smsjizdenka.dpmo.cz" TargetMode="External"/><Relationship Id="rId28"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header" Target="header2.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3.xml"/><Relationship Id="rId27" Type="http://schemas.openxmlformats.org/officeDocument/2006/relationships/image" Target="media/image3.png"/><Relationship Id="rId30" Type="http://schemas.openxmlformats.org/officeDocument/2006/relationships/image" Target="media/image6.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A7420-77BD-4E7E-A57D-B465C89C1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17071</Words>
  <Characters>100722</Characters>
  <Application>Microsoft Office Word</Application>
  <DocSecurity>4</DocSecurity>
  <Lines>839</Lines>
  <Paragraphs>235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 Vendula Malínková</dc:creator>
  <cp:lastModifiedBy>0072 - sekretariát ( Rumlenová )</cp:lastModifiedBy>
  <cp:revision>2</cp:revision>
  <cp:lastPrinted>2016-10-10T12:47:00Z</cp:lastPrinted>
  <dcterms:created xsi:type="dcterms:W3CDTF">2018-01-16T12:38:00Z</dcterms:created>
  <dcterms:modified xsi:type="dcterms:W3CDTF">2018-01-16T12:38:00Z</dcterms:modified>
</cp:coreProperties>
</file>