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C7BBF" w:rsidRPr="003C7BBF" w:rsidRDefault="003C7BBF" w:rsidP="003C7BBF">
      <w:pPr>
        <w:spacing w:after="270" w:line="240" w:lineRule="auto"/>
        <w:rPr>
          <w:rFonts w:ascii="Arial" w:eastAsia="Times New Roman" w:hAnsi="Arial" w:cs="Arial"/>
          <w:b/>
          <w:bCs/>
          <w:sz w:val="27"/>
          <w:szCs w:val="27"/>
          <w:lang w:eastAsia="cs-CZ"/>
        </w:rPr>
      </w:pPr>
      <w:bookmarkStart w:id="0" w:name="_GoBack"/>
      <w:bookmarkEnd w:id="0"/>
      <w:r w:rsidRPr="003C7BBF">
        <w:rPr>
          <w:rFonts w:ascii="Arial" w:eastAsia="Times New Roman" w:hAnsi="Arial" w:cs="Arial"/>
          <w:b/>
          <w:bCs/>
          <w:sz w:val="27"/>
          <w:szCs w:val="27"/>
          <w:lang w:eastAsia="cs-CZ"/>
        </w:rPr>
        <w:t xml:space="preserve">OBLAST: Teorie práva - pojmy, vznik a řízení STK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200007.  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Činnost STK upravuje zákon: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 111/1994 Sb.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 38/1995 Sb.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 56/2001 Sb. ve znění pozdějších předpisů.</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2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200021.  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Silniční vozidlo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motorové vozidlo, které je vyrobené za účelem provozu na pozemních komunikacích pro přepravu osob, zvířat a věcí.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motorové nebo nemotorové vozidlo, které je vyrobené za účelem provozu na pozemních komunikacích pro přepravu osob, zvířat a věcí.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motorové vozidlo, které je vyrobené za účelem provozu na pozemních komunikacích pro přepravu osob.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2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200022.  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Silničním vozidlem se rozumí: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jakékoliv vozidlo.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vozidlo vyrobené za účelem provozu na pozemních komunikacích.</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vozidlo ke zvláštním účelům.</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2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200023.  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Zvláštní vozidlo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nemotorové vozidlo.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vozidlo, které nemůže být za žádných podmínek použito pro provoz na pozemních komunikacích.</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vozidlo vyrobené k jiným účelům než k provozu na pozemních komunikacích, které může být při splnění podmínek stanovených zákonem č. 56/2001 Sb. ve znění pozdějších předpisů k provozu na pozemních komunikacích schváleno.</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2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200024.  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Přípojné vozidlo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silniční motorové nebo nemotorové vozidlo určené k tažení jiným vozidlem, s nímž je spojeno do soupravy.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silniční nemotorové vozidlo určené k tažení jiným vozidlem, s nímž je spojeno do soupravy.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kterékoliv vozidlo.</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2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200031.  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Provozovatelem silničního vozidla se rozumí: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fyzická osoba s místem trvalého nebo povoleného pobytu v České republice.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řidič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osoba, která je v registru silničních vozidel zapsána jako vlastník tohoto vozidla, není-li jako jeho provozovatel v registru silničních vozidel zapsána jiná osoba.</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30"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200076.  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Kdo umisťuje při první registraci nebo při přidělení nové registrační značky kontrolní nálepku o osvědčení technické způsobilosti vozidla na tabulku registrační značky?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Stanice technické kontroly na žádost zákazníka.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Příslušný obecní úřad obce s rozšířenou působností, který registraci provedl nebo přidělil novou registrační značku.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Prodejce vozidla při předání vozidla novému majiteli nebo stanice technické kontroly po vydání nové registrační značky na žádost zákazníka.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3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200079.  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Oprávnění k provozování stanice technické kontroly po splnění požadavků uděluje: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krajský úřad.</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Ministerstvo dopravy.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DEKRA CZ a.s.</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3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200082.  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Provádět technické prohlídky vozidel ve stanici technické kontroly mohou osoby, které:</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dosáhli věku 20 let a mají odbornou praxi v autoopravárenství.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jsou držiteli profesního osvědčení kontrolního technika.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mají ukončené úplné střední odborné vzdělání technického směru a mají odbornou praxi v autoopravárenství nejméně jeden rok nebo střední odborné vzdělání technického směru a odbornou praxi v autoopravárenství nejméně 4 roky.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3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200086.  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O přestavbu silničního vozidla se nejedná, jestliže: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byly provedeny takové změny, které vedly ke změně kategorie.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výrobce vozidla prohlásí podstatnou část mechanismu nebo konstrukce za náhradní díl k tomuto vozidlu.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pokud byla provedena výměna karosérie jiné typové řady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3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200087.  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Přestavbu silničního vozidla, které je registrováno v registru silničních vozidel, povoluje: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obecní úřad obce s rozšířenou působností.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krajský úřad.</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Ministerstvo dopravy.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3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200088.  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Hromadnou přestavbu typu silničního vozidla povoluje: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obecní úřad obce s rozšířenou působností.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krajský úřad.</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Ministerstvo dopravy.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3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200094.  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Technickou způsobilost typu silničního vozidla schvaluje: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Ministerstvo dopravy.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Ministerstvo průmyslu a obchodu.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Ministerstvo vnitra.</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37"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200110.  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Vyhláška č. 302/2001 Sb. ve znění pozdějších předpisů upravuje: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podmínky provozu vozidel na pozemních komunikacích.</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provádění technických prohlídek a měření emisí.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podmínky schvalování technické způsobilosti vozidel na pozemních komunikacích.</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3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200142.  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Kontrolní nálepka pro vyznačení platnosti technické způsobilosti vozidla k provozu na pozemních komunikacích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červené barvy s hologramem, schvalovací značkou a s předtištěnými dny, měsíci a roky pro vyznačení platnosti technické způsobilosti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zelené barvy s hologramem, schvalovací značkou a s předtištěnými měsíci a roky pro vyznačení platnosti technické způsobilosti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červené barvy s hologramem, schvalovací značkou a s předtištěnými měsíci a roky pro vyznačení platnosti technické způsobilosti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3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201163.  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Provozovatel silničního vozidla je povinen: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udržovat vozidlo v řádném technickém stavu podle pokynů pro obsluhu a údržbu stanovených výrobcem.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udržovat vozidlo dle nejlepšího vědomí.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alespoň 1x týdně vozidlo řádně umýt.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4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201177.  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Pozbytí řidičského oprávnění nebo ztrátu bezúhonnosti kontrolní technik: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může nahlásit vedoucímu stanice technické kontroly.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povinen bezodkladně nahlásit Ministerstvu dopravy.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nemá povinnost nikomu hlásit.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4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201215.  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Vozidlo kategorie M1:</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motorové vozidlo konstruované a vyrobené především pro dopravu osob a jejich zavazadel, s nejvýše osmi místy k sezení kromě místa k sezení řidiče.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motorové vozidlo konstruované a vyrobené především pro dopravu osob a jejich zavazadel, s nejvýše osmi místy k sezení kromě místa k sezení řidiče, jehož maximální hmotnost nesmí překročit 3,5 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motorové vozidlo konstruované a vyrobené především pro dopravu osob a jejich zavazadel, s nejvýše osmi místy k sezení kromě místa k sezení řidiče, jehož maximální hmotnost nesmí překročit 5 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4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201216.  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Vozidlo kategorie M2:</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motorové vozidlo konstruované a vyrobené především pro dopravu osob a jejich zavazadel, s více než osmi místy k sezení kromě místa k sezení řidiče a s maximální hmotností nepřevyšující 5 tun.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motorové vozidlo konstruované a vyrobené především pro dopravu osob a jejich zavazadel, s více než osmi místy k sezení kromě místa k sezení řidiče, jehož maximální hmotnost nesmí překročit 7,5 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motorové vozidlo konstruované a vyrobené především pro dopravu osob a jejich zavazadel, s více než osmi místy k sezení kromě místa k sezení řidiče, jehož maximální hmotnost nesmí překročit 10 t.</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43"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201217.  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Vozidlo kategorie M3:</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motorové vozidlo konstruované a vyrobené především pro dopravu osob a jejich zavazadel, s více než osmi místy k sezení kromě místa k sezení řidiče a s maximální hmotností převyšující 5 tun.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motorové vozidlo konstruované a vyrobené především pro dopravu osob a jejich zavazadel, s více než osmi místy k sezení kromě místa k sezení řidiče, jehož maximální hmotnost převyšuje 7,5 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motorové vozidlo konstruované a vyrobené především pro dopravu osob a jejich zavazadel, s více než osmi místy k sezení kromě místa k sezení řidiče, jehož maximální hmotnost převyšuje 10 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4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201218.  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Vozidlo kategorie N1: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je motorové vozidlo konstruované a vyrobené především pro dopravu nákladů, s nejvýše osmi místy k sezení, kromě místa k sezení řidiče.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motorové vozidlo konstruované a vyrobené především pro dopravu nákladů, s maximální hmotností nepřevyšující 3,5 tuny.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motorové vozidlo konstruované a vyrobené především pro dopravu nákladů, jehož maximální hmotnost nesmí překročit 7,5 tuny.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4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201219.  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Vozidlo kategorie N2:</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je motorové vozidlo konstruované a vyrobené především pro dopravu nákladů, jehož maximální hmotnost převyšuje 3,5 tuny, ale nepřevyšuje 7,5 tuny.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motorové vozidlo konstruované a vyrobené především pro dopravu nákladů, jehož maximální hmotnost převyšuje 3,5 tuny, ale nepřevyšuje 10 tun.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motorové vozidlo konstruované a vyrobené především pro dopravu nákladů, s maximální hmotností převyšující 3,5 tuny, ale nepřevyšující 12 tun.</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4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201220.  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Vozidlo kategorie N3:</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je motorové vozidlo konstruované a vyrobené především pro dopravu nákladů, jehož maximální hmotnost převyšuje 7,5 tuny, ale nepřevyšuje 12 tun.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motorové vozidlo konstruované a vyrobené především pro dopravu nákladů, jehož maximální hmotnost převyšuje 10 tun.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motorové vozidlo konstruované a vyrobené především pro dopravu nákladů, s maximální hmotností převyšující 12 tun.</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4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201221.  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Vozidlo kategorie O1: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přípojné vozidlo konstruované a vyrobené pro dopravu nákladů nebo osob i pro ubytování osob, s maximální hmotností nepřevyšující 0,75 tuny.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přípojné vozidlo konstruované a vyrobené pro dopravu nákladů nebo osob i pro ubytování osob, jehož maximální hmotnost nepřevyšuje 0,75 tuny v případě nebrzděného vozidla a v případě brzděného vozidla jeho maximální hmotnost nepřevyšuje 3,5 tuny.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přípojné vozidlo konstruované a vyrobené pro dopravu nákladů nebo osob i pro ubytování osob, jehož maximální hmotnost nepřevyšuje 3,5 tuny.</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48"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201222.  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Vozidlo kategorie O2: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přípojné vozidlo konstruované a vyrobené pro dopravu nákladů nebo osob i pro ubytování osob, s maximální hmotností převyšující 0,75 tuny, ale nepřevyšující 3,5 tuny.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přípojné vozidlo konstruované a vyrobené pro dopravu nákladů nebo osob i pro ubytování osob, jehož maximální hmotnost nepřevyšuje 3,5 tuny v případě brzděného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přípojné vozidlo konstruované a vyrobené pro dopravu nákladů nebo osob i pro ubytování osob, jehož maximální hmotnost převyšuje 3,5 tuny, ale nepřevyšuje 7,5 tuny.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4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201223.  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Vozidlo kategorie O3: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přípojné vozidlo konstruované a vyrobené pro dopravu nákladů nebo osob i pro ubytování osob, jehož maximální hmotnost převyšuje 3,5 tuny, ale nepřevyšuje 7,5 tuny.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přípojné vozidlo konstruované a vyrobené pro dopravu nákladů nebo osob i pro ubytování osob, s maximální hmotností převyšující 3,5 tuny, ale nepřevyšující 10 tun.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přípojné vozidlo konstruované a vyrobené pro dopravu nákladů nebo osob i pro ubytování osob, jehož maximální hmotnost převyšuje 3,5 tuny, ale nepřevyšuje 12 tun.</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5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201224.  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Vozidlo kategorie O4: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přípojné vozidlo konstruované a vyrobené pro dopravu nákladů nebo osob i pro ubytování osob, jehož maximální hmotnost převyšuje 7,5 tuny.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přípojné vozidlo konstruované a vyrobené pro dopravu nákladů nebo osob i pro ubytování osob, s maximální hmotností převyšující 10 tun.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přípojné vozidlo konstruované a vyrobené pro dopravu nákladů nebo osob i pro ubytování osob, jehož maximální hmotnost převyšuje 12 tun.</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5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201225.  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Vozidlo kategorie L1e: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dvoukolové vozidlo (moped), s nejvyšší konstrukční rychlostí nepřekračující 45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 xml:space="preserve"> a zdvihový objem nepřekračuje 50 cm</w:t>
            </w:r>
            <w:r w:rsidRPr="003C7BBF">
              <w:rPr>
                <w:rFonts w:ascii="Arial" w:eastAsia="Times New Roman" w:hAnsi="Arial" w:cs="Arial"/>
                <w:sz w:val="24"/>
                <w:szCs w:val="24"/>
                <w:vertAlign w:val="superscript"/>
                <w:lang w:eastAsia="cs-CZ"/>
              </w:rPr>
              <w:t>3</w:t>
            </w:r>
            <w:r w:rsidRPr="003C7BBF">
              <w:rPr>
                <w:rFonts w:ascii="Arial" w:eastAsia="Times New Roman" w:hAnsi="Arial" w:cs="Arial"/>
                <w:sz w:val="24"/>
                <w:szCs w:val="24"/>
                <w:lang w:eastAsia="cs-CZ"/>
              </w:rPr>
              <w:t xml:space="preserve">, jedná-li se o spalovací typ, nebo maximální trvalý jmenovitý výkon není vyšší než 4 kW, jedná-li se o elektrický motor.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dvoukolové vozidlo (moped), s nejvyšší konstrukční rychlostí nepřekračující 50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 xml:space="preserve"> a zdvihový objem nepřekračuje 50 cm</w:t>
            </w:r>
            <w:r w:rsidRPr="003C7BBF">
              <w:rPr>
                <w:rFonts w:ascii="Arial" w:eastAsia="Times New Roman" w:hAnsi="Arial" w:cs="Arial"/>
                <w:sz w:val="24"/>
                <w:szCs w:val="24"/>
                <w:vertAlign w:val="superscript"/>
                <w:lang w:eastAsia="cs-CZ"/>
              </w:rPr>
              <w:t>3</w:t>
            </w:r>
            <w:r w:rsidRPr="003C7BBF">
              <w:rPr>
                <w:rFonts w:ascii="Arial" w:eastAsia="Times New Roman" w:hAnsi="Arial" w:cs="Arial"/>
                <w:sz w:val="24"/>
                <w:szCs w:val="24"/>
                <w:lang w:eastAsia="cs-CZ"/>
              </w:rPr>
              <w:t xml:space="preserve">, jedná-li se o spalovací typ, nebo maximální trvalý jmenovitý výkon není vyšší než 4 kW, jedná-li se o elektrický motor.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dvoukolové vozidlo (moped), s nejvyšší konstrukční rychlostí nepřekračující 60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 xml:space="preserve"> a zdvihový objem nepřekračuje 50 cm</w:t>
            </w:r>
            <w:r w:rsidRPr="003C7BBF">
              <w:rPr>
                <w:rFonts w:ascii="Arial" w:eastAsia="Times New Roman" w:hAnsi="Arial" w:cs="Arial"/>
                <w:sz w:val="24"/>
                <w:szCs w:val="24"/>
                <w:vertAlign w:val="superscript"/>
                <w:lang w:eastAsia="cs-CZ"/>
              </w:rPr>
              <w:t>3</w:t>
            </w:r>
            <w:r w:rsidRPr="003C7BBF">
              <w:rPr>
                <w:rFonts w:ascii="Arial" w:eastAsia="Times New Roman" w:hAnsi="Arial" w:cs="Arial"/>
                <w:sz w:val="24"/>
                <w:szCs w:val="24"/>
                <w:lang w:eastAsia="cs-CZ"/>
              </w:rPr>
              <w:t xml:space="preserve">, jedná-li se o spalovací typ, nebo maximální trvalý jmenovitý výkon není vyšší než 4 kW, jedná-li se o elektrický motor.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5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201226.  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Vozidlo kategorie L2e: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tříkolové vozidlo (moped), s nejvyšší konstrukční rychlostí nepřekračující 45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 xml:space="preserve"> a zdvihový objem nepřekračuje 50 cm</w:t>
            </w:r>
            <w:r w:rsidRPr="003C7BBF">
              <w:rPr>
                <w:rFonts w:ascii="Arial" w:eastAsia="Times New Roman" w:hAnsi="Arial" w:cs="Arial"/>
                <w:sz w:val="24"/>
                <w:szCs w:val="24"/>
                <w:vertAlign w:val="superscript"/>
                <w:lang w:eastAsia="cs-CZ"/>
              </w:rPr>
              <w:t>3</w:t>
            </w:r>
            <w:r w:rsidRPr="003C7BBF">
              <w:rPr>
                <w:rFonts w:ascii="Arial" w:eastAsia="Times New Roman" w:hAnsi="Arial" w:cs="Arial"/>
                <w:sz w:val="24"/>
                <w:szCs w:val="24"/>
                <w:lang w:eastAsia="cs-CZ"/>
              </w:rPr>
              <w:t>, jedná-li se o zážehový typ, nebo maximální netto výkon nepřekračuje 4 kW, jedná-li se o jiné spalovací motory, nebo maximální trvalý jmenovitý výkon není vyšší než 4 kW, jedná-li se o elektrický motor.</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tříkolové vozidlo (moped), s nejvyšší konstrukční rychlostí nepřekračující 50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 xml:space="preserve"> a zdvihový objem nepřekračuje 50 cm</w:t>
            </w:r>
            <w:r w:rsidRPr="003C7BBF">
              <w:rPr>
                <w:rFonts w:ascii="Arial" w:eastAsia="Times New Roman" w:hAnsi="Arial" w:cs="Arial"/>
                <w:sz w:val="24"/>
                <w:szCs w:val="24"/>
                <w:vertAlign w:val="superscript"/>
                <w:lang w:eastAsia="cs-CZ"/>
              </w:rPr>
              <w:t>3</w:t>
            </w:r>
            <w:r w:rsidRPr="003C7BBF">
              <w:rPr>
                <w:rFonts w:ascii="Arial" w:eastAsia="Times New Roman" w:hAnsi="Arial" w:cs="Arial"/>
                <w:sz w:val="24"/>
                <w:szCs w:val="24"/>
                <w:lang w:eastAsia="cs-CZ"/>
              </w:rPr>
              <w:t>, jedná-li se o zážehový typ, nebo maximální netto výkon nepřekračuje 4 kW, jedná-li se o jiné spalovací motory, nebo maximální trvalý jmenovitý výkon není vyšší než 4 kW, jedná-li se o elektrický motor.</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tříkolové vozidlo (moped), s nejvyšší konstrukční rychlostí nepřekračující 60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 xml:space="preserve"> a zdvihový objem nepřekračuje 50 cm</w:t>
            </w:r>
            <w:r w:rsidRPr="003C7BBF">
              <w:rPr>
                <w:rFonts w:ascii="Arial" w:eastAsia="Times New Roman" w:hAnsi="Arial" w:cs="Arial"/>
                <w:sz w:val="24"/>
                <w:szCs w:val="24"/>
                <w:vertAlign w:val="superscript"/>
                <w:lang w:eastAsia="cs-CZ"/>
              </w:rPr>
              <w:t>3</w:t>
            </w:r>
            <w:r w:rsidRPr="003C7BBF">
              <w:rPr>
                <w:rFonts w:ascii="Arial" w:eastAsia="Times New Roman" w:hAnsi="Arial" w:cs="Arial"/>
                <w:sz w:val="24"/>
                <w:szCs w:val="24"/>
                <w:lang w:eastAsia="cs-CZ"/>
              </w:rPr>
              <w:t>, jedná-li se o zážehový typ, nebo maximální netto výkon nepřekračuje 4 kW, jedná-li se o jiné spalovací motory, nebo maximální trvalý jmenovitý výkon není vyšší než 4 kW, jedná-li se o elektrický motor.</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lastRenderedPageBreak/>
        <w:pict>
          <v:rect id="_x0000_i105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201227.  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Vozidlo kategorie L3e: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dvoukolové vozidlo (motocykl) bez postranního vozíku vybavené motorem, které má zdvihový objem větší než 50 cm</w:t>
            </w:r>
            <w:r w:rsidRPr="003C7BBF">
              <w:rPr>
                <w:rFonts w:ascii="Arial" w:eastAsia="Times New Roman" w:hAnsi="Arial" w:cs="Arial"/>
                <w:sz w:val="24"/>
                <w:szCs w:val="24"/>
                <w:vertAlign w:val="superscript"/>
                <w:lang w:eastAsia="cs-CZ"/>
              </w:rPr>
              <w:t>3</w:t>
            </w:r>
            <w:r w:rsidRPr="003C7BBF">
              <w:rPr>
                <w:rFonts w:ascii="Arial" w:eastAsia="Times New Roman" w:hAnsi="Arial" w:cs="Arial"/>
                <w:sz w:val="24"/>
                <w:szCs w:val="24"/>
                <w:lang w:eastAsia="cs-CZ"/>
              </w:rPr>
              <w:t>, jedná-li se o spalovací motor, nebo s nejvyšší konstrukční rychlostí vyšší než 45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 xml:space="preserv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dvoukolové vozidlo (motocykl) bez postranního vozíku vybavené motorem, které má zdvihový objem větší než 50 cm</w:t>
            </w:r>
            <w:r w:rsidRPr="003C7BBF">
              <w:rPr>
                <w:rFonts w:ascii="Arial" w:eastAsia="Times New Roman" w:hAnsi="Arial" w:cs="Arial"/>
                <w:sz w:val="24"/>
                <w:szCs w:val="24"/>
                <w:vertAlign w:val="superscript"/>
                <w:lang w:eastAsia="cs-CZ"/>
              </w:rPr>
              <w:t>3</w:t>
            </w:r>
            <w:r w:rsidRPr="003C7BBF">
              <w:rPr>
                <w:rFonts w:ascii="Arial" w:eastAsia="Times New Roman" w:hAnsi="Arial" w:cs="Arial"/>
                <w:sz w:val="24"/>
                <w:szCs w:val="24"/>
                <w:lang w:eastAsia="cs-CZ"/>
              </w:rPr>
              <w:t>, jedná-li se o spalovací motor, nebo s nejvyšší konstrukční rychlostí vyšší než 50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 xml:space="preserv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dvoukolové vozidlo (motocykl) bez postranního vozíku vybavené motorem, které má zdvihový objem větší než 50 cm</w:t>
            </w:r>
            <w:r w:rsidRPr="003C7BBF">
              <w:rPr>
                <w:rFonts w:ascii="Arial" w:eastAsia="Times New Roman" w:hAnsi="Arial" w:cs="Arial"/>
                <w:sz w:val="24"/>
                <w:szCs w:val="24"/>
                <w:vertAlign w:val="superscript"/>
                <w:lang w:eastAsia="cs-CZ"/>
              </w:rPr>
              <w:t>3</w:t>
            </w:r>
            <w:r w:rsidRPr="003C7BBF">
              <w:rPr>
                <w:rFonts w:ascii="Arial" w:eastAsia="Times New Roman" w:hAnsi="Arial" w:cs="Arial"/>
                <w:sz w:val="24"/>
                <w:szCs w:val="24"/>
                <w:lang w:eastAsia="cs-CZ"/>
              </w:rPr>
              <w:t>, jedná-li se o spalovací motor, nebo s nejvyšší konstrukční rychlostí vyšší než 60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 xml:space="preserve">.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5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201228.  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Vozidlo kategorie L4e: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dvoukolové vozidlo (motocykl) s postranním vozíkem vybavené motorem, které má zdvihový objem větší než 50 cm</w:t>
            </w:r>
            <w:r w:rsidRPr="003C7BBF">
              <w:rPr>
                <w:rFonts w:ascii="Arial" w:eastAsia="Times New Roman" w:hAnsi="Arial" w:cs="Arial"/>
                <w:sz w:val="24"/>
                <w:szCs w:val="24"/>
                <w:vertAlign w:val="superscript"/>
                <w:lang w:eastAsia="cs-CZ"/>
              </w:rPr>
              <w:t>3</w:t>
            </w:r>
            <w:r w:rsidRPr="003C7BBF">
              <w:rPr>
                <w:rFonts w:ascii="Arial" w:eastAsia="Times New Roman" w:hAnsi="Arial" w:cs="Arial"/>
                <w:sz w:val="24"/>
                <w:szCs w:val="24"/>
                <w:lang w:eastAsia="cs-CZ"/>
              </w:rPr>
              <w:t>, jedná-li se o spalovací motor, nebo s nejvyšší konstrukční rychlostí větší než 60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 xml:space="preserv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dvoukolové vozidlo (motocykl) s postranním vozíkem vybavené motorem, které má zdvihový objem větší než 50 cm</w:t>
            </w:r>
            <w:r w:rsidRPr="003C7BBF">
              <w:rPr>
                <w:rFonts w:ascii="Arial" w:eastAsia="Times New Roman" w:hAnsi="Arial" w:cs="Arial"/>
                <w:sz w:val="24"/>
                <w:szCs w:val="24"/>
                <w:vertAlign w:val="superscript"/>
                <w:lang w:eastAsia="cs-CZ"/>
              </w:rPr>
              <w:t>3</w:t>
            </w:r>
            <w:r w:rsidRPr="003C7BBF">
              <w:rPr>
                <w:rFonts w:ascii="Arial" w:eastAsia="Times New Roman" w:hAnsi="Arial" w:cs="Arial"/>
                <w:sz w:val="24"/>
                <w:szCs w:val="24"/>
                <w:lang w:eastAsia="cs-CZ"/>
              </w:rPr>
              <w:t>, jedná-li se o spalovací motor, nebo s nejvyšší konstrukční rychlostí větší než 50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 xml:space="preserv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dvoukolové vozidlo (motocykl) s postranním vozíkem vybavené motorem, které má zdvihový objem větší než 50 cm</w:t>
            </w:r>
            <w:r w:rsidRPr="003C7BBF">
              <w:rPr>
                <w:rFonts w:ascii="Arial" w:eastAsia="Times New Roman" w:hAnsi="Arial" w:cs="Arial"/>
                <w:sz w:val="24"/>
                <w:szCs w:val="24"/>
                <w:vertAlign w:val="superscript"/>
                <w:lang w:eastAsia="cs-CZ"/>
              </w:rPr>
              <w:t>3</w:t>
            </w:r>
            <w:r w:rsidRPr="003C7BBF">
              <w:rPr>
                <w:rFonts w:ascii="Arial" w:eastAsia="Times New Roman" w:hAnsi="Arial" w:cs="Arial"/>
                <w:sz w:val="24"/>
                <w:szCs w:val="24"/>
                <w:lang w:eastAsia="cs-CZ"/>
              </w:rPr>
              <w:t>, jedná-li se o spalovací motor, nebo s nejvyšší konstrukční rychlostí větší než 45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 xml:space="preserve">.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5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201229.  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Vozidlo kategorie L5e: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motorová tříkolka, tj. vozidlo se třemi symetricky uspořádanými koly vybavené motorem, které má zdvihový objem větší než 50 cm</w:t>
            </w:r>
            <w:r w:rsidRPr="003C7BBF">
              <w:rPr>
                <w:rFonts w:ascii="Arial" w:eastAsia="Times New Roman" w:hAnsi="Arial" w:cs="Arial"/>
                <w:sz w:val="24"/>
                <w:szCs w:val="24"/>
                <w:vertAlign w:val="superscript"/>
                <w:lang w:eastAsia="cs-CZ"/>
              </w:rPr>
              <w:t>3</w:t>
            </w:r>
            <w:r w:rsidRPr="003C7BBF">
              <w:rPr>
                <w:rFonts w:ascii="Arial" w:eastAsia="Times New Roman" w:hAnsi="Arial" w:cs="Arial"/>
                <w:sz w:val="24"/>
                <w:szCs w:val="24"/>
                <w:lang w:eastAsia="cs-CZ"/>
              </w:rPr>
              <w:t>, jedná-li se o spalovací motor, nebo s nejvyšší konstrukční rychlostí vyšší než 45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 xml:space="preserv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motorová tříkolka, tj. vozidlo se třemi symetricky uspořádanými koly vybavené motorem, které má zdvihový objem větší než 50 cm</w:t>
            </w:r>
            <w:r w:rsidRPr="003C7BBF">
              <w:rPr>
                <w:rFonts w:ascii="Arial" w:eastAsia="Times New Roman" w:hAnsi="Arial" w:cs="Arial"/>
                <w:sz w:val="24"/>
                <w:szCs w:val="24"/>
                <w:vertAlign w:val="superscript"/>
                <w:lang w:eastAsia="cs-CZ"/>
              </w:rPr>
              <w:t>3</w:t>
            </w:r>
            <w:r w:rsidRPr="003C7BBF">
              <w:rPr>
                <w:rFonts w:ascii="Arial" w:eastAsia="Times New Roman" w:hAnsi="Arial" w:cs="Arial"/>
                <w:sz w:val="24"/>
                <w:szCs w:val="24"/>
                <w:lang w:eastAsia="cs-CZ"/>
              </w:rPr>
              <w:t>, jedná-li se o spalovací motor, nebo s nejvyšší konstrukční rychlostí vyšší než 50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 xml:space="preserv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motorová tříkolka, tj. vozidlo se třemi symetricky uspořádanými koly vybavené motorem, které má zdvihový objem větší než 50 cm</w:t>
            </w:r>
            <w:r w:rsidRPr="003C7BBF">
              <w:rPr>
                <w:rFonts w:ascii="Arial" w:eastAsia="Times New Roman" w:hAnsi="Arial" w:cs="Arial"/>
                <w:sz w:val="24"/>
                <w:szCs w:val="24"/>
                <w:vertAlign w:val="superscript"/>
                <w:lang w:eastAsia="cs-CZ"/>
              </w:rPr>
              <w:t>3</w:t>
            </w:r>
            <w:r w:rsidRPr="003C7BBF">
              <w:rPr>
                <w:rFonts w:ascii="Arial" w:eastAsia="Times New Roman" w:hAnsi="Arial" w:cs="Arial"/>
                <w:sz w:val="24"/>
                <w:szCs w:val="24"/>
                <w:lang w:eastAsia="cs-CZ"/>
              </w:rPr>
              <w:t>, jedná-li se o spalovací motor, nebo s nejvyšší konstrukční rychlostí vyšší než 60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 xml:space="preserve">. </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56"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201230.  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Vozidlo kategorie L6e: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lehká čtyřkolka, jejíž hmotnost v nenaloženém stavu není větší než 350 kg, do níž se nezapočítává hmotnost baterií v případě elektrických vozidel; dále lehká čtyřkolka, jejíž nevyšší konstrukční rychlost nepřekračuje 45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 xml:space="preserve"> a jejíž zdvihový objem motoru nepřekračuje 50 cm</w:t>
            </w:r>
            <w:r w:rsidRPr="003C7BBF">
              <w:rPr>
                <w:rFonts w:ascii="Arial" w:eastAsia="Times New Roman" w:hAnsi="Arial" w:cs="Arial"/>
                <w:sz w:val="24"/>
                <w:szCs w:val="24"/>
                <w:vertAlign w:val="superscript"/>
                <w:lang w:eastAsia="cs-CZ"/>
              </w:rPr>
              <w:t>3</w:t>
            </w:r>
            <w:r w:rsidRPr="003C7BBF">
              <w:rPr>
                <w:rFonts w:ascii="Arial" w:eastAsia="Times New Roman" w:hAnsi="Arial" w:cs="Arial"/>
                <w:sz w:val="24"/>
                <w:szCs w:val="24"/>
                <w:lang w:eastAsia="cs-CZ"/>
              </w:rPr>
              <w:t xml:space="preserve"> u zážehových motorů nebo jejíž maximální netto výkon nepřekračuje 4 kW u elektrických motorů nebo maximální trvalý jmenovitý výkon není vyšší než 4 kW, jedná-li se o elektrický motor.</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lehká čtyřkolka, jejíž hmotnost v nenaloženém stavu není větší než 350 kg, do níž se nezapočítává hmotnost baterií v případě elektrických vozidel; dále lehká čtyřkolka, jejíž nevyšší konstrukční rychlost nepřekračuje 50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 xml:space="preserve"> a jejíž zdvihový objem motoru nepřekračuje 50 cm</w:t>
            </w:r>
            <w:r w:rsidRPr="003C7BBF">
              <w:rPr>
                <w:rFonts w:ascii="Arial" w:eastAsia="Times New Roman" w:hAnsi="Arial" w:cs="Arial"/>
                <w:sz w:val="24"/>
                <w:szCs w:val="24"/>
                <w:vertAlign w:val="superscript"/>
                <w:lang w:eastAsia="cs-CZ"/>
              </w:rPr>
              <w:t>3</w:t>
            </w:r>
            <w:r w:rsidRPr="003C7BBF">
              <w:rPr>
                <w:rFonts w:ascii="Arial" w:eastAsia="Times New Roman" w:hAnsi="Arial" w:cs="Arial"/>
                <w:sz w:val="24"/>
                <w:szCs w:val="24"/>
                <w:lang w:eastAsia="cs-CZ"/>
              </w:rPr>
              <w:t xml:space="preserve"> u zážehových motorů nebo jejíž maximální netto výkon nepřekračuje 4 kW u elektrických motorů nebo maximální trvalý jmenovitý výkon není vyšší než 4 kW, jedná-li se o elektrický motor.</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lehká čtyřkolka, jejíž hmotnost v nenaloženém stavu není větší než 350 kg, do níž se nezapočítává hmotnost baterií v případě elektrických vozidel; dále lehká čtyřkolka, jejíž nevyšší konstrukční rychlost nepřekračuje 60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 xml:space="preserve"> a jejíž zdvihový objem motoru nepřekračuje 50 cm</w:t>
            </w:r>
            <w:r w:rsidRPr="003C7BBF">
              <w:rPr>
                <w:rFonts w:ascii="Arial" w:eastAsia="Times New Roman" w:hAnsi="Arial" w:cs="Arial"/>
                <w:sz w:val="24"/>
                <w:szCs w:val="24"/>
                <w:vertAlign w:val="superscript"/>
                <w:lang w:eastAsia="cs-CZ"/>
              </w:rPr>
              <w:t>3</w:t>
            </w:r>
            <w:r w:rsidRPr="003C7BBF">
              <w:rPr>
                <w:rFonts w:ascii="Arial" w:eastAsia="Times New Roman" w:hAnsi="Arial" w:cs="Arial"/>
                <w:sz w:val="24"/>
                <w:szCs w:val="24"/>
                <w:lang w:eastAsia="cs-CZ"/>
              </w:rPr>
              <w:t xml:space="preserve"> u zážehových motorů nebo jejíž maximální netto výkon nepřekračuje 4 kW u elektrických motorů nebo maximální trvalý jmenovitý výkon není vyšší než 4 kW, jedná-li se o elektrický motor.</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5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201231.  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Vozidlo kategorie L7e: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čtyřkolka, jiná než kategorie L6e, jejíž hmotnost v nenaloženém stavu nepřekračuje 400 kg (550 kg u vozidel určených k přepravě zboží), do níž se nezapočítává hmotnost baterií v případě elektrických vozidel, a u nichž maximální netto výkon motoru nepřekračuje 15 kW.</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čtyřkolka, jiná než kategorie L6e, jejíž hmotnost v nenaloženém stavu nepřekračuje 400 kg (550 kg u vozidel určených k přepravě zboží), do níž se nezapočítává hmotnost baterií v případě elektrických vozidel, a u nichž maximální netto výkon motoru nepřekračuje 25 kW.</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čtyřkolka, jiná než kategorie L6e, jejíž hmotnost v nenaloženém stavu nepřekračuje 400 kg (550 kg u vozidel určených k přepravě zboží), do níž se nezapočítává hmotnost baterií v případě elektrických vozidel, a u nichž maximální netto výkon motoru nepřekračuje 35 kW.</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5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201466.  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Silniční vozidla se rozdělují na tyto základní druhy: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vozidla pod 3,5 t a jejich přívěsy, vozidla nad 3,5 t a jejich přívěsy a návěsy a ostatní silniční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motocykly, osobní automobily, autobusy, nákladní automobily, speciální vozidla, přípojná vozidla, ostatní silniční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 M, N, O a jejich podskupiny.</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59"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p w:rsidR="003C7BBF" w:rsidRPr="003C7BBF" w:rsidRDefault="003C7BBF" w:rsidP="003C7BBF">
      <w:pPr>
        <w:spacing w:after="270" w:line="240" w:lineRule="auto"/>
        <w:rPr>
          <w:rFonts w:ascii="Arial" w:eastAsia="Times New Roman" w:hAnsi="Arial" w:cs="Arial"/>
          <w:b/>
          <w:bCs/>
          <w:sz w:val="27"/>
          <w:szCs w:val="27"/>
          <w:lang w:eastAsia="cs-CZ"/>
        </w:rPr>
      </w:pPr>
      <w:r w:rsidRPr="003C7BBF">
        <w:rPr>
          <w:rFonts w:ascii="Arial" w:eastAsia="Times New Roman" w:hAnsi="Arial" w:cs="Arial"/>
          <w:b/>
          <w:bCs/>
          <w:sz w:val="27"/>
          <w:szCs w:val="27"/>
          <w:lang w:eastAsia="cs-CZ"/>
        </w:rPr>
        <w:br/>
        <w:t xml:space="preserve">OBLAST: Bezpečnostní předpisy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210476.  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Bezpečnost práce na lince STK se řídí: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zákoníkem práce a souvisejícími předpisy.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pokyny vedoucího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pokyny provozovatele STK.</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6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210477.  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Povinnost zaměstnavatele (provozovatele STK) zajišťovat bezpečnost a ochranu zdraví při práci: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se nevztahuje na fyzické osoby, které se s jeho vědomím zdržují na jeho pracovištích.</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se vztahují pouze na pracovníky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se vztahuje na všechny fyzické osoby, které se s jeho vědomím zdržují na jeho pracovištích.</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6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210478.  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 rámci technické prohlídky vozidla na lince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oprávněna být přítomna při technické prohlídce fyzická osoba, která přistavila vozidlo k technické prohlídce.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oprávněn být přítomen při technické prohlídce řidič a jeden ze spolujezdců.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počet osob přítomných při technické prohlídce stanovuje kontrolní technik, který provádí technickou prohlídku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6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210479.  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Pracovní jáma na lince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se může přeskakovat.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se nesmí překračovat a přeskakovat.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se může překračovat jen pracovníky STK.</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6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210480.  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Pracovní jáma linky STK jako nebezpečný prostor:</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musí být označena.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nemusí být označena.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musí být označena v případě, že to uzná provozovatel STK za vhodné.</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6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210932.  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 provádění technických prohlídek kontrolní technici: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nemusí být vybaveni vhodnými ochrannými pracovními prostředky (oděv, obuv aj.).</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nemusí být vybaveni vhodnými ochrannými pracovními prostředky vzhledem k druhu činnosti, kterou vykonávají (oděv, obuv aj.).</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musí být vybaveni vhodnými ochrannými pracovními prostředky (oděv, obuv aj.).</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6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210933.  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Periodické školení pracovníků STK v oblasti bezpečnosti a ochrany zdraví při práci: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se opakuje nejméně 1x za 5 let.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se neprovádí. Provádí se pouze vstupní školení při nástupu.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se opakuje nejméně 1x za 2 roky.</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66"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210934.  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Periodické školení pracovníků STK v oblasti požární ochrany: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se opakuje nejméně 1x za 5 let.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se opakuje nejméně 1x za 2 roky.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se neprovádí. Provádí se pouze vstupní školení při nástupu do zaměstnání.</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6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210935.  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nástupu do zaměstnání pracovník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nemusí absolvovat školení v oblasti požární ochrany.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musí absolvovat školení v oblasti požární ochrany.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nemusí absolvovat školení v oblasti požární ochrany, školení si doplní v pozdější době.</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6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210936.  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nástupu do zaměstnání pracovník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nemusí absolvovat školení v oblasti bezpečnosti a ochrany zdraví při práci.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nemusí absolvovat školení v oblasti bezpečnosti a ochrany zdraví při práci, školení si doplní v pozdější době.</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musí absolvovat školení v oblasti bezpečnosti a ochrany zdraví při práci.</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6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211042.  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technické prohlídce silničního motorového vozidla ve stanici technické kontroly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oprávněna být fyzická osoba, která přistavila vozidlo k technické prohlídce.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oprávněn být provozovatel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oprávněna být fyzická osoba, která přistavila vozidlo k technické prohlídce, i provozovatel vozidla.</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70"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p w:rsidR="003C7BBF" w:rsidRPr="003C7BBF" w:rsidRDefault="003C7BBF" w:rsidP="003C7BBF">
      <w:pPr>
        <w:spacing w:after="270" w:line="240" w:lineRule="auto"/>
        <w:rPr>
          <w:rFonts w:ascii="Arial" w:eastAsia="Times New Roman" w:hAnsi="Arial" w:cs="Arial"/>
          <w:b/>
          <w:bCs/>
          <w:sz w:val="27"/>
          <w:szCs w:val="27"/>
          <w:lang w:eastAsia="cs-CZ"/>
        </w:rPr>
      </w:pPr>
      <w:r w:rsidRPr="003C7BBF">
        <w:rPr>
          <w:rFonts w:ascii="Arial" w:eastAsia="Times New Roman" w:hAnsi="Arial" w:cs="Arial"/>
          <w:b/>
          <w:bCs/>
          <w:sz w:val="27"/>
          <w:szCs w:val="27"/>
          <w:lang w:eastAsia="cs-CZ"/>
        </w:rPr>
        <w:br/>
        <w:t xml:space="preserve">OBLAST: Metrologie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220115.  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Stanice technické kontroly pro traktory musí být nejméně vybavena: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zařízením na kontrolu zapojení zásuvky tažného zařízení, decelerometrem, zařízením na kontrolu seřízení světlometů a časoměrným zařízením.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zařízením na kontrolu zapojení zásuvky tažného zařízení, decelerometrem, zařízením na kontrolu vůlí přední nápravy a zařízením na měření opotřebení spojovacích zařízení vozidel.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decelerometrem, zařízením na kontrolu zapojení zásuvky tažného zařízení, tlakoměrem, zařízením na měření opotřebení spojovacích zařízení vozidel a časoměrným zařízením.</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7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220118.  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Který právní předpis vymezuje práva a povinnosti osob, organizací a orgánů státní správy v oboru metrologie?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zákon č. 505/1990 Sb. ve znění pozdějších předpisů.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metrologický řád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zákon č. 56/2001 Sb. ve znění pozdějších předpisů.</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7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220119.  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Měřidlo, u kterého se vyskytla porucha ovlivňující výsledek měření: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smí být dále používáno.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nesmí být používáno.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smí být používáno po nezbytně nutnou dobu, než proběhne oprava měřidla.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7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220120.  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STK kontrolu přesnosti měření brzdných a ovládacích sil a tlaku na válcové zkušebně brzd:</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neprovádí, provádí ji pouze osoba pověřená metrologickou činností 1x za 6 měsíců.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provádí 1x za 3 měsíce nebo při jakékoliv pochybnosti o správnosti měření.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provádí každých 14 dní nebo při jakékoliv pochybnosti o správnosti měření.</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7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220121.  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Doba platnosti kalibrace měřidel v STK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12 měsíců, s výjimkou indikátorů házivosti kol, detektorů uhlovodíkových plynů a časoměrných zařízení, u kterých je doba platnosti kalibrace 6 měsíců.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dle uvážení provozovatele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6 měsíců, s výjimkou indikátorů házivosti kol, detektorů uhlovodíkových plynů a časoměrných zařízení, u kterých je doba platnosti kalibrace 12 měsíců.</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7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220122.  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Kontrola přesnosti mechanického zařízení pro měření geometrie přední nápravy se provádí: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 x měsíčně.</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 x za 14 dní.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 x týdně a při jakékoliv pochybnosti o správnosti měření.</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7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220123.  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Kontrola funkce a těsnosti tlakoměrů a měřidla na kontrolu tlaku v pneumatikách se v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neprovádí.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provádí průběžně při používání přístroje.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provádí, ale jen osobou (organizací) pověřenou metrologickou činností v STK.</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lastRenderedPageBreak/>
        <w:pict>
          <v:rect id="_x0000_i107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220124.  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Metrologickou návaznost měřidel STK (kalibraci resp. ověřování měřidel) pro STK zajišťuje: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fyzická osoba (organizace) navázaná na etalony státní metrologie.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osoba (organizace) pověřená Ministerstvem dopravy ČR.</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servis výrobce měřidla.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7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220125.  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Evidenci měřidel v STK tvoří: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soupis měřidel a evidenční list měřidla.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deníky měřidel.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soupis měřidel a provozní deníky měřidel.</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7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220126.  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Za správnost obsluhy měřidel, dodržování postupů a podmínek měření odpovídá: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vedoucí organizace provozující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kontrolní technik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osoba pověřená zajišťováním metrologické návaznosti měřidel.</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8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220127.  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Kalibraci regloskopu: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provádí STK sama, min. 1x za měsíc.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STK neprovádí, provádí ji osoba pověřená zajišťováním metrologické návaznosti měřidel v STK (pověřená organizace).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provádí výrobce se souhlasem pověřené organizace.</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8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220128.  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Provede-li opravce opravu měřidla mající vliv na přesnost měření bez následné kalibrace: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provozovatel STK povinen si vyžádat novou kalibraci měřidla u osoby pověřené metrologickou činností v STK (pověřené organizace).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kalibraci si provozovatel STK provede sám se souhlasem pověřené osoby.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oprava nemá vliv na platnost kalibrace.</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8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220129.  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Za vedení metrologické evidence měřidel v STK podle metrologického řádu odpovídá: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vedoucí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osoba pověřená zajišťováním metrologické návaznosti měřidel v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administrativní pracovnice STK.</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8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220130.  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přesnosti měření válcové zkušebny brzd STK se postupuje: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dle pokynů osoby pověřené metrologickou činností v STK (pověřené organizace).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dle vlastního postupu a daného typu zkušebny.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dle návodu výrobce zkušebny.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8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220131.  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STK u indikátoru házivosti kol kontrolu funkce, pohyblivosti jednotlivých částí měřidla a aretace: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neprovádí.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provádí 1 x týdně.</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provádí 1 x za 3 měsíce.</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8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lastRenderedPageBreak/>
              <w:t>220132.  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Teplota v STK při metrologické kontrole měřidel musí být minimálně:</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20 °C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10 °C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15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8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220133.  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Provozovatel STK je povinen během metrologické kontroly měřidel v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vyloučit na lince STK provoz vozidel.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vyloučit na lince STK provoz vozidel, s výjimkou opakovaných technických prohlídek.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vyloučit na lince STK provoz pouze u vozidel s celkovou hmotností převyšující 3 500 kg.</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8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220134.  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STK provádí u decelerometru: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1x za 14 dní kontrolu statických hodnot zpomalení pomocí kalibračního přípravku.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1x za měsíc kontrolu statických hodnot zpomalení pomocí kalibračního přípravku.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kontrolu provádí pouze osoba pověřená metrologickou činností v STK.</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8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220135.  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Kontrolu stavu nabití zdroje a funkce detektoru uhlovodíkových plynů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neprovádí.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provádí 1x ročně.</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provádí 1x měsíčně.</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8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220717.  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 běžné měření tlaku vzduchu v pneumatikách lze použít zjednodušeného přepočtu: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200 kPa = 2 bar</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200 kPa = 20 bar</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200 kPa = 0,2 bar</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9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220718.  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Přepočtěte hodnotu brzdné síly Bv = 1,2 kN na 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1,2 kN = 120 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1,2 kN = 1 200 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1,2 kN = 12 N</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9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220720.  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Základní jednotkou délky podle soustavy SI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metr.</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milimetr.</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kilometr.</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9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220721.  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Přepočtete hodnotu brzdné síly Bv = 0,80 kN na 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0,80 kN = 80 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0,80 kN = 800 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0,80 kN = 8,0 N</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9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220722.  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Základní jednotkou času dle soustavy SI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sekunda.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minuta.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hodina.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9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lastRenderedPageBreak/>
              <w:t>220724.  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Základní jednotkou hmotnosti dle soustavy SI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kilogram.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gram.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tuna.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9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220725.  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Přepočtěte danou hodnotu tlaku z MPa na kPa: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25 MPa = 250 kPa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25 MPa = 25 000 kPa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25 MPa = 0,25 kPa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9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220727.  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Měřidla použitá v STK jsou zařazena jako: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etalony.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pracovní měřidla stanovená (stanovená měřidla).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pracovní měřidla nestanovená (pracovní měřidla) s výjimkou měřidel pro kontrolu tlaku v pneumatikách uvedených do provozu po 17.8.2000 (stanovená měřidla).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9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220943.  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 případě poškození ověřovací značky na měřidle tlaku v pneumatikách:</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zaniká platnost ověření.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zaniká platnost ověření pouze v případě, kdy k měřidlu není vystaveno potvrzení o ověření stanoveného měřidla.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poškozená značka nemá vliv na platnost ověření.</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9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221014.  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Měřidlo pořizované do STK s výjimkou soupravy tlakoměrů musí mít: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platné osvědčení o schválení měřidla vydané MD ČR (vztahuje se pouze na stanovená měřidla).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platné osvědčení o schválení měřidla vydané MD ČR.</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platné osvědčení o schválení měřidla vydané MD ČR (vztahuje se pouze na pracovní měřidla).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09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221040.  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Za nepřekročení lhůty kalibrace (ověření) měřidel odpovídá: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provozovatel (vlastník) měřidel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osoba (organizace) pověřená MD ČR k zajištění metrologické návaznosti měřidel v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kontrolní technik, který má měřidlo na starosti.</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0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221052.  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Měřidla po kalibraci (ověření) jsou označena: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kalibračními (ověřovacími) značkami spolu s osvědčením o kalibraci (ověření) měřidel nebo kalibračními (ověřovacími) listy.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kalibračními (ověřovacími) značkami, osvědčení je vydáváno pouze na měřidlo tlaku v pneumatikách.</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kalibračními (ověřovacími) listy, ověřovací značka je umisťována pouze na měřidlo tlaku v pneumatikách.</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0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221057.  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STK je povinna po vyzvání předložit zákazníkovi: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deníky a soupis měřidel.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termín příští kalibrace (ověření) měřidel.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doklady o provedené kalibraci (ověření) měřidel.</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lastRenderedPageBreak/>
        <w:pict>
          <v:rect id="_x0000_i110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221079.  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Kontrolní technik dle Metrologického řádu STK zodpovídá: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 vedení zápisů do deníku u měřidla, které udržuje a kontroluje.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 vedení soupisu měřidel.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 nepřekročení lhůty platnosti kalibrace (ověření) u měřidla, které udržuje a kontroluje.</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0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221086.  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Měřidlo, u kterého byla provedena oprava ovlivňující výsledek měření: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smí být dále používáno pouze po předchozí kalibraci pověřenou osobou (organizací).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smí být dále používáno pouze po předchozí provedené kontrole ze strany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smí být dále používáno po předchozí kalibraci provedené autorizovaným servisem nebo pověřenou osobou (organizací).</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0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221087.  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Dovolená chyba měření odklonu a sbíhavosti mechanického zařízení na měření geometrie řízení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odklon 30´, sbíhavost 1 mm.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odklon 30´, sbíhavost 0.5 mm.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odklon 15´ , sbíhavost 1 mm.</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0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221091.  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Kontrola přístroje na měření hloubky dezénu pneumatik se v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provádí denně, vždy však před měřením pomocí " nulovací destičky " ve výbavě přístroje.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neprovádí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provádí se pouze v případě blikajícího displeje.</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0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221232.  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Specifické požadavky na kontrolu funkce a údržbu mechanického zařízení na měření geometrie řízení kontrolní technik nalezne: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Instrukci pro STK č. 1/2002, uvedené ve Věstníku dopravy.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příloze č. 9 vyhlášky č. 302/2001 Sb. ve znění pozdějších předpisů.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zákoně č. 56/2001 Sb. ve znění pozdějších předpisů.</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0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221233.  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O provedené údržbě nebo o provozní kontrole přesnosti měřidla kontrolní technik, který má měřidlo STK svěřené do péče: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žádný zápis neprovádí.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provádí zápis do deníku měřidla jen v případě zjištění poškození měřidla.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provádí zápis do deníku měřidla vždy po každé provedené údržbě, opravě nebo kontrole přesnosti měřidla.</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08"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p w:rsidR="003C7BBF" w:rsidRPr="003C7BBF" w:rsidRDefault="003C7BBF" w:rsidP="003C7BBF">
      <w:pPr>
        <w:spacing w:after="270" w:line="240" w:lineRule="auto"/>
        <w:rPr>
          <w:rFonts w:ascii="Arial" w:eastAsia="Times New Roman" w:hAnsi="Arial" w:cs="Arial"/>
          <w:b/>
          <w:bCs/>
          <w:sz w:val="27"/>
          <w:szCs w:val="27"/>
          <w:lang w:eastAsia="cs-CZ"/>
        </w:rPr>
      </w:pPr>
      <w:r w:rsidRPr="003C7BBF">
        <w:rPr>
          <w:rFonts w:ascii="Arial" w:eastAsia="Times New Roman" w:hAnsi="Arial" w:cs="Arial"/>
          <w:b/>
          <w:bCs/>
          <w:sz w:val="27"/>
          <w:szCs w:val="27"/>
          <w:lang w:eastAsia="cs-CZ"/>
        </w:rPr>
        <w:br/>
        <w:t xml:space="preserve">OBLAST: Technická prohlídka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230030.  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Stanice technické kontroly při evidenční kontrole silničního vozidla zjišťuje: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soulad skutečného stavu silničního vozidla a jeho identifikačních údajů s údaji uvedenými v technickém průkazu silničního vozidla a v osvědčení o registraci silničního vozidla a stav počítače ujeté vzdálenosti silničního vozidla.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totožnost žadatele o evidenční kontrolu.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nastavení sklonu potkávacích světlometů.</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0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230050.  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Lhůta pravidelné technické prohlídky pro motocykl opatřený šlapadly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nejpozději 4 roky po první registraci a následně v intervalu po 2 letech.</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nejpozději 6 let po první registraci a následně v intervalu po 4 letech.</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nepodléhá pravidelným technickým prohlídkám.</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1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230051.  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Provozovatel motocyklu o zdvihovém objemu pístového spalovacího motoru nad 50 cm</w:t>
            </w:r>
            <w:r w:rsidRPr="003C7BBF">
              <w:rPr>
                <w:rFonts w:ascii="Arial" w:eastAsia="Times New Roman" w:hAnsi="Arial" w:cs="Arial"/>
                <w:b/>
                <w:bCs/>
                <w:sz w:val="24"/>
                <w:szCs w:val="24"/>
                <w:vertAlign w:val="superscript"/>
                <w:lang w:eastAsia="cs-CZ"/>
              </w:rPr>
              <w:t>3</w:t>
            </w:r>
            <w:r w:rsidRPr="003C7BBF">
              <w:rPr>
                <w:rFonts w:ascii="Arial" w:eastAsia="Times New Roman" w:hAnsi="Arial" w:cs="Arial"/>
                <w:b/>
                <w:bCs/>
                <w:sz w:val="24"/>
                <w:szCs w:val="24"/>
                <w:lang w:eastAsia="cs-CZ"/>
              </w:rPr>
              <w:t xml:space="preserve"> a konstrukční rychlosti nad 50 km.h</w:t>
            </w:r>
            <w:r w:rsidRPr="003C7BBF">
              <w:rPr>
                <w:rFonts w:ascii="Arial" w:eastAsia="Times New Roman" w:hAnsi="Arial" w:cs="Arial"/>
                <w:b/>
                <w:bCs/>
                <w:sz w:val="24"/>
                <w:szCs w:val="24"/>
                <w:vertAlign w:val="superscript"/>
                <w:lang w:eastAsia="cs-CZ"/>
              </w:rPr>
              <w:t>-1</w:t>
            </w:r>
            <w:r w:rsidRPr="003C7BBF">
              <w:rPr>
                <w:rFonts w:ascii="Arial" w:eastAsia="Times New Roman" w:hAnsi="Arial" w:cs="Arial"/>
                <w:b/>
                <w:bCs/>
                <w:sz w:val="24"/>
                <w:szCs w:val="24"/>
                <w:lang w:eastAsia="cs-CZ"/>
              </w:rPr>
              <w:t>, který byl poprvé zaregistrován 1.7.2001 a přistaven 1.7.2005 k pravidelné technické prohlídce, je povinen přistavit motocykl k následující pravidelné technické prohlídce nejpozději do: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1.7.2011</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1.7.2009</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1.7.2007</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1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230052.  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Provozovatel malého motocyklu (zdvihový objem pístového spalovacího prostoru nepřevyšuje 50 cm</w:t>
            </w:r>
            <w:r w:rsidRPr="003C7BBF">
              <w:rPr>
                <w:rFonts w:ascii="Arial" w:eastAsia="Times New Roman" w:hAnsi="Arial" w:cs="Arial"/>
                <w:b/>
                <w:bCs/>
                <w:sz w:val="24"/>
                <w:szCs w:val="24"/>
                <w:vertAlign w:val="superscript"/>
                <w:lang w:eastAsia="cs-CZ"/>
              </w:rPr>
              <w:t>3</w:t>
            </w:r>
            <w:r w:rsidRPr="003C7BBF">
              <w:rPr>
                <w:rFonts w:ascii="Arial" w:eastAsia="Times New Roman" w:hAnsi="Arial" w:cs="Arial"/>
                <w:b/>
                <w:bCs/>
                <w:sz w:val="24"/>
                <w:szCs w:val="24"/>
                <w:lang w:eastAsia="cs-CZ"/>
              </w:rPr>
              <w:t xml:space="preserve"> nebo jeho nejvyšší konstrukční rychlost nepřevyšuje 50 km.h</w:t>
            </w:r>
            <w:r w:rsidRPr="003C7BBF">
              <w:rPr>
                <w:rFonts w:ascii="Arial" w:eastAsia="Times New Roman" w:hAnsi="Arial" w:cs="Arial"/>
                <w:b/>
                <w:bCs/>
                <w:sz w:val="24"/>
                <w:szCs w:val="24"/>
                <w:vertAlign w:val="superscript"/>
                <w:lang w:eastAsia="cs-CZ"/>
              </w:rPr>
              <w:t>-1</w:t>
            </w:r>
            <w:r w:rsidRPr="003C7BBF">
              <w:rPr>
                <w:rFonts w:ascii="Arial" w:eastAsia="Times New Roman" w:hAnsi="Arial" w:cs="Arial"/>
                <w:b/>
                <w:bCs/>
                <w:sz w:val="24"/>
                <w:szCs w:val="24"/>
                <w:lang w:eastAsia="cs-CZ"/>
              </w:rPr>
              <w:t>), poprvé zaregistrovaného 1.7.2001, je povinen přistavit motocykl k pravidelné technické prohlídce nejpozději do: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1.7.2007</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1.7.2003</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1.7.2005</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1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230053.  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Provozovatel autobusu je povinen přistavit vozidlo k pravidelné technické prohlídce nejpozději v:</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půlroční lhůtě.</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roční lhůtě.</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dvouroční lhůtě.</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1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230055.  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Provozovatel nového nákladního automobilu, jehož přípustná hmotnost převyšuje 3 500 kg, přistaví vozidlo k pravidelné technické prohlídce nejpozději ve lhůtě:</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dvou let.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jednoho roku.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čtyř let.</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14"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230060.  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zahájení technické prohlídky musí být u silničního motorového vozidla předložen mimo jiné:</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protokol o měření emisí s kladným výsledkem.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protokol o měření emisí bez ohledu na výsledek měření emisí.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protokol o měření emisí se nevyžaduje.</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1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230061.  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Stanice technické kontroly nesmí při technické prohlídce seřizovat a opravovat silniční vozidlo s výjimkou: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seřízení odklonu kola.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jednoduchého seřízení světlometů, pokud to umožňuje stav a přístupnost seřizovacích prvků.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seřízení sbíhavosti.</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1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230063.  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Silniční vozidlo je technicky způsobilé k provozu na pozemních komunikacích, pokud technickou prohlídkou silničního vozidla, jeho ústrojí a částí nebyly zjištěny: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žádné závady nebo jen lehké závady.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jedna vážná a žádná lehká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jedna vážná a jedna lehká závada.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1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230064.  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Před zahájením technické prohlídky se kontrolují: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doklady k vozidlu.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doklady řidiče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doklady k vozidlu a adresa majitele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1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230065.  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 pravidelné technické prohlídce je nutno pro vozidlo kategorie M1 předložit: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technický průkaz + osvědčení o registraci vozidla nebo osvědčení o technickém průkazu + protokol o měření emisí (pouze u vozidel, která podléhají pravidelnému měření emisí).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technický průkaz + osvědčení o registraci vozidla nebo osvědčení o technickém průkazu + osvědčení o měření emisí (pouze u vozidel, která podléhají pravidelnému měření emisí).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technický průkaz + osvědčení o registraci vozidla nebo osvědčení o technickém průkazu.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1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230066.  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technické prohlídce je seřizování a opravování silničního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zcela zakázáno.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zakázáno, s výjimkou jednoduchého seřízení světlometů, pokud to umožňuje stav a přístupnost seřizovacích prvků.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dovoleno, ale pouze po domluvě s řidičem.</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2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230067.  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Perforací kontrolní nálepky osvědčující technickou způsobilost vozidla se vyznačuje: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rok provedení příští pravidelné technické prohlídky.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rok a měsíc příští pravidelné technické prohlídky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den, měsíc a rok provedení příští pravidelné technické prohlídky.</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21"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230068.  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Kam se umisťuje kontrolní nálepka osvědčující technickou způsobilost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na zadní tabulku registrační značky.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na přední tabulku registrační značky.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podle požadavku zákazníka.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2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230069.  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Provozovatel nového osobního automobilu, zaregistrovaného po 1.7.2001, přistaví toto vozidlo po prvním zápisu silničního vozidla do registru silničních vozidel k pravidelné technické prohlídce nejpozději ve lhůtě:</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4 let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2 let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 roku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2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230070.  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Provozovatel mopedu nebo motocyklu bez šlapadel, jehož zdvihový objem pístového spalovacího motoru nepřevyšuje 50 cm</w:t>
            </w:r>
            <w:r w:rsidRPr="003C7BBF">
              <w:rPr>
                <w:rFonts w:ascii="Arial" w:eastAsia="Times New Roman" w:hAnsi="Arial" w:cs="Arial"/>
                <w:b/>
                <w:bCs/>
                <w:sz w:val="24"/>
                <w:szCs w:val="24"/>
                <w:vertAlign w:val="superscript"/>
                <w:lang w:eastAsia="cs-CZ"/>
              </w:rPr>
              <w:t>3</w:t>
            </w:r>
            <w:r w:rsidRPr="003C7BBF">
              <w:rPr>
                <w:rFonts w:ascii="Arial" w:eastAsia="Times New Roman" w:hAnsi="Arial" w:cs="Arial"/>
                <w:b/>
                <w:bCs/>
                <w:sz w:val="24"/>
                <w:szCs w:val="24"/>
                <w:lang w:eastAsia="cs-CZ"/>
              </w:rPr>
              <w:t xml:space="preserve"> nebo jehož nejvyšší konstrukční rychlost nepřevyšuje 50 km.h</w:t>
            </w:r>
            <w:r w:rsidRPr="003C7BBF">
              <w:rPr>
                <w:rFonts w:ascii="Arial" w:eastAsia="Times New Roman" w:hAnsi="Arial" w:cs="Arial"/>
                <w:b/>
                <w:bCs/>
                <w:sz w:val="24"/>
                <w:szCs w:val="24"/>
                <w:vertAlign w:val="superscript"/>
                <w:lang w:eastAsia="cs-CZ"/>
              </w:rPr>
              <w:t>-1</w:t>
            </w:r>
            <w:r w:rsidRPr="003C7BBF">
              <w:rPr>
                <w:rFonts w:ascii="Arial" w:eastAsia="Times New Roman" w:hAnsi="Arial" w:cs="Arial"/>
                <w:b/>
                <w:bCs/>
                <w:sz w:val="24"/>
                <w:szCs w:val="24"/>
                <w:lang w:eastAsia="cs-CZ"/>
              </w:rPr>
              <w: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nepodléhá povinnosti podrobovat vozidlo pravidelné technické prohlídce.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má povinnost přistavit toto vozidlo k provedení pravidelné technické prohlídky nejpozději ve lhůtě 6 let po zaregistrování silničního vozidla a potom pravidelně ve lhůtách 4 let.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má povinnost přistavit toto vozidlo k provedení pravidelné technické prohlídky nejpozději ve lhůtě 4 let po zaregistrování silničního vozidla a potom pravidelně ve lhůtách 2 let.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2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230071.  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Zjistí-li se při pravidelné technické prohlídce třeba jen jedna vážná závada (stupně "B"), je vozidlo: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nezpůsobilé k provozu.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způsobilé k provozu na dobu 3 měsíců.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způsobilé k provozu na dobu 30 kalendářních dnů ode dne vyznačení zápisu výsledku technické prohlídky vozidla v technickém průkazu vozidla.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2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230072.  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Opakovaná technická prohlídka po pravidelné technické prohlídce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technická prohlídka následující po pravidelné technické prohlídce, při níž byla zjištěna lehká závada (stupně "A").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technická prohlídka následující po předchozí technické prohlídce (mimo technické prohlídky na žádost zákazníka a evidenční kontroly), při které byla na vozidle zjištěna vážná závada (stupně "B") nebo nebezpečná závada (stupně "C").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technická prohlídka následující po pravidelné technické prohlídce, při které byla na vozidle zjištěna jedna nebo více vážných závad (stupně "B"). O opakovanou prohlídku se nejedná, pokud při pravidelné prohlídce byla zjištěna třeba jen jedna nebezpečná závada (stupně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2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230073.  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Je-li vozidlo při pravidelné technické prohlídce hodnoceno jako technicky nezpůsobilé k provozu, nová kontrolní nálepka o technické způsobilosti vozidla se na zadní tabulku registrační značky: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nevylepí a původní kontrolní nálepka se ze zadní tabulky registrační značky odstraní.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nevylepí a původní kontrolní nálepka se na zadní tabulce registrační značky ponechá.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vylepí a původní kontrolní nálepka se ze zadní tabulky registrační značky odstraní.</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27"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230074.  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Pokud provozovatel silničního vozidla přistaví vozidlo k opakované technické prohlídce a při prohlídce způsobu odstranění vážné závady bude zjištěna tato závada opakovaně, vozidlo se stane: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technicky způsobilé na dobu 30 dnů.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technicky způsobilé na dobu 14 dnů.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technicky nezpůsobilé.</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2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230080.  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Provozovatel motocyklu, jehož provozní hmotnost je 350 kg:</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povinen přistavit motocykl k měření emisí.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není povinen přistavit motocykl k měření emisí.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nemusí mít sjednané zákonné pojištění odpovědnosti za škodu způsobenou provozem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2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230089.  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Provozovatel zemědělského nebo lesnického traktoru a jejich přípojného vozidla přistaví k pravidelné technické prohlídce toto zvláštní vozidlo nejpozději: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ve lhůtě dvou let po jeho prvním zaregistrování v registru silničních vozidel a potom pravidelně nejpozději ve lhůtách po jednom roce.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ve lhůtě čtyř let po jeho prvním zaregistrování v registru silničních vozidel a potom pravidelně nejpozději ve lhůtách dvou let.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ve lhůtě čtyř let po jeho prvním zaregistrování v registru silničních vozidel a potom pravidelně nejpozději ve lhůtách čtyř let.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3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230090.  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Provozovatel traktoru a jeho přípojného vozidla je povinen přistavit vozidla k pravidelné technické prohlídce po jejich prvním zaregistrování v registru silničních vozidel nejpozději do: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dvou let.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tří let.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čtyř let.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3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230091.  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Provozovatel traktoru a jeho přípojného vozidla, jenž byly prvně zaregistrovány 1.7.2001 a přistaveny k pravidelné technické prohlídce 1.7.2005, je povinen přistavit vozidla k následné pravidelné technické prohlídce nejpozději do: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1.7.2006</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1.7.2007</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1.7.2009</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3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230093.  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Technická prohlídka zemědělských a lesnických traktorů a jejich přípojných vozidel může být provedena: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na lince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místě určeném příslušným krajským úřadem mobilním způsobem.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místě určeném držitelem vozidla.</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33"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230106.  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technické prohlídce na žádost zákazníka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přiděluje vozidlu kontrolní nálepka a provádí se zápis do technického průkazu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nepřiděluje vozidlu kontrolní nálepka a neprovádí se zápis do technického průkazu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přiděluje vozidlu kontrolní nálepka a provádí se zápis do technického průkazu vozidla, ale jen v případě, že na vozidle nebyly provedenou prohlídkou zjištěny žádné závady.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3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230107.  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s plynovým pohonem kontrolní technik před vjezdem na linku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zkontroluje stav paliva v nádrži na plyn.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zkontroluje těsnost plynové soustavy a u vozidel s alternativním pohonem přepne pohon na základní druh paliva (pozn.: pokud to systém umožňuje).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zkontroluje těsnost plynové soustavy; je-li tato soustava těsná, může se vozidlo na lince STK pohybovat buď na základní, nebo na alternativní pohon.</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3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230109.  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Provádění technických prohlídek a měření emisí upravuje vyhláška: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 341/2002 Sb.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 243/2001 Sb.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 302/2001 Sb. ve znění pozdějších předpisů.</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3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230117.  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Kladný výsledek technické prohlídky a dobu platnosti vyznačuje stanice technické kontroly: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umístěním kontrolní nálepky technické způsobilosti vozidla na přední tabulku registrační značky vozidla. Na kontrolní nálepce se perforací vyznačí rok a měsíc příští technické prohlídky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umístěním kontrolní nálepky technické způsobilosti vozidla na zadní tabulku registrační značky vozidla. Na kontrolní nálepce se perforací vyznačí rok a měsíc příští technické prohlídky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umístěním kontrolní nálepky technické způsobilosti vozidla na zadní tabulku registrační značky vozidla. Na kontrolní nálepce se perforací vyznačí rok, měsíc a den příští technické prohlídky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3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230457.  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zahájení pravidelné technické prohlídky nebyl předložen platný protokol o měření emisí s kladným výsledkem. Technická prohlídka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provede, žádné závady se do protokolu o technické prohlídce nevyznačují.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neprovede.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provede, s vyznačením závady (stupně „C“) do protokolu o technické prohlídce.</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3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230458.  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Vozidlo k pravidelné technické prohlídce může přistavit: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řidič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provozovatel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majitel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3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231164.  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Fyzická osoba, která vozidlo k technické prohlídce přistavila: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není oprávněna být při této technické prohlídce přítomna, lze to však tolerovat.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nesmí být při této prohlídce z důvodu její bezpečnosti přítomna.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oprávněna být při této technické prohlídce přítomna.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4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lastRenderedPageBreak/>
              <w:t>231165.  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Kontrolní technik je při provádění technických prohlídek vozidel povinen: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provádět technické prohlídky v rozsahu, způsobem a v souladu s technickými podmínkami pro hodnocení výsledku technických prohlídek.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provádět technické prohlídky dle pokynů vedoucího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provádět technické prohlídky dle nejlepšího vědomí a svědomí.</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4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231166.  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Kontrolní technik je při provádění technických prohlídek vozidel povinen: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vyznačit zjištěné závady a jejich hodnocení stupněm závad do záznamníku závad až po ukončení technické prohlídky.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průběhu technické prohlídky vyznačovat zjištěné závady a jejich hodnocení stupněm závad do záznamníku závad.</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zapsat po ukončení technické prohlídky zjištěné závady a jejich hodnocení stupněm závad přímo do informačního systému stanic technické kontroly, poněvadž záznamníky závad se již nepoužívají.</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4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231167.  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Kontrolní technik je při provádění technických prohlídek vozidel povinen: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na vyžádání informovat fyzickou osobu, která vozidlo k technické prohlídce přistavila, o hodnocení technického stavu vozidla stupni závad.</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na vyžádání fyzické osoby, která vozidlo k technické prohlídce přistavila, provést jednoduché seřízení geometrie kol řízené nápravy.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 závadách zjištěných na vozidle zachovávat mlčenlivost a nesdělovat informace o technickém stavu vozidla třetím osobám.</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4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231168.  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Kontrolní technik je povinen: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neprodleně oznámit ministerstvu dopravy odnětí nebo pozbytí řidičského oprávnění nebo ztrátu bezúhonnosti.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neprodleně oznámit ministerstvu dopravy změnu rodinného stavu.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alespoň 1x za měsíc přečíst zákon č. 56/2001 Sb. ve znění pozdějších předpisů.</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4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231169.  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Podrobný popis závad se stupněm jejich hodnocení je uveden: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zákoně č. 56/2001 Sb. ve znění pozdějších předpisů.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příloze č. 7 k vyhlášce č. 302/2001 Sb. ve znění pozdějších předpisů.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Instrukci pro STK č. 1/2012.</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4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231170.  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Povinnost provozovatele vozidla, přistavit vozidlo k pravidelné technické prohlídce ve stanovených lhůtách, upravuje: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9 vyhlášky č. 302/2001 Sb. ve znění pozdějších předpisů.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39 zákona č. 56/2001 Sb. ve znění pozdějších předpisů.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6 zákona č. 361/2000 Sb. ve znění pozdějších předpisů.</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4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231171.  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Metody (způsob) kontroly, jakými se provádí kontroly položek u kontrolních skupin závad, jsou uvedeny v: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Instrukci pro STK č. 1/2012 Sb.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zákonu č. 56/2001 Sb. ve znění pozdějších předpisů.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příloze č. 7 vyhlášky č. 302/2001 Sb. ve znění pozdějších předpisů.</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47"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231172.  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Lehká závada – „A“: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menší nedostatek, který nemá významný vliv na bezpečnost vozidla či dopad na životní prostředí.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závada, která nemá vliv na bezpečnost provozu na pozemních komunikacích.</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závada, která ovlivňuje provozní vlastnosti vozidla, ale bezprostředně nemá vliv na bezpečnost provozu na pozemních komunikacích.</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4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231173.  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Vážná závada –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závada, která ovlivňuje provozní vlastnosti vozidla a nepříznivě působí na životní prostředí.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závada, která ovlivňuje provozní vlastnosti vozidla a nepříznivě působí na životní prostředí, ale neohrožuje bezprostředně bezpečnost jízdy vozidla nebo provoz na pozemních komunikacích.</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závada, která bezprostředně nemá vliv na bezpečnost provozu na pozemních komunikacích.</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4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231174.  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Nebezpečná závada – „C“: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závada, která bezprostředně ohrožuje bezpečnost jízdy vozidla nebo provoz na pozemních komunikacích.</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závada, která ohrožuje bezpečnost jízdy vozidla nebo provoz na pozemních komunikacích.</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závada, která bezprostředně ovlivňuje provozní vlastnosti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5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231178.  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Kontrolní technik smí provádět technické prohlídky: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na skupině vozidel, pro kterou je držitelem řidičského oprávnění.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na skupině vozidel, pro kterou je držitelem řidičského oprávnění. Pro vozidla kategorie M2 a M3 postačí řidičské oprávnění pro skupiny C nebo C1.</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na skupině vozidel, pro kterou je držitelem řidičského oprávnění. Pro vozidla kategorie T postačí řidičské oprávnění pro skupiny C nebo C1.</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5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231179.  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Metoda kontroly „vizuální kontrola“ znamená: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prohlédnutí kontrolovaných položek a v případě potřeby také fyzické prověření jejich ovládání, posouzení hluku nebo užití jiného vhodného prostředku kontroly bez použití technických zařízení.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pouze prohlédnutí kontrolovaných položek bez použití technických zařízení.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pouze prohlédnutí kontrolovaných položek, v případě potřeby lze použit i montážní jámu.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5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231180.  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Za „neodbornou opravu nebo změnu“ je podle legislativy považována: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oprava nebo změna, které mění provozní vlastnosti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oprava nebo změna, která byla vykonána neautorizovaným servisem nebo opravnou.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oprava nebo změna, které sice mohou zajistit funkčnost, ale mají nepříznivý vliv na bezpečnost vozidla v silničním provozu nebo negativní vliv na životní prostředí.</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53"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231181.  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Za rozsah a způsob provedení technické prohlídky vozidla zodpovídá: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vedoucí stanice technické kontroly.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odpovědný pracovník, který podepsal protokol o technické prohlídce.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kontrolní technik, který provedl technickou prohlídku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5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231182.  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Předepsané technické podmínky (požadavky) pro kontrolu vozidla jsou podle § 10 vyhlášky č. 302/2001 Sb. ve znění pozdějších předpisů uvedeny: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Instrukci pro STK č. 1/2012.</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příloze č. 7 k vyhlášce č. 302/2001 Sb. ve znění pozdějších předpisů.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ve vyhláškách o schvalování technické způsobilosti vozidel s odkazem na Evropské regulační akty a předpisy EHK OSN.</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5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231184.  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Parametry zkušební plochy pro technické prohlídky traktoru jsou: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minimální délka přímého zkušebního úseku je 40 m, pokud je zkušební úsek ukončen pevnou překážkou, nesmí být jeho celková délka kratší než 60 m; šířka zkušebního úseku minimálně 4 m, podélný a příčný sklon zkušebního úseku maximálně do 2%.</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minimální délka přímého zkušebního úseku je 60 m, pokud je zkušební úsek ukončen pevnou překážkou, nesmí být jeho celková délka kratší než 80 m; šířka zkušebního úseku minimálně 4 m, podélný a příčný sklon zkušebního úseku maximálně do 2%.</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minimální délka přímého zkušebního úseku je 60 m, pokud je zkušební úsek ukončen pevnou překážkou, nesmí být jeho celková délka kratší než 100 m; šířka zkušebního úseku minimálně 4 m, podélný a příčný sklon zkušebního úseku maximálně do 2%.</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5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231185.  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Provozovatel vozidla kategorie M1, provozovaného jako autoškola, přistaví vozidlo k pravidelné technické prohlídce po 1. 1. 2015 ve lhůtách:</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07C61925" wp14:editId="55BF478E">
                  <wp:extent cx="1428750" cy="1428750"/>
                  <wp:effectExtent l="0" t="0" r="0" b="0"/>
                  <wp:docPr id="2817" name="Obrázek 2817" descr="http://www.stkportal.cz/maestro/testy_img/mini/1185_xtt6db8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9" descr="http://www.stkportal.cz/maestro/testy_img/mini/1185_xtt6db8p.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nejpozději ve lhůtě čtyř let po zaregistrování silničního vozidla a potom pravidelně nejpozději ve lhůtách dvou let.</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nejpozději ve lhůtě jednoho roku po zaregistrování silničního vozidla a potom pravidelně nejpozději v jednoročních lhůtách.</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nejpozději ve lhůtě dvou let po zaregistrování silničního vozidla a potom pravidelně nejpozději v jednoročních lhůtách.</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5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231187.  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Provozovatel speciálního vozidla kategorie N1 - POHŘEBNÍ, přistaví vozidlo k pravidelné technické prohlídce ve lhůtách:</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2628E562" wp14:editId="09F4AF6E">
                  <wp:extent cx="1428750" cy="1428750"/>
                  <wp:effectExtent l="0" t="0" r="0" b="0"/>
                  <wp:docPr id="2816" name="Obrázek 2816" descr="http://www.stkportal.cz/maestro/testy_img/mini/1187_pdrg33g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1" descr="http://www.stkportal.cz/maestro/testy_img/mini/1187_pdrg33g0.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protože se jedná o speciální vozidlo, přistaví provozovatel vozidlo nejpozději ve lhůtě jednoho roku po zaregistrování silničního vozidla a potom pravidelně nejpozději v jednoročních lhůtách.</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nejpozději ve lhůtě čtyř let po zaregistrování silničního vozidla a potom pravidelně nejpozději ve lhůtách dvou let.</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nejpozději ve lhůtě dvou let po zaregistrování silničního vozidla a potom pravidelně nejpozději v jednoročních lhůtách.</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58"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231188.  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Provozovatel přípojného vozidla kategorie O1, - obytný, brzděný, přistaví vozidlo k pravidelné technické prohlídce ve lhůtách:</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0AFAC5BD" wp14:editId="51808EAB">
                  <wp:extent cx="1428750" cy="1428750"/>
                  <wp:effectExtent l="0" t="0" r="0" b="0"/>
                  <wp:docPr id="2815" name="Obrázek 2815" descr="http://www.stkportal.cz/maestro/testy_img/mini/1188_mbc79g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3" descr="http://www.stkportal.cz/maestro/testy_img/mini/1188_mbc79g04.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protože se jedná o brzděné přípojné vozidlo, přistaví provozovatel vozidlo nejpozději ve lhůtě čtyř let po zaregistrování silničního vozidla a potom pravidelně nejpozději ve lhůtách dvou let.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nejpozději ve lhůtě čtyř let po zaregistrování silničního vozidla a potom pravidelně nejpozději ve lhůtách čtyř let.</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nejpozději ve lhůtě šesti let po zaregistrování silničního vozidla a potom pravidelně nejpozději ve lhůtách čtyř let.</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5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231189.  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Provozovatel motocyklu kategorie L3, max. konstrukční rychlost 60 km.h</w:t>
            </w:r>
            <w:r w:rsidRPr="003C7BBF">
              <w:rPr>
                <w:rFonts w:ascii="Arial" w:eastAsia="Times New Roman" w:hAnsi="Arial" w:cs="Arial"/>
                <w:b/>
                <w:bCs/>
                <w:sz w:val="24"/>
                <w:szCs w:val="24"/>
                <w:vertAlign w:val="superscript"/>
                <w:lang w:eastAsia="cs-CZ"/>
              </w:rPr>
              <w:t>-1</w:t>
            </w:r>
            <w:r w:rsidRPr="003C7BBF">
              <w:rPr>
                <w:rFonts w:ascii="Arial" w:eastAsia="Times New Roman" w:hAnsi="Arial" w:cs="Arial"/>
                <w:b/>
                <w:bCs/>
                <w:sz w:val="24"/>
                <w:szCs w:val="24"/>
                <w:lang w:eastAsia="cs-CZ"/>
              </w:rPr>
              <w:t>, obsah 50 cm</w:t>
            </w:r>
            <w:r w:rsidRPr="003C7BBF">
              <w:rPr>
                <w:rFonts w:ascii="Arial" w:eastAsia="Times New Roman" w:hAnsi="Arial" w:cs="Arial"/>
                <w:b/>
                <w:bCs/>
                <w:sz w:val="24"/>
                <w:szCs w:val="24"/>
                <w:vertAlign w:val="superscript"/>
                <w:lang w:eastAsia="cs-CZ"/>
              </w:rPr>
              <w:t>3</w:t>
            </w:r>
            <w:r w:rsidRPr="003C7BBF">
              <w:rPr>
                <w:rFonts w:ascii="Arial" w:eastAsia="Times New Roman" w:hAnsi="Arial" w:cs="Arial"/>
                <w:b/>
                <w:bCs/>
                <w:sz w:val="24"/>
                <w:szCs w:val="24"/>
                <w:lang w:eastAsia="cs-CZ"/>
              </w:rPr>
              <w:t>, přistaví vozidlo k pravidelné technické prohlídce ve lhůtách:</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4BEE1A00" wp14:editId="086850B7">
                  <wp:extent cx="1428750" cy="1428750"/>
                  <wp:effectExtent l="0" t="0" r="0" b="0"/>
                  <wp:docPr id="2814" name="Obrázek 2814" descr="http://www.stkportal.cz/maestro/testy_img/mini/1189_di4z06j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5" descr="http://www.stkportal.cz/maestro/testy_img/mini/1189_di4z06j9.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nejpozději ve lhůtě dvou let po zaregistrování silničního vozidla a potom pravidelně nejpozději ve lhůtách dvou let.</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nejpozději ve lhůtě čtyř let po zaregistrování silničního vozidla a potom pravidelně nejpozději ve lhůtách dvou let.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protože má motocykl obsah motoru nepřevyšující 50 cm</w:t>
            </w:r>
            <w:r w:rsidRPr="003C7BBF">
              <w:rPr>
                <w:rFonts w:ascii="Arial" w:eastAsia="Times New Roman" w:hAnsi="Arial" w:cs="Arial"/>
                <w:sz w:val="24"/>
                <w:szCs w:val="24"/>
                <w:vertAlign w:val="superscript"/>
                <w:lang w:eastAsia="cs-CZ"/>
              </w:rPr>
              <w:t>3</w:t>
            </w:r>
            <w:r w:rsidRPr="003C7BBF">
              <w:rPr>
                <w:rFonts w:ascii="Arial" w:eastAsia="Times New Roman" w:hAnsi="Arial" w:cs="Arial"/>
                <w:sz w:val="24"/>
                <w:szCs w:val="24"/>
                <w:lang w:eastAsia="cs-CZ"/>
              </w:rPr>
              <w:t>, přistaví provozovatel vozidlo k pravidelné technické prohlídce ve lhůtě šesti let po zaregistrování silničního vozidla a potom pravidelně nejpozději ve lhůtách čtyř let.</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6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231190.  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Provozovatel motocyklu kategorie L2 (lehká čtyřkolka), max. konstrukční rychlost 45 km.h</w:t>
            </w:r>
            <w:r w:rsidRPr="003C7BBF">
              <w:rPr>
                <w:rFonts w:ascii="Arial" w:eastAsia="Times New Roman" w:hAnsi="Arial" w:cs="Arial"/>
                <w:b/>
                <w:bCs/>
                <w:sz w:val="24"/>
                <w:szCs w:val="24"/>
                <w:vertAlign w:val="superscript"/>
                <w:lang w:eastAsia="cs-CZ"/>
              </w:rPr>
              <w:t>-1</w:t>
            </w:r>
            <w:r w:rsidRPr="003C7BBF">
              <w:rPr>
                <w:rFonts w:ascii="Arial" w:eastAsia="Times New Roman" w:hAnsi="Arial" w:cs="Arial"/>
                <w:b/>
                <w:bCs/>
                <w:sz w:val="24"/>
                <w:szCs w:val="24"/>
                <w:lang w:eastAsia="cs-CZ"/>
              </w:rPr>
              <w:t>, obsah 50 cm</w:t>
            </w:r>
            <w:r w:rsidRPr="003C7BBF">
              <w:rPr>
                <w:rFonts w:ascii="Arial" w:eastAsia="Times New Roman" w:hAnsi="Arial" w:cs="Arial"/>
                <w:b/>
                <w:bCs/>
                <w:sz w:val="24"/>
                <w:szCs w:val="24"/>
                <w:vertAlign w:val="superscript"/>
                <w:lang w:eastAsia="cs-CZ"/>
              </w:rPr>
              <w:t>3</w:t>
            </w:r>
            <w:r w:rsidRPr="003C7BBF">
              <w:rPr>
                <w:rFonts w:ascii="Arial" w:eastAsia="Times New Roman" w:hAnsi="Arial" w:cs="Arial"/>
                <w:b/>
                <w:bCs/>
                <w:sz w:val="24"/>
                <w:szCs w:val="24"/>
                <w:lang w:eastAsia="cs-CZ"/>
              </w:rPr>
              <w:t>, přistaví vozidlo k pravidelné technické prohlídce ve lhůtách:</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24ED2060" wp14:editId="37FFB694">
                  <wp:extent cx="1428750" cy="1428750"/>
                  <wp:effectExtent l="0" t="0" r="0" b="0"/>
                  <wp:docPr id="2813" name="Obrázek 2813" descr="http://www.stkportal.cz/maestro/testy_img/mini/1190_18vcthz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7" descr="http://www.stkportal.cz/maestro/testy_img/mini/1190_18vcthzw.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nejpozději ve lhůtě dvou let po zaregistrování silničního vozidla a potom pravidelně nejpozději ve lhůtách dvou let.</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nejpozději ve lhůtě čtyř let po zaregistrování silničního vozidla a potom pravidelně nejpozději ve lhůtách dvou let.</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protože obsah motoru u motocyklu nepřevyšuje 50 cm</w:t>
            </w:r>
            <w:r w:rsidRPr="003C7BBF">
              <w:rPr>
                <w:rFonts w:ascii="Arial" w:eastAsia="Times New Roman" w:hAnsi="Arial" w:cs="Arial"/>
                <w:sz w:val="24"/>
                <w:szCs w:val="24"/>
                <w:vertAlign w:val="superscript"/>
                <w:lang w:eastAsia="cs-CZ"/>
              </w:rPr>
              <w:t>3</w:t>
            </w:r>
            <w:r w:rsidRPr="003C7BBF">
              <w:rPr>
                <w:rFonts w:ascii="Arial" w:eastAsia="Times New Roman" w:hAnsi="Arial" w:cs="Arial"/>
                <w:sz w:val="24"/>
                <w:szCs w:val="24"/>
                <w:lang w:eastAsia="cs-CZ"/>
              </w:rPr>
              <w:t xml:space="preserve"> a max. konstrukční rychlost nepřekračuje 50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 přistaví provozovatel vozidlo k pravidelné technické prohlídce ve lhůtě šesti let po zaregistrování silničního vozidla a potom pravidelně nejpozději ve lhůtách čtyř let.</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6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231191.  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technické prohlídce je oprava nebo seřizování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zakázané.</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zakázané s výjimkou jednoduchého seřízení světlometů, pokud to umožňuje stav a přístupnost seřizovacích prvků.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zakázané, pokud se kontrolní technik na opravě nebo seřízení předem nedomluví s řidičem.</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62"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231192.  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opakované technické prohlídce, od které uplynulo více jak 30 dní, kontrolní technik: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zkontroluje pouze ústrojí, na které byla vážná nebo nebezpečná závada zjištěna. Pokud byla vážná nebo nebezpečná závada odstraněna, kontrolní technik umístí na zadní tabulku registrační značky kontrolní nálepku s vyznačením měsíce a roku příští pravidelné technické prohlídky, ode dne opakované technické prohlídky.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zkontroluje skupinu závad, na které byla vážná nebo nebezpečná závada zjištěna. Pokud byla vážná nebo nebezpečná závada odstraněna, kontrolní technik umístí na zadní tabulku registrační značky kontrolní nálepku s vyznačením měsíce a roku příští pravidelné technické prohlídky, ode dne pravidelné technické prohlídky.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provede technickou prohlídku v plném rozsahu. Pokud nebyly zjištěny žádné závady nebo jen lehké závady, umístí kontrolní technik na zadní tabulku registrační značky kontrolní nálepku s vyznačením měsíce a roku příští pravidelné technické prohlídky, ode dne pravidelné technické prohlídky.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6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231205.  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Stanice technické kontroly může provedení technické prohlídky odmítnout: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pokud žadatel nepředloží osvědčení o měření emisí (emisní kartička), podléhá-li vozidlo měření emisí.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pokud není technická prohlídka vozidla objednána.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pokud žadatel přistaví vozidlo, které neumožní bezpečné provedení technické prohlídky nebo je vozidlo vybaveno poklicemi kol, které zakrývají upevnění kol, nebo jízdní souprava nesplňuje podmínky spojitelnosti vozidel do jízdních souprav nebo z vozidla unikají provozní hmoty v takové míře, že by došlo k znečištění pracoviště nebo by mohla být ohrožena bezpečnost práce.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6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231206.  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Kontrolované vozidlo i výbava vozidla svým provedením: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musí odpovídat provedení, ve kterém bylo schváleno, jestliže nebylo dalšími právními úpravami stanoveno jinak (např. dodatečná montáž desek zadního značení, zadní mlhové svítilny).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nemusí odpovídat provedení, ve kterém bylo schváleno, pokud jsou pro úpravu vozidla použity homologované konstrukční části nebo systémy (např. dodatečná montáž dalších zadních skupinových svítilen, větší rozměr homologovaných pneumatik a ráfků).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nemusí odpovídat provedení, ve kterém bylo schváleno, na vozidle lze provádět další úpravy (např. u motocyklu změna umístění tabulky RZ na levou stranu, demontáž katalyzátoru nebo tlumiče výfuku).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6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231207.  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Místo pro provádění technické prohlídky mobilním způsobem u vozidel konstrukčně určených k provozu na sněhu nebo ledu: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stanovuje příslušný krajský úřad na základě vypracované závěrečné expertní zprávy na zkušební plochu.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stanovuje příslušný krajský úřad.</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nemusí být stanoveno příslušným krajským úřadem, kontrolní technik zodpovídá za to, že aktuální klimatické podmínky umožňují provádět technickou prohlídku vozidla konstrukčně určeného k provozu na sněhu nebo ledu.</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66"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231208.  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V technickém průkazu je uvedeno: NAKLADNÍ AUTOMOBIL SPECIÁLNÍ, SNĚŽNÉ PÁSOVÉ VOZIDLO LAVINA 801 TD-Z. Odpovězte žadateli, zda jeho vozidlo podléhá pravidelné technické prohlídce. </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680C0BFA" wp14:editId="31346936">
                  <wp:extent cx="1428750" cy="1428750"/>
                  <wp:effectExtent l="0" t="0" r="0" b="0"/>
                  <wp:docPr id="2812" name="Obrázek 2812" descr="http://www.stkportal.cz/maestro/testy_img/mini/1208_wtt82r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4" descr="http://www.stkportal.cz/maestro/testy_img/mini/1208_wtt82r36.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Protože je v TP v prvním řádku uvedeno - nákladní automobil speciální - jedná o silniční vozidlo, které podléhá pravidelné technické prohlídce, pokud je provozováno na pozemních komunikacích.</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Protože je vozidlo opatřeno RZ, podléhá pravidelné technické prohlídce vždy, i když není provozováno na pozemních komunikacích.</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Vozidlo nepodléhá pravidelné technické prohlídce, protože v TP je na druhém řádku uvedeno, že se jedná o sněžné pásové vozidlo.</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6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231209.  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 technickém průkazu je uvedeno: SNĚŽNÉ PÁSOVÉ VOZIDLO, LAVINA PL 800-Z-02. Odpovězte žadateli, zda jeho vozidlo podléhá pravidelné technické prohlídce.</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42B50BF7" wp14:editId="3698EA48">
                  <wp:extent cx="1428750" cy="1428750"/>
                  <wp:effectExtent l="0" t="0" r="0" b="0"/>
                  <wp:docPr id="2811" name="Obrázek 2811" descr="http://www.stkportal.cz/maestro/testy_img/mini/1209_hxr02if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6" descr="http://www.stkportal.cz/maestro/testy_img/mini/1209_hxr02if2.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Vozidlo podléhá pravidelné technické prohlídce, pokud je provozováno na pozemních komunikacích.</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Protože je vozidlo opatřeno RZ, podléhá pravidelné technické prohlídce vždy, i když není provozováno na pozemních komunikacích.</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Protože je v TP uvedeno pouze sněžné pásové vozidlo, jedná o zvláštní vozidlo kategorie R, které nepodléhá pravidelné technické prohlídce, i když je provozováno na pozemních komunikacích.</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6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231210.  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Provozovatel nebrzděného vozidla kategorie O1, provozované jako autoškola, přistaví vozidlo k pravidelné technické prohlídce po 1. 1. 2015 ve lhůtách:</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2360A70C" wp14:editId="4DF5377F">
                  <wp:extent cx="1428750" cy="1428750"/>
                  <wp:effectExtent l="0" t="0" r="0" b="0"/>
                  <wp:docPr id="2810" name="Obrázek 2810" descr="http://www.stkportal.cz/maestro/testy_img/mini/1210_t9j2est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8" descr="http://www.stkportal.cz/maestro/testy_img/mini/1210_t9j2estv.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nejpozději ve lhůtě šesti let po zaregistrování silničního vozidla a potom pravidelně nejpozději ve lhůtách čtyř let.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nejpozději ve lhůtě jednoho roku po zaregistrování silničního vozidla a potom pravidelně nejpozději v jednoročních lhůtách.</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nejpozději ve lhůtě čtyř let po zaregistrování silničního vozidla a potom pravidelně nejpozději v jednoročních lhůtách.</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6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231211.  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Provozovatel traktoru, provozovaného jako autoškola, přistaví vozidlo k pravidelné technické prohlídce po 1. 1. 2015 ve lhůtách:</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535EEF8F" wp14:editId="7C19146A">
                  <wp:extent cx="1428750" cy="1428750"/>
                  <wp:effectExtent l="0" t="0" r="0" b="0"/>
                  <wp:docPr id="2809" name="Obrázek 2809" descr="http://www.stkportal.cz/maestro/testy_img/mini/1211_wpsrb4r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0" descr="http://www.stkportal.cz/maestro/testy_img/mini/1211_wpsrb4rm.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nejpozději ve lhůtě čtyř let po zaregistrování silničního vozidla a potom pravidelně nejpozději ve lhůtách čtyř let.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nejpozději ve lhůtě jednoho roku po zaregistrování silničního vozidla a potom pravidelně nejpozději v jednoročních lhůtách.</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nejpozději ve lhůtě dvou let po zaregistrování silničního vozidla a potom pravidelně nejpozději v jednoročních lhůtách.</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70"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231212.  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Provozovatel traktorové přívěsu, provozovaného jako autoškola, přistaví vozidlo k pravidelné technické prohlídce ve lhůtách:</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6931340C" wp14:editId="1FA68ED9">
                  <wp:extent cx="1428750" cy="1428750"/>
                  <wp:effectExtent l="0" t="0" r="0" b="0"/>
                  <wp:docPr id="2808" name="Obrázek 2808" descr="http://www.stkportal.cz/maestro/testy_img/mini/1212_m136xtd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2" descr="http://www.stkportal.cz/maestro/testy_img/mini/1212_m136xtdy.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nejpozději ve lhůtě čtyř let po zaregistrování silničního vozidla a potom pravidelně nejpozději ve lhůtách dvou let.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nejpozději ve lhůtě jednoho roku po zaregistrování silničního vozidla a potom pravidelně nejpozději v jednoročních lhůtách.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nejpozději ve lhůtě čtyř let po zaregistrování silničního vozidla a potom pravidelně nejpozději ve lhůtách čtyř let.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7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231213.  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účinnosti brzd vozidla na válcové zkušebně brzd došlo k prasknutí brzdové trubky. Zjištěná skutečnost se zaznamená: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jako nebezpečná závada (C) č. 1.1.11.1 - prasknutí brzdového potrubí.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jako nebezpečná závadu (C) č. 1.1.11.1 - prasknutí brzdového potrubí a č. 1.2.2.1 – vozidlo nedosahuje předepsaného brzdného účinku. Do poznámky protokolu se uvede: Z důvodu prasklého brzdového potrubí nemohly být provedeny některé kontrolní úkony ze skupiny č. 1.2 – Činnost a účinky systému provozního brzdění.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jako nebezpečná závada (C) č. 1.1.11.1 - prasknutí brzdového potrubí a č. 1.2.2.1 – vozidlo nedosahuje předepsaného brzdného účinku.</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72"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p w:rsidR="003C7BBF" w:rsidRPr="003C7BBF" w:rsidRDefault="003C7BBF" w:rsidP="003C7BBF">
      <w:pPr>
        <w:spacing w:after="270" w:line="240" w:lineRule="auto"/>
        <w:rPr>
          <w:rFonts w:ascii="Arial" w:eastAsia="Times New Roman" w:hAnsi="Arial" w:cs="Arial"/>
          <w:b/>
          <w:bCs/>
          <w:sz w:val="27"/>
          <w:szCs w:val="27"/>
          <w:lang w:eastAsia="cs-CZ"/>
        </w:rPr>
      </w:pPr>
      <w:r w:rsidRPr="003C7BBF">
        <w:rPr>
          <w:rFonts w:ascii="Arial" w:eastAsia="Times New Roman" w:hAnsi="Arial" w:cs="Arial"/>
          <w:b/>
          <w:bCs/>
          <w:sz w:val="27"/>
          <w:szCs w:val="27"/>
          <w:lang w:eastAsia="cs-CZ"/>
        </w:rPr>
        <w:br/>
        <w:t xml:space="preserve">OBLAST: CIS STK a jeho provoz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240116.  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Protokol o technické prohlídce se vyhotovuje: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na žádost zákazníka a to podle údajů uvedených v záznamníku závad.</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do druhého dne a to podle údajů uvedených v záznamníku závad.</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bezprostředně po ukončení technické prohlídky, a to podle údajů uvedených v záznamníku závad.</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7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240743.  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 kterém právním předpisu je zakotveno používání „centralizovaného systému“ (CIS STK) na pracovištích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zákoně č. 56/2001 Sb. a ve vyhlášce č. 302/2001 Sb. ve znění pozdějších předpisů.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Ve vyhlášce č. 341/2002 Sb.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zákoně č. 361/2000 Sb.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7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240745.  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Co je nutné získat pro práci v centralizovaném systému CIS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 práci v systému CIS STK je nutné získat „osvědčení obsluhy automatizovaného systému“.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 práci v systému CIS STK stačí získat pouze „profesní osvědčení kontrolního technika“.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 práci v systému CIS STK není nutné nic získávat.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7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240746.  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Kdo odpovídá za dodržování Provozního řádu CIS STK, např. bezpečnostních pravidel a pravidel pro ochranu osobních údajů zákazníků?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Nikdo, takovou odpovědnost nelze vyžadovat.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Žadatel o provedení technické prohlídky.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Uživatelé aplikace CIS STK.</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7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240748.  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Je dovoleno v případě výpadku internetového připojení na STK vyplňovat protokoly o technických prohlídkách ještě jiným způsobem, než prostřednictvím centralizovaného systému CIS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Není, tato možnost je Provozním řádem CIS STK vyloučena.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Ano, je možno využít Ministerstvem dopravy schválenou tzv. off-line aplikaci, nebo zapisovat tzv. ruční protokoly.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případě výpadku internetového připojení je nutné veškerou činnost na STK ukončit, tudíž není potřeba protokoly vyplňovat ani tisknout.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7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240752.  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 jakém tvaru se do systému CIS STK zadávají závady?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Zadávají se jako třímístné číslo ve tvaru xxx, (např. 702).</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Zadávají se jako kombinace znaku závažnosti závady a třímístného čísla ve tvaru Axxx, (např. A702).</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Závady jsou zadávány jako číselný kód s tečkami, (např. 5.1.1.1), tedy stejným způsobem, jakým se zapisují do tzv. záznamníku závad.</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78"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240755.  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Je možné provést technickou prohlídku zvláštních vozidel (např. traktoru) mobilním způsobem v místech, kde se nelze připojit na síť internet za účelem přihlášení k systému CIS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 bez internetového připojení nelze technickou prohlídku provést.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Ano, je povoleno použít pro vyplňování a tisk protokolů Ministerstvem dopravy schválenou off-line aplikaci, případně i ručně vyplňované protokoly.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 technické prohlídky zvláštních vozidel prováděné mobilním způsobem v místech mimo stálé sídlo provozovny provozovatele STK nejsou povoleny.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7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240756.  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Co musí být na STK zavedeno pro potřebu kontroly ručně vyplňovaných protokolů a jejich shody s údaji zavedenými do systému CIS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provozovně STK musí být k dispozici místnost se zvláštním režimem, a to v souladu s ustanovením Provozního řádu CIS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Pracovníci STK musí vést tzv. „Knihu evidence ručně vyplňovaných protokolů“, přičemž může být zpracována v sešitu s očíslovanými stranami nebo na jednotlivých listech tištěných z počítačové verze této knihy.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Provozovna STK musí být vybavena počítačem se speciálním výpočetním programem.</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8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240757.  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využívání dat ze systému CIS STK jsou všichni uživatelé povinni dodržovat zákon č. 101/2000 Sb. ve znění pozdějších předpisů, který upravuje podmínky: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schvalování technické způsobilosti vozidel.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ochrany osobních údajů.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ochrany životního prostředí.</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8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240758.  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Co je povinen uživatel aplikace CIS STK při každém vstupu do systému učinit?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Použít pro přihlášení do aplikace své unikátní přístupové jméno a heslo, které nesmí nikomu sdělovat.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Napsat email správci systému a požádat ho o povolení k práci s aplikací.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Nastudovat Provozní řád CIS STK.</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8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240761.  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Poskytovat uživatelský přístup do systému CIS STK (přístupové jméno a heslo) nebo ho jakkoli sdílet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podle Provozního řádu CIS STK bez výjimky zakázáno.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dovoleno jen pro potřeby rodinných příslušníků uživatele CIS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zakázáno; v případě nutnosti jej však může použít kolega z STK, a to pouze na nezbytně nutnou dobu.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8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240767.  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Centralizovaný systém CIS STK má tyto základní funkce: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tvorbu protokolů o měření emisí a evidenci kontrolních nálepek.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tvorbu protokolů o technické prohlídce, evidenci kontrolních nálepek STK a shromažďování a ukládání dat v reálném čase (on-line) v datovém úložišti správce systému, kterým je Ministerstvo dopravy ČR.</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tvorbu protokolů o měření emisí, technické prohlídce a evidenci kontrolních nálepek.</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84"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240768.  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Jaké údaje vyplní technik v příslušné kolonce spodní části záznamníku závad po ukončení technické prohlídky?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Své jméno a příjmení.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Své jméno a příjmení, číslo svého profesního osvědčení kontrolního technika a připojí vlastnoruční podpis.</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vlastnoruční podpis.</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8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240769.  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Kdo stvrzuje uvedením svého jména a příjmení a připojením vlastnoručního podpisu na záznamník závad, že jeho obsah souhlasí s vypracovaným protokolem o technické prohlídce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Uživatel CIS STK (operátor-ka), který zpracoval příslušný protokol o technické prohlídce v systému CIS STK nebo odpovědný pracovník STK, který vystavuje osvědčení o technické způsobilosti do technického průkazu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a jedině technik, který provedl technickou prohlídku.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Provozovatel stanice technické kontroly.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8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240787.  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Jakým způsobem musí být stvrzena každá strana protokolu o technické prohlídce?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podpisem odpovědného pracovníka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otiskem razítka odpovědného pracovníka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Každá strana protokolu o technické prohlídce musí být stvrzena podpisem a otiskem razítka odpovědného pracovníka STK.</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8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240790.  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správnosti údajů na vytištěném protokolu o technické prohlídce bylo zjištěno, že je chybně uveden údaj o stavu počítače ujeté vzdálenosti vozidla. Jak se bude postupovat?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Na vytištěném protokolu se chybný údaj přeškrtne a správný vepíše do poznámky protokolu. Takto upravený protokol se předá zákazníkovi.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Na vytištěném protokolu se chybný údaj přeškrtne a přiloží se lísteček se správným údajem. Tento lísteček se podepíše a stvrdí otiskem razítka STK. Oba dokumenty se předají zákazníkovi.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Vystaví se nový protokol, kde se opraví chybně uvedený údaj. Ostatní údaje budou uvedeny shodně s původním protokolem. Do položky Poznámka se zapíše text: "Oprava protokolu č. CZ-XXXX-XX-XX-XXXX, administrativní chyba v: stav počítače ujeté vzdálenosti. Nový - opravený protokol se předá zákazníkovi.</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8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240797.  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Jaká je doba uchovávání záznamníků závad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Doba uchovávání záznamníků závad vozidla je stanovena na 5 let.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Doba uchovávání záznamníků závad vozidla není stanovena.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Uchovávají se pouze kopie protokolů o technické prohlídce, a to po dobu 5 let.</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89"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240802.  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Jakým způsobem se liší číslování protokolů o technické prohlídce v případě vystavení tzv. ručního protokolu oproti automatickému číslování při práci se systémem CIS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Nijak se neliší, číslování protokolů o technické prohlídce má stejná pravidla.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Liší se především dvojčíslím kalendářního měsíce provedení technické prohlídky, ke kterému je připočtena číslovka 50, jako identifikátor ručně psaného protokolu.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Liší se především dvojčíslím roku provedení technické prohlídky, ke kterému je připočtena číslovka 50, jako identifikátor ručně psaného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9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240807.  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technické prohlídce traktoru prováděné mobilním způsobem mimo stálé sídlo provozovny STK č. 6XXX jste dne 15.03.2014 vystavili tzv. ruční protokol o technické prohlídce. Vyberte správný formát čísla ručního protokolu, který jste použili: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CZ-6XXX-14-53-5001</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CZ-6XXX-14-03-5001</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CZ-6XXX-14-53-0001</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9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240809.  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 době výpadku internetového spojení jste na STK č. 3XXX dne 15.05.2014 provedli technickou prohlídku a vystavili tzv. ruční protokol o technické prohlídce. Vyberte správný formát čísla ručního protokolu, který jste použili: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CZ-3XXX-14-55-0001</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CZ-3XXX-14-05-0001</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CZ-3XXX-14-55-5001</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9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240937.  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 rámci evidence kontrolních nálepek STK vydání kontrolních nálepek kontrolním technikům zaznamená v CIS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pracovník, který má osvědčení pro práci s CIS STK a je oprávněný k této činnosti v modulu "Role nálepek".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operátorka.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pracovník, který má osvědčení pro práci s CIS STK.</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9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241175.  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Protokol o technické prohlídce podepisuje a opatřuje razítkem: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vedoucí a jeho zástupce nebo operátorka.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kontrolní technik, který technickou prohlídku vozidla vykonal.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odpovědný pracovník stanice technické kontroly, tzn. pracovník, stanovený v příručce systému řízení pro provádění technických prohlídek ve stanici technické kontroly.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9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241176.  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Odpovědný pracovník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vedoucí a jeho zástupce nebo operátorka.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kontrolní technik, který technickou prohlídku vozidla vykonal.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pracovník, stanovený v příručce systému řízení pro provádění technických prohlídek ve stanici technické kontroly.</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95"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p w:rsidR="003C7BBF" w:rsidRPr="003C7BBF" w:rsidRDefault="003C7BBF" w:rsidP="003C7BBF">
      <w:pPr>
        <w:spacing w:after="270" w:line="240" w:lineRule="auto"/>
        <w:rPr>
          <w:rFonts w:ascii="Arial" w:eastAsia="Times New Roman" w:hAnsi="Arial" w:cs="Arial"/>
          <w:b/>
          <w:bCs/>
          <w:sz w:val="27"/>
          <w:szCs w:val="27"/>
          <w:lang w:eastAsia="cs-CZ"/>
        </w:rPr>
      </w:pPr>
      <w:r w:rsidRPr="003C7BBF">
        <w:rPr>
          <w:rFonts w:ascii="Arial" w:eastAsia="Times New Roman" w:hAnsi="Arial" w:cs="Arial"/>
          <w:b/>
          <w:bCs/>
          <w:sz w:val="27"/>
          <w:szCs w:val="27"/>
          <w:lang w:eastAsia="cs-CZ"/>
        </w:rPr>
        <w:br/>
        <w:t xml:space="preserve">OBLAST: 0. Identifikace vozidla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000355.  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předložených dokladů k vozidlu bylo zjištěno, že registrační značka nesouhlasí se záznamem v osvědčení o registraci motorového vozidla - část I., v technickém průkazu je uvedena správně. Tato skutečnost se 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závadou, poněvadž registrační značka nesouhlasí s předloženými doklady.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poznámkou do protokolu, poněvadž alespoň v jednom dokladu od vozidla je registrační značka uvedena správně.</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bez závad, poněvadž alespoň v jednom dokladu od vozidla je registrační značka uvedena správně.</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9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000356.  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osobním automobilu bylo zjištěno umístění zadní tabulky s registrační značkou vpravo, bez uvedení výjimek v technickém průkazu vozidla. Toto umístění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přípustné, poněvadž tabulka s registrační značkou musí být na vozidle umístěna vpředu i vzadu, avšak bez stranového rozlišení.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nepřípustné, tabulka s registrační značkou musí být na vozidle umístěna vpředu uprostřed a vzadu uprostřed nebo vlevo.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přípustné, avšak za podmínky, že tabulka s registrační značkou bude vhodně osvětlena.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9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000357.  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Moped, motocykl a motorová tříkolka (vozidla kategorie "L") jsou vybaveny: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jednou tabulkou registrační značky umístěnou na vozidle vzadu.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jednou tabulkou registrační značky umístěnou na vozidle vpředu.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bez tabulky registrační značky. Tato vozidla nepodléhají povinné registraci.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9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000358.  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Přípojná vozidla mají tabulku registrační značky umístěnou: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vzadu.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vpředu.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tato vozidla nepodléhají povinné registraci.</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19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000359.  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tabulky s registrační značkou se prohlídkou na vozidle ověřuje: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její shodnost s údaji v dokladech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stav, provedení a upevnění tabulek s registrační značkou.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stav, provedení a upevnění tabulek s registrační značkou včetně její shodnosti s údaji v dokladech k vozidlu.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0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000362.  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Škoda Favorit bylo prohlídkou zjištěno, že identifikační číslo vozidla (VIN) souhlasí s doklady k vozidlu, ale v jeho struktuře nebo v okolí místa jeho umístění je patrný zásah, který svědčí o jeho změně. Jak se při technické prohlídce na lince STK postupuje?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Identifikační číslo vozidla (VIN) se vyrazí náhradní technologií a provede se o tom zápis do technického průkazu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Toto zjištění se zapíše pouze do poznámky protokolu.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Tato skutečnost se hodnotí vážnou závadou (B).</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01"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000363.  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pravidelné technické prohlídce bylo u vozidla Škoda Felicia v provedení s alternativním pohonem na LPG kontrolou dokladů zjištěno, že přestavba vozidla na alternativní pohon nebyla řádně schválena obecním úřadem obce s rozšířenou působností. Jak se při technické prohlídce na lince STK postupuje?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Tato skutečnost se hodnotí vážnou závadou (B), poněvadž se jedná o neschválenou přestavbu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Zjištění se zapíše pouze do poznámky protokolu spolu s identifikací jednotlivých komponent plynové zástavby, aby mohla být přestavba schválena.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Změna/rozšíření pohonu vozidla na alternativní palivo není dle platné legislativy přestavbou, o závadu se nejedná.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0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000364.  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pravidelné technické prohlídce bylo na vozidle VW Passat zjištěno, že vozidlo je vybaveno tažným zařízením. Druh spojovacího zařízení však není zapsán v dokladech k vozidlu. Jak se při technické prohlídce na lince STK postupuje?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Tato skutečnost se vyznačí pouze do poznámky protokolu, kde se zapíše druh spojovacího zařízení namontovaného na vozidle, poněvadž spojovací zařízení se nepovažuje za podstatnou výbavu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Toto zjištění se v protokole o technické prohlídce vyznačí příslušnou závadou a do poznámky protokolu se zapíše druh spojovacího zařízení namontovaného na vozidle.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Druh spojovacího zařízení se do dokladů vozidel nezapisuje, nejedná se tedy o závadu.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0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000455.  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Vozidlo bylo změněno tak, že jde o přestavbu vozidla a před uvedením do provozu nebyla vozidlu znovu schválena technická způsobilost k provozu.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zapíše pouze do poznámky protokolu.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0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000456.  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Pokud je při pravidelné technické prohlídce zjištěno, že výrobní číslo podvozku (karoserie) nesouhlasí s doklady, nebo je špatně čitelné, nebo chybí, vyznačuje se tato skutečnost do protokolu o pravidelné technické prohlídce: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do poznámky protokolu.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nevyznačuje se vůbec.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jako závada.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0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000939.  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Silniční motorová vozidla, s výjimkou vozidel kategorie L, mají tabulku registrační značky umístěnu: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vpředu uprostřed, pokud není v technickém průkazu zapsáno její umístění vlevo; vzadu uprostřed nebo vlevo.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vpředu pouze vpravo, vzadu uprostřed nebo vpravo.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vzadu vpravo.</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06"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000940.  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Tabulka registrační značky musí být na silničním motorovém vozidle umístěna vpředu kolmo ke směru jízdy tak, aby: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její spodní hrana nebyla níže než 200 mm a její horní hrana nebyla výše než 1 200 mm nad rovinou vozovky.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její spodní hrana nebyla níže než 300 mm a její horní hrana nebyla výše než 1 200 mm nad rovinou vozovky.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její spodní hrana nebyla níže než 200 mm a její horní hrana nebyla výše než 1 700 mm nad rovinou vozovky.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0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000942.  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vozidle Škoda Felicia bylo zjištěno, že zadní tabulka registrační značky je umístěna uprostřed krytu zadního nárazníku, spodní hrana tabulky registrační značky je umístěna ve výšce 220 mm nad vozovkou. Toto zjištění se 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bez závad, poněvadž zadní tabulka registrační značky musí být umístěna na vozidle tak, aby její spodní hrana nebyla níže než 200 mm od roviny vozovky. Zde je tedy podmínka splněna.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závadou, poněvadž zadní tabulka registrační značky musí být umístěna na vozidle tak, aby její spodní hrana nebyla níže než 300 mm od roviny vozovky.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bez závad, poněvadž umístění zadní tabulky registrační značky není stanoveno.</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0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000944.  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Tabulka registrační značky musí být u vozidel kategorie L umístěna tímto způsobem: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vzadu, kolmo nebo skloněná ne více než 30 stupňů vpřed a ne více než 15 stupňů vzad od roviny kolmé k podélné ose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vzadu a pouze kolmo k podélné ose vozidla. Pokud není možné tuto podmínku splnit, tabulka registrační značky není vozidlu při jeho registraci vydána.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vpředu uprostřed a pouze kolmo k podélné ose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0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000947.  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Pokud pro výškové umístění tabulky registrační značky nebude povolena výjimka zapsaná v technickém průkazu může být na traktoru nebo samojízdném pracovním stroji z hlediska výšky tabulka registrační značky umístěna: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nejvýše 3 400 mm nad rovinou vozovky.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nejvýše 4 000 mm nad rovinou vozovky.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nejvýše 2 000 mm nad rovinou vozovky.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1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000948.  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traktoru značky John-Deere je umístěna tabulka registrační značky nahoře na kabině, uprostřed, v podélné ose vozidla. Výška vozidla dle technického průkazu: 3 107 mm. Rozhodněte, zda je tabulka zadní registrační značky umístěna správně.</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Ano, poněvadž na traktoru a samojízdném pracovním stroji může být tabulka registrační značky nejvýše 4 000 mm.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 poněvadž na traktoru a samojízdném pracovním stroji může být tabulka registrační značky nejvýše 2 000 mm. V tomto případě je tabulka registrační značky umístěna evidentně výše.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Traktory nepodléhají povinné registraci, z tohoto důvodu se umístěním tabulky registrační značky nezabýváme.</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11"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000949.  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U vozidla Škoda 1000 MB bylo zjištěno, že v rámci změny vlastníka vozidla byly vozidlu přiděleny nové tabulky s registrační značkou, které vlastník nepřipevnil na vozidlo prostřednictvím plastových tabulek pod registrační značku, ale přímo šrouby do předního a zadního nárazníku vozidla. Je tento způsob upevnění přípustný?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Ano, poněvadž tabulky registrační značky umístí vlastník nebo provozovatel vozidla do místa určeného konstrukčním řešením vozidla tak, aby při běžném provozu na pozemních komunikacích nedošlo k její ztrátě. Popsaný způsob upevnění tedy vyhovuje.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 poněvadž je stanoveno, že od roku 2001 musí být použity pouze plastové tabulky pod registrační značku.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Nejsou-li šrouby pro tento účel schváleny (ATEST 8 SD XXXX), nelze je pro připevnění tabulek registrační značky použít.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1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000950.  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Kam umístí vlastník nebo provozovatel vozidla přidělené tabulky registrační značky?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Tabulky registrační značky lze umístit kamkoliv na vozidle, musí však být dodrženy předepsané geometrické úhly viditelnosti z boku vozidla.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Tabulky registrační značky lze umístit kamkoliv na vozidle, musí však být dodržena předepsaná minimální vzdálenost spodní hrany tabulky registrační značky od vozovky.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Tabulky registrační značky umístí vlastník nebo provozovatel vozidla do místa určeného konstrukčním řešením vozidla tak, aby při běžném provozu na pozemních komunikacích nedošlo k jejich ztrátě.</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1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000951.  </w:t>
            </w:r>
          </w:p>
        </w:tc>
        <w:tc>
          <w:tcPr>
            <w:tcW w:w="0" w:type="auto"/>
            <w:hideMark/>
          </w:tcPr>
          <w:p w:rsidR="003C7BBF" w:rsidRPr="003C7BBF" w:rsidRDefault="003C7BBF" w:rsidP="0092398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Tabulka s registrační značkou, s výjimkou registrační značky pro mopedy, má být v čistém stavu čitelná na vzdálenost: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za nesnížené viditelnosti na vzdálenost nejméně 40 metrů.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 snížené viditelnosti na vzdálenost nejméně 4 metry.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 nesnížené viditelnosti vždy, bez ohledu na vzdálenost.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1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000952.  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Prohlídkou nákladního vozidla byl zjištěn takový stav zadní tabulky registrační značky, kdy jsou alfanumerické znaky za nesnížené viditelnosti (na lince STK) na vzdálenost 4 metry téměř nečitelné. Toto zjištění se 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bez závad, poněvadž tabulka registrační značky musí být čitelná na vzdálenost nejméně 4 metry a to při snížené viditelnosti.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závadou, poněvadž tabulka registrační značky musí být za nesnížené viditelnosti čitelná na vzdálenost nejméně 40 metrů.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bez závad, protože metodikou MD ČR je pro kontrolu v podmínkách linky STK stanovena čitelnost na vzdálenost nejméně 2 metry.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1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000953.  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Registrační značka (přidělená vozidlu po 1.7.2001) je na tabulce registrační značky vyznačena: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formou prolisování, vyjma zvláštní registrační značky pro jednorázové použití s omezenou platností, která je vyznačena na tabulce formou vytištění a registrační značky pro sportovní vozidla, která může být vyrobena ze samolepicí fólie.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formou bez prolisování, znaky jsou strojově tzv. "namalovány".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formou vyjiskření.</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16"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000954.  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Na motocyklu prvně registrovaném po 1.7.2001 je umístěna tabulka registrační značky v provedení bez prolisů, registrační značka je pouze tzv. "namalována". Budete toto zjištění hodnotit závadou?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 protože je-li čitelnost tabulky registrační značky v tomto provedení za nesnížené viditelnosti na vzdálenost nejméně 40 metrů, pak provedení vyznačení registrační značky odpovídá legislativním požadavkům.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Ano, protože registrační značka musí být vyznačena na tabulce registrační značky formou prolisování, kromě zvláštní registrační značky pro jednorázové použití s omezenou platností, která je vyznačena na tabulce formou vytištění a kromě registrační značky pro sportovní vozidla, která může být vyrobena ze samolepicí fólie.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 provedení tabulky registrační značky se nehodnotí.</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1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000955.  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umístění tabulky registrační značky na vozidlo do místa konstrukčně řešeném k jejímu upevnění je nutné tabulku mírně deformovat - ohnout. Je tato úprava tabulky přípustná?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 tabulku registrační značky není možno deformovat žádným způsobem. Je nutno vhodně upravit místo pro umístění tabulky na vozidle.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 v tomto případě nelze tabulku na vozidlo umístit.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Ano, protože tabulku registrační značky není povoleno deformovat jinak než podle místa, na kterém je umístěna, přičemž úpravou nesmí být změněna její čitelnost.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1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000956.  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motocyklu byla zjištěna ohnutá - deformovaná tabulka registrační značky podle tvaru zadního blatníku tak, že registrační značka není již čitelná. Jak se bude postupovat?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Zjištěný stav se nebude hodnotit závadou, protože tabulku registrační značky je povoleno deformovat podle místa, na kterém je umístěna.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Zjištěný stav se bude hodnotit závadou, protože tabulku registrační značky není povoleno deformovat jinak než podle místa, na kterém je umístěna, přičemž úpravou nesmí být změněna čitelnost registrační značky.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Zjištěný stav se zapíše pouze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1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000958.  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Tabulka registrační značky vozidla Alfa Romeo je umístěna na krytu předního nárazníku pod levým světlometem, toto umístění je zapsáno v technickém průkazu vozidla. Jak se bude zjištěný stav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Bez závad. Silniční motorová vozidla mají tabulku registrační značky umístěnu vpředu uprostřed, pokud není v technickém průkazu zapsáno její umístění vlevo.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Závadou. Silniční motorová vozidla mají tabulku registrační značky umístěnu pouze vpředu uprostřed, v podélné ose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zápisem do poznámky protokolu, protože přední tabulka registrační značky je na vozidle umístěna.</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20"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000960.  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Jakým způsobem musí být na vozidle vyznačeno identifikační číslo vozidla (VIN)?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Identifikační číslo vozidla (VIN) musí být vylisováno nebo mechanicky vyraženo na podvozku, rámu nebo podobné části vozidla. Místo mechanické ražby se mohou použít jiné techniky, které zaručují stejnou odolnost vůči pokusům o přepsání nebo falzifikaci.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Identifikační číslo vozidla (VIN) nemusí být vylisováno nebo mechanicky vyraženo na podvozku, rámu nebo podobné části vozidla. Jeho vyznačení pro účely jednoznačné identifikace vozidla postačuje na povinném (výrobním) štítku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Identifikační číslo vozidla (VIN) nemusí být vylisováno nebo mechanicky vyraženo na podvozku, rámu nebo podobné části vozidla. Jeho vyznačení pro účely jednoznačné identifikace vozidla postačuje na štítku umístěném za čelním sklem vlevo dole.</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2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000963.  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přípojném vozidle kategorie O2 bylo zjištěno z důvodu oxidace pozinkovaného rámu nečitelné identifikační číslo vozidla (VIN), které bylo vyznačeno tzv. vyjiskřením. Jak se bude postupovat?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Jestliže je identifikační číslo vozidla (VIN) nečitelné z důvodu koroze či oxidace povrchové úpravy dílu, na kterém je číslo vyznačeno, zjištěný stav se zapíše pouze do poznámky protokolu.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Jestliže je identifikační číslo vozidla (VIN) nečitelné z důvodu koroze či oxidace povrchové úpravy dílu, na kterém je číslo vyznačeno, nehodnotí se tato skutečnost závadou.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Zjištěný stav se bude hodnotit závadou, protože identifikační číslo vozidla (VIN) je nečitelné.</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2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000964.  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Prohlídkou bylo u vozidla Audi A6 Avant zjištěno, že ve struktuře vyznačeného identifikačního čísla vozidla jsou patrné změny, svědčící o jeho pozměnění. Jak se bude tato skutečnost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Zjištěný stav se bude hodnotit závadou, poněvadž na vozidle byly provedeny neschválené změny nebo zásahy do identifikátoru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Toto zjištění se do protokolu neuvede, avšak po odjezdu zákazníka zavoláte ihned Policii ČR.</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Pozměněné identifikační číslo vozidla (VIN) znehodnotíte přeražením křížky a tzv. náhradní technologií se vyrazí číslo původní.</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2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000965.  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 případě, že na vozidle v rámci přestavby zanikne původní identifikační číslo vozidla (VIN), správní úřad rozhodne o vyražení přiděleného úředního čísla. Správní úřad však nezapsal tuto skutečnost do technického průkazu vozidla. Jak se bude postupovat?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Nejedná se o závadu. Správní úřad není povinen provést o této skutečnosti záznam do dokladů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Toto zjištění se bude hodnotit závadou, protože identifikační číslo/výrobní číslo vozidla je vyraženo neoriginálním způsobem, způsob ražby a umístění ražby zjevně neodpovídá provedení výrobce vozidla, přičemž v dokladech vozidla chybí zápis správního úřadu o vyražení přiděleného úředního čísla.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Skutečnost se zapíše pouze do poznámky protokolu.</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24"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000973.  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Vozidlo Škoda Favorit, uvedené do provozu v ČR dne 1.7.1993, není vybaveno povinným (výrobním) štítkem výrobce. Jak se budete toto zjištění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Lehkou závadou (A), poněvadž vozidlo uvedené do provozu v ČR před 1.1.2002 není vybaveno výrobním štítkem.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Nebezpečnou závadou (C), poněvadž vozidlo uvedené do provozu v ČR není vybaveno výrobním štítkem.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Bez závady. Od 1.7.2012 se výrobní štítek u vozidel uvedených do provozu v ČR již nekontroluje.</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2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000976.  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Vozidlo Škoda Superb, uvedené do provozu v ČR dne 1.7.2006, není vybaveno povinným (výrobním) štítkem výrobce. Jak budete toto zjištění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Nebezpečnou závadou (C), poněvadž vozidlo uvedené do provozu v ČR není vybaveno výrobním štítkem.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Vážnou závadou (B), poněvadž vozidlo uvedené do provozu v ČR od 1.1.2002 není vybaveno výrobním štítkem.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Bez závady. Od 1.7.2012 se výrobní štítek u vozidel uvedených do provozu v ČR již nekontroluje.</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2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001237.  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Které vozidlo, provozované na pozemních komunikacích uvedené do provozu po 1. 7. 2001, nepodléhá povinné registraci (není opatřeno RZ):</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pracovní stroj samojízdný, toto vozidlo však lze registrovat na žádost jeho vlastníka.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pracovní stroj přípojný, který je účelově a technicky určen pro práce v zemědělství; toto vozidlo však lze registrovat na žádost jeho vlastníka.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dvoukolový moped a motokolo, tato vozidla však lze registrovat na žádost jeho vlastníka.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2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001238.  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Které vozidlo, provozované na pozemních komunikacích), uvedené do provozu před 1. 7. 2001, na které se nevztahovala povinnost registrace podle právních předpisů platných do účinnosti zákona č. 56/2001 Sb., se nemuselo podle § 89 odst. 10 tohoto zákona povinně dodatečně doregistrovat (není opatřeno RZ)?</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Pracovní stroj samojízdný, pracovní stroj přípojný, který je účelově a technicky určen pro práce v zemědělství, dvoukolový moped a motokolo; tato vozidla lze však registrovat na žádost jeho vlastníka.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Pracovní stroj samojízdný, dvoukolový moped a motokolo, tato vozidla lze však registrovat na žádost jeho vlastníka.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Dvoukolový moped a motokolo; tato vozidla lze však registrovat na žádost jeho vlastníka.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2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001239.  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Samojízdný pracovní stroj (bagr zn. JCB), rok výroby 2005, provozovaný na pozemní komunikaci:</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53C2D02E" wp14:editId="73B95B23">
                  <wp:extent cx="1428750" cy="1428750"/>
                  <wp:effectExtent l="0" t="0" r="0" b="0"/>
                  <wp:docPr id="2807" name="Obrázek 2807" descr="http://www.stkportal.cz/maestro/testy_img/mini/1239_73s8joc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1" descr="http://www.stkportal.cz/maestro/testy_img/mini/1239_73s8jocr.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nemusí být opatřen registrační značkou, vozidlo lze však registrovat na žádost vlastníka.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nemusí být opatřen registrační značkou, pokud vozidlo nepodléhá pravidelné technické prohlídce.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musí být opatřen registrační značkou, protože vozidlo bylo uvedeno do provozu po 1. 7. 2001 a proto podléhá registraci.</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29"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001240.  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Samojízdný pracovní stroj (lesní kolový traktor zn. LAKATOŠ), rok výroby 1995, provozovaný na pozemní komunikaci:</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28EA332B" wp14:editId="3BB9D05D">
                  <wp:extent cx="1428750" cy="1428750"/>
                  <wp:effectExtent l="0" t="0" r="0" b="0"/>
                  <wp:docPr id="2806" name="Obrázek 2806" descr="http://www.stkportal.cz/maestro/testy_img/mini/1240_s6ah5zb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3" descr="http://www.stkportal.cz/maestro/testy_img/mini/1240_s6ah5zbb.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musí být opatřen registrační značkou.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nemusí být opatřen registrační značkou, pokud vozidlo nepodléhá pravidelné technické prohlídce.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nemusí být opatřen registrační značkou, protože vozidlo bylo uvedeno do provozu před 1. 7. 2001 a ze zákona má udělenou výjimku, vozidlo lze však registrovat na žádost vlastníka.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3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001241.  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Dvoukolový moped zn. JAWA Stadion, rok výroby 1961, provozovaný na pozemní komunikaci:</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627B4E29" wp14:editId="2F725496">
                  <wp:extent cx="1428750" cy="1428750"/>
                  <wp:effectExtent l="0" t="0" r="0" b="0"/>
                  <wp:docPr id="2805" name="Obrázek 2805" descr="http://www.stkportal.cz/maestro/testy_img/mini/1241_heitkb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5" descr="http://www.stkportal.cz/maestro/testy_img/mini/1241_heitkbue.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nemusí být opatřen registrační značkou, pokud vozidlo nepodléhá pravidelné technické prohlídce.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nemusí být opatřen registrační značkou, protože vozidlo bylo uvedeno do provozu před 1. 7. 2001 a ze zákona má udělenou výjimku, vozidlo lze však registrovat na žádost vlastníka.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musí být opatřen registrační značkou.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3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001242.  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Dvoukolový moped zn. PIAGGIO Bravo, rok výroby 2003, provozovaný na pozemní komunikaci: </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5023C23A" wp14:editId="06DF0CB5">
                  <wp:extent cx="1428750" cy="1428750"/>
                  <wp:effectExtent l="0" t="0" r="0" b="0"/>
                  <wp:docPr id="2804" name="Obrázek 2804" descr="http://www.stkportal.cz/maestro/testy_img/mini/1242_dk7a2e3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7" descr="http://www.stkportal.cz/maestro/testy_img/mini/1242_dk7a2e3r.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nemusí být opatřen registrační značkou, vozidlo lze však registrovat na žádost vlastníka.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nemusí být opatřen registrační značkou, pokud vozidlo nepodléhá pravidelné technické prohlídce.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musí být opatřen registrační značkou, protože moped byl uveden do provozu po 1. 7. 2001 a proto podléhá registraci.</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3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001243.  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vozidle je použita přední tabulka RZ vlastní výroby. Rozměr tabulky i tvar alfanumerických znaků odpovídá požadavkům.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35F722DE" wp14:editId="65017171">
                  <wp:extent cx="1428750" cy="1428750"/>
                  <wp:effectExtent l="0" t="0" r="0" b="0"/>
                  <wp:docPr id="2803" name="Obrázek 2803" descr="http://www.stkportal.cz/maestro/testy_img/mini/1243_hua9pa7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9" descr="http://www.stkportal.cz/maestro/testy_img/mini/1243_hua9pa7y.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 jedná se o běžnou praxi.</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se jedná o neschválenou tabulku RZ, která nebyla přidělena obecním úřadem s rozšířenou působností.</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obsah souhlasí s doklady vozidla a jsou dodrženy všechny parametry tabulky RZ (rozměr, tvar alfanumerických znaků, znak EU).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3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001244.  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pravidelné technické prohlídce silničního vozidla bylo zjištěno, že přední tabulka RZ je nalepená na kapotě jako samolepící fólie.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0369F13E" wp14:editId="12588E4D">
                  <wp:extent cx="1428750" cy="1428750"/>
                  <wp:effectExtent l="0" t="0" r="0" b="0"/>
                  <wp:docPr id="2802" name="Obrázek 2802" descr="http://www.stkportal.cz/maestro/testy_img/mini/1244_h505m50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1" descr="http://www.stkportal.cz/maestro/testy_img/mini/1244_h505m50u.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se nejedná o sportovní, ale o silniční vozidlo. Silniční vozidlo musí mít tabulku RZ schváleného typu, přidělenou obecním úřadem s rozšířenou působností.</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 jedná se o běžnou praxi.</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protože zákon připouští pro sportovní vozidla použití RZ vyrobené ze samolepící fólie, použití tabulky RZ odpovídá požadavků.</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lastRenderedPageBreak/>
        <w:pict>
          <v:rect id="_x0000_i123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001245.  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motocyklu je tabulka RZ upevněna v tomto rámečku.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6A57CAFB" wp14:editId="4512E310">
                  <wp:extent cx="1428750" cy="1428750"/>
                  <wp:effectExtent l="0" t="0" r="0" b="0"/>
                  <wp:docPr id="2801" name="Obrázek 2801" descr="http://www.stkportal.cz/maestro/testy_img/mini/1245_idu14av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3" descr="http://www.stkportal.cz/maestro/testy_img/mini/1245_idu14avi.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 u motocyklu se jedná o běžný způsob upevnění tabulky RZ.</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podle sdělení majitele motocyklu, koupil upevňovací rámeček legálně v běžném obchodě pro motorkáře, a proto upevnění tabulky RZ odpovídá požadavkům.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upevnění tabulky RZ hodnotíme jako vážnou závadu – „B“, protože upevňující rámeček není schváleného typu - zasahuje do tabulky RZ a snižuje její čitelnost.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3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001246.  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motocyklu je tabulka RZ umístěna: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na zadní části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na zadní části vozidla nebo na boku vlevo.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kdekoliv na motocyklu, přičemž musí směřovat směrem dozadu.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3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001247.  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Umístění tabulky RZ na motocyklu (viz. obrázek):</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009DBB87" wp14:editId="3E2FCDEF">
                  <wp:extent cx="1428750" cy="1428750"/>
                  <wp:effectExtent l="0" t="0" r="0" b="0"/>
                  <wp:docPr id="2800" name="Obrázek 2800" descr="http://www.stkportal.cz/maestro/testy_img/mini/1247_wybsfx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6" descr="http://www.stkportal.cz/maestro/testy_img/mini/1247_wybsfxua.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 u motocyklu se jedná o běžný způsob upevnění tabulky RZ.</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na motocyklu se nenachází jiné vhodnější místo, kam by mohla být tabulka RZ upevněna.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umístění tabulky RZ neodpovídá požadavkům - tabulka RZ není čitelná z důvodů překročení povoleného úhlu naklopení a neschváleného pootočení, při kterém její spodní hrana není přibližně vodorovná k vozovce.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3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001249.  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Upevnění tabulky RZ pomocí šroubů – viz obrázek:</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4AFC23E4" wp14:editId="45F9AD81">
                  <wp:extent cx="1428750" cy="1428750"/>
                  <wp:effectExtent l="0" t="0" r="0" b="0"/>
                  <wp:docPr id="2799" name="Obrázek 2799" descr="http://www.stkportal.cz/maestro/testy_img/mini/1249_dz39bp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8" descr="http://www.stkportal.cz/maestro/testy_img/mini/1249_dz39bp90.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 tabulka je řádně upevněná.</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upevňující prvky narušují čitelnost alfanumerických znaků RZ.</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neodpovídá požadavkům, hodnotíme jako lehkou závadu – „A“.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3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001250.  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vozidle je tabulka RZ připevněna průhlednou lepicí páskou (izolepa), která zakrývá číselné znaky.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1682193D" wp14:editId="180EF7CE">
                  <wp:extent cx="1428750" cy="1428750"/>
                  <wp:effectExtent l="0" t="0" r="0" b="0"/>
                  <wp:docPr id="2798" name="Obrázek 2798" descr="http://www.stkportal.cz/maestro/testy_img/mini/1250_c0ip6a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0" descr="http://www.stkportal.cz/maestro/testy_img/mini/1250_c0ip6a00.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 tabulka je řádně upevněná.</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způsob upevnění neodpovídá požadavkům - upevňovací prvek (izolepa) zasahuje do alfanumerických znaků a narušuje čitelnost RZ.</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39"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001251.  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motocyklu bylo zjištěno, že pro upevnění zadní tabulky RZ je použito zařízení, které umožňuje během jízdy sklopení tabulky RZ do vodorovné polohy.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1145479F" wp14:editId="29D95191">
                  <wp:extent cx="1428750" cy="1428750"/>
                  <wp:effectExtent l="0" t="0" r="0" b="0"/>
                  <wp:docPr id="2797" name="Obrázek 2797" descr="http://www.stkportal.cz/maestro/testy_img/mini/1251_r314fdg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2" descr="http://www.stkportal.cz/maestro/testy_img/mini/1251_r314fdgh.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 podle sdělení majitele motocyklu bylo toto zařízení zakoupeno legálně v internetovém obchodě pro motorkáře.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způsob upevnění tabulky RZ neodpovídá požadavkům.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4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001252.  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motocyklu bylo zjištěno, že pro upevnění zadní tabulky RZ je použit upevňovací rámeček, který umožňuje během jízdy zakrytí tabulky RZ pomocí elektricky ovládané roletky.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111AE100" wp14:editId="4F366EC0">
                  <wp:extent cx="1428750" cy="1428750"/>
                  <wp:effectExtent l="0" t="0" r="0" b="0"/>
                  <wp:docPr id="2796" name="Obrázek 2796" descr="http://www.stkportal.cz/maestro/testy_img/mini/1252_a3m95mi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4" descr="http://www.stkportal.cz/maestro/testy_img/mini/1252_a3m95mi0.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 podle sdělení majitele motocyklu, koupil toto zařízení legálně v internetovém obchodě pro motorkáře.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způsob upevnění tabulky RZ neodpovídá požadavkům.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4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001253.  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Tabulku s registrační značkou: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není povoleno deformovat jinak než podle místa, na kterém je umístěna, přičemž nesmí být změněna její čitelnost.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povoleno měnit pouze její rozměr podle místa, na kterém je umístěna, přičemž nesmí být změněna její čitelnost.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povoleno deformovat ji nebo měnit její rozměr podle místa, na kterém je umístěna.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4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001254.  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vozidle je použita deformovaná (ohnutá) tabulka RZ.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7643ACF7" wp14:editId="1D4F6B2E">
                  <wp:extent cx="1428750" cy="1428750"/>
                  <wp:effectExtent l="0" t="0" r="0" b="0"/>
                  <wp:docPr id="2795" name="Obrázek 2795" descr="http://www.stkportal.cz/maestro/testy_img/mini/1254_n1rs0a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7" descr="http://www.stkportal.cz/maestro/testy_img/mini/1254_n1rs0a54.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tabulka je deformovaná podle místa, na kterém je umístěna a přitom není změněna její čitelnost.</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4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001255.  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vozidle kategorie M1G je použita poškozená (uříznutá) tabulka RZ.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0ACF8979" wp14:editId="56D99E8E">
                  <wp:extent cx="1428750" cy="1428750"/>
                  <wp:effectExtent l="0" t="0" r="0" b="0"/>
                  <wp:docPr id="2794" name="Obrázek 2794" descr="http://www.stkportal.cz/maestro/testy_img/mini/1255_7ko6t7m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9" descr="http://www.stkportal.cz/maestro/testy_img/mini/1255_7ko6t7m6.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nehodnotíme jako závadu, protože tabulka je opatřena kontrolními nálepkami od poslední pravidelné technické prohlídky.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bez úpravy (uříznutí) tabulky by se tabulka RZ na vozidlo nevešla.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tabulka RZ je úmyslně upravená (uříznutí) a není čitelná.</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44"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001256.  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motocyklu je použita poškozená (ustřihnutá) tabulka RZ.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75A47EE1" wp14:editId="42A48103">
                  <wp:extent cx="1428750" cy="1428750"/>
                  <wp:effectExtent l="0" t="0" r="0" b="0"/>
                  <wp:docPr id="2793" name="Obrázek 2793" descr="http://www.stkportal.cz/maestro/testy_img/mini/1256_jney9o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1" descr="http://www.stkportal.cz/maestro/testy_img/mini/1256_jney9oam.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RZ je čitelná.</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byly na tabulce RZ provedeny nepovolené úpravy – zmenšení rozměrů.</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4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001257.  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motocyklu L3e zn. Jawa 05 bylo zjištěno, že alfanumerické znaky jsou na tabulce RZ s prolisem namalovány ručně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3BF632EC" wp14:editId="6F0C519C">
                  <wp:extent cx="1428750" cy="1428750"/>
                  <wp:effectExtent l="0" t="0" r="0" b="0"/>
                  <wp:docPr id="2792" name="Obrázek 2792" descr="http://www.stkportal.cz/maestro/testy_img/mini/1257_9i11f29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3" descr="http://www.stkportal.cz/maestro/testy_img/mini/1257_9i11f29b.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složení číselných znaků RZ i tvar tabulky RZ odpovídá provedení, kdy se alfanumerické znaky malovaly ručně na přidělenou tabulku.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obsah RZ souhlasí s doklady vozidla.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alfanumerické znaky na tabulce RZ jsou namalovány ručně.</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4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001258.  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bylo zjištěno, že na tabulce RZ je nalepena nálepka (státní znak ČR).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46A3D19F" wp14:editId="15AD95A9">
                  <wp:extent cx="1428750" cy="1428750"/>
                  <wp:effectExtent l="0" t="0" r="0" b="0"/>
                  <wp:docPr id="2791" name="Obrázek 2791" descr="http://www.stkportal.cz/maestro/testy_img/mini/1258_ud8mvex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5" descr="http://www.stkportal.cz/maestro/testy_img/mini/1258_ud8mvexh.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 jedná se o běžně rozšířený způsob úpravy tabulky RZ.</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pokud nejsou měněny alfanumerické znaky RZ.</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na tabulku nebo do její blízkosti nesmí být umístěny žádné nápisy nebo vyobrazení.</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4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001259.  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bylo zjištěno, že na tabulce RZ přidělené vozidlu před 1. 1. 2002 je nalepena nálepka se znakem EU.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3F532027" wp14:editId="73055500">
                  <wp:extent cx="1428750" cy="1428750"/>
                  <wp:effectExtent l="0" t="0" r="0" b="0"/>
                  <wp:docPr id="2790" name="Obrázek 2790" descr="http://www.stkportal.cz/maestro/testy_img/mini/1259_nn24dth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7" descr="http://www.stkportal.cz/maestro/testy_img/mini/1259_nn24dth5.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 jedná se o běžně rozšířený způsob úpravy tabulky RZ.</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na tabulku nebo do její blízkosti nesmí být umístěny žádné nápisy nebo vyobrazení.</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pokud nejsou měněny alfanumerické znaky RZ.</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4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001261.  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Umístění tabulky RZ na motocyklu:</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2E9AE33A" wp14:editId="070BF639">
                  <wp:extent cx="1428750" cy="1428750"/>
                  <wp:effectExtent l="0" t="0" r="0" b="0"/>
                  <wp:docPr id="2789" name="Obrázek 2789" descr="http://www.stkportal.cz/maestro/testy_img/mini/1261_4rcd75k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9" descr="http://www.stkportal.cz/maestro/testy_img/mini/1261_4rcd75kt.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 jedná se o běžný způsob upevnění tabulky RZ na tzv. „chopperu“.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hodnotíme jako vážnou závadu – „B“, protože se jedná o neschválenou úpravu umístění tabulky RZ – tabulka není umístěna na zadní části vozidla a není viditelná při pohledu z pravé strany na vozidlo.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na motocyklu se nenachází jiné vhodnější místo, kam by mohla být tabulka RZ upevněna.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49"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001262.  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Umístění tabulky RZ z hlediska úhlu jejího naklopení u motocyklu:</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70F1AD7D" wp14:editId="02998AE0">
                  <wp:extent cx="1428750" cy="1428750"/>
                  <wp:effectExtent l="0" t="0" r="0" b="0"/>
                  <wp:docPr id="2788" name="Obrázek 2788" descr="http://www.stkportal.cz/maestro/testy_img/mini/1262_i6z0r9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1" descr="http://www.stkportal.cz/maestro/testy_img/mini/1262_i6z0r956.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 jedná se o běžný způsob upevnění tabulky RZ.</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na motocyklu se nenachází jiné vhodnější místo, kam by mohla být tabulka RZ upevněna.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se jedná o neschválenou úpravu umístění tabulky RZ - naklopení tabulky RZ směrem dopředu překračuje úhel 30°.</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5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001263.  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Výškové umístění tabulky RZ od vozovky u motocyklů nesmí překročit: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57716D98" wp14:editId="35863F3B">
                  <wp:extent cx="1428750" cy="1428750"/>
                  <wp:effectExtent l="0" t="0" r="0" b="0"/>
                  <wp:docPr id="2787" name="Obrázek 2787" descr="http://www.stkportal.cz/maestro/testy_img/mini/1263_bdmiof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3" descr="http://www.stkportal.cz/maestro/testy_img/mini/1263_bdmiofec.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(1) min. 200 mm (2) max. 1 500 mm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(1) min. 200 mm (2) max. 1 000 mm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(1) min. 200 mm (2) max. 1 200 mm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5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001264.  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motocyklů je umístění zadní tabulky RZ, při dodržení všech úhlů geometrické viditelnosti, stanoveno:</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7A349133" wp14:editId="4DB33867">
                  <wp:extent cx="1428750" cy="1428750"/>
                  <wp:effectExtent l="0" t="0" r="0" b="0"/>
                  <wp:docPr id="2786" name="Obrázek 2786" descr="http://www.stkportal.cz/maestro/testy_img/mini/1264_vcc9aam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5" descr="http://www.stkportal.cz/maestro/testy_img/mini/1264_vcc9aamj.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kdekoliv na zadní nebo levé části motocyklu.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na zadní části motocyklu v jeho podélné střední rovině.</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na zadní části motocyklu mezi podélnými rovinami procházející vnějšími krajními body.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5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001265.  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motocyklu kategorie L4e (s postranním vozíkem) bylo zjištěno, že zadní tabulka RZ je upevněna na postranním vozíku.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6F87B064" wp14:editId="4386D886">
                  <wp:extent cx="1428750" cy="1428750"/>
                  <wp:effectExtent l="0" t="0" r="0" b="0"/>
                  <wp:docPr id="2785" name="Obrázek 2785" descr="http://www.stkportal.cz/maestro/testy_img/mini/1265_ih61mk7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7" descr="http://www.stkportal.cz/maestro/testy_img/mini/1265_ih61mk7v.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na motocyklu se nenachází jiné vhodnější místo, kam by mohla být tabulka RZ upevněna.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umístění tabulky RZ na zadní části motocyklu odpovídá požadavkům – tabulka RZ se nachází mezi podélnými rovinami procházející vnějšími krajními body.</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tabulka RZ je umístěna na postranním vozíku a ne na motocyklu.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5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001266.  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autobusu byla zjištěna poškozená (častým mytím) tabulka RZ.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272D719C" wp14:editId="156C3ADA">
                  <wp:extent cx="1428750" cy="1428750"/>
                  <wp:effectExtent l="0" t="0" r="0" b="0"/>
                  <wp:docPr id="2784" name="Obrázek 2784" descr="http://www.stkportal.cz/maestro/testy_img/mini/1266_ve4u3rn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9" descr="http://www.stkportal.cz/maestro/testy_img/mini/1266_ve4u3rnv.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je snížena čitelnost tabulky RZ na vzdálenost 40 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54"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001267.  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vozidle byla zjištěna zkorodovaná tabulka RZ.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741A741D" wp14:editId="35E58235">
                  <wp:extent cx="1428750" cy="1428750"/>
                  <wp:effectExtent l="0" t="0" r="0" b="0"/>
                  <wp:docPr id="2783" name="Obrázek 2783" descr="http://www.stkportal.cz/maestro/testy_img/mini/1267_t846r1d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1" descr="http://www.stkportal.cz/maestro/testy_img/mini/1267_t846r1dj.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 protože se jedná o poškození tabulky RZ, avšak rozsah poškození nesnižuje její čitelnost na 40 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5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001269.  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vozidle je použita opravená (rozlomená) tabulka RZ.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40C106E4" wp14:editId="48323849">
                  <wp:extent cx="1428750" cy="1428750"/>
                  <wp:effectExtent l="0" t="0" r="0" b="0"/>
                  <wp:docPr id="2782" name="Obrázek 2782" descr="http://www.stkportal.cz/maestro/testy_img/mini/1269_e5agh7c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3" descr="http://www.stkportal.cz/maestro/testy_img/mini/1269_e5agh7cw.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se jedná o poškození tabulky RZ.</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5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001270.  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Výškové umístění přední tabulky RZ od vozovky u vozidel kategorie M a N nesmí překročit: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49A63218" wp14:editId="07DC99F0">
                  <wp:extent cx="1428750" cy="1428750"/>
                  <wp:effectExtent l="0" t="0" r="0" b="0"/>
                  <wp:docPr id="2781" name="Obrázek 2781" descr="http://www.stkportal.cz/maestro/testy_img/mini/1270_149rgxi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5" descr="http://www.stkportal.cz/maestro/testy_img/mini/1270_149rgxi8.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(1) min. 200 mm (2) max. 1 000 mm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(1) min. 200 mm (2) max. 1 200 mm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 min. 200 mm (2) max. 1 500 mm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5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001271.  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vozidle kategorie M1G je tabulka RZ umístěna na střešním nosiči. V technickém průkazu není změna umístění tabulky RZ uvedena.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350A5026" wp14:editId="67B191FA">
                  <wp:extent cx="1428750" cy="1428750"/>
                  <wp:effectExtent l="0" t="0" r="0" b="0"/>
                  <wp:docPr id="2780" name="Obrázek 2780" descr="http://www.stkportal.cz/maestro/testy_img/mini/1271_4a6ofb1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7" descr="http://www.stkportal.cz/maestro/testy_img/mini/1271_4a6ofb1s.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 u terénních vozidel se jedná o běžný způsob upevnění tabulky RZ.</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nehodnotíme jako závadu, protože z důvodu namontovaného navijáku, není na vozidle jiné vhodné místo, kam by mohla být tabulka RZ upevněna.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horní hrana tabulky RZ je ve výšce větší než je 1 200 mm a jiné umístění tabulky RZ není zapsáno v TP.</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5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001272.  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Výškové umístění zadní tabulky RZ od vozovky u vozidel kategorie M, N a O nesmí překročit: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223A0B4C" wp14:editId="27D03688">
                  <wp:extent cx="1428750" cy="1428750"/>
                  <wp:effectExtent l="0" t="0" r="0" b="0"/>
                  <wp:docPr id="2779" name="Obrázek 2779" descr="http://www.stkportal.cz/maestro/testy_img/mini/1272_5ymd4bh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9" descr="http://www.stkportal.cz/maestro/testy_img/mini/1272_5ymd4bhc.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(1) min. 300 mm (2) max. 1 000 mm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(1) min. 300 mm (2) max. 1 200 mm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 min. 300 mm (2) max. 1 500 mm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59"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001273.  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vozidle, určeném pro svoz komunálního odpadu, je zadní tabulka RZ umístěna na horní části nástavby – viz foto. Umístění tabulky RZ je zapsáno v technickém průkazu vozidla.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79C8C3AA" wp14:editId="26073CCE">
                  <wp:extent cx="1428750" cy="1428750"/>
                  <wp:effectExtent l="0" t="0" r="0" b="0"/>
                  <wp:docPr id="2778" name="Obrázek 2778" descr="http://www.stkportal.cz/maestro/testy_img/mini/1273_mki74y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1" descr="http://www.stkportal.cz/maestro/testy_img/mini/1273_mki74y04.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na vozidle není jiné vhodné místo, kam by mohla být tabulka RZ upevněna.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jiné umístění tabulky RZ je zapsáno v dokladech vozidla.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6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001274.  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Předepsané místo pro umístění přední tabulky RZ je u motorových vozidel kategorie M a 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uprostřed.</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uprostřed nebo vlevo, pokud není v technickém průkazu vozidla zapsáno její umístění vpravo.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uprostřed, pokud není v technickém průkazu vozidla zapsáno její umístění vlevo.</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6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001275.  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vozidle kategorie M1G je tabulka RZ umístěna na levé straně nárazníku. V technickém průkazu není změna umístění tabulky RZ uvedena.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7EB481F9" wp14:editId="6DEB372C">
                  <wp:extent cx="1428750" cy="1428750"/>
                  <wp:effectExtent l="0" t="0" r="0" b="0"/>
                  <wp:docPr id="2777" name="Obrázek 2777" descr="http://www.stkportal.cz/maestro/testy_img/mini/1275_wnb4o8g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4" descr="http://www.stkportal.cz/maestro/testy_img/mini/1275_wnb4o8gm.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 u terénních vozidel se jedná o běžný způsob upevnění tabulky RZ.</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z důvodu namontovaného navijáku, není na vozidle jiné vhodné místo, kam by mohla být tabulka RZ upevněna.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jiné umístění tabulky než uprostřed, není zapsáno v TP.</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6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001276.  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Umístění přední tabulky RZ na vozidle kategorie N3:</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73B08DCA" wp14:editId="573C737F">
                  <wp:extent cx="1428750" cy="1428750"/>
                  <wp:effectExtent l="0" t="0" r="0" b="0"/>
                  <wp:docPr id="2776" name="Obrázek 2776" descr="http://www.stkportal.cz/maestro/testy_img/mini/1276_a9eu8i4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6" descr="http://www.stkportal.cz/maestro/testy_img/mini/1276_a9eu8i4a.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 u užitkových vozidel se jedná o běžný způsob upevnění tabulky RZ.</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na kamionu se nenachází vhodnější místo, kam by mohla být tabulka RZ upevněna.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umístění přední tabulky RZ neodpovídá požadavkům – přední tabulka RZ není umístěna uprostřed vozidla a horní hrana tabulky RZ je ve výšce větší než 1 200 mm nad rovinou vozovky. Umístění tabulky s registrační značkou není ani zapsáno v technickém průkazu silničního vozidla.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6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001278.  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Umístění přední tabulky RZ na vozidle zn. Alfa Romeo: </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4527A561" wp14:editId="1D0056B4">
                  <wp:extent cx="1428750" cy="1428750"/>
                  <wp:effectExtent l="0" t="0" r="0" b="0"/>
                  <wp:docPr id="2775" name="Obrázek 2775" descr="http://www.stkportal.cz/maestro/testy_img/mini/1278_5e14x01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8" descr="http://www.stkportal.cz/maestro/testy_img/mini/1278_5e14x01h.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na vozidle není jiné vhodné místo, kam by mohla být tabulka RZ upevněna.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u vozidla zn. Alfa Romeo je umístění tabulky RZ vlevo zapsáno v TP.</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neodpovídá požadavkům, hodnotíme jako vážnou závadu – „B".</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64"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001279.  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Předepsané místo pro umístění zadní tabulky RZ je u vozidel kategorie M, N, O, T a OT: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uprostřed.</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uprostřed nebo vlevo.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na zadní části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6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001281.  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Traktory a samojízdné pracovní stroje, kterým byla vydána tabulka RZ po 1. 6. 2004, jsou opatřeny jednou tabulkou: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zadní části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uprostřed na zadní části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uprostřed nebo v levé zadní části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6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001282.  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traktoru bylo zjištěno, že je opatřen pouze zadní tabulkou RZ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310AF06A" wp14:editId="0BB5CEC1">
                  <wp:extent cx="1428750" cy="1428750"/>
                  <wp:effectExtent l="0" t="0" r="0" b="0"/>
                  <wp:docPr id="2774" name="Obrázek 2774" descr="http://www.stkportal.cz/maestro/testy_img/mini/1282_757r870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2" descr="http://www.stkportal.cz/maestro/testy_img/mini/1282_757r870m.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traktory jsou v dnešní době opatřeny pouze zadní tabulkou RZ.</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podle složení číselných znaků RZ (okresní SPZ) byly k vozidlu přiděleny dvě tabulky RZ - na traktoru chybí přední tabulka RZ.</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6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001283.  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traktoru bylo zjištěno, že je opatřen pouze zadní tabulkou RZ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58C97716" wp14:editId="43EA70F1">
                  <wp:extent cx="1428750" cy="1428750"/>
                  <wp:effectExtent l="0" t="0" r="0" b="0"/>
                  <wp:docPr id="2773" name="Obrázek 2773" descr="http://www.stkportal.cz/maestro/testy_img/mini/1283_ss7k8c2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4" descr="http://www.stkportal.cz/maestro/testy_img/mini/1283_ss7k8c2h.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podle složení číselných znaků RZ (krajská SPZ) byla k vozidlu přidělena pouze jedna tabulka RZ.</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traktor měl přiděleny vždy dvě tabulky RZ – na traktoru chybí přední tabulka RZ.</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6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001284.  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Výškové umístění zadní tabulky RZ od vozovky u traktoru nesmí překročit: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13FBA140" wp14:editId="3765C39B">
                  <wp:extent cx="1428750" cy="1428750"/>
                  <wp:effectExtent l="0" t="0" r="0" b="0"/>
                  <wp:docPr id="2772" name="Obrázek 2772" descr="http://www.stkportal.cz/maestro/testy_img/mini/1284_zs3ktfm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6" descr="http://www.stkportal.cz/maestro/testy_img/mini/1284_zs3ktfm9.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(1) min. 300 mm (2) max. 2 500 mm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(1) min. 300 mm (2) max. 3 000 mm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 min. 300 mm (2) max. 4 000 mm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69"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p w:rsidR="003C7BBF" w:rsidRPr="003C7BBF" w:rsidRDefault="003C7BBF" w:rsidP="003C7BBF">
      <w:pPr>
        <w:spacing w:after="270" w:line="240" w:lineRule="auto"/>
        <w:rPr>
          <w:rFonts w:ascii="Arial" w:eastAsia="Times New Roman" w:hAnsi="Arial" w:cs="Arial"/>
          <w:b/>
          <w:bCs/>
          <w:sz w:val="27"/>
          <w:szCs w:val="27"/>
          <w:lang w:eastAsia="cs-CZ"/>
        </w:rPr>
      </w:pPr>
      <w:r w:rsidRPr="003C7BBF">
        <w:rPr>
          <w:rFonts w:ascii="Arial" w:eastAsia="Times New Roman" w:hAnsi="Arial" w:cs="Arial"/>
          <w:b/>
          <w:bCs/>
          <w:sz w:val="27"/>
          <w:szCs w:val="27"/>
          <w:lang w:eastAsia="cs-CZ"/>
        </w:rPr>
        <w:br/>
        <w:t xml:space="preserve">OBLAST: 1. Brzdové zařízení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010098.  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Vozidla kategorie M1, která nelze spojit do jízdní soupravy, musí dosáhnout pomocí parkovací brzdy brzdného účinku vyjádřeného silou Bv</w:t>
            </w:r>
            <w:r w:rsidRPr="003C7BBF">
              <w:rPr>
                <w:rFonts w:ascii="Arial" w:eastAsia="Times New Roman" w:hAnsi="Arial" w:cs="Arial"/>
                <w:b/>
                <w:bCs/>
                <w:sz w:val="24"/>
                <w:szCs w:val="24"/>
                <w:vertAlign w:val="subscript"/>
                <w:lang w:eastAsia="cs-CZ"/>
              </w:rPr>
              <w:t>min</w:t>
            </w:r>
            <w:r w:rsidRPr="003C7BBF">
              <w:rPr>
                <w:rFonts w:ascii="Arial" w:eastAsia="Times New Roman" w:hAnsi="Arial" w:cs="Arial"/>
                <w:b/>
                <w:bCs/>
                <w:sz w:val="24"/>
                <w:szCs w:val="24"/>
                <w:lang w:eastAsia="cs-CZ"/>
              </w:rPr>
              <w:t>, odpovídající sklonu svahu: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12 %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18 %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18°</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7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010099.  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zadní nápravy u vozidla VAZ 2101 bylo zjištěno, že chybí zátěžový omezovací regulátor, nebo je zjevně poškozen. Uvedený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jednoznačně stanovit.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7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010100.  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Osobní automobil kategorie M1 r. v. 1986 dosáhl zbrzdění 59 % při ovládací síle na pedál F=520 N (brzdová soustava bez posilovače). Toto vozidlo z hlediska brzdného účinku: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vyhovuje.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jednoznačně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nevyhovuje.</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7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010101.  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měření tlaku vzduchu v brzdové soustavě potřebného pro záznam průběhu brzdných sil na válcové zkušebně brzd u starších vozidel, která nejsou vybavena kontrolními přípojkami a mají zařízení pro dvouhadicové napojení brzdových soustav přípojných vozidel: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možné zapojit snímač tlaku na spojkovou hlavici ovládací větve.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není možné snímač tlaku zapojit nikam.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možné napojit snímač tlaku na spojkovou hlavici plnící větve.</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7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010346.  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brzd vozidla kategorie M1 vyrobeného v r. 1971 s konstrukční rychlostí nad 100 km.h</w:t>
            </w:r>
            <w:r w:rsidRPr="003C7BBF">
              <w:rPr>
                <w:rFonts w:ascii="Arial" w:eastAsia="Times New Roman" w:hAnsi="Arial" w:cs="Arial"/>
                <w:b/>
                <w:bCs/>
                <w:sz w:val="24"/>
                <w:szCs w:val="24"/>
                <w:vertAlign w:val="superscript"/>
                <w:lang w:eastAsia="cs-CZ"/>
              </w:rPr>
              <w:t>-1</w:t>
            </w:r>
            <w:r w:rsidRPr="003C7BBF">
              <w:rPr>
                <w:rFonts w:ascii="Arial" w:eastAsia="Times New Roman" w:hAnsi="Arial" w:cs="Arial"/>
                <w:b/>
                <w:bCs/>
                <w:sz w:val="24"/>
                <w:szCs w:val="24"/>
                <w:lang w:eastAsia="cs-CZ"/>
              </w:rPr>
              <w:t xml:space="preserve"> je max. povolená síla na brzdový pedál: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490 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590 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585 N</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7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010347.  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brzd vozidla kategorie M1 vyrobeného v r. 1970 s konstrukční rychlostí do 100 km.h</w:t>
            </w:r>
            <w:r w:rsidRPr="003C7BBF">
              <w:rPr>
                <w:rFonts w:ascii="Arial" w:eastAsia="Times New Roman" w:hAnsi="Arial" w:cs="Arial"/>
                <w:b/>
                <w:bCs/>
                <w:sz w:val="24"/>
                <w:szCs w:val="24"/>
                <w:vertAlign w:val="superscript"/>
                <w:lang w:eastAsia="cs-CZ"/>
              </w:rPr>
              <w:t>-1</w:t>
            </w:r>
            <w:r w:rsidRPr="003C7BBF">
              <w:rPr>
                <w:rFonts w:ascii="Arial" w:eastAsia="Times New Roman" w:hAnsi="Arial" w:cs="Arial"/>
                <w:b/>
                <w:bCs/>
                <w:sz w:val="24"/>
                <w:szCs w:val="24"/>
                <w:lang w:eastAsia="cs-CZ"/>
              </w:rPr>
              <w:t xml:space="preserve"> je max. povolená síla na brzdový pedál: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590 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585 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685 N</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75"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010348.  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brzd vozidla kategorie M1 vyrobeného po r. 1972 je max. povolená síla na brzdový pedál: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590 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490 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585 N</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7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010349.  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Osobní automobil kategorie M1 r. v. 1982 dosáhl zbrzdění 59 % při ovládací síle na pedál F=585 N (brzdová soustava bez posilovače). Toto vozidlo je z hlediska brzdného účinku: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stanovit.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7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010350.  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Osobní automobil kategorie M1 r. v. 1993 dosáhl zbrzdění 51 % při ovládací síle na pedál F=490 N. Toto vozidlo je z hlediska brzdného účinku: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stanovit.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7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010351.  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Osobní automobil kategorie M1 r. v. 1996 dosáhl zbrzdění 59 % při ovládací síle na pedál F=490 N. Toto vozidlo je z hlediska brzdného účinku: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stanovit.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7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010352.  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Jakého min. zbrzdění musí dosáhnout vozidlo kategorie O2 vyrobené v r. 1994:</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59 %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51 %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45 %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8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010353.  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Jakého min. zbrzdění musí dosáhnout vozidlo kategorie M1 vyrobené v r. 1971 s maximální konstrukční rychlostí do 100 km.h</w:t>
            </w:r>
            <w:r w:rsidRPr="003C7BBF">
              <w:rPr>
                <w:rFonts w:ascii="Arial" w:eastAsia="Times New Roman" w:hAnsi="Arial" w:cs="Arial"/>
                <w:b/>
                <w:bCs/>
                <w:sz w:val="24"/>
                <w:szCs w:val="24"/>
                <w:vertAlign w:val="superscript"/>
                <w:lang w:eastAsia="cs-CZ"/>
              </w:rPr>
              <w:t>-1</w:t>
            </w:r>
            <w:r w:rsidRPr="003C7BBF">
              <w:rPr>
                <w:rFonts w:ascii="Arial" w:eastAsia="Times New Roman" w:hAnsi="Arial" w:cs="Arial"/>
                <w:b/>
                <w:bCs/>
                <w:sz w:val="24"/>
                <w:szCs w:val="24"/>
                <w:lang w:eastAsia="cs-CZ"/>
              </w:rPr>
              <w:t>, aniž by byla překročena přípustná ovládací síla na brzdový pedál: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59 %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51 %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45 %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8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010354.  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Jakého min. zbrzdění musí dosáhnout vozidlo kategorie M2 vyrobené v r. 1998:</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59 %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45 %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51 %</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82"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010440.  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Nákladní automobil kategorie N1 r. v. 1996 dosáhl zbrzdění 51 % při ovládací síle na pedál F=510 N. Toto vozidlo je z hlediska brzdného účinku: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stanovit.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8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010441.  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Jakého min. zbrzdění musí dosáhnout vozidlo kategorie O3 - přívěs vyrobené v r.2013:</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45 %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59 %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51 %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8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010442.  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Jakého min. zbrzdění musí dosáhnout vozidlo kategorie O4 - přívěs vyrobené 1.10.2013:</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59%</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51%</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45%</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8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010443.  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Nákladní automobil kategorie N2 r. v. 2013 dosáhl zbrzdění 49 %. Toto vozidlo je z hlediska brzdného účinku: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určit.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8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010444.  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Nákladní automobil kategorie N1 r. v. 1982 dosáhl zbrzdění 49 % při ovládací síle na pedál F=620 N. Toto vozidlo je z hlediska brzdného účinku: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určit.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8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010446.  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Nesprávná funkce manometru na přístrojové desce vozidla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zapíše pouze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8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010447.  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Je-li štítek s údaji pro seřízení AZR nečitelný, tato skutečnost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zapíše pouze do poznámky protokolu.</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89"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010448.  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provedení jízdní zkoušky vozidla kat. T r. v. 1997 s max. rychlostí 30 km.h</w:t>
            </w:r>
            <w:r w:rsidRPr="003C7BBF">
              <w:rPr>
                <w:rFonts w:ascii="Arial" w:eastAsia="Times New Roman" w:hAnsi="Arial" w:cs="Arial"/>
                <w:b/>
                <w:bCs/>
                <w:sz w:val="24"/>
                <w:szCs w:val="24"/>
                <w:vertAlign w:val="superscript"/>
                <w:lang w:eastAsia="cs-CZ"/>
              </w:rPr>
              <w:t>-1</w:t>
            </w:r>
            <w:r w:rsidRPr="003C7BBF">
              <w:rPr>
                <w:rFonts w:ascii="Arial" w:eastAsia="Times New Roman" w:hAnsi="Arial" w:cs="Arial"/>
                <w:b/>
                <w:bCs/>
                <w:sz w:val="24"/>
                <w:szCs w:val="24"/>
                <w:lang w:eastAsia="cs-CZ"/>
              </w:rPr>
              <w:t>, bylo decelerometrem vypočteno střední plné brzdné zpomalení 2,5 m.s</w:t>
            </w:r>
            <w:r w:rsidRPr="003C7BBF">
              <w:rPr>
                <w:rFonts w:ascii="Arial" w:eastAsia="Times New Roman" w:hAnsi="Arial" w:cs="Arial"/>
                <w:b/>
                <w:bCs/>
                <w:sz w:val="24"/>
                <w:szCs w:val="24"/>
                <w:vertAlign w:val="superscript"/>
                <w:lang w:eastAsia="cs-CZ"/>
              </w:rPr>
              <w:t>-2</w:t>
            </w:r>
            <w:r w:rsidRPr="003C7BBF">
              <w:rPr>
                <w:rFonts w:ascii="Arial" w:eastAsia="Times New Roman" w:hAnsi="Arial" w:cs="Arial"/>
                <w:b/>
                <w:bCs/>
                <w:sz w:val="24"/>
                <w:szCs w:val="24"/>
                <w:lang w:eastAsia="cs-CZ"/>
              </w:rPr>
              <w:t>, přičemž byla použita ovládací síla na pedál 590 N. Toto vozidlo z hlediska brzdného účinku: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vyhovuje.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nevyhovuje.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určit.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9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010460.  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vybaveného systémem ABS se při technické prohlídce kontrola tohoto systému: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provádí na základě odborného posudku z autorizovaného servisu.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provádí vizuální kontrolou a kontrolou výstražné signalizace.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provádí jen namátkově.</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9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010497.  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vybaveného systémem ABS se při technické prohlídce kontrola tohoto systému: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neprovádí.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provádí pouze náhodně.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provádí.</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9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010506.  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Výstražná signalizace ABS ukazuje nesprávnou funkci systému ABS. Toto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 jako závada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 jako závada "A".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9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010507.  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Při technické prohlídce vozidla vybaveného ABS bylo zjištěno, že výstražná signalizace ukazuje nesprávnou funkci systému ABS. Při vizuální kontrole spodku vozidla na pracovní jámě bylo zjištěno poškození kabelu systému ABS. Toto se 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závadou 1.6.1 Vadná funkce výstražné signalizace systému ABS.</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závadou 1.6.4 Elektrické kabely systému ABS jsou poškozené tak, že nejsou funkční nebo chybí, se zápisem v poznámce protokolu: „Z důvodu zjištěných závad stupně závažnosti „B“ nemohly být provedeny některé další kontrolní úkony ze skupiny kontrolních úkonů č. 1.6".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závadou 1.6.5 Jiné části systému ABS chybí nebo jsou poškozené tak, že je systém ABS nefunkční nebo byl systém ABS z vozidla demontován.</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9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010510.  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Zkratka ABS označuje: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Anti-lock Brake System.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Antikoro Brake Systém.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Azbest Brake Systém.</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9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010517.  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technické prohlídce bylo zjištěno přelepení výstražné signalizace systému ABS, který ukazoval nesprávnou funkci systému ABS. Toto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vážná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nebezpečná "C".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 "A".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lastRenderedPageBreak/>
        <w:pict>
          <v:rect id="_x0000_i129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010529.  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Pulzní kotouč - ozubený věnec u snímače ABS je prasklý tak, že je zvětšena mezera mezi jednotlivými zuby. Toto se bude hodnotit jako: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závada nebezpečná.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závada vážná.</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9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010563.  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„Systémem odlehčovacího brzdění“ se rozumí: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hlavní brzdový systém, sloužící k vyvození brzdného účinku při provozu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doplňkový brzdový systém, který má schopnost vyvodit a udržovat brzdný účinek po dlouhou dobu bez podstatnějšího zmenšení tohoto účinku.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brzdový systém určený k odlehčení parkovacího brzdového systému použitého při nouzovém brzdění.</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9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010564.  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Elektrická odlehčovací brzda je konstruována jako: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elektromagnetická nebo magnetická.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diodová.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tranzistorová.</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29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010565.  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Odlehčovací brzda může být řešena jako: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parkovací, provozní, nouzová.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elektrická, hydrodynamická, motorová.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pásová, kotoučová, bubnová.</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0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010566.  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Hydrodynamická odlehčovací brzda mění: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mechanickou energii na kinetickou energii kapaliny a následně na teplo, které je obvykle přes výměník – chladič chladící soustavy motoru odváděno z prostoru brzdy do okolí.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mechanickou energii na teplo, které je obvykle přes výměník – chladič chladící soustavy motoru odváděno z prostoru brzdy do okolí.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mechanickou energii na elektrickou, která je dále upotřebena pro provoz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0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010567.  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Motorová odlehčovací brzda dosahuje brzdného účinku: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škrcením výstupu výfukových plynů („výfuková“ brzda).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uzavřením sání vzduchu.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škrcením výstupu výfukových plynů („výfuková“ brzda) nebo změnou časování ventilového rozvodu nebo snížením dodávky paliva.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0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010585.  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Parkovací brzda vozidel kategorie N, která nelze spojit do jízdní soupravy, musí dosáhnout brzdného účinku vyjádřeného brzdnou silou odpovídající sklonu svahu: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28 %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18 %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16 %</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03"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010586.  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Zkouškou na válcové zkušebně brzd a následným výpočtem byly zjištěny pro vozidlo kategorie N2 s jednookruhovou brzdou tyto hodnoty: p</w:t>
            </w:r>
            <w:r w:rsidRPr="003C7BBF">
              <w:rPr>
                <w:rFonts w:ascii="Arial" w:eastAsia="Times New Roman" w:hAnsi="Arial" w:cs="Arial"/>
                <w:b/>
                <w:bCs/>
                <w:sz w:val="24"/>
                <w:szCs w:val="24"/>
                <w:vertAlign w:val="subscript"/>
                <w:lang w:eastAsia="cs-CZ"/>
              </w:rPr>
              <w:t>max</w:t>
            </w:r>
            <w:r w:rsidRPr="003C7BBF">
              <w:rPr>
                <w:rFonts w:ascii="Arial" w:eastAsia="Times New Roman" w:hAnsi="Arial" w:cs="Arial"/>
                <w:b/>
                <w:bCs/>
                <w:sz w:val="24"/>
                <w:szCs w:val="24"/>
                <w:lang w:eastAsia="cs-CZ"/>
              </w:rPr>
              <w:t xml:space="preserve"> = 0,6 MPa, p</w:t>
            </w:r>
            <w:r w:rsidRPr="003C7BBF">
              <w:rPr>
                <w:rFonts w:ascii="Arial" w:eastAsia="Times New Roman" w:hAnsi="Arial" w:cs="Arial"/>
                <w:b/>
                <w:bCs/>
                <w:sz w:val="24"/>
                <w:szCs w:val="24"/>
                <w:vertAlign w:val="subscript"/>
                <w:lang w:eastAsia="cs-CZ"/>
              </w:rPr>
              <w:t>1</w:t>
            </w:r>
            <w:r w:rsidRPr="003C7BBF">
              <w:rPr>
                <w:rFonts w:ascii="Arial" w:eastAsia="Times New Roman" w:hAnsi="Arial" w:cs="Arial"/>
                <w:b/>
                <w:bCs/>
                <w:sz w:val="24"/>
                <w:szCs w:val="24"/>
                <w:lang w:eastAsia="cs-CZ"/>
              </w:rPr>
              <w:t xml:space="preserve"> = 0,45 MPa (vypočtený ovládací tlak). Toto vozidlo z hlediska účinku brzd:</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nevyhovuje.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vyhovuje.</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0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010591.  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Jednohadicová soustava brzdění přívěsu pracuje následujícím způsobem: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začne-li tažné vozidlo brzdit, uzavře se přívod vzduchu od vzduchojemu tažného vozidla k přívěsu a poklesne tlak vzduchu ve spojovacím potrubí mezi tažným a přípojným vozidlem. Na pokles tlaku ve spojovacím potrubí reaguje rozvaděč přívěsu a přepustí tlakový vzduch ze vzduchojemu přívěsu do brzdových válců přívěsu.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začne-li tažné vozidlo brzdit, uzavře se ventil ovládaný hlavním (pedálovým) brzdičem a tlakový vzduch se přepustí ze vzduchojemů tažného vozidla do brzdových válců přívěsu.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začne-li tažné vozidlo brzdit, stoupne tlak vzduchu ve spojovacím potrubí. Na toto stoupnutí tlaku reaguje rozvaděč přívěsu a přepustí tlakový vzduch ze vzduchojemu přívěsu do brzdových válců přívěsu.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0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010593.  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Jestliže se u dvouhadicové brzdové soustavy užitkových automobilů nebrzdí, je v ovládací větvi přípojného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brzdový tlak.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nulový přetlak.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tlak shodný s tlakem v plnící větvi.</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0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010594.  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Motorová vozidla s brzdami s kapalinovým převodem musí být vybavena optickou signalizací poruchy kapalinového převodu. Signalizace je provedena: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oranžovým světlem.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červeným světlem.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zeleným světlem.</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0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010596.  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hodnocení zdvojené nápravy (vzdálenost jejich středů je menší než 1 m) z hlediska nesouměrnosti brzdného účinku postupujeme tak, že: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každou nápravu zvlášť a nesouměrnost na žádné z nich nesmí přesáhnout 30 %.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obě nápravy hodnotíme jako jednu nápravu, tj. sečteme brzdné síly kol na levé a na pravé straně a tyto výsledky porovnáme. Nesouměrnost nesmí přesáhnout 30 %, přičemž však nesouměrnost na žádné z těchto jednotlivých náprav nesmí být větší než 50 %.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jednu nápravu, tj. sečteme brzdné síly kol na levé a pravé straně a nesouměrnost nesmí přesáhnout 30 %, přičemž nesouměrnost na jednotlivých nápravách se nekontroluje.</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08"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010597.  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Účinek parkovacího brzdění je stanoven sklonem svahu, na němž musí brzda spolehlivě zabránit protáčení kol vozidla zatíženého na maximálně technicky přípustnou hmotnost. Pro vozidlo, které nelze zapojit do jízdní soupravy je předepsaný sklon svahu: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16 %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18 %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18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0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010598.  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 případě, že u vzduchových brzd nelze spolehlivě zjistit tlak náběhu brzdného účinku p</w:t>
            </w:r>
            <w:r w:rsidRPr="003C7BBF">
              <w:rPr>
                <w:rFonts w:ascii="Arial" w:eastAsia="Times New Roman" w:hAnsi="Arial" w:cs="Arial"/>
                <w:b/>
                <w:bCs/>
                <w:sz w:val="24"/>
                <w:szCs w:val="24"/>
                <w:vertAlign w:val="subscript"/>
                <w:lang w:eastAsia="cs-CZ"/>
              </w:rPr>
              <w:t>0</w:t>
            </w:r>
            <w:r w:rsidRPr="003C7BBF">
              <w:rPr>
                <w:rFonts w:ascii="Arial" w:eastAsia="Times New Roman" w:hAnsi="Arial" w:cs="Arial"/>
                <w:b/>
                <w:bCs/>
                <w:sz w:val="24"/>
                <w:szCs w:val="24"/>
                <w:lang w:eastAsia="cs-CZ"/>
              </w:rPr>
              <w:t>, uvažuje se jednotná hodnota: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w:t>
            </w:r>
            <w:r w:rsidRPr="003C7BBF">
              <w:rPr>
                <w:rFonts w:ascii="Arial" w:eastAsia="Times New Roman" w:hAnsi="Arial" w:cs="Arial"/>
                <w:sz w:val="24"/>
                <w:szCs w:val="24"/>
                <w:vertAlign w:val="subscript"/>
                <w:lang w:eastAsia="cs-CZ"/>
              </w:rPr>
              <w:t>0</w:t>
            </w:r>
            <w:r w:rsidRPr="003C7BBF">
              <w:rPr>
                <w:rFonts w:ascii="Arial" w:eastAsia="Times New Roman" w:hAnsi="Arial" w:cs="Arial"/>
                <w:sz w:val="24"/>
                <w:szCs w:val="24"/>
                <w:lang w:eastAsia="cs-CZ"/>
              </w:rPr>
              <w:t xml:space="preserve"> = 0,1 MPa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w:t>
            </w:r>
            <w:r w:rsidRPr="003C7BBF">
              <w:rPr>
                <w:rFonts w:ascii="Arial" w:eastAsia="Times New Roman" w:hAnsi="Arial" w:cs="Arial"/>
                <w:sz w:val="24"/>
                <w:szCs w:val="24"/>
                <w:vertAlign w:val="subscript"/>
                <w:lang w:eastAsia="cs-CZ"/>
              </w:rPr>
              <w:t>0</w:t>
            </w:r>
            <w:r w:rsidRPr="003C7BBF">
              <w:rPr>
                <w:rFonts w:ascii="Arial" w:eastAsia="Times New Roman" w:hAnsi="Arial" w:cs="Arial"/>
                <w:sz w:val="24"/>
                <w:szCs w:val="24"/>
                <w:lang w:eastAsia="cs-CZ"/>
              </w:rPr>
              <w:t xml:space="preserve"> = 0,04 MPa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w:t>
            </w:r>
            <w:r w:rsidRPr="003C7BBF">
              <w:rPr>
                <w:rFonts w:ascii="Arial" w:eastAsia="Times New Roman" w:hAnsi="Arial" w:cs="Arial"/>
                <w:sz w:val="24"/>
                <w:szCs w:val="24"/>
                <w:vertAlign w:val="subscript"/>
                <w:lang w:eastAsia="cs-CZ"/>
              </w:rPr>
              <w:t>0</w:t>
            </w:r>
            <w:r w:rsidRPr="003C7BBF">
              <w:rPr>
                <w:rFonts w:ascii="Arial" w:eastAsia="Times New Roman" w:hAnsi="Arial" w:cs="Arial"/>
                <w:sz w:val="24"/>
                <w:szCs w:val="24"/>
                <w:lang w:eastAsia="cs-CZ"/>
              </w:rPr>
              <w:t xml:space="preserve"> = 0,4 MPa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1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010601.  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Mezi rotorem a statorem elektrodynamické brzdy, pro zachování správné funkce: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nemusí být vzduchová mezera (vůle).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musí být přiměřeně velká vzduchová mezera (vůle).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nesmí být žádná, natož vzduchová mezera (vůle).</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1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010603.  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Pokud byla při kontrole účinku provozní brzdy vozidla (např. traktoru, pro který je předepsaná nejmenší střední hodnota plného brzdného zpomalení ap</w:t>
            </w:r>
            <w:r w:rsidRPr="003C7BBF">
              <w:rPr>
                <w:rFonts w:ascii="Arial" w:eastAsia="Times New Roman" w:hAnsi="Arial" w:cs="Arial"/>
                <w:b/>
                <w:bCs/>
                <w:sz w:val="24"/>
                <w:szCs w:val="24"/>
                <w:vertAlign w:val="subscript"/>
                <w:lang w:eastAsia="cs-CZ"/>
              </w:rPr>
              <w:t>min</w:t>
            </w:r>
            <w:r w:rsidRPr="003C7BBF">
              <w:rPr>
                <w:rFonts w:ascii="Arial" w:eastAsia="Times New Roman" w:hAnsi="Arial" w:cs="Arial"/>
                <w:b/>
                <w:bCs/>
                <w:sz w:val="24"/>
                <w:szCs w:val="24"/>
                <w:lang w:eastAsia="cs-CZ"/>
              </w:rPr>
              <w:t xml:space="preserve"> = 5,0 m.s</w:t>
            </w:r>
            <w:r w:rsidRPr="003C7BBF">
              <w:rPr>
                <w:rFonts w:ascii="Arial" w:eastAsia="Times New Roman" w:hAnsi="Arial" w:cs="Arial"/>
                <w:b/>
                <w:bCs/>
                <w:sz w:val="24"/>
                <w:szCs w:val="24"/>
                <w:vertAlign w:val="superscript"/>
                <w:lang w:eastAsia="cs-CZ"/>
              </w:rPr>
              <w:t>-2</w:t>
            </w:r>
            <w:r w:rsidRPr="003C7BBF">
              <w:rPr>
                <w:rFonts w:ascii="Arial" w:eastAsia="Times New Roman" w:hAnsi="Arial" w:cs="Arial"/>
                <w:b/>
                <w:bCs/>
                <w:sz w:val="24"/>
                <w:szCs w:val="24"/>
                <w:lang w:eastAsia="cs-CZ"/>
              </w:rPr>
              <w:t xml:space="preserve"> a přípustná ovládací síla působící na pedál brzdy je 600 N) naměřena střední hodnota plného brzdného zpomalení 5,1 m.s</w:t>
            </w:r>
            <w:r w:rsidRPr="003C7BBF">
              <w:rPr>
                <w:rFonts w:ascii="Arial" w:eastAsia="Times New Roman" w:hAnsi="Arial" w:cs="Arial"/>
                <w:b/>
                <w:bCs/>
                <w:sz w:val="24"/>
                <w:szCs w:val="24"/>
                <w:vertAlign w:val="superscript"/>
                <w:lang w:eastAsia="cs-CZ"/>
              </w:rPr>
              <w:t>-2</w:t>
            </w:r>
            <w:r w:rsidRPr="003C7BBF">
              <w:rPr>
                <w:rFonts w:ascii="Arial" w:eastAsia="Times New Roman" w:hAnsi="Arial" w:cs="Arial"/>
                <w:b/>
                <w:bCs/>
                <w:sz w:val="24"/>
                <w:szCs w:val="24"/>
                <w:lang w:eastAsia="cs-CZ"/>
              </w:rPr>
              <w:t xml:space="preserve"> (bez blokování kol), a to při použité síle působící na pedál provozní brzdy 500 N, je účinek této brzdy: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určit.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1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010604.  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Co je to střední hodnota plného brzdného zpomalení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to střední zpomalení vozidla vypočítané z časového záznamu průběhu zpomalení vozidla, a to konkrétně z úseku od okamžiku začátku působení na ovládací pedál brzdy až do okamžiku zastavení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to hodnota zpomalení vypočítaná z časového záznamu průběhu zpomalení vozidla, a to z jeho druhé fáze, kdy se brzdí plnou brzdnou silou bez blokování některého z kol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to hodnota zpomalení vozidla získaná jako průměr z minimálně tří provedených měření decelerometrem.</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1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010607.  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elektrodynamické odlehčovací brzdy (retardéru) bylo vizuální kontrolou zjištěno přerušení napájecího el. kabelu. Tento stav se bude hodnotit stupněm závady: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bez závady.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14"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010620.  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vizuální kontrole výfukové brzdy byl zjištěn chybějící vzduchový válec sloužící k ovládání výfukové brzdy. Toto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1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010621.  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Vozidlo dle dohody ADR s maximální hmotností přesahující 16 tun: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musí být vybaveno odlehčovací brzdou.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nemusí být vybaveno odlehčovací brzdou.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může být vybaveno odlehčovací brzdou.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1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010625.  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Vizuální kontrolou elektrodynamické odlehčovací brzdy (retardér) bylo zjištěno poškození rotoru brzdy - části rotoru chybí. Toto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uvede pouze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1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010628.  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Ovládací síla na brzdový pedál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síla, kterou působí řidič na ovládací orgán, která se přenáší dále do ovládací soustavy.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síla vyvozená brzdovým ústrojím, vztažená na obvod brzdových čelistí a při pohybu vozidla působící proti němu.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největší síla, kterou lze přenést ve styku s vozovkou.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1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010629.  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Brzdné zpomalení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úbytek rychlosti vozidla za časovou jednotku, způsobený účinkem odporu vzduchu.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úbytek rychlosti vozidla za časovou jednotku, způsobený účinkem provozní brzdy.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parametr vyjadřující poměrný brzdný účinek, tedy poměr zpomalení a gravitační konstanty.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1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010630.  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Brzdová charakteristika u hydraulických brzd znázorňuje: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závislost brzdných sil na ovládací síle.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závislost brzdných sil na celkovém zbrzdění.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charakteristický poměr brzdné síly k adhezní tíze za daných provozních podmínek.</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2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010631.  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Tzv. signální válec válcové zkušebny brzd má: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dvojí funkci - vypne (ev. zapne) válce při vyjetí (najetí) vozidla a snímá velikost brzdné síly na obvodu kola.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dvojí funkci - vypne (ev. zapne) válce při vyjetí (najetí) vozidla a snímá velikost otáček brzděného kola.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trojí funkci - vypne (ev. zapne) válce při vyjetí (najetí) vozidla, snímá velikost brzdných sil na obvodu kola a otáček brzděného kola.</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21"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010634.  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Hodnotu zbrzdění udáváme v:</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m.s</w:t>
            </w:r>
            <w:r w:rsidRPr="003C7BBF">
              <w:rPr>
                <w:rFonts w:ascii="Arial" w:eastAsia="Times New Roman" w:hAnsi="Arial" w:cs="Arial"/>
                <w:sz w:val="24"/>
                <w:szCs w:val="24"/>
                <w:vertAlign w:val="superscript"/>
                <w:lang w:eastAsia="cs-CZ"/>
              </w:rPr>
              <w:t>-2</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MPa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2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010645.  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Pedometr použijeme: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případě vyhodnocování účinku provozní brzdy, neznáme-li hodnoty dosahovaných brzdných sil na válcích. Známe-li tyto hodnoty, není nutné z ekonomického hlediska pedometr používat.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případě vyhodnocování účinku provozní brzdy.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v případě vyhodnocování účinku provozní brzdy, avšak pouze chceme-li dokumentovat závadu na brzdách.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2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010646.  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 případě zjištění závady na brzdové soustavě při zkoušce brzd na válcové zkušebně brzd (VZB):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povinnost dokumentovat tuto závadu zápisem z VZB.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není povinné dokumentovat tuto závadu zápisem z VZB.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dobrovolné dokumentovat závadu zápisem z VZB.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2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010658.  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Dosahuje-li při kontrole provozní brzdy kolo bloku: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považujeme brzdu za nevyhovující z hlediska brzdného účinku.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považujeme brzdu za vyhovující z hlediska brzdného účinku.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nemůžeme z toho nic usoudit o brzdném účinku bez dalšího postupu.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2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010661.  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Dosahují-li kola při kontrole parkovací brzdy na VZB bloku: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považujeme brzdu za nevyhovující z hlediska brzdného účinku.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považujeme brzdu za vyhovující z hlediska brzdného účinku.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nemůžeme z toho nic usuzovat o brzdném účinku.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2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010662.  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Nedosáhne-li při kontrole parkovací brzdy kolo bloku: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považujeme brzdu za nevyhovující z hlediska brzdného účinku.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považujeme brzdu za vyhovující z hlediska brzdného účinku v případě kladného výpočtu.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nemůžeme z toho nic usoudit a musíme provést nové měření s větší silou.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2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010663.  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Činnost parkovací brzdy ovládané rukou může být v brzdové charakteristice znázorněna jako: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lomená lineární charakteristika.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rovnoběžka s osou brzdných sil.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rovnoběžka s osou ovládacích sil.</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2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010664.  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Činnost posilovače s plným využitím podtlaku je v brzdové charakteristice znázorněna jako: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lomená lineární charakteristika.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rovnoběžka s osou brzdných sil.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nelomená lineární charakteristika.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lastRenderedPageBreak/>
        <w:pict>
          <v:rect id="_x0000_i132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010665.  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Činnost posilovače s částečným využitím podtlaku je v brzdové charakteristice znázorněna jako: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lomená lineární charakteristika.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rovnoběžka s osou brzdných sil.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nelomená lineární charakteristika.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3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010666.  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Decelerometr používaný v STK zaznamenává: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průběh brzdných sil v závislosti na ovládací síle.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průběh brzdného zpomalení vozidla v závislosti na čase.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nesouměrnost brzdných sil na nápravě.</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3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011010.  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Identifikujte závadu dle zápisu z VZB. Jedná se o:</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560DE35B" wp14:editId="6DD7EFED">
                  <wp:extent cx="1428750" cy="1428750"/>
                  <wp:effectExtent l="0" t="0" r="0" b="0"/>
                  <wp:docPr id="2771" name="Obrázek 2771" descr="http://www.stkportal.cz/maestro/testy_img/mini/1010_73kkpyo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0" descr="http://www.stkportal.cz/maestro/testy_img/mini/1010_73kkpyoy.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narušení odstupňovatelnosti.</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zvýšený brzdný účinek.</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nefunkční posilovač brzd - neposiluje.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32"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p w:rsidR="003C7BBF" w:rsidRPr="003C7BBF" w:rsidRDefault="003C7BBF" w:rsidP="003C7BBF">
      <w:pPr>
        <w:spacing w:after="270" w:line="240" w:lineRule="auto"/>
        <w:rPr>
          <w:rFonts w:ascii="Arial" w:eastAsia="Times New Roman" w:hAnsi="Arial" w:cs="Arial"/>
          <w:b/>
          <w:bCs/>
          <w:sz w:val="27"/>
          <w:szCs w:val="27"/>
          <w:lang w:eastAsia="cs-CZ"/>
        </w:rPr>
      </w:pPr>
      <w:r w:rsidRPr="003C7BBF">
        <w:rPr>
          <w:rFonts w:ascii="Arial" w:eastAsia="Times New Roman" w:hAnsi="Arial" w:cs="Arial"/>
          <w:b/>
          <w:bCs/>
          <w:sz w:val="27"/>
          <w:szCs w:val="27"/>
          <w:lang w:eastAsia="cs-CZ"/>
        </w:rPr>
        <w:br/>
        <w:t xml:space="preserve">OBLAST: 2. Řízení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020102.  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Na vozidle byly naměřeny odklony kol: - levé kolo 1°30´ - pravé kolo 1°15´. Výrobcem vozidla je stanoven odklon kol 1°15´+ 30´. Naměřené hodnoty odklonu kol jsou: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přípustné.</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nepřípustné.</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určit.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3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020103.  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vozidle byl změřen rozdíl diferenčních úhlů rejdů 1° 30´. Změřená hodnota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určit.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3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020104.  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Odklon kola je úhel, o který je odkloněna střední rovina kola od svislé roviny proložené stopou střední roviny kola na rovině stání vozidla. Směřuje-li horní část kola ven od podélné svislé střední roviny vozidla, považujeme tento úhel za: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záporný.</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bez provedeného měření určit.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kladný.</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3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020105.  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Přípustná tolerance sbíhavosti (rozbíhavosti) kol se ve STK proti předpisu výrobce u kol do průměru 16" včetně zvětšuje 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3 mm.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2 mm.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1 mm.</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3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020605.  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volantu vozidla s konstrukční rychlostí přesahující 40 km.h</w:t>
            </w:r>
            <w:r w:rsidRPr="003C7BBF">
              <w:rPr>
                <w:rFonts w:ascii="Arial" w:eastAsia="Times New Roman" w:hAnsi="Arial" w:cs="Arial"/>
                <w:b/>
                <w:bCs/>
                <w:sz w:val="24"/>
                <w:szCs w:val="24"/>
                <w:vertAlign w:val="superscript"/>
                <w:lang w:eastAsia="cs-CZ"/>
              </w:rPr>
              <w:t>-1</w:t>
            </w:r>
            <w:r w:rsidRPr="003C7BBF">
              <w:rPr>
                <w:rFonts w:ascii="Arial" w:eastAsia="Times New Roman" w:hAnsi="Arial" w:cs="Arial"/>
                <w:b/>
                <w:bCs/>
                <w:sz w:val="24"/>
                <w:szCs w:val="24"/>
                <w:lang w:eastAsia="cs-CZ"/>
              </w:rPr>
              <w:t xml:space="preserve"> je namontována koule. Tento stav se jako závada: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určit.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3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020606.  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je dle výrobce předepsána sbíhavost kol 3 mm (+1 mm / - 2 mm). Na vozidle jsou namontována kola 13". Při kontrole byla naměřena rozbíhavost kol -1 mm. Tato naměřená hodnota přípustnou toleranci pro hodnocení závady ve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překračuje.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nepřekračuje.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určit.</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38"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020608.  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Při kontrole dorazu řízení bylo zjištěno vinou chybného seřízení, příp. absencí dorazu, že řízená kola se v krajní poloze dotýkají pákoví nebo podvozku vozidla. Tato závada se bude hodnotit jako: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lehká (A).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3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020609.  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byla zjištěna zjevná deformace spojovací tyče řízení, která však neohrožuje bezprostředně bezpečnost jízdy vozidla. Tento stav se zaznamená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lehká (A).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4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020610.  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Poloměr rejdu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poloměr oblouku při projíždění zatáček.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vzdálenost na vozovce mezi průsečíkem prodloužené rejdové osy (nebo osy rejdového čepu) s vozovkou a stopou střední roviny kola na vozovce.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poloměr oblouku vozidla při max. natočení kol.</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4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020611.  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Při kontrole byly na vozidle zjištěny tyto hodnoty úhlů rejdu: pravé kolo 20° 00´, levé kolo 22° 15´, pravé kolo 23° 45´, levé kolo 20° 00´, Tento stav hodnotíme jako: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 vážnou závadou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bez závad.</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 nebezpečnou závadou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4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020612.  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Při natáčení řízených kol byl zjištěn nerovnoměrný přenos ovládací síly v převodce řízení v celém rozsahu rejdu. V krajní poloze natočení volantu je zjevně zvýšený odpor. Tento stav se jako závada: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stanovit.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4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020613.  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Tolerance přípustné sbíhavosti (rozbíhavosti) kol v STK je proti předpisu výrobce u kol o průměru nad 16" zvětšena 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2 mm.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3 mm.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1 mm.</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4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020614.  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posilovače řízení bylo zjištěno, že z něj nadměrně uniká kapalina na vozovku. Tato závada se hodnotí jako: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lehká (A).</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45"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020615.  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vozidle je dle výrobce předepsaná rozbíhavost -2 mm ±1 mm. Na vozidle jsou namontována kola o průměru 13". Při kontrole byla naměřena sbíhavost +2 mm. Tato naměřená hodnota přípustnou toleranci pro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nepřekračuje.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překračuje.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určit.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4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020616.  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Rozdíl diferenčních úhlů rejdů kol při jejich vychýlení doleva a doprava se nesmí vzájemně lišit: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 více než 1°.</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 více než 0°, tzn. musí být stejné.</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 více než 2°.</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4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020617.  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Vizuální kontrolou připevnění skříně převodky k podvozku byl zjištěn chybějící nebo utržený upevňovací šroub převodky řízení, převodka řízení se však v důsledku toho nepohybuje. Tato závada se bude hodnotit jako: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lehká (A).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4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020618.  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převodky řízení byla zjištěna netěsnost, ale mazivo z ní neuniká. Tuto závadu budeme hodnotit jako: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nebezpečnou (C).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lehkou (A).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vážnou (B).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4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021053.  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Zkratka EPS znamená: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elektrický posilovač řízení.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elektrický parkovací systém.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elektrický posuv sedadel.</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50"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p w:rsidR="003C7BBF" w:rsidRPr="003C7BBF" w:rsidRDefault="003C7BBF" w:rsidP="003C7BBF">
      <w:pPr>
        <w:spacing w:after="270" w:line="240" w:lineRule="auto"/>
        <w:rPr>
          <w:rFonts w:ascii="Arial" w:eastAsia="Times New Roman" w:hAnsi="Arial" w:cs="Arial"/>
          <w:b/>
          <w:bCs/>
          <w:sz w:val="27"/>
          <w:szCs w:val="27"/>
          <w:lang w:eastAsia="cs-CZ"/>
        </w:rPr>
      </w:pPr>
      <w:r w:rsidRPr="003C7BBF">
        <w:rPr>
          <w:rFonts w:ascii="Arial" w:eastAsia="Times New Roman" w:hAnsi="Arial" w:cs="Arial"/>
          <w:b/>
          <w:bCs/>
          <w:sz w:val="27"/>
          <w:szCs w:val="27"/>
          <w:lang w:eastAsia="cs-CZ"/>
        </w:rPr>
        <w:br/>
        <w:t xml:space="preserve">OBLAST: 3. Výhledy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030650.  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Osobní automobily kategorie M1 vyrobené nebo dovezené po 1.1.1986 musí být vybaveny: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zpětnými zrcátky na levé a pravé straně a jedním vnitřním.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zpětným zrcátkem na levé straně a jedním vnitřním.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zpětným zrcátkem na levé straně.</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5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030651.  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čelním okně je připevněna neschválená průhledná folie, která však nemění ani nepohlcuje barvu předmětů, návěštních světel ani světelných signálů. Umístění této fólie na čelním skle automobilu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přípustné.</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nepřípustné.</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stanovit.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5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030654.  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Osobní automobil vyrobený v roce 1984 je vybaven pouze jedním zpětným zrcátkem na levé straně vozidla.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určit.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5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030657.  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Osobní automobil zn. Škoda 120 r. v. 1984 je vybaven pouze jednou clonou proti slunci na straně spolujezdce.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zapíše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5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030659.  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Plochá (rovinná) zpětná zrcátka autobusů a užitkových vozidel schválených po 1.7.1972 a vyrobených nebo dovezených do 1.1.1985 musí mít účinnou plochu nejméně: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200 cm</w:t>
            </w:r>
            <w:r w:rsidRPr="003C7BBF">
              <w:rPr>
                <w:rFonts w:ascii="Arial" w:eastAsia="Times New Roman" w:hAnsi="Arial" w:cs="Arial"/>
                <w:sz w:val="24"/>
                <w:szCs w:val="24"/>
                <w:vertAlign w:val="superscript"/>
                <w:lang w:eastAsia="cs-CZ"/>
              </w:rPr>
              <w:t>2</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100 cm</w:t>
            </w:r>
            <w:r w:rsidRPr="003C7BBF">
              <w:rPr>
                <w:rFonts w:ascii="Arial" w:eastAsia="Times New Roman" w:hAnsi="Arial" w:cs="Arial"/>
                <w:sz w:val="24"/>
                <w:szCs w:val="24"/>
                <w:vertAlign w:val="superscript"/>
                <w:lang w:eastAsia="cs-CZ"/>
              </w:rPr>
              <w:t>2</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300 cm</w:t>
            </w:r>
            <w:r w:rsidRPr="003C7BBF">
              <w:rPr>
                <w:rFonts w:ascii="Arial" w:eastAsia="Times New Roman" w:hAnsi="Arial" w:cs="Arial"/>
                <w:sz w:val="24"/>
                <w:szCs w:val="24"/>
                <w:vertAlign w:val="superscript"/>
                <w:lang w:eastAsia="cs-CZ"/>
              </w:rPr>
              <w:t>2</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5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030660.  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Sklo čelního okna je prasklé nebo poškozené natolik, že výhled z místa řidiče je podstatně omezen. Tento stav jako závadu: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zapíšeme pouze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5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030670.  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Clonu proti slunci nelze nastavit do potřebné polohy nebo clona v nastavené poloze nedrží. Toto zjištění hodnotíme: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jako stav bez závad.</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jako závadu.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jiným způsobem.</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5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lastRenderedPageBreak/>
              <w:t>030672.  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Kontrolou povinného zařízení pro nepřímý výhled z vozidla bylo zjištěno, že zařízení typu kamera-monitor není funkční. Toto zjištění se bude hodnotit jako: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lehká (A).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5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030896.  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na vnitřním zrcátku vozidla je zavěšen vonný stromeček, který narušuje výhled z vozidla.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 uvedená skutečnost se zapíše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5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030897.  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Při kontrole zasklení vozidla bylo zjištěno, že na předním skle je nalepena neplatná dálniční nálepka. Tento stav se jako závada: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 uvedená skutečnost se zapíše do poznámky.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6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030899.  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Čelní sklo vozidla je v ploše stírané stěračem před řidičem nadměrně poškrábané.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 skutečnost se uvede do poznámky.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6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030900.  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na vozidle chybí zasklení mezi prostorem pro osádku a nákladním prostorem.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 skutečnost se uvede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6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030901.  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čelní sklo je prasklé tak, že prasklina zasahuje do okraje okna.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 skutečnost se uvede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6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030902.  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Kontrolou vozidla bylo zjištěno, že vozidlo je dodatečně vybaveno na bočních oknech a zadním okně schválenými foliemi (ATEST 8SD) na zasklení. Propustnost světla však u skel předních bočních dveří zjevně nedosahuje 70 %. Tento stav se jako závada: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 skutečnost se uvede do poznámky protokolu.</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64"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030903.  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vyrobeného v roce 2008 vybaveného schválenými foliemi bylo zjištěno, že upravená skla předních bočních dveří na sobě nemají povinný štítek s předepsanými údaji.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 skutečnost se uvede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6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030904.  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otevíratelné okno nejde otevřít.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 skutečnost se uvede do poznámky protokolu.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6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030905.  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otevíratelné okno nejde zavřít.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 skutečnost se uvede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6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030906.  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otevíratelné okno nejde zajistit v uzavřené poloze.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 skutečnost se uvede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6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030907.  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motocyklu bylo zjištěno, že větrný štít je nedostatečně upevněn.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 skutečnost se uvede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6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030908.  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motocyklu bylo zjištěno, že větrný štít je v horní části poškozen (nemá předepsané zaoblení).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 skutečnost se uvede do poznámky protokolu.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7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030909.  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motocyklu bylo zjištěno, že větrný štít je poškozen tak, že snižuje výhled směrem vpřed.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 skutečnost se uvede do poznámky protokolu.</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71"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030911.  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Autobus kategorie M3 vyrobený v roce 2010 je vybaven zpětným zrcátkem třídy II. pouze na levé straně vozidla. Tento stav se jako závada: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7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030912.  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Osobní automobil vyrobený v roce 2008 není vybaven homologovanými zpětnými zrcátky a v technickém průkazu o této skutečnosti není žádný zápis. Tento stav se jako závada: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7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030913.  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Zpětné zrcátko je na vozidle nedostatečně upevněno.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7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030914.  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bylo zjištěno, že zařízení umožňující vychýlení zpětného zrcátka po nárazu, není funkční.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7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030915.  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bylo zjištěno, že ochranné pouzdro zpětného zrcátka je poškozeno tak, že způsobuje „ostrou“ hranu.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7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030916.  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Nákladní automobil kategorie N3 vyrobený v roce 2010 je vybaven pouze zpětnými zrcátky třídy II. (hlavní vnější zrcátka). Tento stav se jako závada: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7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030917.  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Osobní automobil vyrobený v roce 1976 je vybaven vnitřním a vnějším zrcátkem na levé i pravé straně. Kontrolou bylo zjištěno, že vnější pravé zrcátko nelze aretovat v požadované poloze.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78"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030918.  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Kontrolou nákladního automobilu kategorie N3 vyrobeného v roce 2014 bylo zjištěno, že vozidlo není vybaveno na pravé straně vozidla zpětným zrcátkem třídy V. (tzv. blízkopohledové zrcátko). Tento stav se jako závada: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neboť konstrukce karoserie neumožňuje jeho umístění do výšky min. 2 m nad zemí.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protože chybí na straně spolujezdce.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7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030919.  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stěračů bylo na vozidle zjištěno, že stěrač před spolujezdcem není funkční.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8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030920.  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stěračů na vozidle bylo zjištěno, že zadní stěrač vozidla nelze uvést v činnost.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8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030921.  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stěračů na vozidle bylo zjištěno, že stěrač je poškozen tak, že poškozuje stírané sklo.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8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030922.  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stěračů na vozidle bylo zjištěno, že stěrač je uvolněn tak, že je narušena jeho funkce.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8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030923.  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ostřikovače na vozidle bylo zjištěno, že není funkční.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protože chybí pouze kapalina v nádržce.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8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030924.  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ostřikovače vozidla bylo zjištěno, že nedostatečně ostřikuje plochu, stíranou stěračem před řidičem.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85"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030925.  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osobního automobilu vyrobeného v roce 1988 bylo zjištěno, že ostřikovač čelního skla na vozidle chybí.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neboť se tato povinnost vztahuje na vozidla s celkovou hmotností nad 7 500 kg.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8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030926.  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Systém odmlžování čelního skla není funkční.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pouze v období od 1.11. do 31.3. kalendářního roku.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8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030927.  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Ovladačem systému odmlžování čelního skla nelze plynule měnit výkon odmlžování.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pouze v období od 1.11. do 31.3. kalendářního roku.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8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030928.  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Systémem odmlžování nebo odmrazování čelního skla vozidla se do prostoru pro cestující dostávají výfukové plyny.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pouze v období od 1.11. do 31.3. kalendářního roku.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8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031194.  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 kabině vozidla kat. N3 je ze sedadla řidiče směrem vpravo zajištěn tento výhled – viz foto.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101C3716" wp14:editId="2579EE55">
                  <wp:extent cx="1428750" cy="1428750"/>
                  <wp:effectExtent l="0" t="0" r="0" b="0"/>
                  <wp:docPr id="2770" name="Obrázek 2770" descr="http://www.stkportal.cz/maestro/testy_img/mini/1194_2pojmfg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9" descr="http://www.stkportal.cz/maestro/testy_img/mini/1194_2pojmfgp.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se jedná o běžnou praxi.</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podle sdělení řidiče, na vozovku vidí dostatečně.</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v poli přímého výhledu řidiče směrem dopředu v úhlu 180° jsou překážky, které narušují jeho výhled dopředu a do stran nebo do zpětných zrcátek.</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9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031195.  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předních bočních sklech kabiny vozidla jsou reklamní nálepky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51B8F437" wp14:editId="3F7DCACE">
                  <wp:extent cx="1428750" cy="1428750"/>
                  <wp:effectExtent l="0" t="0" r="0" b="0"/>
                  <wp:docPr id="2769" name="Obrázek 2769" descr="http://www.stkportal.cz/maestro/testy_img/mini/1195_80vyznz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1" descr="http://www.stkportal.cz/maestro/testy_img/mini/1195_80vyznzz.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se jedná o běžnou praxi.</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podle sdělení řidiče, na vozovku vidí dostatečně.</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v poli přímého výhledu řidiče směrem dopředu v úhlu 180° jsou překážky (nálepky), které narušují jeho výhled do stran a do zpětných zrcátek.</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91"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031234.  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řidiče nelze nastavit clonu proti slunci do požadované polohy (je uvolněná) – viz obrázek. Zjištěnou skutečnost: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se jedná o běžnou praxi.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hodnotíme jako vážnou závadu – „B“, protože clona proti slunci před řidičem není funkční.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9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031235.  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spolujezdce nelze nastavit clonu proti slunci do požadované polohy (je uvolněná) – viz obrázek. Zjištěnou skutečnost: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se jedná o běžnou praxi.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 protože clona proti slunci před řidičem je funkční.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9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031303.  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vozidle je zjištěno poškozené zrcátko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57DA1F18" wp14:editId="65E7C8E3">
                  <wp:extent cx="1428750" cy="1428750"/>
                  <wp:effectExtent l="0" t="0" r="0" b="0"/>
                  <wp:docPr id="2768" name="Obrázek 2768" descr="http://www.stkportal.cz/maestro/testy_img/mini/1303_p8oj76a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5" descr="http://www.stkportal.cz/maestro/testy_img/mini/1303_p8oj76ao.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pokud je vozidlo vybaveno vnějším zpětným zrcátkem na druhé straně vozidla.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 protože řidič má k dispozici vnitřní a druhé zpětné zrcátko.</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zpětné zrcátko je poškozené natolik, že neumožňuje řidiči zajišťovat nerušený nepřímý výhled předepsaným směrem.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9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031304.  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vozidle je zjištěno poškozené zrcátko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08129F42" wp14:editId="4D7464F1">
                  <wp:extent cx="1428750" cy="1428750"/>
                  <wp:effectExtent l="0" t="0" r="0" b="0"/>
                  <wp:docPr id="2767" name="Obrázek 2767" descr="http://www.stkportal.cz/maestro/testy_img/mini/1304_mnavinj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7" descr="http://www.stkportal.cz/maestro/testy_img/mini/1304_mnavinj4.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pokud je vozidlo vybaveno vnějším zpětným zrcátkem na druhé straně vozidla.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 protože zpětné zrcátko je poškozené, avšak umožňuje řidiči nadále zajišťovat nepřímý výhled předepsaným směrem.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9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031305.  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Zpětné zrcátko má po svém obvodu poškozenou (ztmavenou) odrazovou plochu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055153B6" wp14:editId="1C051EA6">
                  <wp:extent cx="1428750" cy="1428750"/>
                  <wp:effectExtent l="0" t="0" r="0" b="0"/>
                  <wp:docPr id="2766" name="Obrázek 2766" descr="http://www.stkportal.cz/maestro/testy_img/mini/1305_xp8rgjc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9" descr="http://www.stkportal.cz/maestro/testy_img/mini/1305_xp8rgjcb.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pokud je vozidlo vybaveno vnějším zpětným zrcátkem na druhé straně vozidla.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 protože zpětné zrcátko je poškozené, avšak umožňuje řidiči nadále zajišťovat nepřímý výhled předepsaným směrem.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96"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031306.  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Zpětné zrcátko má poškozenou (ztmavenou) odrazovou plochu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0B757C42" wp14:editId="352C9B10">
                  <wp:extent cx="1428750" cy="1428750"/>
                  <wp:effectExtent l="0" t="0" r="0" b="0"/>
                  <wp:docPr id="2765" name="Obrázek 2765" descr="http://www.stkportal.cz/maestro/testy_img/mini/1306_2zjg87c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1" descr="http://www.stkportal.cz/maestro/testy_img/mini/1306_2zjg87c4.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pokud je vozidlo vybaveno vnějším zpětným zrcátkem na druhé straně vozidla.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 protože řidič má k dispozici vnitřní a druhé vnější zpětné zrcátko.</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hodnotíme jako vážnou závadu – „B“, protože zpětné zrcátko je poškozené natolik, že neumožňuje řidiči zajišťovat nerušený nepřímý výhled předepsaným směrem.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9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031307.  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odrazové ploše zpětného zrcátka je nalepený obrázek (nálepka)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0B45794D" wp14:editId="034B3334">
                  <wp:extent cx="1428750" cy="1428750"/>
                  <wp:effectExtent l="0" t="0" r="0" b="0"/>
                  <wp:docPr id="2764" name="Obrázek 2764" descr="http://www.stkportal.cz/maestro/testy_img/mini/1307_54gbgz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3" descr="http://www.stkportal.cz/maestro/testy_img/mini/1307_54gbgz98.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Jedná se o nepřípustnou úpravu zpětného zrcátka, která řidiči znemožňuje poskytovat nerušený a jasný výhled z vozidla předepsaným směrem.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podle sdělení majitele vozidla koupil tuto samolepku legálně na benzinové stanici a proto je úprava povolená.</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9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031308.  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motocyklu je použitý tento typ a) nebo b) zpětného zrcátka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76F7F627" wp14:editId="21AB3314">
                  <wp:extent cx="1428750" cy="1428750"/>
                  <wp:effectExtent l="0" t="0" r="0" b="0"/>
                  <wp:docPr id="2763" name="Obrázek 2763" descr="http://www.stkportal.cz/maestro/testy_img/mini/1308_zs5m3b5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5" descr="http://www.stkportal.cz/maestro/testy_img/mini/1308_zs5m3b5u.jp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hodnotíme jako vážnou závadu – „B“, protože se jedná o neschválená zpětná zrcátka. Zpětná zrcátka mají na svém povrchu ostré hrany, které mohou způsobit poranění osob.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podle sdělení majitele motocyklu koupil tato zpětná zrcátka legálně v internetovém obchodě a proto jsou zrcátka povolená.</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39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031309.  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motocyklu je použit tento typ zpětného zrcátka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3FD348E1" wp14:editId="279FA593">
                  <wp:extent cx="1428750" cy="1428750"/>
                  <wp:effectExtent l="0" t="0" r="0" b="0"/>
                  <wp:docPr id="2762" name="Obrázek 2762" descr="http://www.stkportal.cz/maestro/testy_img/mini/1309_t6d22k6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7" descr="http://www.stkportal.cz/maestro/testy_img/mini/1309_t6d22k6c.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nehodnotíme.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podle sdělení majitele motocyklu koupil tato zpětná zrcátka v obchodě a proto jsou zrcátka povolená.</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se jedná o neschválené zpětné zrcátko. Odrazová plocha nekruhového zpětného zrcátka je malá a neumožňuje do ní vepsat kružnici o průměru minimálně 78 mm.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00"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031310.  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motocyklu je použitý tento typ zpětného zrcátka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329FB6F8" wp14:editId="343B1545">
                  <wp:extent cx="1428750" cy="1428750"/>
                  <wp:effectExtent l="0" t="0" r="0" b="0"/>
                  <wp:docPr id="2761" name="Obrázek 2761" descr="http://www.stkportal.cz/maestro/testy_img/mini/1310_oeek07f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9" descr="http://www.stkportal.cz/maestro/testy_img/mini/1310_oeek07fa.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nehodnotíme.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podle sdělení majitele motocyklu koupil tato zpětná zrcátka v internetovém obchodě a proto jsou zrcátka povolená.</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se jedná o neschválené zpětné zrcátko. Odrazová plocha nekruhového zpětného zrcátka je malá a neumožňuje do ní vepsat kružnici o průměru minimálně 78 mm.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0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031311.  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motocyklu je použit tento typ zpětného zrcátka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59ABD55A" wp14:editId="3024BD01">
                  <wp:extent cx="1428750" cy="1428750"/>
                  <wp:effectExtent l="0" t="0" r="0" b="0"/>
                  <wp:docPr id="2760" name="Obrázek 2760" descr="http://www.stkportal.cz/maestro/testy_img/mini/1311_mycudyf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1" descr="http://www.stkportal.cz/maestro/testy_img/mini/1311_mycudyfd.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nehodnotíme.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se jedná o neschválené zpětné zrcátko. Odrazová plocha kruhového zpětného zrcátka je malá a neumožňuje do ní vepsat kružnici o průměru minimálně 94 mm.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podle sdělení majitele motocyklu tato zpětná zrcátka koupil v obchodě a proto jsou zrcátka povolená.</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0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031312.  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motocyklu kat. L3, rok výroby 1994, chybí zpětná zrcátka.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0C73AB01" wp14:editId="4C73FE75">
                  <wp:extent cx="1428750" cy="1428750"/>
                  <wp:effectExtent l="0" t="0" r="0" b="0"/>
                  <wp:docPr id="2759" name="Obrázek 2759" descr="http://www.stkportal.cz/maestro/testy_img/mini/1312_941acn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3" descr="http://www.stkportal.cz/maestro/testy_img/mini/1312_941acnn2.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u motocyklů, tzv. chopperů, se zpětná zrcátka nemontují.</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podle sdělení majitele, koupil motocykl bez zpětných zrcátek a doposud vždy „prošel“ STK bez závad.</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hodnotíme jako vážnou závadu – „B“, protože motocykl uvedený do provozu v roce 1994 musí být vybaven zpětným zrcátkem na levé straně.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0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031313.  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motocyklu zn. Jawa 555, kat. L3, rok výroby 1955, chybí zpětná zrcátka.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18F5B815" wp14:editId="25A3AE7C">
                  <wp:extent cx="1428750" cy="1428750"/>
                  <wp:effectExtent l="0" t="0" r="0" b="0"/>
                  <wp:docPr id="2758" name="Obrázek 2758" descr="http://www.stkportal.cz/maestro/testy_img/mini/1313_1s4dnr4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5" descr="http://www.stkportal.cz/maestro/testy_img/mini/1313_1s4dnr4j.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motocykl byl schválen bez zpětného zrcátka.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na veterány se zpětná zrcátka domontovávat nemusí.</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všechna motorová vozidla, která byla schválena do provozu bez zpětných zrcátek, měla podle § 26 vyhlášky č. 32/1972 Sb. povinnost, dovybavit se do 1. 1. 1974 jedním zpětným zrcátkem alespoň na levé straně.</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04"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031314.  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Motocykl kat. L3, rok výroby 1999 je opatřen pouze jedním zrcátkem na levé straně – viz foto.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13698F03" wp14:editId="53A00FE6">
                  <wp:extent cx="1428750" cy="1428750"/>
                  <wp:effectExtent l="0" t="0" r="0" b="0"/>
                  <wp:docPr id="2757" name="Obrázek 2757" descr="http://www.stkportal.cz/maestro/testy_img/mini/1314_cpe5yj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7" descr="http://www.stkportal.cz/maestro/testy_img/mini/1314_cpe5yjec.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r w:rsidRPr="003C7BBF">
              <w:rPr>
                <w:rFonts w:ascii="Arial" w:eastAsia="Times New Roman" w:hAnsi="Arial" w:cs="Arial"/>
                <w:sz w:val="24"/>
                <w:szCs w:val="24"/>
                <w:lang w:eastAsia="cs-CZ"/>
              </w:rPr>
              <w:br/>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motocykly určené do terénu nemusí být vybaveny zpětným zrcátkem.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motocykly kategorie L3 musí být od 1. 7. 1995 vybaveny zpětnými zrcátky na levé i pravé straně.</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motocykly určené do terénu jsou běžně vybaveny pouze jedním zpětným zrcátkem na levé straně.</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0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031315.  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Pokud jsou u motocyklu atypicky upevněná zpětná zrcátka – viz obrázek, kontrolní technik:</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41559947" wp14:editId="0BE5FE7B">
                  <wp:extent cx="1428750" cy="1428750"/>
                  <wp:effectExtent l="0" t="0" r="0" b="0"/>
                  <wp:docPr id="2755" name="Obrázek 2755" descr="http://www.stkportal.cz/maestro/testy_img/mini/1315_ghv27x0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0" descr="http://www.stkportal.cz/maestro/testy_img/mini/1315_ghv27x0k.jp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nemusí nic dále kontrolovat, pokud je motocykl vybaven předepsaným počtem zpětných zrcátek.</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zkontroluje způsob upevnění a možnost seřízení nastavení zpětných zrcátek.</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zkontroluje způsob upevnění a možnost seřízení nastavení zpětných zrcátek. Ověří, zda má řidič, sedící na sedadle v jeho normální jízdní poloze, jasný výhled na vozovku za vozidlem bez změny polohy těla.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0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031316.  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vozidlo kat. N2 do 7.5 t, rok výroby 2002, bylo dodatečně namontováno blízko pohledové zpětné zrcátko třídy V. Při kontrole bylo zjištěno, že nejnižší část zpětného zrcátka třídy V. je umístěna méně než 2 m od vozovky.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11606551" wp14:editId="3A1B837B">
                  <wp:extent cx="1428750" cy="1428750"/>
                  <wp:effectExtent l="0" t="0" r="0" b="0"/>
                  <wp:docPr id="2754" name="Obrázek 2754" descr="http://www.stkportal.cz/maestro/testy_img/mini/1316_p8xtfcx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2" descr="http://www.stkportal.cz/maestro/testy_img/mini/1316_p8xtfcx6.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pokud nelze zajistit, aby nejnižší část zpětného zrcátka třídy V, včetně jeho držáku, byla ve výšce min. 2 m od vozovky, je montáž zrcátka třídy V zakázaná.</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nehodnotíme.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provozovatel vozidla splnil požadavek vyhlášky č. 341/2002 Sb. ve znění vyhlášky č. 388/2008 Sb., a namontoval na straně spolujezdce zrcátko třídy V.</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07"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031317.  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vozidle kat. N2 do 7,5 t, rok výroby 2002, chybí širokoúhlé zrcátko třídy IV a blízkopohledové zpětné zrcátko třídy V. Při kontrole bylo zjištěno, že výška horního okraje zasklení pravých dveří kabiny od vozovky je menší než 2 150 mm.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4C8FE238" wp14:editId="46E664B2">
                  <wp:extent cx="1428750" cy="1428750"/>
                  <wp:effectExtent l="0" t="0" r="0" b="0"/>
                  <wp:docPr id="2753" name="Obrázek 2753" descr="http://www.stkportal.cz/maestro/testy_img/mini/1317_ugep2h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4" descr="http://www.stkportal.cz/maestro/testy_img/mini/1317_ugep2h95.jp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pokud je naměřená hodnota výšky horního okraje zasklení pravých dveří kabiny od vozovky menší než 2 150 mm, je zakázáno dodatečně montovat zrcátko třídy V a v tomto případě nemusí být namontováno ani zrcátko třídy IV.</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v době uvedení vozidla do provozu se širokoúhlé zrcátko třídy IV a blízkopohledové zpětné zrcátko třídy V nevyžadovalo.</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provozovatel vozidla nesplnil požadavek vyhlášky č. 341/2002 Sb. ve znění vyhlášky č. 388/2008 Sb. a nenamontoval na straně spolujezdce zrcátko třídy IV a V.</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0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031318.  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kat. M1 značky Škoda 120 L, rok výroby 1984, chybí pravé zrcátko třídy III. Vozidlo je vybaveno vnitřním zpětným zrcátkem třídy I.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0FB1DF27" wp14:editId="35CA9085">
                  <wp:extent cx="1428750" cy="1428750"/>
                  <wp:effectExtent l="0" t="0" r="0" b="0"/>
                  <wp:docPr id="2752" name="Obrázek 2752" descr="http://www.stkportal.cz/maestro/testy_img/mini/1318_nrfn8ex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6" descr="http://www.stkportal.cz/maestro/testy_img/mini/1318_nrfn8exb.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zrcátko třídy III, umístěné na straně spolujezdce, je u vozidla kat. M1 vyžadováno až od 1. 1. 1986.</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pokud je vozidlo vybaveno levým a vnitřním zrcátkem, nemusí mít pravé zpětné zrcátko.</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0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031319.  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kat. N2 značky AVIA, rok výroby 1985, chybí pravé zrcátko třídy II.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3716FE62" wp14:editId="0829B4B2">
                  <wp:extent cx="1428750" cy="1428750"/>
                  <wp:effectExtent l="0" t="0" r="0" b="0"/>
                  <wp:docPr id="2751" name="Obrázek 2751" descr="http://www.stkportal.cz/maestro/testy_img/mini/1319_k3pyxe3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8" descr="http://www.stkportal.cz/maestro/testy_img/mini/1319_k3pyxe3v.jp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pokud je vozidlo vybaveno levým a vnitřním zrcátkem, nemusí být vybaveno pravým zpětným zrcátkem.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zpětné zrcátko umístěné na straně spolujezdce je u vozidel kat. N, M2 a M3 vyžadováno od 1. 7. 1984.</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1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031320.  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Vozidlo kat. N3, rok výroby 2003, je na straně spolujezdce vybaveno pouze hlavním zpětným zrcátkem třídy II.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4305C1E4" wp14:editId="4EEC2EA1">
                  <wp:extent cx="1428750" cy="1428750"/>
                  <wp:effectExtent l="0" t="0" r="0" b="0"/>
                  <wp:docPr id="2750" name="Obrázek 2750" descr="http://www.stkportal.cz/maestro/testy_img/mini/1320_xgoe98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0" descr="http://www.stkportal.cz/maestro/testy_img/mini/1320_xgoe9841.jp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provozovatel vozidla nesplnil požadavek vyhlášky č. 341/2002 Sb. ve znění vyhlášky č. 388/2008 Sb., a na vozidlo uvedené do provozu po 1. 1. 2000, nenamontoval na straně spolujezdce zrcátko třídy V a IV.</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podle sdělení řidiče, vozidlo bylo v době první registrace vybaveno na pravé straně pouze jedním velkým zpětným zrcátkem, proto nehodnotíme jako závadu.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1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lastRenderedPageBreak/>
              <w:t>031321.  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vozidla kat. N3, rok výroby 1999, bylo zjištěno, že na vozidle je ulomený držák zrcátka třídy V a zpětné zrcátko chybí.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55C5B86B" wp14:editId="1D40CA39">
                  <wp:extent cx="1428750" cy="1428750"/>
                  <wp:effectExtent l="0" t="0" r="0" b="0"/>
                  <wp:docPr id="2749" name="Obrázek 2749" descr="http://www.stkportal.cz/maestro/testy_img/mini/1321_mno4t3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2" descr="http://www.stkportal.cz/maestro/testy_img/mini/1321_mno4t3ri.jp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montáž zrcátka třídy V se v roce 1999 nevyžadovala a výrobce vozidla je na vozidlo montoval jako nadstandardní výbavu.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povinnost dodatečně domontovat zrcátko třídy V. se vztahuje na vozidla kat. N2 a N3, uvedená do provozu teprve až od 1. 1. 2000.</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vozidlo bylo schváleno do provozu se zrcátkem třídy V.</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1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031322.  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kat. M1 je poškozené pouzdro zpětného zrcátka. Odrazová plocha zpětného zrcátka není poškozená a zpětné zrcátko plní svoji funkci.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599AAF04" wp14:editId="1E392324">
                  <wp:extent cx="1428750" cy="1428750"/>
                  <wp:effectExtent l="0" t="0" r="0" b="0"/>
                  <wp:docPr id="2748" name="Obrázek 2748" descr="http://www.stkportal.cz/maestro/testy_img/mini/1322_dw1ichz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4" descr="http://www.stkportal.cz/maestro/testy_img/mini/1322_dw1ichzk.jp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na ochranném pouzdru jsou ostré hrany, které mohou způsobit zachycení nebo zranění osob.</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 protože zpětné zrcátko umožňuje řidiči nadále zajišťovat jasný nepřímý výhled směrem dozadu.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1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031323.  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kat. N3 je poškozené pouzdro zpětného zrcátka. Odrazová plocha zpětného zrcátka není poškozená a zpětné zrcátko plní svoji funkci. Ostré hrany zpětného zrcátka jsou ve výšce nad 2 m.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1105EB21" wp14:editId="2B1A1CAB">
                  <wp:extent cx="1428750" cy="1428750"/>
                  <wp:effectExtent l="0" t="0" r="0" b="0"/>
                  <wp:docPr id="2747" name="Obrázek 2747" descr="http://www.stkportal.cz/maestro/testy_img/mini/1323_bk7gpm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6" descr="http://www.stkportal.cz/maestro/testy_img/mini/1323_bk7gpm63.jp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zpětné zrcátko umožňuje řidiči nadále zajišťovat jasný nepřímý výhled směrem dozadu.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 protože zpětné zrcátko je poškozené, umožňuje však řidiči nadále zajišťovat jasný nepřímý výhled směrem dozadu a ostré hrany na ochranném pouzdru se nacházejí ve výšce nad 2 m, a proto nemohou nikoho zranit nebo zachytit.</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na ochranném pouzdru jsou ostré hrany, které mohou způsobit zachycení nebo zranění osob.</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1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031324.  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Uchycení zpětného zrcátka je poškozené a zpětné zrcátko nelze spolehlivě aretovat v seřízené poloze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23CA9122" wp14:editId="2D2E83FE">
                  <wp:extent cx="1428750" cy="1428750"/>
                  <wp:effectExtent l="0" t="0" r="0" b="0"/>
                  <wp:docPr id="2746" name="Obrázek 2746" descr="http://www.stkportal.cz/maestro/testy_img/mini/1324_ptpafzh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8" descr="http://www.stkportal.cz/maestro/testy_img/mini/1324_ptpafzhy.jp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pokud je vozidlo vybaveno shodným typem zpětného zrcátka na druhé straně vozidla.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poškozená aretace zpětného zrcátka neumožňuje řidiči v nastavené poloze poskytovat jasný a spolehlivý výhled z vozidla předepsaným směrem.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15"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031325.  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 důvodů neodborné opravy (zavaření držáku) zařízení umožňující vychýlení zpětného zrcátka po nárazu není funkční.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6C8A7B6A" wp14:editId="17AD910A">
                  <wp:extent cx="1428750" cy="1428750"/>
                  <wp:effectExtent l="0" t="0" r="0" b="0"/>
                  <wp:docPr id="2745" name="Obrázek 2745" descr="http://www.stkportal.cz/maestro/testy_img/mini/1325_hf6h9o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0" descr="http://www.stkportal.cz/maestro/testy_img/mini/1325_hf6h9o92.jp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 protože zařízení, umožňující vychýlení po nárazu, není funkční.</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1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031326.  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Uchycení zpětného zrcátka je poškozené (ulomený držák) a zpětné zrcátko není stabilní (klepe se)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78A1E61A" wp14:editId="7605597F">
                  <wp:extent cx="1428750" cy="1428750"/>
                  <wp:effectExtent l="0" t="0" r="0" b="0"/>
                  <wp:docPr id="2744" name="Obrázek 2744" descr="http://www.stkportal.cz/maestro/testy_img/mini/1326_8h64us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2" descr="http://www.stkportal.cz/maestro/testy_img/mini/1326_8h64us21.jp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pokud odrazová plocha zpětného zrcátka není poškozená.</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pokud je vozidlo vybaveno shodným typem zpětného zrcátka na druhé straně vozidla.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obraz ze zpětného zrcátka není během jízdy stabilní a řidiči neposkytuje jasný a spolehlivý výhled z vozidla předepsaným směrem.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1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031327.  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Zpětná zrcátka při sezení na místě řidiče nezajišťují předepsaný výhled směrem dozadu. Důvodem je široká skříňová nástavba a krátké držáky zpětných zrcátek.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46474643" wp14:editId="375F4C2F">
                  <wp:extent cx="1428750" cy="1428750"/>
                  <wp:effectExtent l="0" t="0" r="0" b="0"/>
                  <wp:docPr id="2743" name="Obrázek 2743" descr="http://www.stkportal.cz/maestro/testy_img/mini/1327_ocrzx7k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4" descr="http://www.stkportal.cz/maestro/testy_img/mini/1327_ocrzx7kg.jp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nehodnotíme jako závadu, protože vozidlo prošlo při přestavbě řádným schvalovacím procesem (montáž skříňové nástavby) a bylo schváleno s těmito zpětnými zrcátky.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po úpravě vozidla (karosérie) zpětná zrcátka nezajišťují předepsané pole výhledu směrem dozadu.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1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031328.  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Homologační značka vyznačená na zpětném zrcátku stanovuje, že se jedná o:</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5DFA8ABA" wp14:editId="6FA8F1BC">
                  <wp:extent cx="1428750" cy="1428750"/>
                  <wp:effectExtent l="0" t="0" r="0" b="0"/>
                  <wp:docPr id="2742" name="Obrázek 2742" descr="http://www.stkportal.cz/maestro/testy_img/mini/1328_y50geen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6" descr="http://www.stkportal.cz/maestro/testy_img/mini/1328_y50geen7.jp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hlavní vnější zpětné zrcátko (vozidla kat. M1 a N1).</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hlavní vnější zpětné zrcátko (vozidla M2, M3, N2 a N3).</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širokoúhlé vnější zpětné zrcátko.</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1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031329.  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Homologační značka vyznačená na zpětném zrcátku stanovuje, že se jedná o:</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3F4EB647" wp14:editId="49B39ABC">
                  <wp:extent cx="1428750" cy="1428750"/>
                  <wp:effectExtent l="0" t="0" r="0" b="0"/>
                  <wp:docPr id="2741" name="Obrázek 2741" descr="http://www.stkportal.cz/maestro/testy_img/mini/1329_k1wusm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8" descr="http://www.stkportal.cz/maestro/testy_img/mini/1329_k1wusmke.jp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hlavní vnější zpětné zrcátko (vozidla kat. M1 a N1).</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hlavní vnější zpětné zrcátko (vozidla M2, M3, N2 a N3).</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širokoúhlé vnější zpětné zrcátko.</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20"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031330.  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Homologační značka vyznačená na zpětném zrcátku stanovuje, že se jedná o:</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0A43E914" wp14:editId="6A516261">
                  <wp:extent cx="1428750" cy="1428750"/>
                  <wp:effectExtent l="0" t="0" r="0" b="0"/>
                  <wp:docPr id="2740" name="Obrázek 2740" descr="http://www.stkportal.cz/maestro/testy_img/mini/1330_kenefwn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0" descr="http://www.stkportal.cz/maestro/testy_img/mini/1330_kenefwnx.jp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širokoúhlé vnější zpětné zrcátko.</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blízkopohledové vnější zpětné zrcátko.</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přední zrcátko.</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2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031331.  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čelním okně jsou praskliny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4F381355" wp14:editId="354A7387">
                  <wp:extent cx="1428750" cy="1428750"/>
                  <wp:effectExtent l="0" t="0" r="0" b="0"/>
                  <wp:docPr id="2739" name="Obrázek 2739" descr="http://www.stkportal.cz/maestro/testy_img/mini/1331_cjjtwe2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2" descr="http://www.stkportal.cz/maestro/testy_img/mini/1331_cjjtwe2y.jp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 protože poškození skla se nachází uprostřed čelního okna a řidič i spolujezdec mají snížený výhled jen částečně.</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poškození skla, které se nachází ve stírané ploše čelního okna, je o velikosti větší než 20 mm.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nebezpečnou závadu – „C“, protože rozsah poškození čelního okna snižuje nebo zkresluje výhled řidiče natolik, že je bezprostředně ohrožena bezpečnost jízdy vozidla.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2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031332.  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traktoru je prasklé okno v poli výhledu řidiče směrem dopředu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043EDF1C" wp14:editId="7B01D936">
                  <wp:extent cx="1428750" cy="1428750"/>
                  <wp:effectExtent l="0" t="0" r="0" b="0"/>
                  <wp:docPr id="2738" name="Obrázek 2738" descr="http://www.stkportal.cz/maestro/testy_img/mini/1332_875vxvs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4" descr="http://www.stkportal.cz/maestro/testy_img/mini/1332_875vxvsd.jp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 protože poškození skla u traktoru se nenachází ve stírané ploše čelního okna.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poškození skla snižuje výhled řidiče traktoru pouze do strany a nikoliv dopředu.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nebezpečnou závadu – „C“, protože rozsah poškození skla v poli výhledu řidiče směrem dopředu (úhel 180°) snižuje nebo zkresluje výhled řidiče natolik, že je bezprostředně ohrožena bezpečnost jízdy vozidla.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2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031333.  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čelním okně jsou u spolujezdce praskliny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10F6D49F" wp14:editId="68478FBB">
                  <wp:extent cx="1428750" cy="1428750"/>
                  <wp:effectExtent l="0" t="0" r="0" b="0"/>
                  <wp:docPr id="2737" name="Obrázek 2737" descr="http://www.stkportal.cz/maestro/testy_img/mini/1333_gkov6b4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6" descr="http://www.stkportal.cz/maestro/testy_img/mini/1333_gkov6b4j.jp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 protože poškození skla nesnižuje výhled před řidičem.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poškození skla, které se nachází ve stírané ploše čelního okna, je o velikosti větší než 20 mm, avšak nenachází se před řidičem.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nebezpečnou závadu – „C“, protože rozsah poškození čelního okna snižuje nebo zkresluje výhled řidiče natolik, že je bezprostředně ohrožena bezpečnost jízdy vozidla.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24"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031334.  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traktoru je několik prasklých oken, které se nachází mimo pole výhledu řidiče směrem dopředu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1C61ED13" wp14:editId="73D0BA35">
                  <wp:extent cx="1428750" cy="1428750"/>
                  <wp:effectExtent l="0" t="0" r="0" b="0"/>
                  <wp:docPr id="2736" name="Obrázek 2736" descr="http://www.stkportal.cz/maestro/testy_img/mini/1334_fjwusu8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8" descr="http://www.stkportal.cz/maestro/testy_img/mini/1334_fjwusu8c.jp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 protože poškození se u traktoru nachází mimo pole výhledu řidiče směrem dopředu.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nebezpečnou závadu – „C".</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2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031335.  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čelním okně je ve stírané ploše prasklina od kamínku o velikosti větší než 20 mm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298467F6" wp14:editId="579500A3">
                  <wp:extent cx="1428750" cy="1428750"/>
                  <wp:effectExtent l="0" t="0" r="0" b="0"/>
                  <wp:docPr id="2735" name="Obrázek 2735" descr="http://www.stkportal.cz/maestro/testy_img/mini/1335_w7aaj41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0" descr="http://www.stkportal.cz/maestro/testy_img/mini/1335_w7aaj41x.jp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 protože poškození skla ve stírané ploše nesnižuje výhled řidiče.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poškození skla, které se nachází ve stírané ploše čelního okna, je o velikosti větší než 20 mm.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nebezpečnou závadu – „C".</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2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031337.  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čelním okně je ve stírané ploše prasklina o velikosti větší než 20 mm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0A4656DE" wp14:editId="477F3A78">
                  <wp:extent cx="1428750" cy="1428750"/>
                  <wp:effectExtent l="0" t="0" r="0" b="0"/>
                  <wp:docPr id="2734" name="Obrázek 2734" descr="http://www.stkportal.cz/maestro/testy_img/mini/1337_34mzzf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2" descr="http://www.stkportal.cz/maestro/testy_img/mini/1337_34mzzf58.jp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 protože poškození skla ve stírané ploše nesnižuje výhled řidiče.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hodnotíme jako vážnou závadu – „B“, protože poškození skla, které se nachází ve stírané ploše čelního okna, je o velikosti větší než 20 mm, avšak rozsah poškození nesnižuje nebo nezkresluje výhled řidiče natolik, aby byla bezprostředně ohrožena bezpečnost jízdy vozidla.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nebezpečnou závadu – „C“.</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2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031338.  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čelním okně je ve stírané ploše prasklina od kamínku o velikosti menší než 20 mm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76F2F3CB" wp14:editId="617FA9A8">
                  <wp:extent cx="1428750" cy="1428750"/>
                  <wp:effectExtent l="0" t="0" r="0" b="0"/>
                  <wp:docPr id="2733" name="Obrázek 2733" descr="http://www.stkportal.cz/maestro/testy_img/mini/1338_uxbf8jj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4" descr="http://www.stkportal.cz/maestro/testy_img/mini/1338_uxbf8jj2.jp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 protože poškození skla, které se nachází ve stírané ploše čelního okna, je o velikosti menší než 20 mm.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hodnotíme jako vážnou závadu – „B“, protože poškození skla se nachází ve stírané ploše čelního okna.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nebezpečnou závadu – „C“.</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2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031341.  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Čelní okno je poškrábané od vadného stěrače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799C760F" wp14:editId="026A0A19">
                  <wp:extent cx="1428750" cy="1428750"/>
                  <wp:effectExtent l="0" t="0" r="0" b="0"/>
                  <wp:docPr id="2732" name="Obrázek 2732" descr="http://www.stkportal.cz/maestro/testy_img/mini/1341_84vbttt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6" descr="http://www.stkportal.cz/maestro/testy_img/mini/1341_84vbttt0.jp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poškrábání čelního skla od stěrače nehodnotíme jako závadu.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hodnotíme jako vážnou závadu – „B“, protože poškození skla, které se nachází ve stírané ploše, je o velikosti větší než 20 mm.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nebezpečnou závadu – „C“, protože rozsah poškození čelního okna snižuje nebo zkresluje výhled řidiče natolik, že je bezprostředně ohrožena bezpečnost jízdy vozidla.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29"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031342.  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Čelní okno je poškrábané od vadného stěrače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3912233F" wp14:editId="07DEEA47">
                  <wp:extent cx="1428750" cy="1428750"/>
                  <wp:effectExtent l="0" t="0" r="0" b="0"/>
                  <wp:docPr id="2731" name="Obrázek 2731" descr="http://www.stkportal.cz/maestro/testy_img/mini/1342_tmctee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8" descr="http://www.stkportal.cz/maestro/testy_img/mini/1342_tmctee09.jp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poškrábání čelního skla od stěrače nehodnotíme jako závadu.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poškození skla, které se nachází ve stírané ploše, je o velikosti větší než 20 mm, avšak rozsah poškození nesnižuje nebo nezkresluje výhled řidiče natolik, aby byla bezprostředně ohrožena bezpečnost jízdy vozidla.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nebezpečnou závadu – „C“.</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3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031344.  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je poškozené okno (rozbité tvrzené sklo), které je mimo pole výhledu řidiče směrem dopředu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0DCE6DBA" wp14:editId="43543A6F">
                  <wp:extent cx="1428750" cy="1428750"/>
                  <wp:effectExtent l="0" t="0" r="0" b="0"/>
                  <wp:docPr id="2730" name="Obrázek 2730" descr="http://www.stkportal.cz/maestro/testy_img/mini/1344_cr772t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0" descr="http://www.stkportal.cz/maestro/testy_img/mini/1344_cr772tth.jp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 protože poškozené sklo je mimo pole výhledu řidiče.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poškození skla (tvrzené sklo), které se nachází mimo pole výhledu řidiče, má vliv na pevnost a průhlednost zasklení.</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nebezpečnou závadu – „C“.</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3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031345.  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chybí čelní okno.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11528134" wp14:editId="2533694E">
                  <wp:extent cx="1428750" cy="1428750"/>
                  <wp:effectExtent l="0" t="0" r="0" b="0"/>
                  <wp:docPr id="2729" name="Obrázek 2729" descr="http://www.stkportal.cz/maestro/testy_img/mini/1345_rh2m3t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2" descr="http://www.stkportal.cz/maestro/testy_img/mini/1345_rh2m3tk3.jp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pokud chybí čelní okno, zjištěnou skutečnost hodnotíme vždy jako nebezpečnou závadu – „C“.</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3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031346.  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chybí boční okno u řidiče.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405B9EC4" wp14:editId="15E69F58">
                  <wp:extent cx="1428750" cy="1428750"/>
                  <wp:effectExtent l="0" t="0" r="0" b="0"/>
                  <wp:docPr id="2728" name="Obrázek 2728" descr="http://www.stkportal.cz/maestro/testy_img/mini/1346_y4dgi34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4" descr="http://www.stkportal.cz/maestro/testy_img/mini/1346_y4dgi34m.jp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pokud chybí jakékoliv vnější zasklení s výjimkou čelního okna, zjištěnou skutečnost hodnotíme jako vážnou závadu – „B".</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nebezpečnou závadu – „C“.</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33"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031354.  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větrného štítu motocyklu, který zasahuje do pole výhledu řidiče, jsou v zóně přímého výhledu řidiče na vozovku zjištěny praskliny – viz obrázek. Větrný štít byl na motocykl namontován dodatečně jako výbava vozidla.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4B7BBA26" wp14:editId="64A13312">
                  <wp:extent cx="1428750" cy="1428750"/>
                  <wp:effectExtent l="0" t="0" r="0" b="0"/>
                  <wp:docPr id="2727" name="Obrázek 2727" descr="http://www.stkportal.cz/maestro/testy_img/mini/1354_g9rfhv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6" descr="http://www.stkportal.cz/maestro/testy_img/mini/1354_g9rfhvic.jp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motocykl nebyl schválen s větrným štítem.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jsou u větrného štítu motocyklu praskliny.</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nebezpečnou závadu – „C“, protože v zóně přímého výhledu řidiče na vozovku rozsah poškození větrného štítu motocyklu snižuje nebo zkresluje výhled řidiče natolik, že je bezprostředně ohrožena bezpečnost jízdy vozidla.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3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031355.  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větrného štítu motocyklu, který zasahuje do pole výhledu řidiče, je provedena oprava. Oprava poškozeného větrného štítu se nachází v zóně přímého výhledu řidiče na vozovku – viz obrázek. Větrný štít byl na motocykl namontován dodatečně jako výbava vozidla.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17312FA1" wp14:editId="54FCF127">
                  <wp:extent cx="1428750" cy="1428750"/>
                  <wp:effectExtent l="0" t="0" r="0" b="0"/>
                  <wp:docPr id="2726" name="Obrázek 2726" descr="http://www.stkportal.cz/maestro/testy_img/mini/1355_toemg7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8" descr="http://www.stkportal.cz/maestro/testy_img/mini/1355_toemg789.jpg"/>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motocykl nebyl schválen s větrným štítem.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pokud jsou u větrného štítu motocyklu provedeny neodborné opravy.</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nebezpečnou závadu – „C“, pokud jsou u větrného štítu motocyklu, v zóně přímého výhledu řidiče na vozovku, provedeny neodborné opravy, které zkreslují nebo snižují výhled řidiče na vozovku.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3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031357.  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větrného štítu motocyklu, který zasahuje do pole výhledu řidiče, je v prostoru mimo zónu přímého výhledu na vozovku zjištěna prasklina, která ohrožuje pevnost větrného štítu a část větrného štítu chybí (je ulomený). Větrný štít byl na motocykl namontován dodatečně jako výbava vozidla.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06BC51D1" wp14:editId="019B80F1">
                  <wp:extent cx="1428750" cy="1428750"/>
                  <wp:effectExtent l="0" t="0" r="0" b="0"/>
                  <wp:docPr id="2725" name="Obrázek 2725" descr="http://www.stkportal.cz/maestro/testy_img/mini/1357_rbymuey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0" descr="http://www.stkportal.cz/maestro/testy_img/mini/1357_rbymueyv.jp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motocykl nebyl schválen s větrným štítem.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u větrného štítu, který zasahuje do pole výhledu řidiče, v prostoru mimo zónu přímého výhledu na vozovku, část větrného štítu chybí, nebo rozsah poškození (např. praskliny), ovlivňuje jeho celkovou pevnost.</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nebezpečnou závadu – „C“.</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36"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031358.  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větrného štítu motocyklu, který zasahuje do pole výhledu řidiče, chybí část štítu, zbývající část štítu má ostré úlomky. Větrný štít byl na motocykl namontován dodatečně jako výbava vozidla.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45AE5200" wp14:editId="4B8CA989">
                  <wp:extent cx="1428750" cy="1428750"/>
                  <wp:effectExtent l="0" t="0" r="0" b="0"/>
                  <wp:docPr id="2724" name="Obrázek 2724" descr="http://www.stkportal.cz/maestro/testy_img/mini/1358_vi86o6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2" descr="http://www.stkportal.cz/maestro/testy_img/mini/1358_vi86o6py.jp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motocykl nebyl schválen s větrným štítem.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nebezpečnou závadu – „C“, protože se jedná o takové poškození, u kterého po nárazu hrozí bezprostřední nebezpečí poranění osob (nebezpečné hrany).</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3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031359.  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větrného štítu motocyklu, který nezasahuje do pole výhledu řidiče, chybí část štítu, chybějící část štítu má ostré úlomky. Větrný štít byl schválen s motocyklem.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6E50C269" wp14:editId="2B3F2796">
                  <wp:extent cx="1428750" cy="1428750"/>
                  <wp:effectExtent l="0" t="0" r="0" b="0"/>
                  <wp:docPr id="2723" name="Obrázek 2723" descr="http://www.stkportal.cz/maestro/testy_img/mini/1359_63gsuuw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4" descr="http://www.stkportal.cz/maestro/testy_img/mini/1359_63gsuuw3.jp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nebezpečnou závadu – „C“, protože se jedná o takové poškození, u kterého po nárazu hrozí bezprostřední nebezpečí poranění osob (nebezpečné hrany).</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3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031361.  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větrného štítu motocyklu, který zasahuje do pole výhledu řidiče, jsou v zóně přímého výhledu řidiče na vozovku nalepeny nálepky. Větrný štít byl na motocykl namontován dodatečně jako výbava vozidla.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30DE7FA2" wp14:editId="62D33108">
                  <wp:extent cx="1428750" cy="1428750"/>
                  <wp:effectExtent l="0" t="0" r="0" b="0"/>
                  <wp:docPr id="2722" name="Obrázek 2722" descr="http://www.stkportal.cz/maestro/testy_img/mini/1361_uwh7sab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6" descr="http://www.stkportal.cz/maestro/testy_img/mini/1361_uwh7sabt.jp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motocykl nebyl schválen s větrným štítem.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nebezpečnou závadou – „C“, protože u větrného štítu motocyklu, který zasahuje do pole výhledu řidiče, jsou v zóně přímého výhledu řidiče na vozovku provedeny úpravy (nálepky, reklama), které omezují nebo zkreslují pole výhledu řidiče.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3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031362.  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větrného štítu motocyklu, který zasahuje do pole výhledu řidiče, jsou mimo zónu přímého výhledu řidiče na vozovku nalepeny nálepky (z motorkářských srazů).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5B0CEF2C" wp14:editId="1A406113">
                  <wp:extent cx="1428750" cy="1428750"/>
                  <wp:effectExtent l="0" t="0" r="0" b="0"/>
                  <wp:docPr id="2721" name="Obrázek 2721" descr="http://www.stkportal.cz/maestro/testy_img/mini/1362_bx3w70k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8" descr="http://www.stkportal.cz/maestro/testy_img/mini/1362_bx3w70kc.jpg"/>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nálepky jsou na větrném štítu nalepeny mimo zónu přímého výhledu řidiče na vozovku.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nebezpečnou závadu – „C“.</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40"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031363.  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Ze sněžného skútru byl demontován poškozený větrný štít, který zasahuje do pole výhledu řidiče. Sněžný skútru byl schválen s větrným štítem.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32D8D392" wp14:editId="43394E52">
                  <wp:extent cx="1428750" cy="1428750"/>
                  <wp:effectExtent l="0" t="0" r="0" b="0"/>
                  <wp:docPr id="2720" name="Obrázek 2720" descr="http://www.stkportal.cz/maestro/testy_img/mini/1363_w32i6a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0" descr="http://www.stkportal.cz/maestro/testy_img/mini/1363_w32i6a37.jpg"/>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 protože větrný štít byl demontován z motocyklu, který byl s větrným štítem schválen. Po demontáži větrného štítu se nesmí vyskytovat nebezpečné výčnělky.</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4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031365.  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vozidle, schváleném do provozu v ČR v roce 1999 jako dovoz z USA, je použito zasklení, které není opatřeno homologační značkou, ale pouze schválením DOT – viz obrázek. V technickém průkazu není tato skutečnost vyznačena.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087E882B" wp14:editId="793A8E11">
                  <wp:extent cx="1428750" cy="1428750"/>
                  <wp:effectExtent l="0" t="0" r="0" b="0"/>
                  <wp:docPr id="2719" name="Obrázek 2719" descr="http://www.stkportal.cz/maestro/testy_img/mini/1365_3riesv3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2" descr="http://www.stkportal.cz/maestro/testy_img/mini/1365_3riesv3w.jpg"/>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vozidlo je v ČR schváleno do provozu před 1. 1. 2002.</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bezpečnostní zasklení vozidla musí být označeno homologační značkou, pokud není formou výjimky v technickém průkazu stanoveno jinak.</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4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031366.  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vozidle, schváleném do provozu v ČR v roce 2005 jako dovoz z USA, je použito zasklení, které není opatřeno homologační značkou, ale pouze schválením DOT – viz obrázek. V technickém průkazu není tato skutečnost vyznačena.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56692812" wp14:editId="1B332B29">
                  <wp:extent cx="1428750" cy="1428750"/>
                  <wp:effectExtent l="0" t="0" r="0" b="0"/>
                  <wp:docPr id="2718" name="Obrázek 2718" descr="http://www.stkportal.cz/maestro/testy_img/mini/1366_adgh8it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4" descr="http://www.stkportal.cz/maestro/testy_img/mini/1366_adgh8itb.jpg"/>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u vozidel dovezených z USA se jedná o běžnou praxi.</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vozidlo, které bylo v ČR schváleno do provozu po 1. 1. 2002, musí mít na použití bezpečnostního zasklení bez homologační značky udělenou výjimku MD, která musí být zapsána v technickém průkazu.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4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031367.  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Přední boční okna vozidla jsou upravena zatmavovací fólií. Na oknech jsou umístěny schvalovací štítky – viz obrázek, okna jsou označena homologační značkou – viz spodní obrázek. Přístroj na měření propustnosti světla není k dispozici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150B7799" wp14:editId="73F7E8CB">
                  <wp:extent cx="1428750" cy="1428750"/>
                  <wp:effectExtent l="0" t="0" r="0" b="0"/>
                  <wp:docPr id="2717" name="Obrázek 2717" descr="http://www.stkportal.cz/maestro/testy_img/mini/1367_1auxcu0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6" descr="http://www.stkportal.cz/maestro/testy_img/mini/1367_1auxcu0w.jpg"/>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r w:rsidRPr="003C7BBF">
              <w:rPr>
                <w:rFonts w:ascii="Arial" w:eastAsia="Times New Roman" w:hAnsi="Arial" w:cs="Arial"/>
                <w:sz w:val="24"/>
                <w:szCs w:val="24"/>
                <w:lang w:eastAsia="cs-CZ"/>
              </w:rPr>
              <w:br/>
            </w:r>
            <w:r w:rsidRPr="003C7BBF">
              <w:rPr>
                <w:rFonts w:ascii="Arial" w:eastAsia="Times New Roman" w:hAnsi="Arial" w:cs="Arial"/>
                <w:noProof/>
                <w:sz w:val="24"/>
                <w:szCs w:val="24"/>
                <w:lang w:eastAsia="cs-CZ"/>
              </w:rPr>
              <w:drawing>
                <wp:inline distT="0" distB="0" distL="0" distR="0" wp14:anchorId="08AAA724" wp14:editId="15DAB911">
                  <wp:extent cx="1428750" cy="1428750"/>
                  <wp:effectExtent l="0" t="0" r="0" b="0"/>
                  <wp:docPr id="2716" name="Obrázek 2716" descr="http://www.stkportal.cz/maestro/testy_img/mini/1367_88f7eca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7" descr="http://www.stkportal.cz/maestro/testy_img/mini/1367_88f7eca0.jpg"/>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pokud nelze u zasklení změřit celkovou propustnost světla schváleným přístrojem.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zatmavěná okna jsou opatřena předepsaným schvalovacím štítkem pro úpravu zasklení.</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pokud je u homologační značky uvedena propustnost světla 70%, je další úprava zasklení nepřípustná. Schvalovací štítek (ATEST 8SD) je označen symbolem „V“, který deklaruje, že propustnost světla po úpravě zasklení je menší než 70%.</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lastRenderedPageBreak/>
        <w:pict>
          <v:rect id="_x0000_i144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031368.  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zadních bočních oknech vozidla, u kterých je prokazatelně propustnost nižší než 70 %, je uvedena tato homologace – viz obrázek. Zatmavená okna nejsou opatřena schvalovacím štítkem (ATEST 8SD). Přístroj na měření propustnosti světla není k dispozici.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02FA825E" wp14:editId="5F6804AC">
                  <wp:extent cx="1428750" cy="1428750"/>
                  <wp:effectExtent l="0" t="0" r="0" b="0"/>
                  <wp:docPr id="2715" name="Obrázek 2715" descr="http://www.stkportal.cz/maestro/testy_img/mini/1368_vojzos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9" descr="http://www.stkportal.cz/maestro/testy_img/mini/1368_vojzosda.jpg"/>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pokud nelze u zasklení změřit celkovou propustnost světla schváleným přístrojem.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na zadních oknech jsou homologační značky opatřeny symbolem „V“, který deklaruje, že propustnost světla přes upravené zasklení je menší než 70 % a tato úprava byla provedena již ve výrobě.</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upravené zasklení není označeno předepsaným schvalovacím štítkem (ATEST 8SD).</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4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031369.  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Přední boční okna vozidla jsou upravena zatmavovací fólií. Na oknech jsou umístěny schvalovací štítky – viz obrázek, okna jsou označena homologační značkou – viz spodní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348820FD" wp14:editId="656666F8">
                  <wp:extent cx="1428750" cy="1428750"/>
                  <wp:effectExtent l="0" t="0" r="0" b="0"/>
                  <wp:docPr id="2714" name="Obrázek 2714" descr="http://www.stkportal.cz/maestro/testy_img/mini/1369_2eb5hnd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1" descr="http://www.stkportal.cz/maestro/testy_img/mini/1369_2eb5hndm.jpg"/>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r w:rsidRPr="003C7BBF">
              <w:rPr>
                <w:rFonts w:ascii="Arial" w:eastAsia="Times New Roman" w:hAnsi="Arial" w:cs="Arial"/>
                <w:sz w:val="24"/>
                <w:szCs w:val="24"/>
                <w:lang w:eastAsia="cs-CZ"/>
              </w:rPr>
              <w:br/>
            </w:r>
            <w:r w:rsidRPr="003C7BBF">
              <w:rPr>
                <w:rFonts w:ascii="Arial" w:eastAsia="Times New Roman" w:hAnsi="Arial" w:cs="Arial"/>
                <w:noProof/>
                <w:sz w:val="24"/>
                <w:szCs w:val="24"/>
                <w:lang w:eastAsia="cs-CZ"/>
              </w:rPr>
              <w:drawing>
                <wp:inline distT="0" distB="0" distL="0" distR="0" wp14:anchorId="248928DD" wp14:editId="3CF167EC">
                  <wp:extent cx="1428750" cy="1428750"/>
                  <wp:effectExtent l="0" t="0" r="0" b="0"/>
                  <wp:docPr id="2713" name="Obrázek 2713" descr="http://www.stkportal.cz/maestro/testy_img/mini/1369_spp2w1b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2" descr="http://www.stkportal.cz/maestro/testy_img/mini/1369_spp2w1bw.jpg"/>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pokud nelze u zasklení změřit celkovou propustnost světla schváleným přístrojem.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zatmavěná okna jsou opatřena předepsaným schvalovacím štítkem pro úpravu zasklení.</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předepsané schvalovací štítky ATEST 8SD jsou označeny symbolem „V“, který deklaruje, že propustnost světla upravenými okny je menší než 70 %.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4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031370.  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zadním okně vozidla kategorie M1, rok výroby 2005, je nalepená reklamní fólie – viz obrázek. Reklamní fólie není označena schvalovacím štítkem (ATEST 8SD).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142CA712" wp14:editId="10122B51">
                  <wp:extent cx="1428750" cy="1428750"/>
                  <wp:effectExtent l="0" t="0" r="0" b="0"/>
                  <wp:docPr id="2712" name="Obrázek 2712" descr="http://www.stkportal.cz/maestro/testy_img/mini/1370_gu6678h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4" descr="http://www.stkportal.cz/maestro/testy_img/mini/1370_gu6678hu.jpg"/>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r w:rsidRPr="003C7BBF">
              <w:rPr>
                <w:rFonts w:ascii="Arial" w:eastAsia="Times New Roman" w:hAnsi="Arial" w:cs="Arial"/>
                <w:sz w:val="24"/>
                <w:szCs w:val="24"/>
                <w:lang w:eastAsia="cs-CZ"/>
              </w:rPr>
              <w:br/>
            </w:r>
            <w:r w:rsidRPr="003C7BBF">
              <w:rPr>
                <w:rFonts w:ascii="Arial" w:eastAsia="Times New Roman" w:hAnsi="Arial" w:cs="Arial"/>
                <w:noProof/>
                <w:sz w:val="24"/>
                <w:szCs w:val="24"/>
                <w:lang w:eastAsia="cs-CZ"/>
              </w:rPr>
              <w:drawing>
                <wp:inline distT="0" distB="0" distL="0" distR="0" wp14:anchorId="24148ABC" wp14:editId="431B0CA3">
                  <wp:extent cx="1428750" cy="1428750"/>
                  <wp:effectExtent l="0" t="0" r="0" b="0"/>
                  <wp:docPr id="2711" name="Obrázek 2711" descr="http://www.stkportal.cz/maestro/testy_img/mini/1370_ron4gks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5" descr="http://www.stkportal.cz/maestro/testy_img/mini/1370_ron4gksu.jpg"/>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reklamní fólie použité na vozidlech nemusí být označeny schvalovacím štítkem (ATEST 8SD).</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reklamní fólie je nalepena na zadním okně vozidla, které je vybaveno pravým zpětným zrcátkem.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hodnotíme jako vážnou závadu – „B“, protože každá úprava zasklení, tzn. i reklamní fólie, musí být od 1. 7. 2002 označena schvalovacím štítek (ATEST 8SD). Protože chybí schvalovací štítek, na kterém je uveden typ použité schválené reklamní fólie, nelze ověřit, zda se jedná o použití schválené reklamní fólie.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47"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031371.  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zadním okně vozidla kategorie M1, rok výroby 2005, je nalepená reklamní fólie, přes kterou není do vozidla téměř vidět – viz obrázek. Reklamní fólie je označena schvalovacím štítkem (ATEST 8SD) - viz spodní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7FC0A7D9" wp14:editId="1CF4197C">
                  <wp:extent cx="1428750" cy="1428750"/>
                  <wp:effectExtent l="0" t="0" r="0" b="0"/>
                  <wp:docPr id="2710" name="Obrázek 2710" descr="http://www.stkportal.cz/maestro/testy_img/mini/1371_ogfbb8i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7" descr="http://www.stkportal.cz/maestro/testy_img/mini/1371_ogfbb8i3.jpg"/>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r w:rsidRPr="003C7BBF">
              <w:rPr>
                <w:rFonts w:ascii="Arial" w:eastAsia="Times New Roman" w:hAnsi="Arial" w:cs="Arial"/>
                <w:sz w:val="24"/>
                <w:szCs w:val="24"/>
                <w:lang w:eastAsia="cs-CZ"/>
              </w:rPr>
              <w:br/>
            </w:r>
            <w:r w:rsidRPr="003C7BBF">
              <w:rPr>
                <w:rFonts w:ascii="Arial" w:eastAsia="Times New Roman" w:hAnsi="Arial" w:cs="Arial"/>
                <w:noProof/>
                <w:sz w:val="24"/>
                <w:szCs w:val="24"/>
                <w:lang w:eastAsia="cs-CZ"/>
              </w:rPr>
              <w:drawing>
                <wp:inline distT="0" distB="0" distL="0" distR="0" wp14:anchorId="5B826204" wp14:editId="33F72798">
                  <wp:extent cx="1428750" cy="1428750"/>
                  <wp:effectExtent l="0" t="0" r="0" b="0"/>
                  <wp:docPr id="2709" name="Obrázek 2709" descr="http://www.stkportal.cz/maestro/testy_img/mini/1371_af896jp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8" descr="http://www.stkportal.cz/maestro/testy_img/mini/1371_af896jpj.jpg"/>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reklamní fólie nalepená na zasklení vozidla je označena schvalovací štítek (ATEST 8SD) s vyznačeným typem použité schválené fólie a vozidlo je vybaveno pravý zpětným zrcátkem.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reklamní fólie je nalepena na zadním okně vozidla, které je vybaveno pravým zpětným zrcátkem.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hodnotíme jako vážnou závadu – „B“, protože nalepená reklamní fólie způsobila, že do vozidla není vidět.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4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031372.  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zadních oknech vozidla kategorie M1, rok výroby 2003, jsou dodatečně nalepeny zatmavovací fólie. Zasklení u řidiče zatmavené není – viz obrázek. Úprava zadního zasklení není označena schvalovacím štítkem (ATEST 8SD).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2BB6BA87" wp14:editId="1C1E8B63">
                  <wp:extent cx="1428750" cy="1428750"/>
                  <wp:effectExtent l="0" t="0" r="0" b="0"/>
                  <wp:docPr id="2708" name="Obrázek 2708" descr="http://www.stkportal.cz/maestro/testy_img/mini/1372_5acnf5v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0" descr="http://www.stkportal.cz/maestro/testy_img/mini/1372_5acnf5vm.jpg"/>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r w:rsidRPr="003C7BBF">
              <w:rPr>
                <w:rFonts w:ascii="Arial" w:eastAsia="Times New Roman" w:hAnsi="Arial" w:cs="Arial"/>
                <w:sz w:val="24"/>
                <w:szCs w:val="24"/>
                <w:lang w:eastAsia="cs-CZ"/>
              </w:rPr>
              <w:br/>
            </w:r>
            <w:r w:rsidRPr="003C7BBF">
              <w:rPr>
                <w:rFonts w:ascii="Arial" w:eastAsia="Times New Roman" w:hAnsi="Arial" w:cs="Arial"/>
                <w:noProof/>
                <w:sz w:val="24"/>
                <w:szCs w:val="24"/>
                <w:lang w:eastAsia="cs-CZ"/>
              </w:rPr>
              <w:drawing>
                <wp:inline distT="0" distB="0" distL="0" distR="0" wp14:anchorId="5AD60D3C" wp14:editId="60C6A072">
                  <wp:extent cx="1428750" cy="1428750"/>
                  <wp:effectExtent l="0" t="0" r="0" b="0"/>
                  <wp:docPr id="2707" name="Obrázek 2707" descr="http://www.stkportal.cz/maestro/testy_img/mini/1372_4m0bdc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1" descr="http://www.stkportal.cz/maestro/testy_img/mini/1372_4m0bdc22.jpg"/>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nehodnotíme jako závadu, protože posuzujeme úpravu zasklení pouze ve výhledu řidiče směrem dopředu.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ve výhledu řidiče směrem dopředu je zajištěna propustnost světla min. 70 %. Úprava zasklení ve výhledu řidiče směrem dozadu nemusí být označena schvalovacím štítkem (ATEST 8SD).</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každá úprava zasklení, musí být od 1. 7. 2002 označena schvalovacím štítkem (ATEST 8SD) s uvedeným typem použité schválené fólie. Zadní okna nejsou označena schvalovacím štítkem s vyznačeným typem použité schválené fólie.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4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031373.  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oknech autobusu, rok výroby 2003, s výjimkou únikových oken a pole výhledu řidiče směrem dopředu, jsou nalepeny reklamní fólie. Úprava zasklení není označena schvalovacím štítkem (ATEST 8SD)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3F061399" wp14:editId="672ABAC8">
                  <wp:extent cx="1428750" cy="1428750"/>
                  <wp:effectExtent l="0" t="0" r="0" b="0"/>
                  <wp:docPr id="2706" name="Obrázek 2706" descr="http://www.stkportal.cz/maestro/testy_img/mini/1373_zrwwju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3" descr="http://www.stkportal.cz/maestro/testy_img/mini/1373_zrwwjuce.jpg"/>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r w:rsidRPr="003C7BBF">
              <w:rPr>
                <w:rFonts w:ascii="Arial" w:eastAsia="Times New Roman" w:hAnsi="Arial" w:cs="Arial"/>
                <w:sz w:val="24"/>
                <w:szCs w:val="24"/>
                <w:lang w:eastAsia="cs-CZ"/>
              </w:rPr>
              <w:br/>
            </w:r>
            <w:r w:rsidRPr="003C7BBF">
              <w:rPr>
                <w:rFonts w:ascii="Arial" w:eastAsia="Times New Roman" w:hAnsi="Arial" w:cs="Arial"/>
                <w:noProof/>
                <w:sz w:val="24"/>
                <w:szCs w:val="24"/>
                <w:lang w:eastAsia="cs-CZ"/>
              </w:rPr>
              <w:drawing>
                <wp:inline distT="0" distB="0" distL="0" distR="0" wp14:anchorId="6D4C8191" wp14:editId="2B137BA2">
                  <wp:extent cx="1428750" cy="1428750"/>
                  <wp:effectExtent l="0" t="0" r="0" b="0"/>
                  <wp:docPr id="2705" name="Obrázek 2705" descr="http://www.stkportal.cz/maestro/testy_img/mini/1373_gajuv5o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4" descr="http://www.stkportal.cz/maestro/testy_img/mini/1373_gajuv5o9.jpg"/>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reklamní fólie použité na autobusech nemusí být označeny schvalovacím štítkem (ATEST 8SD).</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hodnotíme jako vážnou závadu – „B“, protože každá úprava zasklení, tzn. i reklamní fólie, musí být od 1. 7. 2002 označena schvalovacím štítkem (ATEST 8SD), na kterém je uveden typ schválené reklamní fólie. Protože chybí schvalovací štítek, nelze ověřit, zda se jedná o použití schválené reklamní fólie.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reklamní fólie musí být označena schvalovacím štítkem (ATEST 8SD pouze na únikových oknech.</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50"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031375.  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zadním okně vozidla kategorie M1, rok výroby 2004, je nalepená reklamní fólie, která zakrývá střední brzdovou svítilnu – viz obrázek b). Reklamní fólie je označena schvalovacím štítkem (ATEST 8SD) - viz spodní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257AB551" wp14:editId="6F8AB87E">
                  <wp:extent cx="1428750" cy="1428750"/>
                  <wp:effectExtent l="0" t="0" r="0" b="0"/>
                  <wp:docPr id="2704" name="Obrázek 2704" descr="http://www.stkportal.cz/maestro/testy_img/mini/1375_g8rhwyt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6" descr="http://www.stkportal.cz/maestro/testy_img/mini/1375_g8rhwytv.jpg"/>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r w:rsidRPr="003C7BBF">
              <w:rPr>
                <w:rFonts w:ascii="Arial" w:eastAsia="Times New Roman" w:hAnsi="Arial" w:cs="Arial"/>
                <w:sz w:val="24"/>
                <w:szCs w:val="24"/>
                <w:lang w:eastAsia="cs-CZ"/>
              </w:rPr>
              <w:br/>
            </w:r>
            <w:r w:rsidRPr="003C7BBF">
              <w:rPr>
                <w:rFonts w:ascii="Arial" w:eastAsia="Times New Roman" w:hAnsi="Arial" w:cs="Arial"/>
                <w:noProof/>
                <w:sz w:val="24"/>
                <w:szCs w:val="24"/>
                <w:lang w:eastAsia="cs-CZ"/>
              </w:rPr>
              <w:drawing>
                <wp:inline distT="0" distB="0" distL="0" distR="0" wp14:anchorId="37D4B255" wp14:editId="75CA4AC1">
                  <wp:extent cx="1428750" cy="1428750"/>
                  <wp:effectExtent l="0" t="0" r="0" b="0"/>
                  <wp:docPr id="2703" name="Obrázek 2703" descr="http://www.stkportal.cz/maestro/testy_img/mini/1375_gzdcx7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7" descr="http://www.stkportal.cz/maestro/testy_img/mini/1375_gzdcx772.jpg"/>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reklamní fólie nalepená na zadním okně vozidla je označena schvalovací štítek (ATEST 8SD) s vyznačeným typem použité schválené fólie.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reklamní fólie, umístěná na zadním okně vozidla může zakrývat střední brzdovou svítilnu, protože vozidlo je vybaveno pravým zpětným zrcátkem a reklamní folie je označena schvalovací štítek (ATEST 8SD) s vyznačeným typem použité schválené fólie.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hodnotíme jako vážnou závadu – „B“, protože nalepená reklamní fólie zakrývá střední brzdovou svítilnu (S3) a tím snižuje její svítivost.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5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031376.  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zadním okně nákladního vozidla kategorie N1, rok výroby 2008, je nalepená reklamní fólie, která zakrývá střední brzdovou svítilnu – viz obrázek. Reklamní fólie je označena schvalovacím štítkem (ATEST 8SD) - viz spodní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6CA2D32F" wp14:editId="3D8CA2B1">
                  <wp:extent cx="1428750" cy="1428750"/>
                  <wp:effectExtent l="0" t="0" r="0" b="0"/>
                  <wp:docPr id="2702" name="Obrázek 2702" descr="http://www.stkportal.cz/maestro/testy_img/mini/1376_bsbsvh8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9" descr="http://www.stkportal.cz/maestro/testy_img/mini/1376_bsbsvh8u.jpg"/>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r w:rsidRPr="003C7BBF">
              <w:rPr>
                <w:rFonts w:ascii="Arial" w:eastAsia="Times New Roman" w:hAnsi="Arial" w:cs="Arial"/>
                <w:sz w:val="24"/>
                <w:szCs w:val="24"/>
                <w:lang w:eastAsia="cs-CZ"/>
              </w:rPr>
              <w:br/>
            </w:r>
            <w:r w:rsidRPr="003C7BBF">
              <w:rPr>
                <w:rFonts w:ascii="Arial" w:eastAsia="Times New Roman" w:hAnsi="Arial" w:cs="Arial"/>
                <w:noProof/>
                <w:sz w:val="24"/>
                <w:szCs w:val="24"/>
                <w:lang w:eastAsia="cs-CZ"/>
              </w:rPr>
              <w:drawing>
                <wp:inline distT="0" distB="0" distL="0" distR="0" wp14:anchorId="574A3A70" wp14:editId="55B0C83B">
                  <wp:extent cx="1428750" cy="1428750"/>
                  <wp:effectExtent l="0" t="0" r="0" b="0"/>
                  <wp:docPr id="2701" name="Obrázek 2701" descr="http://www.stkportal.cz/maestro/testy_img/mini/1376_ka0upo8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0" descr="http://www.stkportal.cz/maestro/testy_img/mini/1376_ka0upo8m.jpg"/>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nalepená reklamní fólie zakrývá střední brzdovou svítilnu (S3) a tím snižuje její svítivost.</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reklamní fólie nalepená na zadních oknech vozidla je označena schvalovací štítek (ATEST 8SD) s vyznačeným typem použité schválené fólie.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reklamní fólie, umístěná na zadních oknech vozidla kat. N1 může zakrývat střední brzdovou svítilnu, protože vozidlo je vybaveno pravým zpětným zrcátkem a reklamní folie je označena schvalovací štítek (ATEST 8SD) s vyznačeným typem použité schválené fólie.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5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031377.  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Některé okno vozidla, které je k tomu uzpůsobené, nelze otevřít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79FE6EB3" wp14:editId="30E9BF1E">
                  <wp:extent cx="1428750" cy="1428750"/>
                  <wp:effectExtent l="0" t="0" r="0" b="0"/>
                  <wp:docPr id="2700" name="Obrázek 2700" descr="http://www.stkportal.cz/maestro/testy_img/mini/1377_rjwtcwf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2" descr="http://www.stkportal.cz/maestro/testy_img/mini/1377_rjwtcwf2.jpg"/>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 v případě, že se nejedná o okno u řidiče.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5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031378.  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Některé okno vozidla, které je k tomu uzpůsobené, nelze zavřít - viz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12559F91" wp14:editId="79D743F5">
                  <wp:extent cx="1428750" cy="1428750"/>
                  <wp:effectExtent l="0" t="0" r="0" b="0"/>
                  <wp:docPr id="2699" name="Obrázek 2699" descr="http://www.stkportal.cz/maestro/testy_img/mini/1378_6oo8mzk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4" descr="http://www.stkportal.cz/maestro/testy_img/mini/1378_6oo8mzkp.jpg"/>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lehkou závadu – „A“ v případě, že se nejedná o okno u řidiče.</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lastRenderedPageBreak/>
        <w:pict>
          <v:rect id="_x0000_i145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031381.  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Přední boční okna vozidla jsou upravena bezpečnostní fólií. Na oknech jsou umístěny schvalovací štítky – viz obrázek. Mezi bezpečnostní fólií a zasklením se nacházejí vzduchové bubliny – viz spodní obrázek. Zjištěnou skutečnost:</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5256F661" wp14:editId="6D36C220">
                  <wp:extent cx="1428750" cy="1428750"/>
                  <wp:effectExtent l="0" t="0" r="0" b="0"/>
                  <wp:docPr id="2698" name="Obrázek 2698" descr="http://www.stkportal.cz/maestro/testy_img/mini/1381_xwdp6a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6" descr="http://www.stkportal.cz/maestro/testy_img/mini/1381_xwdp6ap1.jpg"/>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r w:rsidRPr="003C7BBF">
              <w:rPr>
                <w:rFonts w:ascii="Arial" w:eastAsia="Times New Roman" w:hAnsi="Arial" w:cs="Arial"/>
                <w:sz w:val="24"/>
                <w:szCs w:val="24"/>
                <w:lang w:eastAsia="cs-CZ"/>
              </w:rPr>
              <w:br/>
            </w:r>
            <w:r w:rsidRPr="003C7BBF">
              <w:rPr>
                <w:rFonts w:ascii="Arial" w:eastAsia="Times New Roman" w:hAnsi="Arial" w:cs="Arial"/>
                <w:noProof/>
                <w:sz w:val="24"/>
                <w:szCs w:val="24"/>
                <w:lang w:eastAsia="cs-CZ"/>
              </w:rPr>
              <w:drawing>
                <wp:inline distT="0" distB="0" distL="0" distR="0" wp14:anchorId="68C22C20" wp14:editId="7C23B40B">
                  <wp:extent cx="1428750" cy="1428750"/>
                  <wp:effectExtent l="0" t="0" r="0" b="0"/>
                  <wp:docPr id="2697" name="Obrázek 2697" descr="http://www.stkportal.cz/maestro/testy_img/mini/1381_fmgfbfz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7" descr="http://www.stkportal.cz/maestro/testy_img/mini/1381_fmgfbfzp.jpg"/>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upravená okna jsou opatřena předepsaným schvalovacím štítkem pro úpravu zasklení.</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nehodnotíme jako závadu, protože bezpečnostní fólie je označena schvalovacím štítkem, který u fólie deklaruje propustnost světla 74 %.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hodnotíme jako vážnou závadu – „B“, protože mezi bezpečnostní fólií a zasklením se nacházejí vzduchové bubliny, které zkreslují nebo snižují výhled řidiče směrem do boku, avšak ne natolik, aby byla bezprostředně ohrožena bezpečnost jízdy vozidla.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55"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p w:rsidR="003C7BBF" w:rsidRPr="003C7BBF" w:rsidRDefault="003C7BBF" w:rsidP="003C7BBF">
      <w:pPr>
        <w:spacing w:after="270" w:line="240" w:lineRule="auto"/>
        <w:rPr>
          <w:rFonts w:ascii="Arial" w:eastAsia="Times New Roman" w:hAnsi="Arial" w:cs="Arial"/>
          <w:b/>
          <w:bCs/>
          <w:sz w:val="27"/>
          <w:szCs w:val="27"/>
          <w:lang w:eastAsia="cs-CZ"/>
        </w:rPr>
      </w:pPr>
      <w:r w:rsidRPr="003C7BBF">
        <w:rPr>
          <w:rFonts w:ascii="Arial" w:eastAsia="Times New Roman" w:hAnsi="Arial" w:cs="Arial"/>
          <w:b/>
          <w:bCs/>
          <w:sz w:val="27"/>
          <w:szCs w:val="27"/>
          <w:lang w:eastAsia="cs-CZ"/>
        </w:rPr>
        <w:br/>
        <w:t xml:space="preserve">OBLAST: 4. Svítilny, světlomety, odrazky a elektrické zařízení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040146.  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Vozidla pro dopravu osob a nákladů kategorií M a N musí být vybavena světlomety: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 potkávacími a dálkovými světly.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potkávacími světly.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dálkovými světly.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5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040147.  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Vozidla pro dopravu osob a nákladů kategorií M a N jsou vybavena: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čtyřmi světlomety s dálkovým světlem.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dvěma dálkovými světlomety s dálkovými světly.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dvěma nebo čtyřmi světlomety s dálkovým světlem, u vozidel kategorie N3 mohou být montovány dva další dálkové světlomety.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5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040148.  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U motorového vozidla jsou dálková světla sloučena do jednoho světlometu se světly potkávacími. Uvedený stav je: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posuzovat.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nevyhovující.</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5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040149.  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Homologační značka u potkávacího světlometu musí mimo jiné obsahovat i doplňkový symbol - písmeno: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R</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5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040150.  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Homologační značka u dálkového světlometu musí mimo jiné obsahovat i doplňkový symbol - písmeno: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R</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6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040151.  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Homologační značka u světlometu, ve kterém je sdruženo/sloučeno potkávací a dálkové světlo, musí mimo jiné obsahovat i doplňkový symbol (písmena):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AR</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CR</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IA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6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040152.  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Vozidla kategorií M a N, schválená po 1.7.1972, musí mít potkávací světla v provedení (kresbou na matnici regloskopu):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asymetrickém.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symetrickém.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asymetrickém SEALED BEAM.</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62"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040153.  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Světlo dálkových i potkávacích světlometů musí být barvy: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žluté.</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bílé, u vozidel schválených před 1.7.1972 se výjimečně připouští i světlo žluté.</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bílé i žluté.</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6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040154.  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Dvoukolová a od nich odvozená vozidla s jedním rejdovým kolem vpředu mohou být vybavena potkávacím světlometem v provedení: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symetrickém i asymetrickém.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asymetrickém.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"Sealed Beam".</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6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040155.  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Zrcadlové plochy světlometů nesmějí být nadměrně poškozeny korozí, připouštějí se stopy koroze: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v horní polovině světlometu na ploše nepřesahující 10 % z celkové zrcadlové plochy příslušného světlometu.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ve spodní polovině světlometu na ploše nepřesahující 25 % z celkové zrcadlové plochy příslušného světlometu.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horní i dolní polovině světlometu na ploše nepřesahující 15 % z celkové zrcadlové plochy příslušného světlometu.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6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040156.  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Pokud jsou na vozidle čtyři světlomety s dálkovým světlem (dvě dvojice), mohou se zapínat: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všechny dálkové světlomety současně.</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buď všechny současně, nebo po dvojicích.</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po dvojicích.</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6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040157.  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Po přepnutí z potkávacích světel na dálková musí být: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zapnuta všechna dálková světla a potkávací světla nesmí svítit.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zapnut alespoň jeden pár dálkových světel a potkávací světla mohou svítit zároveň s dálkovými.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zapnut alespoň jeden pár dálkových světel a potkávací světla nesmí svítit.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6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040158.  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Po přepnutí z dálkových světel na potkávací musí být: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vypnuta všechna dálková světla.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vypnuta alespoň jedna dvojice dálkových světlometů.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vypnuta všechna potkávací světla.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6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040164.  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Přípustné natočení obrazu rozhraní asymetrického světlometu s potkávacím světlem se připouští pouze: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proti směru chodu hodinových ručiček max. o 15°, natočení v opačném smyslu se nepřipouští.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proti směru chodu hodinových ručiček max. o 7,5°, natočení v opačném smyslu se nepřipouští.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 směru chodu hodinových ručiček max. o 10°, natočení v opačném smyslu se nepřipouští.</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69"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040165.  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byl naměřen sklon potkávacího světla 7 cm/10 m. Předepsaná hodnota sklonu potkávacího světla pro kontrolované vozidlo je 10 cm/10 m. Naměřená hodnota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přípustná.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nepřípustná.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nedokážeme posoudit.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7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040166.  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motorových vozidel vybavených ruční nebo automatickou regulací sklonu světlometů musí být regulační prvek nastaven do polohy: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odpovídající pohotovostní (provozní) hmotnosti vozidla, pokud výrobce nestanoví jinak.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odpovídající celkové hmotnosti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odpovídající jakékoli hmotnosti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7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040167.  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Dálkové světlo musí být seřízeno podle výrobce, to platí: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pro pevné dálkové světlomety, neplatí pro světlomety pohyblivé v závislosti na řízení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i pro světlomety pohyblivé v závislosti na řízení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pro pohyblivé světlomety v závislosti na řízení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7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040168.  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vyhodnocení obrazu světlometu s dálkovým světlem se připouští posunutí v horizontálním (vodorovném) směru od horního kříže max.:</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15 cm/10 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10 cm/10 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20 cm/10 m</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7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040169.  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vyhodnocení obrazu světlometu s dálkovým světlem se připouští posunutí ve vertikálním (svislém) směru od horního kříže max.:</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5 cm/10 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10 cm/10 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20 cm/10 m</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7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040172.  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Nejvyšší souhrnná svítivost všech dálkových světel vozidel kategorií M a N nesmí být vyšší než:</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200 000 cd</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120 000 cd</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430 000 cd</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7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040173.  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Dálková světla se na STK vyhodnocují z hlediska svítivosti: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pomocí tzv. vztažných označení (číselných kódů, dříve referenčních značek) umístěných vedle homologační značky.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pomocí hodnot maximální svítivosti v cd uvedených na světlometu.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podle počtu dálkových světlometů umístěných na vozidle (násobením pevnou konstantou 20).</w:t>
            </w:r>
          </w:p>
        </w:tc>
      </w:tr>
    </w:tbl>
    <w:p w:rsidR="00426A88"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76" style="width:0;height:.75pt" o:hralign="center" o:hrstd="t" o:hr="t" fillcolor="#a0a0a0" stroked="f"/>
        </w:pict>
      </w:r>
    </w:p>
    <w:p w:rsidR="00426A88" w:rsidRDefault="00426A88">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040174.  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Součet vztažných označení (číselných kódů, dříve referenčních značek) - svítivost, všech dálkových světel umístěných na vozidlech kategorie M a N nesmí být větší než:</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50</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70</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100</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7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040175.  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Přední obrysové svítilny u přípojného vozidla širšího jak 1 600 mm jsou poškozeny tak, že poškození zjevně ovlivňuje nebo bude ovlivňovat jejich funkci. Tento stav se bude hodnotit jako: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lehká závada (stupeň 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posuzovat.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závada (stupeň 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7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040176.  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kontrolovaného autobusu, kategorie M2, má přední obrysová svítilna barvu žlutou. Uvedený stav budeme hodnotit jako: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lehká závada (stupeň 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závada (stupeň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nebudeme posuzovat.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7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040177.  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Přední obrysová světla u motorového vozidla musí svítit i při zapnutí: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potkávacích světel.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dálkových světel.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potkávacích světel nebo i dálkových světel.</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8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040178.  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Přípojné vozidlo, jehož boční obrys přesahuje boční obrys tažného vozidla o více než 100 mm nebo je jeho šířka větší než 1600 mm, musí mít: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boční obrysové svítilny oranžové barvy na každé straně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dvě přední obrysové svítilny se světlem bílé barvy.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dvě doplňkové obrysové svítilny bílé barvy.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8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040181.  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Motorová vozidla kategorií M, N a O, vyrobená nebo dovezená po 1.10.1985 s šířkou větší než 2,1 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musí být vybavena doplňkovými svítilnami s obrysovými světly.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mohou být vybavena doplňkovými svítilnami s obrysovými světly.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musí být vybavena bočními obrysovými svítilnami.</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8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040182.  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motorového vozidla se šířkou větší jak 2,1 m svítí dopředu dvě doplňkové obrysové svítilny bílé barvy, které jsou umístěny co nejblíže k podélné ose vozidla (středu vozidla). Uvedený stav budeme hodnotit jako: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závada (stupeň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lehká závada (stupeň 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závada (stupeň C).</w:t>
            </w:r>
          </w:p>
        </w:tc>
      </w:tr>
    </w:tbl>
    <w:p w:rsidR="00E30C7D"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83" style="width:0;height:.75pt" o:hralign="center" o:hrstd="t" o:hr="t" fillcolor="#a0a0a0" stroked="f"/>
        </w:pict>
      </w:r>
    </w:p>
    <w:p w:rsidR="00E30C7D" w:rsidRDefault="00E30C7D">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040183.  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přípojného vozidla vyrobeného po 1.10.1985 a se šířkou větší než 2,1 m, svítí doplňkové obrysové svítilny dozadu světlem bílé barvy. Uvedený stav budeme posuzovat jako: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posuzovat.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8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040184.  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Doplňková obrysová světla musí svítit současně:</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 normálními obrysovými a brzdovými světly.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 osvětlením zadní tabulky registrační značky.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 normálními obrysovými světly a osvětlením zadní tabulky registrační značky.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8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040185.  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Doplňková obrysová světla jsou na vozidle umístěna: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co nejníže a co nejblíže k bočnímu obrysu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co nejvýše a co nejblíže ke středu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co nejvýše a co nejblíže k bočnímu obrysu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8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040186.  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Všechna vozidla delší než 6 m schválená po 9.2.1998 musí být na obou stranách vybavena: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doplňkovými obrysovými světly oranžové barvy.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bočními obrysovými svítilnami oranžové barvy typu SM1. Pro kategorii M1 a od nich odvozených N1 i typu SM2.</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předními obrysovými světly bílé barvy.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8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040194.  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Motorové vozidlo s nejméně čtyřmi koly a motorové vozidlo se třemi koly uspořádanými souměrně k podélné střední rovině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musí být vybaveno dvěma předními schválenými světlomety se světlem do mlhy.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může být vybaveno dvěma předními schválenými světlomety se světlem do mlhy.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může být vybaveno čtyřmi předními schválenými světlomety se světlem do mlhy.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8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040195.  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Homologační značka vyznačená na předním světlometu se světlem do mlhy musí mimo jiné dle EHK předpisu obsahovat i doplňkový symbol - písmeno: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R</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8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040196.  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Přední světlomet se světlem do mlhy vozidla kategorie M1 musí být na vozidle umístěn:</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00BF03D5" wp14:editId="3B02C358">
                  <wp:extent cx="1428750" cy="1428750"/>
                  <wp:effectExtent l="0" t="0" r="0" b="0"/>
                  <wp:docPr id="2696" name="Obrázek 2696" descr="http://www.stkportal.cz/maestro/testy_img/mini/196_s3tbaf6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3" descr="http://www.stkportal.cz/maestro/testy_img/mini/196_s3tbaf6s.jpg"/>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minimálně 150 mm od bočního obrysu vozidla, maximálně 1500 mm od vozovky a minimálně 250 mm od vozovky.</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minimálně 400 mm od bočního obrysu vozidla, maximálně 1000 mm od vozovky a minimálně 250 mm od vozovky.</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maximálně 400 mm od bočního obrysu vozidla, přičemž nejvyšší bod činné svítící plochy předního mlhového světla nesmí být výše než nejvyšší bod činné svítící plochy potkávacího světla, a minimálně 250 mm od vozovky.</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9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lastRenderedPageBreak/>
              <w:t>040197.  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Světlomety se světlem do mlhy (přední) se musí: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zapínat samostatně a nemusí s nimi svítit ostatní osvětlení na vozidle.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zapínat samostatně. Současně s nimi musí svítit obrysová světla, osvětlení zadní tabulky registrační značky a musí je být možné zapnout nebo vypnout nezávisle na dálkových a potkávacích světlech.</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zapínat samostatně. Současně s nimi musí svítit obrysová světla, osvětlení zadní tabulky registrační značky.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9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040198.  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Přední světlomety se světlem do mlhy mohou svítit světlem: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bílým.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žlutým.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bílým i žlutým.</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9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040199.  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Činnost světlometů se světlem do mlhy (předních) musí být u vozidel vyrobených a dovezených po 1.7.1985 signalizována sdělovačem se světlem barvy: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žluté.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červené.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zelené (před 1.7.1985 se připouští i barva oranžová).</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9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040201.  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Směrová svítilna umístěná na zádi přípojného vozidla svým umístěním neodpovídá předepsaným požadavkům. Uvedený stav budeme posuzovat jako: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nebudeme posuzovat.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závada (stupeň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lehká závada (stupeň 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9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040202.  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Motorové vozidlo vyrobené v r. 2000 nemá na levé a pravé straně po třech směrových svítilnách. Uvedený stav budeme posuzovat jako: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posuzovat.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vyhovující.</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9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040203.  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Jsou-li na motorovém vozidle umístěny na každé straně tři směrové svítilny: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jedna z nich musí být co nejvíce vpředu, druhá na boku vozidla a třetí co nejvíce vzadu.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jedna z nich musí být co nejvíce vpředu a ostatní co nejvíce vzadu.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jedna z nich musí být co nejvíce vpředu, druhá na boku vozidla a třetí co nejvíce nahoře.</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9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040204.  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Boční směrová svítilna (třetí) musí být umístěna: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prostřední třetině délky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zadní třetině délky vozidla, nejdále však 2 500 mm od roviny vymezující vpředu délku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přední třetině délky vozidla, nejdále však 1 800 mm od roviny vymezující vpředu délku vozidla; není-li to však možné vlivem provedení karoserie, může být tato vzdálenost zvětšena až na 2 500 mm.</w:t>
            </w:r>
          </w:p>
        </w:tc>
      </w:tr>
    </w:tbl>
    <w:p w:rsidR="00E30C7D"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97" style="width:0;height:.75pt" o:hralign="center" o:hrstd="t" o:hr="t" fillcolor="#a0a0a0" stroked="f"/>
        </w:pict>
      </w:r>
    </w:p>
    <w:p w:rsidR="00E30C7D" w:rsidRDefault="00E30C7D">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040205.  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Přívěsy a návěsy musí mít: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 jedné směrové svítilně na levé a pravé straně, co nejvíce vpředu.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 jedné směrové svítilně na levé a pravé straně, co nejvíce vzadu.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 jedné směrové svítilně na levé a pravé straně, co nejvíce vzadu a vpředu.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9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040206.  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Vozidla kategorie M2 a M3 mohou být vybavena v zadní části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čtyřmi doplňkovými směrovými svítilnami.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nesmí být vybavena doplňkovými směrovými svítilnami.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dvěma doplňkovými směrovými svítilnami schváleného označení.</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49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040207.  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Vozidla kategorie M2 a M3 mohou být vybavena doplňkovými směrovými svítilnami schváleného označení, svítilny musí být umístěny: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symetricky v prostřední třetině (výšky) vozidla a musí být dodržena jejich orientace směrem dopředu.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symetricky v horní třetině (výšky) vozidla a musí být dodržena jejich orientace směrem dozadu.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symetricky ve spodní třetině (výšky) vozidla a musí být dodržena jejich orientace směrem do stran.</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0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040208.  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motorového vozidla nesvítí levá zadní směrová svítilna. Uvedený stav budeme posuzovat jako: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závada (stupeň 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lehká závada (stupeň 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závada (stupeň 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0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040209.  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motorového vozidla vyrobeného před 1.7.1972 svítí přední směrová světla bílou barvou. Uvedený stav budeme posuzovat jako: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posuzovat.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0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040210.  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vozidlech schválených před 1.7.1972 se připouští u zadních směrových světel: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i barva bílá.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i barva červená.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i barva žlutá.</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0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040211.  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Směrová světla musí být možné uvést v činnost: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závislosti na ostatním osvětlení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nezávisle na ostatním vnějším osvětlení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nezávisle na ostatním vnitřním osvětlení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0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040212.  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Směrová světla musí svítit přerušovaným světlem barvy: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červené.</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bílé.</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oranžové, na vozidlech schválených před 1.7.1972 se připouští u předních směrových směrových světel i barva bílá a u zadních směrových světel i barva červená.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lastRenderedPageBreak/>
        <w:pict>
          <v:rect id="_x0000_i150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040213.  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Motorové vozidlo kategorie M1 vyrobené v r. 2000, není vybaveno zvláštním zařízením (spínačem), umožňujícím zapnout činnost všech směrových světel na obou stranách vozidla. Uvedený stav budeme posuzovat jako: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nebudeme posuzovat.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závada (stupeň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lehká závada (stupeň 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0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040214.  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Výstražná činnost směrových světel: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musí být nezávislá na zapnutí zapalování a také nezávislá na ostatním osvětlení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musí být závislá na zapnutí zapalování.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musí být závislá na ostatním osvětlení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0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040215.  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Výstražná činnost směrových světel musí být signalizována sdělovačem se světlem barvy: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oranžové.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červené nebo může být nahrazena/doplněna svícením obou sdělovačů směrových světel.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zelené.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0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040216.  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Vozidlo může být vybaveno navíc světlomety: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dvěma hledacími světlomety se světlem bílé barvy.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jedním nebo dvěma hledacími světlomety se světlem žluté barvy.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jedním hledacím světlometem se světlem bílé barvy.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0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040218.  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Zadní obrysová světla musí svítit: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s předními obrysovými světly.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s osvětlením zadní tabulky registrační značky.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současně s předními obrysovými světly a osvětlením zadní tabulky registrační značky.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1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040219.  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Každé vozidlo kategorie M, N, O, T, L2, L5 a jiná vozidla, jejichž max. konstrukční rychlost je větší než 6 km.h</w:t>
            </w:r>
            <w:r w:rsidRPr="003C7BBF">
              <w:rPr>
                <w:rFonts w:ascii="Arial" w:eastAsia="Times New Roman" w:hAnsi="Arial" w:cs="Arial"/>
                <w:b/>
                <w:bCs/>
                <w:sz w:val="24"/>
                <w:szCs w:val="24"/>
                <w:vertAlign w:val="superscript"/>
                <w:lang w:eastAsia="cs-CZ"/>
              </w:rPr>
              <w:t>-1</w:t>
            </w:r>
            <w:r w:rsidRPr="003C7BBF">
              <w:rPr>
                <w:rFonts w:ascii="Arial" w:eastAsia="Times New Roman" w:hAnsi="Arial" w:cs="Arial"/>
                <w:b/>
                <w:bCs/>
                <w:sz w:val="24"/>
                <w:szCs w:val="24"/>
                <w:lang w:eastAsia="cs-CZ"/>
              </w:rPr>
              <w:t>, musí mít vzadu mimo směrových a obrysových světel 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dvě doplňková směrová světla oranžové barvy.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dvě brzdové svítilny se světlem červené barvy.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dvě doplňková obrysová světla červené barvy.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1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040221.  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Vozidla kategorie M2 a M3 mohou být vybavena doplňkovými brzdovými svítilnami schváleného označení, svítilny musí být umístěny: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symetricky v prostřední třetině (výšky) vozidla a musí být dodržena jejich orientace směrem dopředu.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symetricky v horní třetině (výšky) vozidla a musí být dodržena jejich orientace směrem dozadu, jsou-li umístěny za oknem, nesmí omezovat a ohrožovat cestující.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symetricky ve spodní třetině (výšky) vozidla a musí být dodržena jejich orientace směrem do stran.</w:t>
            </w:r>
          </w:p>
        </w:tc>
      </w:tr>
    </w:tbl>
    <w:p w:rsidR="00E30C7D"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12" style="width:0;height:.75pt" o:hralign="center" o:hrstd="t" o:hr="t" fillcolor="#a0a0a0" stroked="f"/>
        </w:pict>
      </w:r>
    </w:p>
    <w:p w:rsidR="00E30C7D" w:rsidRDefault="00E30C7D">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040222.  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Jsou-li zapojena zařízení předepsaná pro jízdu, musí se při působení na ovládací orgán provozního brzdění rozsvítit: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brzdová světla pouze u motorového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brzdová světla pouze u přípojného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současně brzdová světla jednotlivého vozidla i všech vozidel soupravy.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1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040223.  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Každé motorové vozidlo i přípojné vozidlo, pro něž je předepsána registrační značka, musí být opatřeno: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zařízením k osvětlení zadní tabulky registrační značky (červené barvy).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zařízením k osvětlení zadní tabulky registrační značky (žluté barvy).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zařízením k osvětlení zadní tabulky registrační značky (bílé barvy), zajišťujícím její dobrou čitelnost ze vzdálenosti nejméně 25 m od zadního obrysu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1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040224.  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Homologační značka u zařízení /svítilny/ sloužícího i k osvětlení zadní tabulky registrační značky musí mimo jiné obsahovat i doplňkový symbol - písmeno: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R</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1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040225.  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bylo zjištěno, že svítí jen část osvětlení zadní tabulky registrační značky. Uvedený stav budeme hodnotit jako: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lehkou závadu (stupeň 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nebezpečnou závadu (stupeň 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posuzovat.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1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040226.  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Osvětlení zadní tabulky registrační značky musí svítit současně:</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 hledacím světlem.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 pracovním světlem.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 obrysovými světly.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1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040228.  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kategorie M3 vyrobeného v r. 2000 bylo zjištěno, že světlomet se zpětným světlem svítí, i když není zařazen zpětný chod. Uvedený stav budeme posuzovat: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jako lehkou závadu (stupeň 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jako vážnou závadu (stupeň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jako nebezpečnou závadu (stupeň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1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040229.  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Zpětná světla musí být zapojena tak, aby svítila jen tehdy, je-li: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vozidlo nastartováno.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zařazen zpětný chod a zařízení pro spouštění a/nebo zastavení motoru (pohonného systému) je v poloze, ve které může motor (pohonný systém) pracovat.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zařazen zpětný chod.</w:t>
            </w:r>
          </w:p>
        </w:tc>
      </w:tr>
    </w:tbl>
    <w:p w:rsidR="00E30C7D"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19" style="width:0;height:.75pt" o:hralign="center" o:hrstd="t" o:hr="t" fillcolor="#a0a0a0" stroked="f"/>
        </w:pict>
      </w:r>
    </w:p>
    <w:p w:rsidR="00E30C7D" w:rsidRDefault="00E30C7D">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040230.  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Světlomety se zpětným světlem musí být umístěny na vozidle:</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740CCCF3" wp14:editId="2A1F849C">
                  <wp:extent cx="1428750" cy="1428750"/>
                  <wp:effectExtent l="0" t="0" r="0" b="0"/>
                  <wp:docPr id="2695" name="Obrázek 2695" descr="http://www.stkportal.cz/maestro/testy_img/mini/230_6r26y9c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4" descr="http://www.stkportal.cz/maestro/testy_img/mini/230_6r26y9c5.jpg"/>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ve výšce min. 250 mm až max. 1 200 mm nad vozovkou.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ve výšce min. 500 mm až max. 1 000 mm nad vozovkou.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ve výšce min. 100 mm až max. 1 500 mm nad vozovkou.</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2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040231.  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Vozidlo s nejméně čtyřmi koly, může být vybaveno jedním nebo dvěma světlomety se zpětným světlem barvy: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bílé nebo žluté.</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červené.</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bílé.</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2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040232.  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Každé motorové vozidlo s výjimkou dvoukolových motorových vozidel, musí být vybaveno: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dvěma červenými zadními odrazkami trojúhelníkového tvaru.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dvěma předními odrazkami bílé barvy netrojúhelníkového tvaru.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dvěma červenými zadními odrazkami netrojúhelníkového tvaru, popřípadě může být vybaveno dvěma předními odrazkami bílé barvy netrojúhelníkového tvaru.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2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040233.  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Každé přípojné vozidlo s výjimkou přívěsného nebo postranního vozíku k dvoukolovému motorovému vozidlu, musí být vybaveno: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dvěma předními odrazkami bílé barvy netrojúhelníkového tvaru.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dvěma předními odrazkami bílé barvy netrojúhelníkového tvaru a dvěma zadními odrazkami červené barvy tvaru rovnostranného trojúhelníku upevněného tak, aby jeden vrchol trojúhelníku byl nahoře a jedna strana byla vodorovná.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dvěma zadními odrazkami červené barvy tvaru rovnostranného trojúhelníku upevněnými tak, aby jeden vrchol trojúhelníku byl nahoře a jedna strana byla vodorovná.</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2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040234.  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Vozidla kategorií M2, M3, N a SP, jejichž celková délka je větší než 6 m a přípojná vozidla (kat. O) bez ohledu na délku, musí být vybavena na každé straně vozidla mimo jiné:</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nejméně jednou boční odrazkou oranžové barvy (autožluť) netrojúhelníkového tvaru, umístěnou v prostřední třetině délky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dvěma bočními odrazkami oranžové barvy (autožluť) netrojúhelníkového tvaru a minimálně jedna z nich musí být umístěna v zadní třetině délky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třemi bočními odrazkami oranžové barvy (autožluť) netrojúhelníkového tvaru a minimálně dvě z nich musí být umístěny v první třetině délky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2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040235.  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Nalezneme-li na odrazce homologační značku, která mimo jiné obsahuje i doplňkovou skupinu symbolů IA, jedná se 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trojúhelníkovou odrazku červené barvy, umístěnou na zádi přípojných vozidel.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netrojúhelníkovou odrazku barvy bílé, červené nebo oranžové (autožluť) a je možné jí použít pouze u jednostopých silničních vozidel.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netrojúhelníkovou odrazku barvy bílé, červené nebo oranžové (autožluť) a je možné jí použít u jednostopých i dvoustopých silničních vozidel (nahrazuje dřívější třídy I a II).</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lastRenderedPageBreak/>
        <w:pict>
          <v:rect id="_x0000_i152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040237.  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Vozidla kategorií M, N a jejich přípojná vozidla musí být vybavena: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jednou zadní svítilnou se světlem do mlhy červené barvy.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dvěma zadními svítilnami se světlem do mlhy červené barvy.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jednou nebo dvěma zadními svítilnami se světlem do mlhy červené barvy.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2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040238.  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Zadní svítilny se světlem do mlhy musí být umístěny:</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162F11BE" wp14:editId="26C85AED">
                  <wp:extent cx="1428750" cy="1428750"/>
                  <wp:effectExtent l="0" t="0" r="0" b="0"/>
                  <wp:docPr id="2694" name="Obrázek 2694" descr="http://www.stkportal.cz/maestro/testy_img/mini/238_i3gxecx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2" descr="http://www.stkportal.cz/maestro/testy_img/mini/238_i3gxecxm.jpg"/>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ve stejné výšce v rozmezí min. 500 mm až max. 1 500 mm a jejich vzdálenost od brzdových svítilen nesmí být menší než 100 mm.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ve stejné výšce v rozmezí min. 250 mm až max. 1 000 mm a jejich vzdálenost od brzdových svítilen nesmí být menší než 100 mm.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ve stejné výšce v rozmezí min. 250 mm až max. 1 000 mm.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2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040239.  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Je-li vozidlo vybaveno jen jednou zadní svítilnou se světlem do mlhy, bude umístěna: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pravé polovině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levé polovině vozidla (připouští se i umístění v podélné střední rovině).</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může být umístěna v pravé i levé polovině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2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040240.  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Homologační značka u zařízení sloužícího k osvětlení zádi vozidla při jízdě v mlze (zadní mlhová svítilna) musí mimo jiné obsahovat i doplňkový symbol - písmeno: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 nebo F</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R</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2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040241.  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Zadní světla do mlhy se musí zapínat samostatně a jejich rozsvícení musí být možné jen: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svítí-li potkávací světla.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svítí-li přední světla do mlhy.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svítí-li potkávací světla, přední světla do mlhy nebo i dálková světla.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3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040242.  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Zadní světlo do mlhy musí svítit: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bílou barvou.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červenou barvou.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bílou nebo červenou barvou.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3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040243.  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Činnost zadních svítilen se světlem do mlhy musí být signalizována sdělovačem se světlem barvy: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červené.</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zelené.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oranžové, před 1.1.1977 se připouští i barva zelená.</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32"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040245.  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Činnost pracovních světel musí být opticky signalizována sdělovačem se světlem barvy: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žluté, umístěném v zorném poli řidiče.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červené.</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modré.</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3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040246.  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 umístění pracovních světel: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jsou stanoveny zvláštní podmínky.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nejsou stanoveny zvláštní podmínky.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nejsou stanoveny zvláštní podmínky, ale pracovní světla musí být umístěny na vozidlech co nejvýše.</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3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040248.  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Kabina řidiče motorových vozidel, karosérie osobních automobilů a karosérie autobusů a osobních autobusových přívěsů musí být uvnitř osvětlena tak: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aby za snížené viditelnosti byla osvětlena kabina řidiče.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aby za snížené viditelnosti byla spolujezdcům (cestujícím) dostatečně osvětlena kabina řidiče.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aby za snížené viditelnosti byl řidiči a spolujezdcům (cestujícím) dostatečně osvětlen vstup a výstup.</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3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040249.  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motorového vozidla bylo zjištěno, že svítilna vnitřního osvětlení je poškozena, avšak není vyřazena z činnosti. Tento stav se 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vážnou závadou (stupeň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posoudit.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lehkou závadou (stupeň 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3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040251.  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Všechny optické sdělovače musí být umístěny: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zorném poli řidiče a musí svítit, jestli-že je příslušné zařízení v činnosti.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zorném poli řidiče, ale nemusí svítit, jestli-že je příslušné zařízení v činnosti.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v zorném poli řidiče.</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3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040252.  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posuzovaného motorového vozidla nesvítí v zorném poli řidiče optický sdělovač modré bary, který má signalizovat rozsvícení dálkových světlometů. Uvedený stav budeme hodnotit jako: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lehká závada (stupeň 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závada (stupeň 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závada (stupeň 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3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040253.  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Činnost směrového světla u vozidel schválených po 1.7.1972 je signalizována: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sdělovačem se světlem zelené barvy (cyklující) v zorném poli řidiče, tyto sdělovače mohou být nahrazeny nebo doplněny signalizací akustickou.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signalizována sdělovačem se světlem žluté barvy (cyklující) v zorném poli řidiče.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signalizací akustickou.</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39"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040254.  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Světlo sdělovače umístěného v zorném poli řidiče, který signalizuje výstražnou činnost směrových světel, má oranžovou barvu. Uvedený stav budeme posuzovat jako: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nevyhovující (závada lehká - stupeň 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posuzovat.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4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040255.  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Sdělovač se světlem žluté barvy, umístěný v zorném poli řidiče, signalizuje: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svícení potkávacích světel.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svícení dálkových světel.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svícení zvláštních výstražných světelných zařízení (majáky).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4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040256.  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Elektrické propojení tažného vozidla s přípojným nemá správnou funkci v důsledku chybného ukostření - svítí rozdílné svítilny. Uvedený stav budeme posuzovat jako: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lehká závada (stupeň 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nebudeme posuzovat.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závada (stupeň 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4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040258.  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Zásuvka tažného zařízení musí mít mimo jiné zapojený vývod pro: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střední brzdové světlo.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zadní mlhové světlo (musí být pod proudem).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pracovní světlo.</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4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040259.  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Vozidla kategorie N3 (tzv. těžká vozidla), kromě tahačů návěsů, musí být na zádi opatřena deskami: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zadního značení tzv. dlouhých vozidel.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zadního značení tzv. pomalých vozidel.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zadního značení tzv. těžkých vozidel.</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4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040261.  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Přípojná vozidla kategorie O4 a přívěsy a návěsy kategorií O1, O2 a O3 celkové délky větší než 8 m (tzv. dlouhá vozidla) musí být na zádi opatřena deskami: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zadního značení tzv. těžkých vozidel.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zadního značení tzv. pomalých vozidel.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zadního značení tzv. dlouhých vozidel.</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4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040262.  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Čtyřkolová a vícekolová motorová vozidla, jejichž nejvyšší konstrukční rychlost nepřevyšuje 40 km.h</w:t>
            </w:r>
            <w:r w:rsidRPr="003C7BBF">
              <w:rPr>
                <w:rFonts w:ascii="Arial" w:eastAsia="Times New Roman" w:hAnsi="Arial" w:cs="Arial"/>
                <w:b/>
                <w:bCs/>
                <w:sz w:val="24"/>
                <w:szCs w:val="24"/>
                <w:vertAlign w:val="superscript"/>
                <w:lang w:eastAsia="cs-CZ"/>
              </w:rPr>
              <w:t>-1</w:t>
            </w:r>
            <w:r w:rsidRPr="003C7BBF">
              <w:rPr>
                <w:rFonts w:ascii="Arial" w:eastAsia="Times New Roman" w:hAnsi="Arial" w:cs="Arial"/>
                <w:b/>
                <w:bCs/>
                <w:sz w:val="24"/>
                <w:szCs w:val="24"/>
                <w:lang w:eastAsia="cs-CZ"/>
              </w:rPr>
              <w:t xml:space="preserve"> a jejich přípojná vozidla (tzv. pomalá vozidla) musí být při provozu na pozemních komunikacích opatřena na zádi deskami: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zadního značení tzv. pomalých vozidel.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zadního značení tzv. dlouhých vozidel.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zadního značení tzv. těžkých vozidel.</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46"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040263.  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Tvar desky zadního značení u tzv. těžkých vozidel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obdélníkový (střídá se barva červená a žlutá v pásech cca 100 mm širokých, pod úhlem 45°).</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čtvercový (okraj je červený a vnitřek je žlutý).</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trojúhelníkový (vepsaný rovnostranný trojúhelník cca 350 mm, barva okraje je červená a vnitřek červený fluorescenční materiál).</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4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040264.  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Tvar desky zadního značení tzv. dlouhých vozidel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trojúhelníkový (vepsaný rovnostranný trojúhelník cca 360 mm, barva okraje je červená a vnitřek červený fluorescenční materiál).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obdélníkový (okraj je červený a vnitřek je žlutý).</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obdélníkový (střídá se barva červená a žlutá v pásech cca 100 mm širokých, pod úhlem 45°).</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4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040265.  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Tvar desky zadního značení tzv. pomalých vozidel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obdélníkový (okraj je červený a vnitřek je žlutý).</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obdélníkový (střídá se barva červená a žlutá v pásech cca 100 mm širokých, pod úhlem 45°).</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trojúhelníkový (vepsaný rovnostranný trojúhelník cca 360 mm, barva okraje je červená a vnitřek světle červený fluorescenční materiál).</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4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040461.  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Metodika pro kontrolu seřízení světlometů silničních vozidel platí v plném rozsahu pro kontrolu prováděnou přístrojem: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REGLOSKOP Motex 7535 S a 7600.</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Motex 7551.</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HCD 200 a HCD 2000.</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5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040462.  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Projekční plocha regloskopu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myšlená čára na obraze potkávacího světla nebo světla do mlhy promítnutého na kontrolní stěně nebo projekční ploše, oddělující osvětlenou plochu obrazu od plochy zastíněné.</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plocha s grafickým značením, sloužící u přístrojů pro kontrolu a seřizování světlometů k zobrazení usměrněného světla vyzařovaného světlometem.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rovinný úhel, pod kterým je usměrněné světlo odkloněno ve svislé rovině od myšlené přímky-referenční osy.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5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040463.  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Referenční (vztažná) osa světlometu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rovinný úhel, pod kterým je usměrněné světlo odkloněno ve svislé rovině od myšlené přímky-referenční osy, která prochází středem optické soustavy světlometu a je rovnoběžná s rovinou vozovky.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plocha s grafickým značením, sloužící u přístrojů pro kontrolu a seřizování světlometů k zobrazení usměrněného světla vyzařovaného světlometem.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myšlená přímka procházející středem optické soustavy světlometu, rovnoběžná s rovinou stání vozidla a podélnou osou vozidla.</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52"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040464.  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Sklon světla současné regloskopy (schválené pro použití v síti STK) měří v jednotkách:</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cm/10 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ve °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5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040465.  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Horní kříž projekční plochy vyznačuje: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průsečík svislé roviny procházející optickou osou regloskopu a vodorovné čáry grafického značení tvaru rozhraní.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bod, který je ve vertikálním směru vzdálen od dolního kříže o hodnotu - 10 cm/10 m a slouží k vyhodnocení obrazu dálkového světla sdruženého s potkávacím do jednoho světlometu.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hustota světelné energie vyzařované do určitého směru.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5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040466.  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Dolní kříž projekční plochy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myšlená čára na obraze potkávacího světla nebo světla do mlhy promítnutého na kontrolní stěně nebo projekční ploše regloskopu, oddělující osvětlenou plochu obrazu od plochy zastíněné.</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rovinný úhel, pod kterým je usměrněné světlo odkloněno ve svislé rovině od myšlené přímky-referenční osy, která prochází středem optické soustavy světlometu a je rovnoběžná s rovinou vozovky.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průsečík svislé roviny procházející optickou osou regloskopu a vodorovné čáry grafického značení tvaru rozhraní.</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5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040467.  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Mezi podmínky pro kontrolu světlometů, vztahující se ke kontrolovanému vozidlu, patří mimo jiné i to, že: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kontrolní přístroj musí být v řádném technickém stavu a jeho přesnost musí odpovídat schválenému typu.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plocha kontrolního stání i pojezdu regloskopu musí být rovná.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u vozidel vybavených ruční nebo automatickou regulací sklonu světlometu musí být regulační prvek nastaven do polohy, odpovídající pohotovostní (provozní) hmotnosti vozidla, pokud výrobce vozidla nestanoví jinak.</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5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040468.  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Mezi podmínky pro kontrolu světlometů, vztahující se k přístroji a pracovišti, patří mimo jiné i to, že: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kontrolní přístroj musí být v řádném technickém stavu a jeho přesnost musí odpovídat schválenému typu.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pneumatiky vozidla musí být nahuštěny na předepsaný tlak.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zatížení vozidla musí odpovídat pohotovostní (provozní) hmotnosti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5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040470.  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Stranová odchylka zlomu rozhraní obrazu světlometu s potkávacím asymetrickým světlem v horizontálním (vodorovném) směru od referenční osy světlometu nesmí překročit hodnotu: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10 cm/10 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5 cm/10 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20 cm/10 m</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58"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040481.  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Při vyhodnocení obrazu světlometu se světlem do mlhy u motorového vozidla, kde není předepsána hodnota pro seřízení/nastavení mlhového světlometu, platí hodnota: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sklonu předepsaná pro potkávací světlo i pro světlo do mlhy.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sklonu předepsaná pro dálkový sdružený světlomet.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stanovená metodikou, tj. + 10 cm/10 m ( -1 %).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5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040482.  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Vyhodnocení obrazu světlometu se světlem do mlhy u motorového vozidla, pro které není tento sklon výrobcem vozidla uváděn, použijeme pro hodnocení sklonu předního mlhového světla: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hodnotu sklonu předepsanou pro potkávací světlomet.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hodnotu sklonu dálkového světlometu sdruženého s potkávacím světlometem.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hodnotu definovanou metodikou tj. + 10 cm/10 m (-1 %).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6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040547.  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Nalezneme-li na odrazce homologační značku, která mimo jiné obsahuje i doplňkovou skupinu symbolů IIIA, jedná se 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netrojúhelníkovou odrazku barvy bílé, červené nebo oranžové (autožluť) a je možné jí použít u jednostopých i dvoustopých silničních vozidel (nahrazuje dřívější třídy I a II).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trojúhelníkovou odrazku červené barvy, umístěnou na zádi přípojných vozidel.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netrojúhelníkovou odrazku barvy bílé, červené nebo oranžové (autožluť) a je možné jí použít pouze u jednostopých silničních vozidel.</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6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040548.  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Rozhraní světlo - stín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plocha s grafickým značením, sloužící u přístrojů pro kontrolu a seřizování světlometů k zobrazení usměrněného světla vyzařovaného světlometem.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myšlená čára na obraze potkávacího světla nebo světla do mlhy promítnutého na projekční ploše, oddělující osvětlenou plochu obrazu od plochy zastíněné.</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rovinný úhel, pod kterým je usměrněné světlo odkloněno ve svislé rovině od myšlené přímky - referenční osy.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6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040549.  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Sklon světla měří regloskopy v jednotkách (cm/10 m). Předpisem EHK č. 48 a v ČR platnými vyhláškami je pro měření sklonu světla zavedena jednotka procento (%). Vztah mezi oběma jednotkami je následující: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 cm/10 m = - 0,1 %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 cm/10 m = - 1 %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 cm/10 m = - 10 %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6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040550.  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Do postupu kontroly seřízení světlometů patří mimo jiné: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najet vozidlem na pracovní stání tak, aby vzdálenost mezi rozptylovými skly světlometů a čočkou regloskopu nebyla větší než 1 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najet vozidlem na pracovní stání tak, aby vzdálenost mezi rozptylovými skly světlometů a čočkou regloskopu nebyla větší než 10 cm.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najet vozidlem na pracovní stání tak, aby vzdálenost mezi rozptylovými skly světlometů a čočkou regloskopu nebyla větší než 500 mm.</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64"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040551.  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Hodnotu sklonu potkávacího světla zjištěnou měřením pomocí regloskopu porovnáme s hodnotou předepsanou pro kontrolované vozidlo. Sklon potkávacího světla se smí lišit od předepsané hodnoty o toleranci: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- 5 cm/10 m (0,5 %) až + 5 cm/10 m (- 0,5 %)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- 10 cm/10 m (1,0 %) až + 10 cm/10 m (- 1,0 %)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- 5 cm/10 m (0,5 %) až + 10 cm/10 m (-1,0 %)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6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040552.  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Přípustné natočení obrazu rozhraní symetrického světlometu s potkávacím světlem se připouští pouze: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 směru chodu hodinových ručiček max. o 10°, natočení v opačném smyslu se nepřipouští.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proti směru chodu hodinových ručiček max. o 15°, natočení v opačném smyslu se nepřipouští.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proti směru chodu hodinových ručiček max. o 7,5°, natočení v opačném smyslu se nepřipouští.</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6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040553.  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Barva světla vyzařovaného předním mlhovým světlometem je: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bílá nebo selektivně žlutá.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bílá.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selektivně žlutá.</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6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040555.  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Barva světla vyzařovaného potkávacím světlometem je: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bílá nebo selektivně žlutá.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bílá.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oranžová.</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6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040557.  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Barva světla vyzařovaného dálkovým světlometem je: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bílá nebo selektivně žlutá.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oranžová.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bílá.</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6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040559.  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Barva světla vyzařovaného doplňkovou obrysovou svítilnou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bílá vpředu a červená vzadu.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bíla vpředu i vzadu.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červená vpředu a bílá vzadu.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7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040560.  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Barva zadní odrazky jiné než trojúhelníkové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oranžová.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bílá.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červená.</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71"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040568.  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Světlomet se zpětným světlem musí být na zádi vozidla umístěn následovně:</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6F54F2B6" wp14:editId="28F02E4C">
                  <wp:extent cx="1428750" cy="1428750"/>
                  <wp:effectExtent l="0" t="0" r="0" b="0"/>
                  <wp:docPr id="2693" name="Obrázek 2693" descr="http://www.stkportal.cz/maestro/testy_img/mini/568_f0ocnkk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8" descr="http://www.stkportal.cz/maestro/testy_img/mini/568_f0ocnkkh.jpg"/>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Y = min. 250 mm Z = max. 1200 mm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Y = max. 250 mm Z = min. 1200 mm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Y = min. 250 mm Z = max. 1000 mm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7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040569.  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Přední světlomet se světlem do mlhy musí být umístěn na vozidle následovně:</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212CEEF4" wp14:editId="53D7DC35">
                  <wp:extent cx="1428750" cy="1428750"/>
                  <wp:effectExtent l="0" t="0" r="0" b="0"/>
                  <wp:docPr id="2692" name="Obrázek 2692" descr="http://www.stkportal.cz/maestro/testy_img/mini/569_wmrxge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0" descr="http://www.stkportal.cz/maestro/testy_img/mini/569_wmrxgee5.jpg"/>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X = max. 400 mm Y = min. 250 mm Z = max. jako nejvyšší bod činné svítící plochy potkávacího světla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X = max. 400 mm Y = max. 250 mm Z = max. jako nejnižší bod činné svítící plochy potkávacího světla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X = max. 250 mm Y = max. 400 mm Z = max. jako nejvyšší bod činné svítící plochy potkávacího světla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7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040570.  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Zadní svítilna se světlem do mlhy musí být na vozidle umístěna následovně:</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1B27C7BB" wp14:editId="602608AE">
                  <wp:extent cx="1428750" cy="1428750"/>
                  <wp:effectExtent l="0" t="0" r="0" b="0"/>
                  <wp:docPr id="2691" name="Obrázek 2691" descr="http://www.stkportal.cz/maestro/testy_img/mini/570_p2v3vyr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2" descr="http://www.stkportal.cz/maestro/testy_img/mini/570_p2v3vyrk.jpg"/>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X = min. 100 mm Y = min. 250 mm Z = max. 1000 mm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X = max. 100 mm Y = min. 250 mm Z = max. 1200 mm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X = max. 200 mm Y = min. 400 mm Z = max. 1000 mm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7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040571.  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Boční odrazka netrojúhelníkového provedení musí být umístěna: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na všech automobilech s délkou překračující 6 m a na všech přípojných vozidlech (bez ohledu na délku).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na všech přípojných vozidlech s délkou překračující 8 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na všech automobilech a přípojných vozidlech s délkou překračující 10 m.</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7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040572.  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Boční odrazky netrojúhelníkového provedení musí být na boku vozidla rozmístěny (délkově) následujícím způsobem: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vzdálenost mezi dvěma sousedními odrazkami nesmí přesahovat 3 m a alespoň jedna odrazka musí být umístěna ve střední třetině (délky)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odrazky nesmějí být vzdáleny více než 3 m od roviny vymezující délku vozidla vpředu, 1 m od roviny vymezující délku vozidla vzadu.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odrazky nesmějí být vzdáleny více než 3 m od roviny vymezující délku vozidla vpředu, 1 m od roviny vymezující délku vozidla vzadu, vzdálenost mezi dvěma sousedními odrazkami nesmí přesahovat 3 m a alespoň jedna odrazka musí být umístěna ve střední třetině (délky)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7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040573.  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Zadní odrazka ve tvaru trojúhelníku je povinná z hlediska montáže 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zádi motorových vozidel.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zádi přípojných vozidel.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zádi motorových i přípojných vozidel.</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7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lastRenderedPageBreak/>
              <w:t>040574.  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Homologační značka vyznačená na zpětném světlometu musí mimo jiné dle EHK předpisu obsahovat i doplňkový symbol (písmena):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R</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IA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AR</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7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040575.  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Doplňkové obrysové svítilny musí být 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všech vozidlech překračujících celkovou šířku 1,60 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přípojných vozidlech překračujících celkovou šířku 1,80 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všech vozidlech překračujících celkovou šířku 2,10 m.</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7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040576.  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Střední brzdovou svítilnou kategorie S3 musí být vybavena vozidla kategorie M1:</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poprvé registrovaná od 9.2.1999.</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poprvé registrovaná od 1.1.2000.</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poprvé registrovaná od 1.10.1985.</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8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040577.  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Homologační značka vyznačená na svítilně určené pro denní svícení musí mimo jiné dle EHK předpisu obsahovat i doplňkový symbol (písmena):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AR</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CR</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RL</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8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040578.  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Deskami značení pro tzv. těžká vozidla (umístěnými na zádi vozidla) musí být vybaveny: </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2E27DA72" wp14:editId="49F41C15">
                  <wp:extent cx="1428750" cy="1428750"/>
                  <wp:effectExtent l="0" t="0" r="0" b="0"/>
                  <wp:docPr id="2690" name="Obrázek 2690" descr="http://www.stkportal.cz/maestro/testy_img/mini/578_h7bc64w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1" descr="http://www.stkportal.cz/maestro/testy_img/mini/578_h7bc64wr.jpg"/>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vozidla kategorie N3.</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vozidla kategorie N3, kromě tahačů návěsů a dále i vozidla kategorie N2 a kloubové autobusy kategorie M3 třídy II a III.</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vozidla kategorie M3.</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8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040579.  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Deskami značení pro tzv. dlouhá vozidla (umístěnými na zádi vozidla) musí být vybaveny:</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34E63536" wp14:editId="7E941B73">
                  <wp:extent cx="1428750" cy="1428750"/>
                  <wp:effectExtent l="0" t="0" r="0" b="0"/>
                  <wp:docPr id="2689" name="Obrázek 2689" descr="http://www.stkportal.cz/maestro/testy_img/mini/579_zx4e1mf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3" descr="http://www.stkportal.cz/maestro/testy_img/mini/579_zx4e1mfe.jpg"/>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přípojná vozidla kategorie O4 a přípojná vozidla kategorie O1, O2 a O3 celkové délky větší než 8 m.</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vozidla kategorie N2 a M2.</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vozidla všech kategorií.</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8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040580.  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Deskami zadního značení pro tzv. pomalá vozidla musí být vybaveny: </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12EE0BE2" wp14:editId="514A8F61">
                  <wp:extent cx="1428750" cy="1428750"/>
                  <wp:effectExtent l="0" t="0" r="0" b="0"/>
                  <wp:docPr id="2688" name="Obrázek 2688" descr="http://www.stkportal.cz/maestro/testy_img/mini/580_bop8d9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5" descr="http://www.stkportal.cz/maestro/testy_img/mini/580_bop8d967.jpg"/>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vozidla kategorie T.</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vozidla kategorií N2 a N3.</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čtyřkolová a vícekolová motorová vozidla, jejichž nejvyšší konstrukční rychlost nepřevyšuje 40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 xml:space="preserve"> a jejich přípojná vozidla.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84"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040623.  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byl naměřen sklon potkávacího světla 6 cm/10 m. Nastavení sklonu potkávacího světla není výrobcem předepsáno. Naměřená hodnota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přípustná.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nepřípustná.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nedokážeme posoudit.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8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040624.  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U světla asymetrického s potkávacím světlem bylo zjištěno/změřeno v horizontálním (vodorovném) směru stranové posunutí vlevo (mimo vyznačené toleranční pole regloskopu). Uvedený stav budeme posuzovat jako: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přípustný.</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nepřípustný (vážná závada = stupeň závady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nedokážeme posoudit.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8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040626.  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U asymetrického světlometu s potkávacím světlem bylo zjištěno/změřeno v horizontálním (vodorovném) směru stranové posunutí vlevo, avšak ještě uvnitř vyznačeného tolerančního pole regloskopu. Uvedený stav budeme posuzovat jako: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přípustný.</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nepřípustný (vážná závada = stupeň závady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definovat.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8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040667.  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byl naměřen sklon potkávacího světla 25 cm/10 m. Předepsaná hodnota sklonu potkávacího světla pro kontrolované vozidlo je 12 cm/10 m. Naměřená hodnota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přípustná.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nepřípustná (vážná závada = stupeň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definovat.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8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040673.  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bylo zjištěno natočení obrazu rozhraní potkávacího symetrického světa proti směru chodu hodinových ručiček o úhel 30°. Uvedený stav budeme posuzovat jako: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nepřípustný.</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přípustný.</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nebudeme posuzovat.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8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040675.  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bylo zjištěno natočení obrazu rozhraní potkávacího asymetrického světa po směru chodu hodinových ručiček o úhel 10°. Uvedený stav budeme posuzovat jako: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posuzovat.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přípustný.</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nepřípustný (vážná závada = stupeň 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9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040678.  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byl naměřen sklon potkávacího světa 22 cm/10 m. Předpis výrobce pro sklon potkávacích světel u posuzovaného vozidla je -1,2 %. Naměřená hodnota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nepřípustná.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přípustná.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posoudit.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lastRenderedPageBreak/>
        <w:pict>
          <v:rect id="_x0000_i159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040679.  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vybaveného asymetrickým světlometem s potkávacím světlem jiného typu (Sealed Beam - evropské provedení), byla zjištěna v pravé polovině projekční plochy kresba rozhraní světla pod úhlem 45° (do určité výšky a dále kresba pokračuje vodorovně). Uvedený stav budeme posuzovat jako: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posoudit.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9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040681.  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Sklon dálkového světlometu (sdružený potkávací a dálkový světlomet) není výrobcem definován, pouze je uvedena na štítku hodnota sklonu potkávacího světlometu a to - 1%. Na stupnici sklonu světla jsme nastavili hodnotu seřízení sklonu potkávacího světlometu a obraz světla dálkového světlometu pak svým středem směřoval do horního kříže. Naměřená hodnota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posoudit.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9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040682.  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U světlometu s přídavným dálkovým světlem (jednovláknová žárovka) je výrobcem stanoven sklon na - 0,2 %. Na vozidle byl naměřen, resp. odečten z otočné stupnice regloskopu sklon 15 cm/10 m, a to tím způsobem, že střed nejvíce osvětlené plochy obrazu dálkového světla směřoval do spodního kříže projekční plochy regloskopu. Naměřená hodnota je: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posoudit.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nepřípustná.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přípustná.</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9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040684.  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akumulátoru byly zjištěny stopy unikání elektrolytu. Tato skutečnost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posoudit.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9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040689.  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prohlídce akumulátoru bylo zjištěno, že připojovací svorky nejsou dotažené a jsou zkorodované. Tato skutečnost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posuzovat.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posuzovat.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posoudit.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9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040696.  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U vozidla byl naměřen sklon mlhového světla 25 cm/10 m. Předpis výrobce je znám pouze pro potkávací světlo a to - 1,5 %. Naměřená hodnota je: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posoudit.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vyhovující.</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97"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040700.  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U vozidla byl naměřen sklon mlhového světla 5 cm/10 m. Předpis výrobce je uveden na krycím skle světlometu a to údajem - 0,5 %. Naměřená hodnota je: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posoudit.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9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040780.  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kategorie N3 (tzv. těžké vozidlo) bylo zjištěno, že na zádi není vozidlo vybaveno předepsaným značením (odrazové desky/deska). Uvedený stav budeme posuzovat jako:</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346B5182" wp14:editId="1422B6D4">
                  <wp:extent cx="1428750" cy="1428750"/>
                  <wp:effectExtent l="0" t="0" r="0" b="0"/>
                  <wp:docPr id="2687" name="Obrázek 2687" descr="http://www.stkportal.cz/maestro/testy_img/mini/780_hxrr2r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1" descr="http://www.stkportal.cz/maestro/testy_img/mini/780_hxrr2rio.jpg"/>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závada (stupeň B).</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nebudeme hodnotit.</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lehká závada (stupeň 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59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040800.  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přípojného vozidla kategorie O4 (tzv. dlouhé vozidlo) bylo zjištěno, že na zádi vozidla jsou odrazové desky/deska nadměrně poškozeny. Uvedený stav budeme posuzovat jako:</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12CCAB40" wp14:editId="50D26D9F">
                  <wp:extent cx="1428750" cy="1428750"/>
                  <wp:effectExtent l="0" t="0" r="0" b="0"/>
                  <wp:docPr id="2686" name="Obrázek 2686" descr="http://www.stkportal.cz/maestro/testy_img/mini/800_08n9m88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3" descr="http://www.stkportal.cz/maestro/testy_img/mini/800_08n9m88m.jpg"/>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nebudeme posuzovat.</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lehká závada (stupeň 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závada (stupeň B).</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0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040803.  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zvláštního vozidla (traktoru) s konstrukční rychlostí 25 km.h</w:t>
            </w:r>
            <w:r w:rsidRPr="003C7BBF">
              <w:rPr>
                <w:rFonts w:ascii="Arial" w:eastAsia="Times New Roman" w:hAnsi="Arial" w:cs="Arial"/>
                <w:b/>
                <w:bCs/>
                <w:sz w:val="24"/>
                <w:szCs w:val="24"/>
                <w:vertAlign w:val="superscript"/>
                <w:lang w:eastAsia="cs-CZ"/>
              </w:rPr>
              <w:t>-1</w:t>
            </w:r>
            <w:r w:rsidRPr="003C7BBF">
              <w:rPr>
                <w:rFonts w:ascii="Arial" w:eastAsia="Times New Roman" w:hAnsi="Arial" w:cs="Arial"/>
                <w:b/>
                <w:bCs/>
                <w:sz w:val="24"/>
                <w:szCs w:val="24"/>
                <w:lang w:eastAsia="cs-CZ"/>
              </w:rPr>
              <w:t xml:space="preserve"> bylo zjištěno, že odrazová deska/desky umístěné na zádi vozidla nejsou homologovány. Uvedený stav budeme posuzovat jako: </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33C44F85" wp14:editId="0D2B643B">
                  <wp:extent cx="1428750" cy="1428750"/>
                  <wp:effectExtent l="0" t="0" r="0" b="0"/>
                  <wp:docPr id="2685" name="Obrázek 2685" descr="http://www.stkportal.cz/maestro/testy_img/mini/803_kux305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5" descr="http://www.stkportal.cz/maestro/testy_img/mini/803_kux30517.jpg"/>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vážnou závadu (stupeň B).</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posoudit.</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lehkou závadu (stupeň 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0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040808.  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není výstražná činnost směrových světel signalizována řidiči sdělovačem červené barvy (ani náhradou svícením obou zelených sdělovačů směrových světel). Uvedený stav budeme posuzovat jako: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vyhovující.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závada (stupeň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lehká závada (stupeň 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0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040831.  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Dálková světla mohou být sloučena: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do jednoho světlometu se světly potkávacími.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ve skupině s potkávacími a jinými světly svítícími dopředu.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do jednoho světlometu se světly potkávacími nebo ve skupině s potkávacími a jinými světly svítícími dopředu.</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03"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040834.  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Světlomety na vozidlech schválených a vyrobených po 1.7.1972, musí mít předepsané označení podle: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předpisů EHK.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národních předpisů/legislativy.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předpisů USA.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0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040848.  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Vozidla kategorie M1 (osobní automobily) musí být vybavena jedním nebo dvěma světlomety se zpětným světlem: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vyrobená nebo dovezená od 1.7.1972.</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vyrobená nebo dovezená od 1.10.1985.</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vyrobená nebo dovezená od 9.2.1999.</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0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040873.  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Sklon světla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rovinný úhel, pod kterým je usměrněné světlo odkloněno ve svislé rovině od referenční osy světlometu.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vzdálenost mezi referenční osou světlometu a podélnou osou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úhel, pod kterým je usměrněné světlo odkloněno ve vodorovné rovině od podélné osy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0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040874.  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Sklon přídavných dálkových světel umístěných na vozidle není výrobcem stanoven. Přídavné dálkové světlomety jsou umístěny v jedné rovině s potkávacími světlomety. Předpis výrobce pro nastavení potkávacích světel u posuzovaného vozidla je - 0,8 %. Na vozidle byl naměřen, resp. odečten ze stupnice regloskopu, sklon přídavných dálkových světel 25 cm/10 m a to tím způsobem, že střed nejvíce osvětlené plochy obrazu dálkového světla směřoval do spodního kříže projekční plochy regloskopu. Naměřená hodnota je: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přípustná.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nepřípustná.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hodnotit.</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07"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p w:rsidR="003C7BBF" w:rsidRPr="003C7BBF" w:rsidRDefault="003C7BBF" w:rsidP="003C7BBF">
      <w:pPr>
        <w:spacing w:after="270" w:line="240" w:lineRule="auto"/>
        <w:rPr>
          <w:rFonts w:ascii="Arial" w:eastAsia="Times New Roman" w:hAnsi="Arial" w:cs="Arial"/>
          <w:b/>
          <w:bCs/>
          <w:sz w:val="27"/>
          <w:szCs w:val="27"/>
          <w:lang w:eastAsia="cs-CZ"/>
        </w:rPr>
      </w:pPr>
      <w:r w:rsidRPr="003C7BBF">
        <w:rPr>
          <w:rFonts w:ascii="Arial" w:eastAsia="Times New Roman" w:hAnsi="Arial" w:cs="Arial"/>
          <w:b/>
          <w:bCs/>
          <w:sz w:val="27"/>
          <w:szCs w:val="27"/>
          <w:lang w:eastAsia="cs-CZ"/>
        </w:rPr>
        <w:br/>
        <w:t xml:space="preserve">OBLAST: 5. Nápravy, kola, pneumatiky a zavěšení náprav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050367.  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přední nápravě vozidla Ford Focus II byla zjištěna deformace pravého příčného ramene včetně viditelných prasklin, čímž je bezprostředně ohrožena bezpečnost jízdy vozidla. Jakým způsobem se toto zjištění 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Jedná se o závadu nebezpečnou (C).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Jedná se o závadu vážnou (B), poněvadž vozidlo je schopno dalšího provozu.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Zjištění se zapíše pouze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0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050369.  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motocyklu Jawa 250 bylo při pravidelné technické prohlídce zjištěno, že přední teleskopická vidlice je ohnutá, tlumící účinek je proto značně snížen. Jakým způsobem se toto zjištění 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Jedná se o závadu vážnou (B), poněvadž vozidlo je schopno dalšího provozu.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Jedná se o závadu nebezpečnou (C).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Zjištění se zapíše pouze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0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050370.  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vůle v zavěšení kol je postup prohlídky následující: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vůle zjišťujeme subjektivně v průběhu vykonané jízdní zkoušky, přičemž trasa jízdy nesmí být kratší než 5 km.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vůle zjišťujeme subjektivně při přejíždění válců válcové zkušebny brzd.</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vizuální kontrola, vozidlo se umístí nad montážní jámu nebo na zvedák. Je možno použít zařízení ke kontrole vůlí kol.</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1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050371.  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Postup kontroly vůle v uložení kola je následující: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vůle zjišťujeme subjektivně v průběhu vykonané jízdní zkoušky, přičemž trasa jízdy nesmí být kratší než 5 km.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vizuální kontrola, vozidlo se umístí nad montážní jámu nebo na zvedák a použije se zařízení na kontrolu vůlí náprav.</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vůle zjišťujeme subjektivně při přejíždění válců válcové zkušebny brzd.</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1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050372.  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upevnění kol postupujeme následujícím způsobem: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vizuální kontrola, zařízením ke kontrole vůlí kol se zkontroluje uchycení kol.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jednotlivé matice (šrouby) kol se pokusíme utáhnout pomocí klíče na matice kol, jenž je součástí povinné výbavy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vůle se zjišťují subjektivně při přejíždění válců válcové zkušebny brzd.</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1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050373.  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upevnění kol bylo zjištěno, že pravé přední kolo je uvolněné, poněvadž některý spojovací prvek upevnění kola je zjevně uvolněný. Jak se tato skutečnost 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Toto zjištění se hodnotí závadou vážnou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Jedná se pouze o lehkou závadu (A).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Tato zjištění se zapisují pouze do poznámky protokolu.</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13"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050374.  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upevnění kol bylo zjištěno, že u levého zadního kola chybí jeden z upevňovacích šroubů, vůle však zjištěny nebyly. Jakým způsobem se toto zjištění 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Tato zjištění se zapisuje pouze do poznámky protokolu.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Jedná se pouze o lehkou závadu (A).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Toto zjištění se hodnotí závadou vážnou (B).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1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050375.  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Liaz bylo zjištěno, že u zdvojených kol zadní nápravy není přístupný následkem chybného nasazení kol ventil vnitřní pneumatiky. Jakým způsobem se toto zjištění 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Toto zjištění nemá vliv na hodnocení technického stavu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Toto zjištění bude hodnoceno vážnou závadou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Toto zjištění zapíšeme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1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050376.  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upevnění kol bylo zjištěno, že u levého předního kola nelze jeden ze šroubů následkem poškození závitu řádně dotáhnout. Jakým způsobem se toto zjištění 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Toto zjištění se hodnotí závadou vážnou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Tato zjištění se zapisují pouze do poznámky protokolu.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Jedná se pouze o lehkou závadu (A).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1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050377.  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vozidle Hyundai Accent jsou namontovány ocelové disky kol o rozměru 4,5 J x 14, v technickém průkazu jsou uvedeny disky o rozměru 4,5 J x 13. Tento stav se 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bez závad, pokud je dodržen druh a provedení disků kol.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závadou vážnou (B), poněvadž na vozidle jsou namontovány neschválené disky kol.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toto zjištění nemá vliv na hodnocení technického stavu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1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050380.  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Prohlídkou bylo zjištěno, že pravý přední disk kola je deformovaný natolik, že rozsah závady bezprostředně ohrožuje bezpečnost jízdy vozidla. Tato závada se 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lehkou závadou (A).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vážnou závadou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nebezpečnou závadou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1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050381.  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Jakým způsobem kontrolujeme při pravidelné technické prohlídce radiální (obvodovou) a axiální (čelní) házivost diskových kol?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Stanice technické kontroly jsou pro tato měření vybavena předepsanou technologií, kterou použijeme v případě zjevné deformace kola v souladu se stanovenou metodikou.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Házivost diskových kol posuzujeme pouze vizuální prohlídkou, na základě zjevné deformace disku kola.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Házivost diskových kol zjišťujeme jízdní zkouškou při rychlostech nad 40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19"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050382.  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Prohlídkou bylo u motocyklu Jawa Californian 350 zjištěno, že u zadního paprskového kola drátového jsou zlomeny dva paprsky výpletu. Tato závada ovlivňuje jízdní vlastnosti motocyklu, avšak není bezprostředně ohrožena bezpečnost jízdy vozidla. Toto zjištění se 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závadou nebezpečnou (C).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bez závad, vzhledem k hustotě provedení výpletu paprskového kola drátového nemá toto zjištění na technickou způsobilost motocyklu vliv.</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vážnou závadou (B), poněvadž všechny dráty kola musí být stejnoměrně napnuté, žádný z nich nesmí chybět a žádný nesmí být deformovaný nebo nadměrně narušený korozí.</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2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050384.  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vozidle Mercedes Benz jsou namontovány pneumatiky o rozměru 245/45 R 17, v technickém průkazu jsou uvedeny pláště o rozměru 225/55 R 16. Tento stav se 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bez závad, poněvadž konstrukce pláště je shodná.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závadou vážnou (B), protože typ pneumatiky namontovaný na vozidle nesouhlasí s údaji uvedenými v technickém průkazu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jednoznačně rozhodnout, protože neznáme druh dezénu a výrobce pneumatik.</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2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050393.  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Prohlídkou bylo zjištěno, že levá přední pneumatika přípojného vozidla má na vnějším obvodu proříznutí nebo jiné závažné poškození, které však neohrožuje bezprostředně bezpečnost jízdy vozidla. Toto zjištění se 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bez závad.</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lehkou závadou (A).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vážnou závadou (B).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2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050394.  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Prohlídkou bylo zjištěno, že levá zadní pneumatika nákladního vozidla má na boku trhlinu nebo jiné větší poškození obnažující nebo narušující kordovou vrstvu pláště. Poškození je natolik závažné, že je bezprostředně ohrožena bezpečnost jízdy vozidla. Toto zjištění se 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lehkou závadou (A).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vážnou závadou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nebezpečnou závadou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2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050395.  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technické prohlídce autobusu Mercedes Benz kategorie M3 bylo zjištěno, že na přední nápravě jsou použity obnovené (protektorované) pláště. Jakým způsobem se toto zjištění 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Tato skutečnost je nepřípustná, protože obnovené pláště pneumatik nesmí být použity na přední nápravě autobusů třídy II a třídy III (vozidel kategorií M2 a M3).</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Tato montáž je přípustná, poněvadž obnovené pláště pneumatik nesmějí být použity na hnacích kolech zadní nápravy autobusů a vozidel pro dopravu nebezpečných nákladů.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Zjištění zapíšeme pouze do poznámky protokolu.</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24"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050396.  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technické prohlídce nákladního vozidla Liaz bylo zjištěno, že na nejvíce ojetém místě běhounu levé vnitřní pneumatiky zadní nápravy je hloubka dezénových drážek 2 mm. Na bočnici pláště jsou vyznačeny symboly M+S. Jakým způsobem se toto zjištění 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Tato skutečnost je nepřípustná, protože se jedná o pneumatiku se zimním druhem dezénu, u které musí být po celém obvodu a šíři běhounu jasně viditelný vzorek s hloubkou drážek nebo zářezů minimálně 4 mm.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Toto zjištění se hodnotí bez závad, neboť činná plocha pláště pneumatiky v provozu musí mít po celém obvodu a celé šíři vrchního běhounu jasně viditelný dezén s hloubkou hlavních dezénových drážek u vozidel této kategorie nejméně 1,6 mm.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Zjištění se zapíše pouze do poznámky protokolu, hloubka dezénu se u pneumatik se zimním druhem dezénu nehodnotí.</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2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050399.  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zadní nápravě vozidla Hyundai byla zjištěna deformace levého příčného ramene včetně viditelných prasklin, čímž je bezprostředně ohrožena bezpečnost jízdy vozidla. Jakým způsobem se toto zjištění 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Jedná se o závadu nebezpečnou (C).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Jedná se o závadu vážnou (B), poněvadž vozidlo je schopno dalšího provozu.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Tento stav nemá vliv na technickou způsobilost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2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050400.  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Volvo bylo zjištěno, že levá přední pneumatika dře o jiné části vozidla, závada však bezprostředně neohrožuje bezpečnost jízdy vozidla. Tato skutečnost se 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závadou nebezpečnou (C).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závadou vážnou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bez závad.</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2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050401.  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motocyklu Jawa - ČZ 250 bylo prohlídkou zjištěno, že levý zadní tlumič pérování není těsný, závada však nemá vliv na provozní vlastnosti vozidla. Jakým způsobem se toto zjištění 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Jedná se o závadu nebezpečnou (C).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Jedná se pouze o lehkou závadu (A).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Zjištění zapíšeme pouze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2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050402.  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technické prohlídce sportovního motocyklu ČZ 250 byla zjištěna zvětšená vůle v uložení výkyvné zadní vidlice na příčném čepu, která má vliv na provozní vlastnosti motocyklu. Jakým způsobem se toto zjištění 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Tato zvětšená vůle není přípustná, jedná se o závadu vážnou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Zvětšenou vůli v uložení výkyvné zadní vidlice hodnotíme stupněm nebezpečnosti (C).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Toto zjištění nemá vliv na hodnocení technického stavu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2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050406.  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nákladního vozidla Avia bylo prohlídkou zjištěno, že některá část listového pera je prasklá, systém mechanického odpružení je však funkční. Toto zjištění se 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lehkou závadou (A).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vážnou závadou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bez závad.</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3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lastRenderedPageBreak/>
              <w:t>050407.  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vozidle bylo zjištěno, že tlumič pérování není ve svém závěsném oku řádně upevněn. Toto zjištění: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nemá vliv na funkci tlumiče.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budeme hodnotit vážnou závadou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popíšeme do poznámky protokolu a upozorníme na tento stav řidiče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3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050408.  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Škoda Favorit bylo zjištěno, že z tlumiče pérování uniká kapalina tak, že zjevně nefunguje. Toto zjištění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 vzhledem k malému množství kapaliny v tlumiči závadou.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 vážnou závadou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 vzhledem k malému množství kapaliny v tlumiči lehkou závadou (A).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3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050410.  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osobním vozidle Hyundai bylo prohlídkou zjištěno poškození v oblasti uložení pravého konce příčného stabilizátoru, čímž stabilizátor neplní svoji funkci. Jakým způsobem se toto zjištění 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Toto zjištění hodnotíme závadou nebezpečnou (C).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Toto zjištění hodnotíme vážnou závadou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Toto zjištění nemá vliv na hodnocení technického stavu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3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050411.  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vozidle bylo zjištěno, že pružná vodicí lůžka stabilizátoru nejsou dostatečně dotažena, popřípadě jejich pouzdra nebo pryžové vložky jsou opotřebovány. Jakým způsobem se toto zjištění 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Toto zjištění nemá vliv na řádnou funkci stabilizátoru, proto se nejedná o závadu.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tomto případě se jedná o vážnou závadu (B), která má vliv na provoz vozidla, avšak bezpečnost provozu bezprostředně neohrožuje.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Zjištění zapíšeme pouze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3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050412.  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Škoda Felicia bylo zjištěno, že prachovka na hnacím hřídeli kola je prasklá, avšak nedochází k úniku maziva. Jakým způsobem se toto zjištění 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Toto zjištění se nebude s ohledem na celkový dobrý stav vozidla hodnotit závadou, řidič je na tuto skutečnost pouze upozorněn.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Jedná se o lehkou závadu (A).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Jedná se o závadu nebezpečnou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3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050413.  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Prohlídkou bylo zjištěno, že v kloubovém spojení hnacího hřídele kola vozidla je natolik velká vůle, že je bezprostředně ohrožena bezpečnost jízdy vozidla. Jakým způsobem se toto zjištění 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Toto zjištění se bude hodnotit nebezpečnou závadou (C).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Jedná se o lehkou závadu (A), která nemá vliv na provoz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Zjištění se zapíše pouze do poznámky protokolu.</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36"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050414.  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Nákladní vozidlo je vybaveno náhradním kolem s pneumatikou jiného rozměru, než který je schválen v technickém průkazu vozidla. Jakým způsobem se toto zjištění 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 tomto případě se nejedná o závadu, protože na vozidle smí být použito pro nouzové dojetí kolo s pneumatikou jiné nebo zvláštní konstrukce nebo i jiného rozměru, než je pro vozidlo schváleno.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Rozměr a konstrukce náhradního kola s pneumatikou použité pro nouzové dojetí musí být pro vozidlo schválen, tzn. zapsán v technickém průkazu vozidla. Jedná se tedy o závadu, protože tato povinnost splněna není.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Náhradní kolo pro nouzové dojetí se vyžaduje pouze u přípojných vozidel s celkovou hmotností nad 750 kg, u nákladního vozidla není povinné. V tomto případě se nejedná o závadu.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3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050416.  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technickou prohlídku přijela souprava nákladního automobilu kategorie N3 a návěsu kategorie O4. Tahač i návěs mají stejné provedení a stejné rozměry kol. Tato souprava je vybavena pouze jedním náhradním kolem s pneumatikou předepsané konstrukce a rozměru, umístěném na připojeném návěsu. Jak se bude tento stav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Bez závad. Má-li tahač a návěs stejné rozměry pneumatik a stejné provedení kol, stačí pro celou soupravu jedno společné náhradní kolo.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Vážnou závadou (B). Tahač musí mít vždy vlastní náhradní kolo s pneumatikou, stejně tak návěs.</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Lehkou závadou (A). Náhradní kolo s pneumatikou musí být umístěno vždy na motorovém vozidle.</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3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050417.  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Náhradní pneumatika umístěná ve vozidle má na bočnici vyznačen rozměr T 135 / 90 R 16 TL 120 M. Určete, o jakou pneumatiku se jedná.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Jedná se o ""plnohodnotné"" rezervní kolo.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Písmeno T před označením šířky pláště značí náhradní pneumatiku pro dočasné použití.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Písmeno T před označením šířky pláště značí náhradní pneumatiku pro traktory.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3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050418.  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Komunální vozidla, která jsou provozována na omezeném území v operativním dosahu servisních služeb svého provozovatele: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nemusí být vybavena náhradním kolem (ráfkem s pneumatikou).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musí být vybavena bezdemontážními prostředky pro opravu poškozené pneumatiky.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musí být vždy vybavena náhradním kolem (ráfkem s pneumatikou).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4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050419.  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Náhradní pneumatiky musí být nahuštěny nejméně na tlak: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odpovídající nejmenšímu předepsanému huštění pneumatik na vozidle.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odpovídající největšímu předepsanému huštění pneumatik na vozidle.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odpovídající předepsanému huštění pro přední nápravu.</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41"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050420.  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Škoda Felicia v provedení s alternativním pohonem na LPG bylo při technické prohlídce zjištěno, že v místě pro upevnění náhradního kola je namontována toroidní nádrž LPG. Vozidlo není vybaveno náhradním kolem s pneumatikou ani nesplňuje požadavky pro jeho alternativní náhradu jinými prostředky. Jakým způsobem se toto zjištění 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Toto zjištění se hodnotí vážnou závadou (B), protože náhradní kolo (ráfek s pneumatikou) ve vozidle chybí.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Bez závad, poněvadž v rámci přestavby vozidla na alternativní pohon s uvedeným typem nádrže je povinnost výbavy vozidla náhradním kolem automaticky zrušena.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Toto zjištění nemá vliv na hodnocení technického stavu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4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050619.  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pohybování koly přední nápravy pomocí zařízení na kontrolu vůlí byla zjištěna nežádoucí vůle. Při sešlápnutí brzdového pedálu tato vůle zmizela. Do protokolu se tato závada vyznačí jako: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vůle v zavěšení kola.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vůle v uložení kola.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jednoznačně určit.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4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050632.  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přední nápravě vozidla jsou namontovány pneumatiky Barum STEEL s dezénem letním, na zadní nápravě pneumatiky Barum STEEL s dezénem zimním. Vozidlo přijede na kontrolu v letním období. Tato kombinace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nepřípustná.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přípustná.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stanovit.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4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050633.  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pneumatice najdeme nápis: 165/70 R 13. Číslo 70 je tzv. profilové číslo pneumatiky. Jedná se 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poměr výšky a šířky profilu pneumatiky x 100 (v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poměr šířky a výšky profilu pneumatiky x 100 (v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průměr ráfku.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4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050635.  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 poškozeného tlumiče pérování uniká kapalina.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zapíše pouze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4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050636.  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pohybování koly přední nápravy pomocí zařízení na kontrolu vůlí byly zjištěny nežádoucí vůle. Při sešlápnutí brzdového pedálu tato vůle nezmizela. Do protokolu se tato závada vyznačí jako: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vůle v uložení kola.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jednoznačně určit.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vůle v zavěšení kola.</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47"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050637.  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Zkrutná tyč stabilizátoru je poškozena natolik, že stabilizátor neplní svoji funkci. Tato skutečnost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zapíše pouze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4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050638.  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 vozidlo jsou schváleny diagonální i radiální pneumatiky. Na vozidle jsou namontovány pneumatiky odpovídajících rozměrů, na přední nápravě diagonální (výrobce Barum), na zadní nápravě textilní radiální (výrobce Stomil). Tato kombinace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přípustná.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nepřípustná.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určit.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4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050639.  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Pneumatiky s dodatečným vypálením symbolů „BB“ nebo „C“ mohou být použity: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na zadních nápravách osobních automobilů s konstrukční rychlostí nepřesahující 100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na neřízených nápravách vozidel kategorie N a jednonápravových přípojných vozidlech za osobní automobily, pokud konstrukční rychlost těchto vozidel nepřesahuje 80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na všech nápravách užitkových automobilů, pokud jejich konstrukční rychlost nepřesahuje 80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5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050640.  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téže nápravě vozidla musí být použity pouze shodné pneumatiky. Shodnou pneumatikou se rozumí pneumatika: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shodné konstrukce a značky výrobce.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stejného rozměru, konstrukce, druhu dezénu a obchodní značky.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shodné konstrukce, rozměru a druhu dezénu.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5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050641.  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Pneumatiky s protiskluzovými hroty: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možno používat jen u vozidel požární ochrany.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není možno používat v žádném případě.</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smí používat jen vozidla záchranné služby.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5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050642.  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pneumatice je uveden nápis: 175 R 13 83H. Číslo 13 znamená: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vnější průměr pneumatiky v palcích.</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průměr ráfku v palcích.</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šířku pneumatiky v cm.</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5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050643.  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Na vozidle Mercedes-Benz jsou namontovány pneumatiky o rozměru 245/45 R17. V technickém průkazu vozidla jsou uvedeny pneumatiky o rozměru 245/55 R16. Tento stav se hodnotí: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bez závad, protože konstrukce pneumatik je shodná.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závadou, protože jsou namontovány neschválené pneumatiky.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zápisem poznámky do protokolu.</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54"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050644.  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 vozidlo jsou schváleny radiální pneumatiky a na vozidle jsou namontovány takto:</w:t>
            </w:r>
            <w:r w:rsidRPr="003C7BBF">
              <w:rPr>
                <w:rFonts w:ascii="Arial" w:eastAsia="Times New Roman" w:hAnsi="Arial" w:cs="Arial"/>
                <w:b/>
                <w:bCs/>
                <w:sz w:val="24"/>
                <w:szCs w:val="24"/>
                <w:lang w:eastAsia="cs-CZ"/>
              </w:rPr>
              <w:br/>
            </w:r>
            <w:r w:rsidRPr="003C7BBF">
              <w:rPr>
                <w:rFonts w:ascii="Arial" w:eastAsia="Times New Roman" w:hAnsi="Arial" w:cs="Arial"/>
                <w:b/>
                <w:bCs/>
                <w:sz w:val="24"/>
                <w:szCs w:val="24"/>
                <w:lang w:eastAsia="cs-CZ"/>
              </w:rPr>
              <w:br/>
              <w:t>levé přední kolo - radiální, dezén letní, Barum</w:t>
            </w:r>
            <w:r w:rsidRPr="003C7BBF">
              <w:rPr>
                <w:rFonts w:ascii="Arial" w:eastAsia="Times New Roman" w:hAnsi="Arial" w:cs="Arial"/>
                <w:b/>
                <w:bCs/>
                <w:sz w:val="24"/>
                <w:szCs w:val="24"/>
                <w:lang w:eastAsia="cs-CZ"/>
              </w:rPr>
              <w:br/>
              <w:t>pravé přední kolo - radiální, dezén letní, Michelin</w:t>
            </w:r>
            <w:r w:rsidRPr="003C7BBF">
              <w:rPr>
                <w:rFonts w:ascii="Arial" w:eastAsia="Times New Roman" w:hAnsi="Arial" w:cs="Arial"/>
                <w:b/>
                <w:bCs/>
                <w:sz w:val="24"/>
                <w:szCs w:val="24"/>
                <w:lang w:eastAsia="cs-CZ"/>
              </w:rPr>
              <w:br/>
              <w:t>levé zadní kolo - radiální, dezén zimní, Stomil</w:t>
            </w:r>
            <w:r w:rsidRPr="003C7BBF">
              <w:rPr>
                <w:rFonts w:ascii="Arial" w:eastAsia="Times New Roman" w:hAnsi="Arial" w:cs="Arial"/>
                <w:b/>
                <w:bCs/>
                <w:sz w:val="24"/>
                <w:szCs w:val="24"/>
                <w:lang w:eastAsia="cs-CZ"/>
              </w:rPr>
              <w:br/>
              <w:t>pravé zadní kolo - radiální, dezén zimní, Stomil</w:t>
            </w:r>
            <w:r w:rsidRPr="003C7BBF">
              <w:rPr>
                <w:rFonts w:ascii="Arial" w:eastAsia="Times New Roman" w:hAnsi="Arial" w:cs="Arial"/>
                <w:b/>
                <w:bCs/>
                <w:sz w:val="24"/>
                <w:szCs w:val="24"/>
                <w:lang w:eastAsia="cs-CZ"/>
              </w:rPr>
              <w:br/>
            </w:r>
            <w:r w:rsidRPr="003C7BBF">
              <w:rPr>
                <w:rFonts w:ascii="Arial" w:eastAsia="Times New Roman" w:hAnsi="Arial" w:cs="Arial"/>
                <w:b/>
                <w:bCs/>
                <w:sz w:val="24"/>
                <w:szCs w:val="24"/>
                <w:lang w:eastAsia="cs-CZ"/>
              </w:rPr>
              <w:br/>
              <w:t>Tato kombinace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přípustná.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nepřípustná.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určit.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5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050647.  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plášťů pro osobní automobily je prořezávání pneumatik: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dovoleno.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dovoleno, ale jen u pneumatik s označením REGROOVABLE.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zakázáno.</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5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050648.  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Na pneumatice je označení 185 R 14 83 Q. Písmeno Q značí: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nosnost pneumatiky.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kategorii rychlosti.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druh dezénu.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5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050649.  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Ráfek nebo disk některého kola je deformovaný tak, že ohrožuje bezpečnost silničního provozu. Tato skutečnost se hodnotí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lehká (A).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5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050713.  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Součástí předepsané minimální výbavy vozidla kategorie N3 musí být mimo jiné také:</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náhradní kolo (ráfek s pneumatikou), příruční zvedák odpovídající nosnosti, klíč na matice nebo šrouby kol.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hasicí přístroj, měřič tlaku vzduchu v pneumatikách, lékárnička.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 jedné žárovce od každého druhu žárovky používané na vozidle, náhradní elektr. pojistky, tažné lano.</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5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050714.  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Do předepsané minimální výbavy vozidla kategorie M1 patří mimo jiné také:</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klíč na svíčky nebo klíč na upevnění vstřikovače a převlečných matic vedení paliva (podle druhu motoru), klíč na matice nebo šrouby kol, příruční zvedák odpovídající nosnostii.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hustilka nebo láhev se stlačeným vzduchem, náhradní elektrické pojistky, měřič tlaku v pneumatikách.</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příruční zvedák odpovídající nosnosti, náhradní elektrické pojistky, náhradní kolo (ráfek s pneumatikou).</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60"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050716.  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Je u motocyklu v předepsané minimální výbavě hustilka nebo láhev se stlačeným vzduchem?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ano.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ano, ale pouze u motocyklů nad 400 kg pohotovostní hmotnosti.</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6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050978.  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Závadou ohrožující bezpečnost provozu na pozemních komunikacích na karoserii vozidla nebo na jeho podvozku je vždy: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poškození nebo deformace karoserie nebo podvozku, včetně řízení a brzd, které může ohrozit bezpečnost provozu na pozemních komunikacích.</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podhuštění některé z pneumatik pod výrobcem vozidla předepsanou hodnotu.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jízda vozidla s náhradním kolem pro dočasné použití.</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6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051092.  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Závadou, ohrožující bezpečnost provozu na pozemních komunikacích, která má vliv na znečišťování životního prostředí, je vždy: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zjevné odkapávání kondenzovaných vodních par z výfukového potrubí.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zjevné unikání paliva, oleje nebo mazacích tuků.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drobný únik kapaliny do ostřikovačů.</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6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051098.  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Jestliže šrouby nebo matice upevňující kola přední nápravy užitkových vozidel vyčnívají za průmět vnějšího povrchu pneumatiky: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musí být tyto šrouby nebo matice vyměněny za matice křídlové.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takové provedení upevnění kol v pořádku.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musí být namontováno ochranné zařízení kryjící šrouby nebo matice kol.</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6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051100.  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Jakým způsobem kontrolujeme házivost kol vozidla v podmínkách stanic technické kontroly?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Vizuální kontrolou obou stran každého kola, vozidlo se umístí nad montážní jámu nebo na zvedák. Při zjevné deformaci kola se provede kontrola házivosti kola v souladu se stanovenou metodikou.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Házivost kol vozidla se při pravidelných technických prohlídkách nekontroluje.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Házivost kol vyhodnocuje válcová zkušebna brzd automaticky během testu brzd.</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6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051111.  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Typem pneumatiky se rozumějí pneumatiky, které se vzájemně neliší v těchto zásadních hlediscích:</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výrobní nebo obchodní značkou, typem dezénu.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výrobní nebo obchodní značkou; označením rozměru pneumatiky; druhem dezénu; konstrukcí; kategorií rychlosti; indexem nosnosti.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druhem a typem dezénu.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6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051112.  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Obnovené pláště pneumatik vozidel kategorie M a N a jejich přípojných vozidel musí splňovat: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požadavky předpisu EHK č. 108 nebo předpisu EHK č. 109 a musí být podle nich schváleny.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požadavky výrobce vozidla, příp. akreditovaného zástupce zahraničního výrobce silničních vozidel.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požadavky Výzkumného ústavu gumárenského.</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lastRenderedPageBreak/>
        <w:pict>
          <v:rect id="_x0000_i166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051113.  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Plášť pneumatiky musí mít po celém obvodu a celé šíři vrchního běhounu jasně viditelný dezén s hloubkou hlavních dezénových drážek nebo zářezů u vozidel všech kategorií s výjimkou mopedů: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nejméně 3 mm.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nejméně 4 mm.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nejméně 1,6 mm.</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6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051139.  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Systémem monitorování tlaku v pneumatikách (TPMS) se rozumí: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běžná kontrola huštění pneumatik provozovatelem vozidla před jízdou za použití ručního manometru.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systém namontovaný na vozidle, schopný vyhodnocovat tlak v pneumatikách nebo změnu tohoto tlaku v průběhu času a předávat odpovídající informaci uživateli při jízdě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kontrola huštění pneumatik prováděná v rámci pravidelné technické prohlídky vozidla za použití schváleného systému - zařízení.</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6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051140.  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Optický sdělovač (viz obrázek) svým trvalým rozsvícením signalizuje:</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54B0E6C7" wp14:editId="219234BD">
                  <wp:extent cx="1428750" cy="1428750"/>
                  <wp:effectExtent l="0" t="0" r="0" b="0"/>
                  <wp:docPr id="2684" name="Obrázek 2684" descr="http://www.stkportal.cz/maestro/testy_img/mini/1140_ttfsjo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5" descr="http://www.stkportal.cz/maestro/testy_img/mini/1140_ttfsjor2.jpg"/>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podhuštění, příp. defekt některé z pneumatik vozidla.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hloubku hlavních dezénových drážek nebo zářezů některé z pneumatik vozidla nižší než 1,6 mm. </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poškození kordu pláště některé z pneumatik vozidla.</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7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051141.  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Jaký způsob montáže je nutno dodržet u tzv. "směrového" tvaru dezénu pláště pneumatiky?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Pneumatiku je možné na vozidle jakkoli měnit a otáčet.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Při montáži je nutno dodržet směr otáčení pneumatiky, který je vyznačen šipkou na bočnici pláště.</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Při montáži je nutno dodržet správné umístění vnější a vnitřní bočnice pláště, označeno např. "outside" (vnější) a "inside" (vnitřní).</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7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051143.  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Symboly M+S, M.S, M/S nebo MS vyznačené na bočnici pláště označují: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pneumatiky s letním druhem dezénu.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pneumatiky se zimním druhem dezénu.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pneumatiky se speciálním druhem dezénu.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7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051148.  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Nápis na bočnici pláště "BIAS BELTED", případně označení "B" značí: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konstrukci pláště: diagonální.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konstrukci pláště: smíšená.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konstrukci pláště: radiální.</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7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051149.  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Co se rozumí pod pojmem "indikátor opotřebení TWI"?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Jedná se o systém indikace opotřebení brzdových destiček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Jedná se o systém indikace snížení účinnosti tlumičů pérování.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Jedná se o výstupek na dně hlavních dezénových drážek pláště, který plní informační funkci o stupni opotřebení hloubky dezénu běhounu pneumatiky.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lastRenderedPageBreak/>
        <w:pict>
          <v:rect id="_x0000_i167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051156.  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Kontrola hloubky drážek běhounu pneumatiky vybavené indikátory opotřebení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provádí v hlavních drážkách běhounu pneumatiky po celém obvodu pneumatiky.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provádí ve vedlejších drážkách běhounu pneumatiky.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neprovádí.</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7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051160.  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Jakým způsobem postupujeme při hodnocení hloubky vzorku pneumatiky v zimním období od 1. listopadu do 31. března při technické prohlídce v STK?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Kontrolní technik posuzuje hloubku drážek běhounu pneumatiky vždy pouze podle předepsané minimální hodnoty (např. 1.6 mm), stanovené v příloze č. 12 k vyhlášce č. 341/2014 Sb. ve znění pozdějších předpisů.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Kontrolní technik musí rozhodnout o tom, zda jsou splněny povětrnostní podmínky pro povinnou montáž zimních pneumatik uvedených v parag. 40a odst. 1 zákona č. 361/2000 Sb. ve znění pozdějších předpisů a případně vyžaduje zimní pneumatiky s hloubkou drážek běhounu pneumatiky nejméně 4 mm.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 důvodu různých legislativních podmínek na hloubku drážek běhounu zimních pneumatik se tato kontrola v zimním období při technické prohlídce v STK neprovádí.</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76"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p w:rsidR="003C7BBF" w:rsidRPr="003C7BBF" w:rsidRDefault="003C7BBF" w:rsidP="003C7BBF">
      <w:pPr>
        <w:spacing w:after="270" w:line="240" w:lineRule="auto"/>
        <w:rPr>
          <w:rFonts w:ascii="Arial" w:eastAsia="Times New Roman" w:hAnsi="Arial" w:cs="Arial"/>
          <w:b/>
          <w:bCs/>
          <w:sz w:val="27"/>
          <w:szCs w:val="27"/>
          <w:lang w:eastAsia="cs-CZ"/>
        </w:rPr>
      </w:pPr>
      <w:r w:rsidRPr="003C7BBF">
        <w:rPr>
          <w:rFonts w:ascii="Arial" w:eastAsia="Times New Roman" w:hAnsi="Arial" w:cs="Arial"/>
          <w:b/>
          <w:bCs/>
          <w:sz w:val="27"/>
          <w:szCs w:val="27"/>
          <w:lang w:eastAsia="cs-CZ"/>
        </w:rPr>
        <w:br/>
        <w:t xml:space="preserve">OBLAST: 6. Podvozek a části připevněné k podvozku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060652.  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Nosná část sedadla je řádně připevněna k podlaze vozidla, ale opěradlo nelze spolehlivě zajistit v jednotlivých funkčních polohách. Tato skutečnost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zapíše pouze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7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060653.  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užitkového automobilu bylo zjištěno, že nelze zvenku otevřít dveře u spolujezdce.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zapíše pouze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7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060698.  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VAZ 2101 r.v. 1982 je použita palivová nádrž z jiného osobního automobilu a to tak, že je umístěna v prostoru původní nádrže, ale její plnění se provádí ze zavazadlového prostoru.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zapíše pouze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7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060701.  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Závěs pro přívěs u osobního automobilu je poškozený nebo nedostatečně upevněný. Tato skutečnost se do protokolu vyznačí: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bez závad.</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8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060704.  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Dodávkový automobil s celkovou hmotností do 3,5 t může být pro tažení přívěsů vybaven tímto druhem zařízení ke spojování vozidel: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válcový čep – oko, průměr 40 mm.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koulí třídy A 50.</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válcový čep – oko, průměr 50 mm.</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8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060705.  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Pro vozidlo vyrobené před 12 roky již není na trhu originální tlumič výfuku. Lze při splnění všech technických požadavků použít tlumič výfuku neschválený pro daný typ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použít.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lze použít.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nelze jednoznačně určit.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8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060707.  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Koncová část výfukového potrubí u vozidel schválených do provozu po 1.7.1972 přes zadní nebo boční obrys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nesmí přesahovat.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může přesahovat max. o 100 mm.</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může přesahovat, ale pouze vzadu nebo na levé straně vozidla.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8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lastRenderedPageBreak/>
              <w:t>060708.  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Výfukové potrubí nebo tlumič výfuku jsou prasklé nebo netěsné, takže spaliny vnikají do prostoru pro cestující. Tuto závadu hodnotíme jako: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vážnou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nebezpečnou (C).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lehkou (A).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8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060875.  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autobusu kategorie M2 dochází k úniku a odkapávání paliva z palivové nádrže.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vážná (B).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8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060883.  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Nákladní automobil kategorie N2 je vybaven jinou palivovou nádrží s kapacitou 300 l místo původní 80 l, která neodpovídá požadavku (schválení).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vážná (B).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8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060885.  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kategorie N3 (Tatra 815) nelze zajistit nosič náhradního kola umístěného za kabinou proti samovolnému sklopení.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vážná (B).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8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060886.  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kategorie M1 s pohonem na LPG s toroidní nádrží místo náhradního kola je náhradní kolo volně uložené v zavazadlovém prostoru.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vážná (B).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8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060887.  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kategorie N2 (Avia 30 N) je náhradní kolo volně uložené na držáku (nosiči), tzn., není k držáku (nosiči) přišroubováno a proto bezprostředně hrozí jeho upadnutí na vozovku.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8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060888.  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kategorie M1 s pohonem na LPG bylo zjištěno stáří palivové nádrže na LPG 12 let a životnost nádrže nebyla prodloužena.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vážná (B).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90"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060889.  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vozidla kategorie M1 s pohonem na LPG bylo zjištěno, že palivová toroidní nádrže na LPG byla přemontována z prostoru pro náhradní kolo do prostoru pro přepravu cestujících, což neodpovídá požadavkům.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vážná (B).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9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060890.  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motocyklu kategorie L3 (JAWA 350) bylo zjištěno, že při naklonění dochází k úniku paliva plnícím hrdlem palivové nádrže.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vážná (B).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9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060891.  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osobního automobilu kategorie M1 z roku 2005 bylo zjištěno, že nelze uzamknout plnící víčko palivové nádrže.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vážná (B).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9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060892.  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osobního automobilu kategorie M1 z roku 2001 bylo zjištěno, že dochází k úniku a odkapávání paliva z netěsného palivového potrubí.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vážná (B).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9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060893.  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osobního automobilu kategorie M1 z roku 2001 s pohonem na LPG bylo zjištěno, že dochází k úniku plynu z netěsného plynového potrubí.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vážná (B).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9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060894.  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nákladního automobilu kategorie N1 z roku 2001 bylo zjištěno, že hrozí nebezpečí vzniku požáru z důvodu hromadění maziva ve spodním krytu motoru.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96"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060895.  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nákladního automobilu kategorie N3 z roku 2008 bylo zjištěno, že hrozí bezprostřední nebezpečí vzniku požáru z důvodu hromadění paliva ve spodním krytu motoru.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vážná (B).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9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060966.  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Spojovací zařízení Třída A 50 musí být homologováno dle předpisu: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 55 EHK OSN.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 65 EHK OSN.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 75 EHK OSN.</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9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060967.  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Spojovací zařízení Třída B 50 musí podléhat homologaci dle předpisu: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 65 EHK OSN.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 55 EHK OSN.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 75 EHK OSN.</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69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060968.  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Spojovací zařízení Třída G podléhá homologaci dle předpisu: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 65 EHK OSN.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 75 EHK OSN.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 55 EHK OSN.</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0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060969.  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Spojovací zařízení Třída H podléhá homologaci dle předpisu: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 65 EHK OSN.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 55 EHK OSN.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č. 75 EHK OSN.</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0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060971.  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Spojovací zařízení Třída A 50 je určeno pro spojení s vozidlem vybaveným spojovacím zařízením Třídy: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 50</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G 50</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0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060972.  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Spojovací zařízení Třída G je určeno ke spojení s vozidlem vybaveným spojovacím zařízením třídy: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 50</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 50</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0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060984.  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Spojovací zařízení Třídy H je určeno ke spojení s vozidlem vybaveným spojovacím zařízením Třídy: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G</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 50</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 50</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04"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060986.  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Spojovací zařízení Třídy B 50 je určeno ke spojení s vozidlem vybaveným spojovacím zařízením Třídy: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G</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 50</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0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060998.  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rám (nosná část vozidla) má zjevné deformace.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0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060999.  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pomocný rám má zjevné deformace.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0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061000.  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rám (nosná část vozidla) je poškozen tak, že je ohrožena bezpečnost jízdy vozidla.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nebezpečná.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0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061001.  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některé spojovací prvky (šrouby, nýty, sváry) jsou zjevně uvolněné, prasklé nebo chybí.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0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061002.  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spojení rámu nebo pomocného rámu (spojovací prvky jsou uvolněné, prasklé nebo chybí) je nespolehlivé tak, že je ohrožena bezpečnost jízdy vozidla.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nebezpečná.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1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061003.  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pevnost rámu nebo pomocného rámu je natolik narušena korozí, že je ohrožena bezpečnost jízdy vozidla.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nebezpečná.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11"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061004.  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je provedena neodborná oprava rámu, která ovlivňuje celkovou pevnost konstrukce vozidla.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vážná.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1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061005.  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výfukový systém je zjevně netěsný.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závada vážná.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protože zákazník předložil kladný protokol o měření emisí.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1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061007.  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některá část výfukového systému je nedostatečně upevněna, poškozena nebo chybí a tato závada má vliv na funkci systému.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1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061008.  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výfukové plyny z motoru nebo nezávislého topení mohou pronikat do kabiny nebo do prostoru pro cestující.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pouze v období listopad-březen.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1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061009.  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je proveden zjevný zásah do výfukového systému, který ovlivňuje funkci nebo bezpečnost.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pouze v případě, že hluk přesahuje stanovenou mez.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1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061016.  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Palivová nádrž je poškozená, takže je netěsná.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1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061018.  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Palivová nádrž na LPG/CNG má prošlou lhůtu životnosti.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18"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061019.  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 palivové nádrže uniká palivo.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1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061020.  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Upevnění palivové nádrže je uvolněné nebo neodpovídá požadavkům.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2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061021.  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Upevnění, popř. umístění palivové nádrže na LPG/CNG neodpovídá požadavkům.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2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061022.  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Upevnění palivové nádrže je natolik nespolehlivé, že provoz vozidla ohrožuje bezpečnost jízdy.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nebezpečná.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2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061024.  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chybí víčko palivové nádrže.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2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061030.  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Palivové potrubí nebo spony na něm jsou poškozené. Tento stav má vliv na spolehlivost těsnost systému.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2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061031.  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Palivové potrubí pro LPG/CNG nebo spony na něm jsou poškozené. Tento stav má vliv na spolehlivost a těsnost systému.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25"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061032.  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 netěsného palivového potrubí uniká palivo, neboť palivové potrubí nebo spony na něm jsou poškozené. Tento stav má vliv na spolehlivost a těsnost systému.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vážná.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nebezpečná.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2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061037.  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Upevnění palivového potrubí je nespolehlivé, příp. neodpovídá požadavkům na instalaci a tento stav má vliv na bezpečnost nebo spolehlivost systému.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vážná.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2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061039.  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Tepelný štít nádrže sloužící jako ochrana před teplem je poškozen tak, že není funkční.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vážná.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2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061041.  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Montáž systému pro pohon LPG/CNG není uvedena v technickém průkazu.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2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061043.  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Způsob montáže systému pro pohon LPG/CNG není v souladu s požadavky.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3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061044.  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Některý komponent systému pohonu na LPG/CNG není namontován v souladu s požadavky, je poškozen, příp. neodpovídá požadavkům homologace.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3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061045.  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Do kabiny nebo do prostoru pro cestující uniká plyn ze systému pohonu vozidla na LPG/CNG případně nezávislého plynového topení vozidla.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pouze v období listopad-březen. </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32"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061047.  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Vozidlo provozované na palivo LPG/CNG není na zádi předpisově označeno.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3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061048.  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Nezávislé vytápění vozidla na kapalné/plynné palivo vozidla není namontováno v souladu s požadavky na bezpečnost.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3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061051.  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Před započetím technické prohlídky bylo zjištěno, že z vozidla zjevně unikají provozní hmoty. Postup STK bude následující: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STK odmítne provedení technické prohlídky.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technická prohlídka se provede.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záleží na rozhodnutí technika.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3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061054.  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Nárazník na vozidle chybí nebo některá část zařízení neplní svůj účel nebo montáž není v souladu s požadavky.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vážná.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3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061056.  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Zařízení proti podjetí zezadu/boční ochrana chybí nebo některá část zařízení neplní svůj účel nebo montáž není v souladu s požadavky.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vážná.</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3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061059.  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Nárazník/zařízení proti podjetí zezadu/boční ochrana je deformované tak, že může způsobit zachycení osob.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nebezpečná.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3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061061.  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Nárazník/zařízení proti podjetí zezadu/boční ochrana je prasklé, deformované nebo uvolněné tak, že hrozí jeho upadnutí.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jako závada nebezpečná.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39"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061062.  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Některé prvky nárazníků/zařízení proti podjetí zezadu/boční ochrana chybí nebo je deformované tak, že ovlivňuje funkci nebo bezpečnost.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jako závada vážná.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4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061064.  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Kontrolou vozidla bylo zjištěno, že nosič náhradního kola je poškozen tak, že není funkční. Tento stav se: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jako závada vážná.</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4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061066.  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zajištění nosiče náhradního kola není funkční (hrozí samovolné sklopení náhradního kola).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nebezpečná.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4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061067.  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náhradní kolo není spolehlivě upevněno k nosiči kola a bezprostředně hrozí jeho upadnutí.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jako závada nebezpečná.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 jako závada, skutečnost se uvede pouze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4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061093.  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na přírubě kloubových hřídelů jsou některé šrouby zjevně uvolněné.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vážná.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4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061094.  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spojení kloubových hřídelů je natolik nespolehlivé, že je bezprostředně ohrožena bezpečnost jízdy vozidla.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nebezpečná.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4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061095.  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prachovka na převodovém ústrojí je prasklá, avšak nedochází k úniku maziva.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nebezpečná.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46"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061096.  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povinný ochranný kryt řetězu/řemenice chybí.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vážná.</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4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061097.  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uložení motoru je zjevně nespolehlivé a tím je bezprostředně ohrožena bezpečnost.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nebezpečná.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4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061099.  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část karosérie, kabiny nebo nástavby vozidla je narušena korozí tak, že je porušena celková pevnost a spolehlivost konstrukce vozidla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vážná.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4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061101.  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část karosérie, kabiny nebo nástavby vozidla je narušena korozí / deformacemi/ prasklinami tak, že je bezprostředně ohrožena bezpečnost jízdy vozidla.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nebezpečná.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5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061102.  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na karosérii, kabině nebo nástavbě vozidla se vyskytují nebezpečné vnější díly, které mohou způsobit zachycení nebo zranění osob.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vážná.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5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061103.  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v prostoru pro řidiče nebo cestující se vyskytují díly, které mohou způsobit zranění osob.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vážná.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5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061104.  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v prostoru pro řidiče, cestující nebo na povrchu karosérie, kabiny nebo nástavby vozidla se vyskytují díly, které bezprostředně ohrožují bezpečnost osob.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jako závada nebezpečná. </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53"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061105.  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stav kabiny umožňuje pronikání výfukových plynů do kabiny řidiče nebo do prostoru pro cestující.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vážná.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pouze v období listopad-březen.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5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061106.  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druh (typ) karosérie nebo nástavby neodpovídá údajům, uvedených v dokumentaci vozidla (neschválená změna karosérie nebo nástavby).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vážná.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5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061107.  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přepážka oddělující prostor nákladu od prostoru pro cestující neodpovídá předepsaným požadavkům.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jako závada vážná.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5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061108.  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uchycení kabiny, karosérie nebo nástavby podvozku nebo rámu vozidla neodpovídá požadavkům výrobce vozidla.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vážná.</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5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061109.  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některé spojovací prvky upevnění kabiny, karosérie nebo nástavby podvozku nebo rámu vozidla jsou uvolněné, poškozené nebo chybí a je tím bezprostředně ohrožena bezpečnost jízdy vozidla.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nebezpečná.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5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061110.  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upevňovací body (úchyty) na rámu jsou natolik zkorodované, že je bezprostředně ohrožena bezpečnost jízdy vozidla.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nebezpečná.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5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061115.  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dveře nelze zvenku nebo zevnitř otevřít nebo spolehlivě zavřít.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vážná.</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6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lastRenderedPageBreak/>
              <w:t>061116.  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dveře nelze spolehlivě zajistit proti samovolnému otevírání a je tím bezprostředně ohrožena bezpečnost jízdy vozidla.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nebezpečná.</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6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061117.  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dveře vozidla jsou nadměrně zkorodované.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vážná.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6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061118.  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u přední kapoty/předního víka zavazadlového prostoru otvírané směrem dozadu, chybí nebo není funkční pojistka proti samovolnému otevření.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nebezpečná.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6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061119.  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podlaha je v tak zhoršeném technickém stavu (děravá, nadměrně zkorodovaná), že je bezprostředně ohrožena bezpečnost jízdy vozidla.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nebezpečná.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6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061120.  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konstrukce sedadla je nadměrně opotřebená, prasklá, deformovaná nebo neúplná nebo poškození sedadla může způsobit zranění cestujících.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vážná.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6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061121.  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některý spojovací prvek ukotvení sedadla je zjevně uvolněný, prasklý nebo chybí.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vážná.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6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061122.  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ukotvení sedadla řidiče je natolik nespolehlivé (uvolněné/prasklé/chybějí spojovací prvky), že je bezprostředně ohrožena bezpečnost jízdy vozidla.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nebezpečná.</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67"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061123.  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nosná konstrukce sedadla řidiče je poškozena tak, že je bezprostředně ohroženo bezpečné ovládání vozidla.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nebezpečná.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6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061124.  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sedadlo řidiče nelze aretovat v požadované poloze a tím je ohroženo bezpečné ovládání vozidla.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nebezpečná.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6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061125.  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počet kotevních úchytů/sedadel ve vozidle nesouhlasí s údaji uvedenými v dokumentaci vozidla.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vážná.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7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061126.  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ovladače (např. řadicí páka, pedály, ruční ovladače) nezbytné pro bezpečné ovládání vozidla, nefungují správně tak, že vozidlo nelze spolehlivě a bezpečně ovládat.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nebezpečná.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7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061127.  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schůdky (stupátka) jsou nadměrně zkorodovány popř. uvolněny.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vážná.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 jako závada, skutečnost se uvede pouze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7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061128.  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schůdky (stupátka) jsou v tak špatném stavu, že by mohly způsobit zranění osob při nastupování/vystupování.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vážná.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7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061130.  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motocyklu bylo zjištěno, že chybí stupačky pro spolujezdce.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vážná.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74"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061131.  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způsob upevnění samostatného technického celku k podvozku (rámu vozidla) zjevně neodpovídá požadavkům výrobce a je bezprostředně ohrožena bezpečnost jízdy vozidla.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nebezpečná.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7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061132.  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některé spojovací prvky (šrouby, pružiny) samostatného technického celku (rámu vozidla) jsou uvolněné, popřípadě chybí.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vážná.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7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061133.  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vozidlo je vybaveno výbavou (autodoplňky), jejíž technická způsobilost není schválena (chybí povinné označení např. ATEST 8SD XXXX).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vážná.</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7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061134.  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Vozidlo je vybaveno samostatným technickým celkem (pevná nástavba) a při kontrole dokladů od vozidla (technický průkaz, ORV) bylo zjištěno, že chybí záznam o schválení pevné nástavby.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vážná.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7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061135.  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Vozidlo je vybaveno samostatným technickým celkem (výměnná nástavba) a při technické prohlídce není předloženo "osvědčení samostatného technického celku".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vážná.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7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061136.  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zařízení pro zajištění uchycení kontejneru k vozidlu není funkční (nelze jej bezpečně zajistit v přepravní poloze).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nebezpečná.</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8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061137.  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byla zjištěna netěsnost hydraulického zařízení (olej neodkapává).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8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lastRenderedPageBreak/>
              <w:t>061138.  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z hydraulického zařízení odkapává olej.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8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061142.  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vozidlo není vybaveno předepsanými zástěrkami (zařízením proti rozstřiku).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8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061144.  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kryt kola (blatník) je uvolněný, nadměrně zkorodovaný nebo chybí.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vážná.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8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061145.  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kryt kola (blatník) neodpovídá požadavkům na montáž (např. nedostatečná vzdálenost od kola).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vážná.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8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061146.  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vozidla bylo zjištěno, že šířka krytu kola (blatníku) není v souladu s požadavky.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vážná.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 jako závada, skutečnost se uvede pouze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8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061151.  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Kontrolou vozidla bylo zjištěno, že deformace nebo praskliny bočnice, čela nebo sloupku narušují pevnost nebo těsnost valníkové karosérie. Tento stav se: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vážná.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8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061152.  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Kontrolou vozidla bylo zjištěno, že bočnice, čela nebo sloupky nákladového prostoru jsou v natolik zhoršeném technickém stavu (nadměrná koroze, deformace nebo praskliny), že je bezprostředně ohrožena bezpečnost jízdy vozidla. Tento stav se: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nebezpečná. </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88"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061153.  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Kontrolou vozidla bylo zjištěno, že upevnění čela valníkové karosérie nákladního prostoru je uvolněné tak, že je narušena pevnost a spolehlivost dané konstrukce. Tento stav se: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vážná.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8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061154.  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Kontrolou vozidla bylo zjištěno, že upevnění čela valníkové karosérie nákladního prostoru je uvolněné tak, že je bezprostředně ohrožena bezpečnost jízdy vozidla. Tento stav se: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nebezpečná.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9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061155.  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Kontrolou vozidla bylo zjištěno, že závěsy bočnic jsou zjevně opotřebované, poškozené, uvolněné nebo některé chybí. Tento stav se: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vážná.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9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061157.  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Kontrolou vozidla bylo zjištěno, že uchycení bočnice je natolik nespolehlivé, že je bezprostředně ohrožena bezpečnost jízdy vozidla. Tento stav se: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nebezpečná.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9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061158.  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Kontrolou vozidla bylo zjištěno, že některá část systému zavírání/otevírání nebo zajištění bočnic je zjevně opotřebovaná, zkorodovaná, popř. chybí. Tento stav se: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vážná.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9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061159.  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Kontrolou vozidla bylo zjištěno, že některá část systému zavírání/otevírání nebo zajištění bočnic je nespolehlivé tak, že hrozí bezprostřední otevření bočnice. Tento stav se: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nebezpečná.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9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061161.  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Kontrolou vozidla bylo zjištěno, že opěra přípojného vozidla je popraskaná, deformovaná, popřípadě mechanismus pro vysouvání opěry je vadný a opěru nelze vysunout. Tento stav se: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vážná.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95" style="width:0;height:.75pt" o:hralign="center" o:hrstd="t" o:hr="t" fillcolor="#a0a0a0" stroked="f"/>
        </w:pict>
      </w:r>
    </w:p>
    <w:p w:rsidR="003C7BBF" w:rsidRPr="003C7BBF" w:rsidRDefault="003C7BBF" w:rsidP="003C7BBF">
      <w:pPr>
        <w:spacing w:after="270" w:line="240" w:lineRule="auto"/>
        <w:rPr>
          <w:rFonts w:ascii="Arial" w:eastAsia="Times New Roman" w:hAnsi="Arial" w:cs="Arial"/>
          <w:b/>
          <w:bCs/>
          <w:sz w:val="27"/>
          <w:szCs w:val="27"/>
          <w:lang w:eastAsia="cs-CZ"/>
        </w:rPr>
      </w:pPr>
      <w:r w:rsidRPr="003C7BBF">
        <w:rPr>
          <w:rFonts w:ascii="Arial" w:eastAsia="Times New Roman" w:hAnsi="Arial" w:cs="Arial"/>
          <w:b/>
          <w:bCs/>
          <w:sz w:val="27"/>
          <w:szCs w:val="27"/>
          <w:lang w:eastAsia="cs-CZ"/>
        </w:rPr>
        <w:lastRenderedPageBreak/>
        <w:br/>
        <w:t xml:space="preserve">OBLAST: 7. Jiné vybavení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070422.  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Která vozidla musí být vybavena lékárničkou?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Všechna silniční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Všechna motorová, nemotorová a kolejová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Každé motorové vozidlo, kromě mopedu a motokola, jednonápravového traktoru s přívěsem a motorového vozíku.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9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070546.  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Postačuje u vozidla vybaveného tachografem EC (DT) a používaném hasičským záchranným sborem ověřit tachograf alespoň 1x za 5 let?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 musí být ověřován častěji. Minimálně 1x za tři roky.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Nemusí být ověřován.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Ano.</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9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070581.  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 jaké souvislosti se požaduje vybavení tachografem EC (DT) u vozidel kategorie N1?</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Jedná-li se o soupravu, povinnost je dána největší povolenou hmotností přípojného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Jedná-li se o soupravu, tedy s přípojným vozidlem, a to do 3,5 t její největší povolené hmotnosti.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Jedná-li se o soupravu, tedy s přípojným vozidlem, přesáhne-li její největší povolená hmotnost 3,5t.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9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070582.  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Je-li EC (DT) tachograf namontován ve vozidle, které nemusí být tachografem vybaveno (povolené výjimky), postačuje jeho ověření minimálně 1x za pět let?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 tachograf musí být ověřen minimálně 1x za dva roky.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Ano, ověření se však v tomto případě vůbec nepožaduje.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Ano, postačuje.</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79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070588.  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Povinnost vybavení omezovačem rychlosti se vztahuje mimo jiné na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kategorie N3, jejichž konstrukční rychlost přesahuje 80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vozidla kategorie N3, jejichž konstrukční rychlost přesahuje 90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vozidla kategorie N3, jejichž konstrukční rychlost přesahuje 90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 xml:space="preserve"> v případě, že jsou používána pro mezinárodní dopravu.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0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070589.  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Povinnost vybavení omezovačem rychlosti se vztahuje mimo jiné na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kategorie M3, jejichž konstrukční rychlost přesahuje 90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kategorie M3, jejichž konstrukční rychlost přesahuje 100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 xml:space="preserve"> v případě, že se jedná o dálkovou dopravu osob.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kategorie M3, jejichž konstrukční rychlost přesahuje 100 km.h</w:t>
            </w:r>
            <w:r w:rsidRPr="003C7BBF">
              <w:rPr>
                <w:rFonts w:ascii="Arial" w:eastAsia="Times New Roman" w:hAnsi="Arial" w:cs="Arial"/>
                <w:sz w:val="24"/>
                <w:szCs w:val="24"/>
                <w:vertAlign w:val="superscript"/>
                <w:lang w:eastAsia="cs-CZ"/>
              </w:rPr>
              <w:t>-1</w:t>
            </w:r>
            <w:r w:rsidRPr="003C7BBF">
              <w:rPr>
                <w:rFonts w:ascii="Arial" w:eastAsia="Times New Roman" w:hAnsi="Arial" w:cs="Arial"/>
                <w:sz w:val="24"/>
                <w:szCs w:val="24"/>
                <w:lang w:eastAsia="cs-CZ"/>
              </w:rPr>
              <w:t>.</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0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070590.  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Je-li vozidlo vybaveno omezovačem rychlosti, musí být v kabině v zorném poli řidiče umístěn:</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štítek potvrzující platnost kalibrace omezovače.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štítek s vyznačenou rychlostí omezení.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štítek ve tvaru trojúhelníku s vykřičníkem a s textem „POZOR OMEZOVAČ“.</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0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lastRenderedPageBreak/>
              <w:t>070592.  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Je-li na vozidle vybaveném tachografem EC (DT) zjištěno poškozené plombování, hodnotí se tato skutečnost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Ano, ale jen v případě, že se jedná o poškození plomb samotného přístroje – tachografu.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 rozhodující je platné ověření tachografu z AMS.</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Ano, hodnotí se všechny viditelné plomby vč. připojení (náhon, snímač, kabely).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0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070600.  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 jaké legislativě je definován obsah lékárničky pro jednotlivé druhy vozidel?</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Příloha č. 12 k vyhlášce č. 341/2014 Sb. ve znění pozdějších předpisů.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Příloha č. 12 k vyhlášce č. 302/2001 Sb. ve znění pozdějších předpisů.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Příloha č. 12 k vyhlášce č. 243/2001 Sb. ve znění pozdějších předpisů.</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0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070656.  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Kontrolou bylo zjištěno, že osobní automobil kategorie M1 vyrobený v roce 1967 je vybaven kotevními úchyty bezpečnostních pásů. Bezpečnostní pásy však namontovány nejsou.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 zapíše se pouze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0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070668.  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Osobní automobily kategorie M1 musí být vybaveny na předních sedadlech schválenými bezpečnostními pásy. Toto platí pro vozidla, která byla uvedena do provozu nejpozději od:</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1.1.1972</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1.1.1969</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1.1.1971</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0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070671.  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Osobní automobily kategorie M1 musí být vybaveny bezpečnostními pásy i na zadních sedadlech. Toto platí pro vozidla vyrobená nebo dovezená od:</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1.1.1969</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1.10.1986</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1.7.1989</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0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070685.  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Vozidla vybavená závěsem pro tažení přívěsu musí mít v blízkosti tohoto zařízení zřetelně vyznačenu celkovou hmotnost přípojného vozidla. Tato povinnost se vztahuje: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na všechna vozidla.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na všechna vozidla s výjimkou dvoukolových a vozidel kategorie M1 a N1.</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na vozidla kategorie N.</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0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070686.  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Houkačka na vozidle nefunguje nebo vydává nerovnoměrný zvuk nestálé výšky, popř. vydává pronikavé zvuky, rozložené akordy nebo skřeky (např. píšťaly, sirény, zvonky, gongy apod.).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zapíše pouze do poznámky protokolu.</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09"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070692.  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Vozidla kategorie N3 prvně evidovaná od 1.7.1995, jejichž konstrukční rychlost přesahuje 90 km.h</w:t>
            </w:r>
            <w:r w:rsidRPr="003C7BBF">
              <w:rPr>
                <w:rFonts w:ascii="Arial" w:eastAsia="Times New Roman" w:hAnsi="Arial" w:cs="Arial"/>
                <w:b/>
                <w:bCs/>
                <w:sz w:val="24"/>
                <w:szCs w:val="24"/>
                <w:vertAlign w:val="superscript"/>
                <w:lang w:eastAsia="cs-CZ"/>
              </w:rPr>
              <w:t>-1</w:t>
            </w:r>
            <w:r w:rsidRPr="003C7BBF">
              <w:rPr>
                <w:rFonts w:ascii="Arial" w:eastAsia="Times New Roman" w:hAnsi="Arial" w:cs="Arial"/>
                <w:b/>
                <w:bCs/>
                <w:sz w:val="24"/>
                <w:szCs w:val="24"/>
                <w:lang w:eastAsia="cs-CZ"/>
              </w:rPr>
              <w: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musí být vybavena omezovačem rychlosti.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nemusí být vybavena omezovačem rychlosti.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musí být vybavena omezovačem rychlosti, ale pouze v případě, že jsou používaná pro mezinárodní dopravu.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1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070697.  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prohlídce bylo zjištěno, že na vozidle jsou místo houkačky namontovány tzv. fanfárky, které vydávají zvuk v podobě rozložených akordů. Tato záměna je: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přípustná.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nepřípustná.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přípustná pouze v případě, že vydávaný zvuk není podobný zvuku, který používají např. hasiči, záchranná služba, apod.</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1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070703.  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Kontrolním přístrojem s registrací pracovní činnosti řidiče, EC (DT) tachografem, musí být vybavena: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všechna vozidla kategorií M a N bez výjimek.</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vozidla pro přepravu zboží a nákladu, kromě vozidel vyjmenovaných ve výjimkách Nařízení Rady EU č 561/2006.</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všechna vozidla kategorií M3, N3.</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1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070709.  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Součástí předepsané minimální výbavy osobního automobilu musí být mimo jiné také:</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tažné lano, výstražný trojúhelník schváleného typu, lékárnička.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příruční zvedák schváleného typu a odpovídající nosnosti, klíč na matice kol, náhradní žárovky pro vnější osvětlení.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náhradní elektrické pojistky, jeden náhradní šroub nebo matici ke kolům, jednu zapalovací svíčku s těsněním (u zážehového motoru).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1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070710.  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předepsané výbavy u vozidla kategorie M2 bylo zjištěno, že vozidlo není vybaveno hasicími přístroji.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zapíše pouze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1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070711.  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osobního automobilu se vznětovým motorem bylo zjištěno, že ve výbavě vozidla není vstřikovací trubka. Bude se tento stav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ano.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zapíše pouze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1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070712.  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Vozidlo není vybaveno předepsanou lékárničkou. Tato skutečnost: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je závadou.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není závadou.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nepodléhá kontrole.</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16"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070715.  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Obsah lékárničky ve vozidle je neúplný (předepsané zdravotnické potřeby chybí) nebo jsou poškozeny. Bude se tento stav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ano.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zapíše se pouze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1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070810.  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Motocykl kategorie L3 (JAWA 350) není vybaven lékárničkou.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lehká (A).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1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070811.  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Osobní automobil kategorie M1 je vybaven motolékárničkou.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1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070814.  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U autobusu kategorie M3 není lékárnička uložena na přístupném místě v prostoru pro cestující.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2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070816.  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Nákladní automobil kategorie N3 je vybaven lékárničkou, ve které je doba použitelnosti některých zdravotnických potřeb překročena.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2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070817.  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Autobus kategorie M2 je vybaven neúplnou lékárničkou, ve které chybí cca 50 % předepsaného obsahu.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2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070820.  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Motocykl kategorie L3 (JAWA 350) není vybaven výstražným trojúhelníkem.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bez závady.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23"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070833.  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Osobní automobil kategorie M1 není vybaven výstražným trojúhelníkem.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vážná (B).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2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070835.  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Autobus kategorie M3 je vybaven jedním výstražným trojúhelníkem.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bez závady.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lehká (A).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2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070836.  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Traktor kategorie T není vybaven výstražným trojúhelníkem, ale je vybaven deskou zadního značení pro pomalá vozidla.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vážná (B).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2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070837.  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Osobní automobil kategorie M1 je vybaven výstražným trojúhelníkem částečně poškozeným (není omezena jeho funkce).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bez závady.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2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070838.  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Autobus kategorie M3 je vybaven nehomologovaným výstražným trojúhelníkem vlastní výroby.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vážná (B).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2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070839.  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 jaké legislativě je stanovena povinnost výbavy některých vozidel přenosným výstražným trojúhelníkem pro vyznačení nouzového stání?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Příloha č. 12 k vyhlášce č. 341/2014 Sb. ve znění pozdějších předpisů.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Příloha č. 12 k vyhlášce č. 302/2001 Sb. ve znění pozdějších předpisů.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Příloha č. 12 k vyhlášce č. 243/2001 Sb. ve znění pozdějších předpisů.</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2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070840.  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 jaké legislativě je stanovena povinnost vybavení některých vozidel zakládacími klíny?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Příloha č. 12 k vyhlášce č. 341/2014 Sb. ve znění pozdějších předpisů.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Příloha č. 12 k vyhlášce č. 302/2001 Sb. ve znění pozdějších předpisů.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Příloha č. 12 k vyhlášce č. 243/2001 Sb. ve znění pozdějších předpisů.</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30"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070841.  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V jaké legislativě je stanovena povinnost vybavení některých vozidel hasicími přístroji?</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Příloha č. 12 k vyhlášce č. 341/2014 Sb. ve znění pozdějších předpisů.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Příloha č. 12 k vyhlášce č. 243/2001 Sb. ve znění pozdějších předpisů.</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Příloha č. 12 k vyhlášce č. 302/2001 Sb. ve znění pozdějších předpisů.</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3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070842.  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Přípojné jednonápravové vozidlo kategorie O1 (největší povolená hmotnost 700 kg) není vybaveno dvěma zakládacími klíny.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bez závady.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3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070843.  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Přípojné jednonápravové vozidlo kategorie O2 (největší povolená hmotnost 1 500 kg) je vybaveno jedním zakládacím klínem.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vážná (B).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3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070844.  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Dvounápravové přípojné vozidlo kategorie O4 (přívěs točnicový) není vybaveno dvěma zakládacími klíny, ale jen jedním.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vážná (B).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bez závady.</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3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070845.  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Přípojné dvounápravové vozidlo kategorie O4 (návěs) není vybaveno dvěma zakládacími klíny, ale jen jedním.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bez závady.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3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070846.  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Nákladní automobil třínápravový kategorie N3 není vybaven dvěma zakládacími klíny, ale jen jedním.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vážná (B).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3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070847.  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Autobus kategorie M3 dvounápravový není vybaven dvěma zakládacími klíny, ale jen jedním.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bez závady.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37"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070866.  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Speciální automobil kategorie N3 není vybaven hasicím přístrojem.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bez závady.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3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070867.  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Autobus kategorie M2 (12 cestujících + řidič) není vybaven hasicím přístrojem.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bez závady.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3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070868.  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Autobus kategorie M3 (49 cestujících + řidič) je vybaven jedním hasicím přístrojem s náplní 6 kg (hasicí schopnost 21A).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bez závady.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4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070869.  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Sanitní vozidlo kategorie M1 je vybaveno hasicím přístrojem s náplní 2 kg (hasicí schopnost 34 B).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bez závady.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4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070870.  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Osobní automobil kategorie M1 není vybaven hasicím přístrojem. Tento stav se bude hodnotit jako: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bez závady.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závada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závada (B).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4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070871.  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Autobus kategorie M3 (49 cestujících + řidič) je vybaven hasicími přístroji s celkovou náplní 12 kg (celková hasicí schopnost 184 B), hasicí přístroje mají ale překročenou lhůtu povinné periodické prohlídky. Tento stav se bude hodnotit jako závada: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bez závady.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4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070872.  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Autobus kategorie M3 (49 cestujících + řidič), je vybaven hasicími přístroji s celkovou náplní 12 kg (celková hasící schopnost 184 B), žádný není ale umístěn v bezprostřední blízkosti řidiče (jsou umístěny v zavazadlovém prostoru).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bez závady.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4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lastRenderedPageBreak/>
              <w:t>070876.  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Jednonápravové přípojné vozidlo kategorie O1 nemá na zádi vyznačenou nejvyšší povolenou rychlost vozidla.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bez závady.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4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070877.  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Přípojné jednonápravové vozidlo kategorie O4 nemá vyznačenou na zádi nejvyšší povolenou rychlost.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vážná (B).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4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070878.  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Autobus kategorie M3 nemá vyznačenou na zádi nejvyšší povolenou rychlost.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vážná (B).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4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070879.  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Nákladní automobil kategorie N1 nemá na zádi vyznačenou nejvyšší povolenou rychlost.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bez závady.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4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070880.  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Přípojné jednonápravové vozidlo kategorie O1 má vyznačenou na zádi nejvyšší povolenou rychlost, ale označení je poškozené tak, že není čitelné. Nelze určit, je-li vyznačeno 80 nebo 90.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bez závady.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4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070881.  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Motocykl kategorie L3 není vybaven zvukovým výstražným zařízením.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bez závady.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5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070882.  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Motocykl kategorie L3 není vybaven zvukovým výstražným zařízením, ale je vybaven zvonkem z jízdního kola.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bez závady.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51"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070884.  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Tahač kategorie N3 je vybaven zvukovým výstražným zařízením, které však vydává nerovnoměrný zvuk (fanfáry).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bez závady.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lehká (A).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5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071068.  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osobního automobilu vyrobeného v roce 1970 bylo zjištěno, že vozidlo není vybaveno bezpečnostními pásy vpředu.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5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071069.  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osobního automobilu vyrobeného v roce 1992 bylo zjištěno, že vozidlo není vybaveno bezpečnostními pásy vzadu.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5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071071.  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vozidla bylo zjištěno, že kotevní úchyt bezpečnostního pásu je nadměrně zkorodovaný.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vážná.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5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071072.  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vozidla bylo zjištěno, že část připevňovacího kování bezpečnostního pásu je poškozena tak, že ukotvení bezpečnostního pásu není spolehlivé. Tento stav se hodnotí:</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závadou lehkou.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bez závad, skutečnost se uvede pouze do poznámky protokolu.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závadou vážnou.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5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071073.  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pětimístného osobního automobilu vyrobeného v roce 2012 bylo zjištěno, že chybí zadní prostřední bezpečnostní pás.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vážná.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 jako závada, skutečnost se uvede pouze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57"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071074.  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vozidla bylo zjištěno, že popruh bezpečnostního pásu je opotřebovaný tak, že je narušena jeho pevnost.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vážná.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58"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071075.  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vozidla bylo zjištěno, že seřizovací zařízení pro ruční seřízení bezpečnostního pásu je poškozeno natolik, že bezpečnostní pás nelze spolehlivě seřídit.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5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071076.  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vozidla bylo zjištěno, že bezpečnostní pás nelze spolehlivě zapnout/rozepnout.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vážná.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6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071077.  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vozidla bylo zjištěno, že navíječ samonavíjecího bezpečnostního pásu řádně nenavíjí nebo neblokuje, popř. je zablokován. Tento stav se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vážná.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bude hodnotit jako závada lehká.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61"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p w:rsidR="003C7BBF" w:rsidRPr="003C7BBF" w:rsidRDefault="003C7BBF" w:rsidP="003C7BBF">
      <w:pPr>
        <w:spacing w:after="270" w:line="240" w:lineRule="auto"/>
        <w:rPr>
          <w:rFonts w:ascii="Arial" w:eastAsia="Times New Roman" w:hAnsi="Arial" w:cs="Arial"/>
          <w:b/>
          <w:bCs/>
          <w:sz w:val="27"/>
          <w:szCs w:val="27"/>
          <w:lang w:eastAsia="cs-CZ"/>
        </w:rPr>
      </w:pPr>
      <w:r w:rsidRPr="003C7BBF">
        <w:rPr>
          <w:rFonts w:ascii="Arial" w:eastAsia="Times New Roman" w:hAnsi="Arial" w:cs="Arial"/>
          <w:b/>
          <w:bCs/>
          <w:sz w:val="27"/>
          <w:szCs w:val="27"/>
          <w:lang w:eastAsia="cs-CZ"/>
        </w:rPr>
        <w:br/>
        <w:t xml:space="preserve">OBLAST: 8. Obtěžování okolí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080683.  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vozidla byla zjištěna netěsnost motoru a olej nadměrně odkapává na vozovku. Tento stav se bude hodnotit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lehká (A).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6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080687.  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vozidla byla zjištěna netěsnost převodovky, avšak únik oleje není nadměrný. Tento stav se hodnotí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lehká (A).</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63"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080694.  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vozidla byla zjištěna netěsnost motoru, ale olej nadměrně neodkapává na vozovku. Tento stav se hodnotí jako závada: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lehká (A).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64"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080702.  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prohlídce vozidla byla zjištěna netěsnost převodovky. Olej nadměrně odkapává na vozovku. Jedná se o závadu: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vážnou (B).</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lehkou (A).</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nebezpečnou (C).</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65"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081080.  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vozidla byl zjištěn únik provozních kapalin, který by mohl poškodit životní prostředí.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vážná.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nebude hodnotit jako závada, skutečnost se uvede pouze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66"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081082.  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Při kontrole vozidla byl zjištěn nadměrný únik provozních kapalin, který poškozuje nebo bezprostředně ohrožuje ostatní účastníky silničního provozu. Tento stav se:</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nebezpečná.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bude hodnotit jako 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nebude hodnotit jako závada, skutečnost se uvede pouze do poznámky protokolu. </w:t>
            </w:r>
          </w:p>
        </w:tc>
      </w:tr>
    </w:tbl>
    <w:p w:rsidR="00346941"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67" style="width:0;height:.75pt" o:hralign="center" o:hrstd="t" o:hr="t" fillcolor="#a0a0a0" stroked="f"/>
        </w:pict>
      </w:r>
    </w:p>
    <w:p w:rsidR="00346941" w:rsidRDefault="00346941">
      <w:pPr>
        <w:rPr>
          <w:rFonts w:ascii="Arial" w:eastAsia="Times New Roman" w:hAnsi="Arial" w:cs="Arial"/>
          <w:sz w:val="24"/>
          <w:szCs w:val="24"/>
          <w:lang w:eastAsia="cs-CZ"/>
        </w:rPr>
      </w:pPr>
      <w:r>
        <w:rPr>
          <w:rFonts w:ascii="Arial" w:eastAsia="Times New Roman" w:hAnsi="Arial" w:cs="Arial"/>
          <w:sz w:val="24"/>
          <w:szCs w:val="24"/>
          <w:lang w:eastAsia="cs-CZ"/>
        </w:rPr>
        <w:br w:type="page"/>
      </w:r>
    </w:p>
    <w:p w:rsidR="003C7BBF" w:rsidRPr="003C7BBF" w:rsidRDefault="003C7BBF" w:rsidP="003C7BBF">
      <w:pPr>
        <w:spacing w:after="0" w:line="240" w:lineRule="auto"/>
        <w:rPr>
          <w:rFonts w:ascii="Arial" w:eastAsia="Times New Roman" w:hAnsi="Arial" w:cs="Arial"/>
          <w:sz w:val="24"/>
          <w:szCs w:val="24"/>
          <w:lang w:eastAsia="cs-CZ"/>
        </w:rPr>
      </w:pPr>
    </w:p>
    <w:p w:rsidR="003C7BBF" w:rsidRPr="003C7BBF" w:rsidRDefault="003C7BBF" w:rsidP="003C7BBF">
      <w:pPr>
        <w:spacing w:after="270" w:line="240" w:lineRule="auto"/>
        <w:rPr>
          <w:rFonts w:ascii="Arial" w:eastAsia="Times New Roman" w:hAnsi="Arial" w:cs="Arial"/>
          <w:b/>
          <w:bCs/>
          <w:sz w:val="27"/>
          <w:szCs w:val="27"/>
          <w:lang w:eastAsia="cs-CZ"/>
        </w:rPr>
      </w:pPr>
      <w:r w:rsidRPr="003C7BBF">
        <w:rPr>
          <w:rFonts w:ascii="Arial" w:eastAsia="Times New Roman" w:hAnsi="Arial" w:cs="Arial"/>
          <w:b/>
          <w:bCs/>
          <w:sz w:val="27"/>
          <w:szCs w:val="27"/>
          <w:lang w:eastAsia="cs-CZ"/>
        </w:rPr>
        <w:br/>
        <w:t xml:space="preserve">OBLAST: 9. Další prohlídky vozidel k dopravě osob kategorie M2 a M3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7136"/>
        <w:gridCol w:w="2325"/>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090929.  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Prasklá konstrukce nosného dílu sedadla cestujícího v autobuse se hodnotí jako závada:</w:t>
            </w:r>
          </w:p>
        </w:tc>
        <w:tc>
          <w:tcPr>
            <w:tcW w:w="1800" w:type="dxa"/>
            <w:vMerge w:val="restart"/>
            <w:vAlign w:val="center"/>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noProof/>
                <w:sz w:val="24"/>
                <w:szCs w:val="24"/>
                <w:lang w:eastAsia="cs-CZ"/>
              </w:rPr>
              <w:drawing>
                <wp:inline distT="0" distB="0" distL="0" distR="0" wp14:anchorId="00FE0557" wp14:editId="2C1F8371">
                  <wp:extent cx="1428750" cy="1428750"/>
                  <wp:effectExtent l="0" t="0" r="0" b="0"/>
                  <wp:docPr id="2683" name="Obrázek 2683" descr="http://www.stkportal.cz/maestro/testy_img/mini/929_pu4ixmv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4" descr="http://www.stkportal.cz/maestro/testy_img/mini/929_pu4ixmv4.jpg"/>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lehká.</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vážná.</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nebezpečná.</w:t>
            </w:r>
          </w:p>
        </w:tc>
        <w:tc>
          <w:tcPr>
            <w:tcW w:w="0" w:type="auto"/>
            <w:vMerge/>
            <w:vAlign w:val="center"/>
            <w:hideMark/>
          </w:tcPr>
          <w:p w:rsidR="003C7BBF" w:rsidRPr="003C7BBF" w:rsidRDefault="003C7BBF" w:rsidP="003C7BBF">
            <w:pPr>
              <w:spacing w:after="0" w:line="240" w:lineRule="auto"/>
              <w:rPr>
                <w:rFonts w:ascii="Arial" w:eastAsia="Times New Roman" w:hAnsi="Arial" w:cs="Arial"/>
                <w:sz w:val="24"/>
                <w:szCs w:val="24"/>
                <w:lang w:eastAsia="cs-CZ"/>
              </w:rPr>
            </w:pP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68"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090931.  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Autobus KAROSA LC 736 je vybaven sedadly s lůžkovou úpravou. V technickém průkazu tato skutečnost není poznamenána. Tento stav se bude při pravidelné technické prohlídce hodnotit jako:</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závada vážná.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závada lehká.</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v poznámce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69"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090977.  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Autobus je vybaven na zádi vozidla schváleným přídavným zavazadlovým boxem. Zavazadlový box však svojí konstrukcí zcela zakrývá zadní okno autobusu, které je schválené jako únikový východ. Tento stav se 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nebezpečnou závadou.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vážnou závadou.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zápisem do poznámky protokolu.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70"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090980.  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Dodatečnou úpravou bylo zadní okno autobusu nahrazeno pevnou výplní - plechem. Zadní okno autobusu je schválené jako únikový východ. Tato úprava se bude posuzovat jako stav: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 vážnou závadou.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bez závady.</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s nebezpečnou závadou.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71"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090981.  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Na zadní okno autobusu (schválené jako únikový východ) je nalepena neschválená reklamní folie. Tento stav se 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závadou nebezpečnou.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zápisem do poznámky protokolu.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závadou vážnou.</w:t>
            </w:r>
          </w:p>
        </w:tc>
      </w:tr>
    </w:tbl>
    <w:p w:rsidR="003C7BBF" w:rsidRPr="003C7BBF" w:rsidRDefault="00F33E85" w:rsidP="003C7BBF">
      <w:pPr>
        <w:spacing w:after="0" w:line="240" w:lineRule="auto"/>
        <w:rPr>
          <w:rFonts w:ascii="Arial" w:eastAsia="Times New Roman" w:hAnsi="Arial" w:cs="Arial"/>
          <w:sz w:val="24"/>
          <w:szCs w:val="24"/>
          <w:lang w:eastAsia="cs-CZ"/>
        </w:rPr>
      </w:pPr>
      <w:r>
        <w:rPr>
          <w:rFonts w:ascii="Arial" w:eastAsia="Times New Roman" w:hAnsi="Arial" w:cs="Arial"/>
          <w:sz w:val="24"/>
          <w:szCs w:val="24"/>
          <w:lang w:eastAsia="cs-CZ"/>
        </w:rPr>
        <w:pict>
          <v:rect id="_x0000_i1872" style="width:0;height:.75pt" o:hralign="center" o:hrstd="t" o:hr="t" fillcolor="#a0a0a0" stroked="f"/>
        </w:pic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95"/>
        <w:gridCol w:w="9461"/>
      </w:tblGrid>
      <w:tr w:rsidR="003C7BBF" w:rsidRPr="003C7BBF" w:rsidTr="003C7BBF">
        <w:trPr>
          <w:tblCellSpacing w:w="15" w:type="dxa"/>
        </w:trPr>
        <w:tc>
          <w:tcPr>
            <w:tcW w:w="1050" w:type="dxa"/>
            <w:hideMark/>
          </w:tcPr>
          <w:p w:rsidR="003C7BBF" w:rsidRPr="003C7BBF" w:rsidRDefault="003C7BBF" w:rsidP="003C7BBF">
            <w:pPr>
              <w:spacing w:after="0" w:line="240" w:lineRule="auto"/>
              <w:jc w:val="right"/>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090983.  </w:t>
            </w:r>
          </w:p>
        </w:tc>
        <w:tc>
          <w:tcPr>
            <w:tcW w:w="0" w:type="auto"/>
            <w:hideMark/>
          </w:tcPr>
          <w:p w:rsidR="003C7BBF" w:rsidRPr="003C7BBF" w:rsidRDefault="003C7BBF" w:rsidP="003C7BBF">
            <w:pPr>
              <w:spacing w:after="0" w:line="240" w:lineRule="auto"/>
              <w:rPr>
                <w:rFonts w:ascii="Arial" w:eastAsia="Times New Roman" w:hAnsi="Arial" w:cs="Arial"/>
                <w:b/>
                <w:bCs/>
                <w:sz w:val="24"/>
                <w:szCs w:val="24"/>
                <w:lang w:eastAsia="cs-CZ"/>
              </w:rPr>
            </w:pPr>
            <w:r w:rsidRPr="003C7BBF">
              <w:rPr>
                <w:rFonts w:ascii="Arial" w:eastAsia="Times New Roman" w:hAnsi="Arial" w:cs="Arial"/>
                <w:b/>
                <w:bCs/>
                <w:sz w:val="24"/>
                <w:szCs w:val="24"/>
                <w:lang w:eastAsia="cs-CZ"/>
              </w:rPr>
              <w:t xml:space="preserve">V autobuse je za prostorem pro řidiče namontované zařízení pro výrobu horkých nápojů. Prostor řidiče je tak přímo ohrožen. Tento stav se bude hodnotit: </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a)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závadou vážnou.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b)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závadou nebezpečnou.</w:t>
            </w:r>
          </w:p>
        </w:tc>
      </w:tr>
      <w:tr w:rsidR="003C7BBF" w:rsidRPr="003C7BBF" w:rsidTr="003C7BBF">
        <w:trPr>
          <w:tblCellSpacing w:w="15" w:type="dxa"/>
        </w:trPr>
        <w:tc>
          <w:tcPr>
            <w:tcW w:w="0" w:type="auto"/>
            <w:hideMark/>
          </w:tcPr>
          <w:p w:rsidR="003C7BBF" w:rsidRPr="003C7BBF" w:rsidRDefault="003C7BBF" w:rsidP="003C7BBF">
            <w:pPr>
              <w:spacing w:after="0" w:line="240" w:lineRule="auto"/>
              <w:jc w:val="right"/>
              <w:rPr>
                <w:rFonts w:ascii="Arial" w:eastAsia="Times New Roman" w:hAnsi="Arial" w:cs="Arial"/>
                <w:sz w:val="24"/>
                <w:szCs w:val="24"/>
                <w:lang w:eastAsia="cs-CZ"/>
              </w:rPr>
            </w:pPr>
            <w:r w:rsidRPr="003C7BBF">
              <w:rPr>
                <w:rFonts w:ascii="Arial" w:eastAsia="Times New Roman" w:hAnsi="Arial" w:cs="Arial"/>
                <w:sz w:val="24"/>
                <w:szCs w:val="24"/>
                <w:lang w:eastAsia="cs-CZ"/>
              </w:rPr>
              <w:t xml:space="preserve">c)   </w:t>
            </w:r>
          </w:p>
        </w:tc>
        <w:tc>
          <w:tcPr>
            <w:tcW w:w="0" w:type="auto"/>
            <w:hideMark/>
          </w:tcPr>
          <w:p w:rsidR="003C7BBF" w:rsidRPr="003C7BBF" w:rsidRDefault="003C7BBF" w:rsidP="003C7BBF">
            <w:pPr>
              <w:spacing w:after="0" w:line="240" w:lineRule="auto"/>
              <w:rPr>
                <w:rFonts w:ascii="Arial" w:eastAsia="Times New Roman" w:hAnsi="Arial" w:cs="Arial"/>
                <w:sz w:val="24"/>
                <w:szCs w:val="24"/>
                <w:lang w:eastAsia="cs-CZ"/>
              </w:rPr>
            </w:pPr>
            <w:r w:rsidRPr="003C7BBF">
              <w:rPr>
                <w:rFonts w:ascii="Arial" w:eastAsia="Times New Roman" w:hAnsi="Arial" w:cs="Arial"/>
                <w:sz w:val="24"/>
                <w:szCs w:val="24"/>
                <w:lang w:eastAsia="cs-CZ"/>
              </w:rPr>
              <w:t>pouze poznámkou v protokolu o technické prohlídce.</w:t>
            </w:r>
          </w:p>
        </w:tc>
      </w:tr>
    </w:tbl>
    <w:p w:rsidR="00607D52" w:rsidRPr="003C7BBF" w:rsidRDefault="00607D52" w:rsidP="002A4662">
      <w:pPr>
        <w:rPr>
          <w:rFonts w:ascii="Arial" w:hAnsi="Arial" w:cs="Arial"/>
        </w:rPr>
      </w:pPr>
    </w:p>
    <w:p w:rsidR="003C7BBF" w:rsidRPr="003C7BBF" w:rsidRDefault="003C7BBF" w:rsidP="002A4662">
      <w:pPr>
        <w:rPr>
          <w:rFonts w:ascii="Arial" w:hAnsi="Arial" w:cs="Arial"/>
        </w:rPr>
      </w:pPr>
    </w:p>
    <w:p w:rsidR="003C7BBF" w:rsidRPr="003C7BBF" w:rsidRDefault="003C7BBF">
      <w:pPr>
        <w:rPr>
          <w:rFonts w:ascii="Arial" w:hAnsi="Arial" w:cs="Arial"/>
        </w:rPr>
      </w:pPr>
      <w:r w:rsidRPr="003C7BBF">
        <w:rPr>
          <w:rFonts w:ascii="Arial" w:hAnsi="Arial" w:cs="Arial"/>
        </w:rPr>
        <w:br w:type="page"/>
      </w:r>
    </w:p>
    <w:p w:rsidR="003C7BBF" w:rsidRPr="003C7BBF" w:rsidRDefault="003C7BBF" w:rsidP="002A4662">
      <w:pPr>
        <w:rPr>
          <w:rFonts w:ascii="Arial" w:hAnsi="Arial" w:cs="Arial"/>
        </w:rPr>
        <w:sectPr w:rsidR="003C7BBF" w:rsidRPr="003C7BBF" w:rsidSect="00D86A65">
          <w:pgSz w:w="11906" w:h="16838"/>
          <w:pgMar w:top="720" w:right="720" w:bottom="720" w:left="720" w:header="708" w:footer="708" w:gutter="0"/>
          <w:cols w:space="708"/>
          <w:docGrid w:linePitch="360"/>
        </w:sectPr>
      </w:pPr>
    </w:p>
    <w:tbl>
      <w:tblPr>
        <w:tblStyle w:val="Mkatabulky"/>
        <w:tblW w:w="2250" w:type="dxa"/>
        <w:tblLook w:val="04A0" w:firstRow="1" w:lastRow="0" w:firstColumn="1" w:lastColumn="0" w:noHBand="0" w:noVBand="1"/>
      </w:tblPr>
      <w:tblGrid>
        <w:gridCol w:w="1056"/>
        <w:gridCol w:w="1194"/>
      </w:tblGrid>
      <w:tr w:rsidR="003C7BBF" w:rsidRPr="003C7BBF" w:rsidTr="003C7BBF">
        <w:tc>
          <w:tcPr>
            <w:tcW w:w="0" w:type="auto"/>
            <w:hideMark/>
          </w:tcPr>
          <w:p w:rsidR="003C7BBF" w:rsidRPr="003C7BBF" w:rsidRDefault="003C7BBF" w:rsidP="003C7BBF">
            <w:pPr>
              <w:jc w:val="center"/>
              <w:rPr>
                <w:rFonts w:ascii="Arial" w:eastAsia="Times New Roman" w:hAnsi="Arial" w:cs="Arial"/>
                <w:b/>
                <w:bCs/>
                <w:szCs w:val="24"/>
                <w:lang w:eastAsia="cs-CZ"/>
              </w:rPr>
            </w:pPr>
            <w:r w:rsidRPr="003C7BBF">
              <w:rPr>
                <w:rFonts w:ascii="Arial" w:eastAsia="Times New Roman" w:hAnsi="Arial" w:cs="Arial"/>
                <w:b/>
                <w:bCs/>
                <w:szCs w:val="24"/>
                <w:lang w:eastAsia="cs-CZ"/>
              </w:rPr>
              <w:lastRenderedPageBreak/>
              <w:t>Otazka ID</w:t>
            </w:r>
          </w:p>
        </w:tc>
        <w:tc>
          <w:tcPr>
            <w:tcW w:w="0" w:type="auto"/>
            <w:hideMark/>
          </w:tcPr>
          <w:p w:rsidR="003C7BBF" w:rsidRPr="003C7BBF" w:rsidRDefault="003C7BBF" w:rsidP="003C7BBF">
            <w:pPr>
              <w:jc w:val="center"/>
              <w:rPr>
                <w:rFonts w:ascii="Arial" w:eastAsia="Times New Roman" w:hAnsi="Arial" w:cs="Arial"/>
                <w:b/>
                <w:bCs/>
                <w:szCs w:val="24"/>
                <w:lang w:eastAsia="cs-CZ"/>
              </w:rPr>
            </w:pPr>
            <w:r w:rsidRPr="003C7BBF">
              <w:rPr>
                <w:rFonts w:ascii="Arial" w:eastAsia="Times New Roman" w:hAnsi="Arial" w:cs="Arial"/>
                <w:b/>
                <w:bCs/>
                <w:szCs w:val="24"/>
                <w:lang w:eastAsia="cs-CZ"/>
              </w:rPr>
              <w:t>Odpověď</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200007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200021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200022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200023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200024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200031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200076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200079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200082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200086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200087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200088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200094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200110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200142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201163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201177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201215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201216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201217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201218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201219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201220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201221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201222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201223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201224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201225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201226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201227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201228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201229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201230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201231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201466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210476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210477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210478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210479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210480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210932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210933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210934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210935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210936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211042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220115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220118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220119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220120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220121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220122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220123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220124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220125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220126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lastRenderedPageBreak/>
              <w:t>220127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220128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220129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220130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220131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220132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220133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220134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220135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220717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220718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220720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220721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220722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220724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220725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220727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220943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221014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221040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221052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221057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221079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221086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221087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221091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221232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221233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230030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230050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230051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230052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230053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230055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230060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230061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230063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230064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230065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230066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230067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230068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230069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230070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230071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230072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230073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230074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230080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230089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230090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230091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230093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230106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230107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230109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230117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230457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lastRenderedPageBreak/>
              <w:t>230458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231164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231165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231166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231167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231168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231169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231170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231171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231172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231173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231174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231178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231179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231180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231181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231182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231184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231185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231187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231188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231189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231190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231191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231192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231205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231206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231207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231208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231209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231210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231211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231212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231213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240116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240743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240745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240746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240748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240752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240755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240756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240757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240758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240761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240767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240768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240769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240787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240790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240797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240802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240807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240809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240937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241175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241176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000355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lastRenderedPageBreak/>
              <w:t>000356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000357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000358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000359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000362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000363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000364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000455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000456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000939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000940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000942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000944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000947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000948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000949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000950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000951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000952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000953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000954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000955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000956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000958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000960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000963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000964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000965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000973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000976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001237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001238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001239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001240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001241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001242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001243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001244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001245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001246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001247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001249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001250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001251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001252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001253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001254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001255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001256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001257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001258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001259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001261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001262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001263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001264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001265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001266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lastRenderedPageBreak/>
              <w:t>001267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001269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001270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001271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001272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001273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001274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001275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001276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001278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001279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001281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001282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001283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001284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010098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010099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010100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010101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010346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010347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010348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010349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010350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010351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010352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010353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010354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010440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010441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010442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010443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010444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010446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010447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010448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010460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010497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010506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010507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010510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010517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010529</w:t>
            </w:r>
          </w:p>
        </w:tc>
        <w:tc>
          <w:tcPr>
            <w:tcW w:w="0" w:type="auto"/>
            <w:hideMark/>
          </w:tcPr>
          <w:p w:rsidR="003C7BBF" w:rsidRPr="003C7BBF" w:rsidRDefault="00D33AE5" w:rsidP="003C7BBF">
            <w:pPr>
              <w:jc w:val="center"/>
              <w:rPr>
                <w:rFonts w:ascii="Arial" w:eastAsia="Times New Roman" w:hAnsi="Arial" w:cs="Arial"/>
                <w:szCs w:val="24"/>
                <w:lang w:eastAsia="cs-CZ"/>
              </w:rPr>
            </w:pPr>
            <w:r>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010563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010564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010565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010566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010567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010585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010586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010591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010593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010594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010596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010597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010598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010601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010603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lastRenderedPageBreak/>
              <w:t>010604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010607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010620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010621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010625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010628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010629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010630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010631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010634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010645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010646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010658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010661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010662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010663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010664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010665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010666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011010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020102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020103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020104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020105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020605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020606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020608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020609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020610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020611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020612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020613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020614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020615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020616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020617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020618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021053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030650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030651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030654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030657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030659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030660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030670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030672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030896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030897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030899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030900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030901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030902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030903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030904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030905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030906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030907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030908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lastRenderedPageBreak/>
              <w:t>030909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030911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030912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030913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030914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030915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030916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030917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030918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030919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030920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030921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030922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030923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030924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030925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030926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030927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030928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031194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031195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031234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031235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031303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031304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031305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031306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031307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031308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031309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031310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031311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031312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031313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031314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031315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031316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031317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031318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031319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031320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031321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031322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031323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031324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031325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031326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031327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031328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031329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031330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031331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031332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031333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031334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031335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031337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031338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lastRenderedPageBreak/>
              <w:t>031341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031342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031344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031345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031346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031354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031355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031357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031358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031359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031361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031362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031363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031365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031366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031367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031368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031369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031370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031371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031372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031373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031375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031376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031377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031378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031381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040146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040147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040148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040149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040150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040151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040152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040153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040154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040155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040156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040157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040158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040164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040165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040166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040167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040168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040169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040172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040173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040174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040175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040176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040177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040178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040181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040182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040183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040184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040185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lastRenderedPageBreak/>
              <w:t>040186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040194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040195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040196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040197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040198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040199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040201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040202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040203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040204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040205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040206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040207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040208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040209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040210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040211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040212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040213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040214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040215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040216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040218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040219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040221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040222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040223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040224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040225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040226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040228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040229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040230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040231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040232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040233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040234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040235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040237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040238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040239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040240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040241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040242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040243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040245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040246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040248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040249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040251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040252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040253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040254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040255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040256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040258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040259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lastRenderedPageBreak/>
              <w:t>040261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040262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040263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040264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040265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040461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040462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040463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040464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040465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040466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040467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040468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040470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040481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040482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040547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040548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040549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040550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040551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040552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040553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040555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040557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040559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040560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040568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040569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040570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040571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040572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040573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040574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040575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040576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040577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040578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040579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040580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040623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040624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040626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040667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040673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040675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040678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040679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040681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040682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040684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040689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040696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040700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040780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040800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040803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040808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lastRenderedPageBreak/>
              <w:t>040831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040834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040848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040873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040874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050367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050369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050370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050371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050372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050373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050374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050375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050376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050377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050380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050381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050382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050384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050393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050394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050395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050396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050399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050400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050401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050402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050406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050407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050408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050410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050411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050412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050413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050414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050416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050417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050418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050419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050420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050619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050632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050633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050635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050636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050637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050638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050639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050640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050641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050642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050643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050644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050647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050648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050649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050713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050714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lastRenderedPageBreak/>
              <w:t>050716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050978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051092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051098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051100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051111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051112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051113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051139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051140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051141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051143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051148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051149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051156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051160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060652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060653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060698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060701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060704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060705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060707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060708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060875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060883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060885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060886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060887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060888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060889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060890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060891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060892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060893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060894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060895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060966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060967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060968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060969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060971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060972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060984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060986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060998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060999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061000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061001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061002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061003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061004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061005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061007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061008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061009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061016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061018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lastRenderedPageBreak/>
              <w:t>061019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061020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061021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061022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061024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061030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061031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061032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061037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061039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061041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061043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061044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061045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061047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061048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061051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061054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061056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061059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061061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061062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061064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061066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061067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061093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061094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061095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061096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061097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061099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061101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061102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061103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061104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061105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061106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061107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061108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061109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061110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061115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061116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061117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061118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061119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061120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061121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061122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061123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061124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061125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061126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061127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061128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061130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061131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061132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lastRenderedPageBreak/>
              <w:t>061133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061134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061135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061136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061137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061138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061142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061144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061145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061146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061151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061152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061153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061154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061155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061157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061158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061159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061161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070422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070546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070581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070582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070588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070589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070590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070592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070600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070656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070668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070671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070685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070686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070692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070697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070703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070709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070710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070711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070712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070715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070810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070811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070814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070816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070817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070820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070833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070835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070836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070837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070838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070839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070840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070841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070842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070843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070844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lastRenderedPageBreak/>
              <w:t>070845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070846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070847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070866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070867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070868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070869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070870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070871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070872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070876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070877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070878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070879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070880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070881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070882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070884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071068</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071069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071071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071072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071073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071074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071075</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071076</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071077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080683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080687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080694</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080702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081080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081082</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090929</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090931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090977</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b</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090980</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090981</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c</w:t>
            </w:r>
          </w:p>
        </w:tc>
      </w:tr>
      <w:tr w:rsidR="003C7BBF" w:rsidRPr="003C7BBF" w:rsidTr="003C7BBF">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090983</w:t>
            </w:r>
          </w:p>
        </w:tc>
        <w:tc>
          <w:tcPr>
            <w:tcW w:w="0" w:type="auto"/>
            <w:hideMark/>
          </w:tcPr>
          <w:p w:rsidR="003C7BBF" w:rsidRPr="003C7BBF" w:rsidRDefault="003C7BBF" w:rsidP="003C7BBF">
            <w:pPr>
              <w:jc w:val="center"/>
              <w:rPr>
                <w:rFonts w:ascii="Arial" w:eastAsia="Times New Roman" w:hAnsi="Arial" w:cs="Arial"/>
                <w:szCs w:val="24"/>
                <w:lang w:eastAsia="cs-CZ"/>
              </w:rPr>
            </w:pPr>
            <w:r w:rsidRPr="003C7BBF">
              <w:rPr>
                <w:rFonts w:ascii="Arial" w:eastAsia="Times New Roman" w:hAnsi="Arial" w:cs="Arial"/>
                <w:szCs w:val="24"/>
                <w:lang w:eastAsia="cs-CZ"/>
              </w:rPr>
              <w:t>a</w:t>
            </w:r>
          </w:p>
        </w:tc>
      </w:tr>
    </w:tbl>
    <w:p w:rsidR="003C7BBF" w:rsidRPr="003C7BBF" w:rsidRDefault="003C7BBF" w:rsidP="002A4662">
      <w:pPr>
        <w:rPr>
          <w:rFonts w:ascii="Arial" w:hAnsi="Arial" w:cs="Arial"/>
        </w:rPr>
      </w:pPr>
    </w:p>
    <w:sectPr w:rsidR="003C7BBF" w:rsidRPr="003C7BBF" w:rsidSect="003C7BBF">
      <w:type w:val="continuous"/>
      <w:pgSz w:w="11906" w:h="16838"/>
      <w:pgMar w:top="720" w:right="720" w:bottom="720" w:left="720" w:header="708" w:footer="708" w:gutter="0"/>
      <w:cols w:num="4" w:space="709"/>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6A65"/>
    <w:rsid w:val="002A4662"/>
    <w:rsid w:val="00346941"/>
    <w:rsid w:val="003C7BBF"/>
    <w:rsid w:val="00426A88"/>
    <w:rsid w:val="00607D52"/>
    <w:rsid w:val="0092398F"/>
    <w:rsid w:val="00D33AE5"/>
    <w:rsid w:val="00D45E71"/>
    <w:rsid w:val="00D86A65"/>
    <w:rsid w:val="00E30C7D"/>
    <w:rsid w:val="00F33E8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F25A921F-0CE1-4187-AB41-0CF3FACB53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D86A65"/>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D86A65"/>
    <w:rPr>
      <w:rFonts w:ascii="Tahoma" w:hAnsi="Tahoma" w:cs="Tahoma"/>
      <w:sz w:val="16"/>
      <w:szCs w:val="16"/>
    </w:rPr>
  </w:style>
  <w:style w:type="table" w:styleId="Mkatabulky">
    <w:name w:val="Table Grid"/>
    <w:basedOn w:val="Normlntabulka"/>
    <w:uiPriority w:val="59"/>
    <w:rsid w:val="003C7B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86254391">
      <w:bodyDiv w:val="1"/>
      <w:marLeft w:val="0"/>
      <w:marRight w:val="0"/>
      <w:marTop w:val="0"/>
      <w:marBottom w:val="0"/>
      <w:divBdr>
        <w:top w:val="none" w:sz="0" w:space="0" w:color="auto"/>
        <w:left w:val="none" w:sz="0" w:space="0" w:color="auto"/>
        <w:bottom w:val="none" w:sz="0" w:space="0" w:color="auto"/>
        <w:right w:val="none" w:sz="0" w:space="0" w:color="auto"/>
      </w:divBdr>
    </w:div>
    <w:div w:id="805044314">
      <w:bodyDiv w:val="1"/>
      <w:marLeft w:val="0"/>
      <w:marRight w:val="0"/>
      <w:marTop w:val="0"/>
      <w:marBottom w:val="0"/>
      <w:divBdr>
        <w:top w:val="none" w:sz="0" w:space="0" w:color="auto"/>
        <w:left w:val="none" w:sz="0" w:space="0" w:color="auto"/>
        <w:bottom w:val="none" w:sz="0" w:space="0" w:color="auto"/>
        <w:right w:val="none" w:sz="0" w:space="0" w:color="auto"/>
      </w:divBdr>
      <w:divsChild>
        <w:div w:id="676153788">
          <w:marLeft w:val="0"/>
          <w:marRight w:val="0"/>
          <w:marTop w:val="0"/>
          <w:marBottom w:val="0"/>
          <w:divBdr>
            <w:top w:val="none" w:sz="0" w:space="0" w:color="auto"/>
            <w:left w:val="none" w:sz="0" w:space="0" w:color="auto"/>
            <w:bottom w:val="none" w:sz="0" w:space="0" w:color="auto"/>
            <w:right w:val="none" w:sz="0" w:space="0" w:color="auto"/>
          </w:divBdr>
        </w:div>
        <w:div w:id="1788695461">
          <w:marLeft w:val="0"/>
          <w:marRight w:val="0"/>
          <w:marTop w:val="0"/>
          <w:marBottom w:val="0"/>
          <w:divBdr>
            <w:top w:val="none" w:sz="0" w:space="0" w:color="auto"/>
            <w:left w:val="none" w:sz="0" w:space="0" w:color="auto"/>
            <w:bottom w:val="none" w:sz="0" w:space="0" w:color="auto"/>
            <w:right w:val="none" w:sz="0" w:space="0" w:color="auto"/>
          </w:divBdr>
        </w:div>
        <w:div w:id="202324935">
          <w:marLeft w:val="0"/>
          <w:marRight w:val="0"/>
          <w:marTop w:val="0"/>
          <w:marBottom w:val="0"/>
          <w:divBdr>
            <w:top w:val="none" w:sz="0" w:space="0" w:color="auto"/>
            <w:left w:val="none" w:sz="0" w:space="0" w:color="auto"/>
            <w:bottom w:val="none" w:sz="0" w:space="0" w:color="auto"/>
            <w:right w:val="none" w:sz="0" w:space="0" w:color="auto"/>
          </w:divBdr>
        </w:div>
        <w:div w:id="312100640">
          <w:marLeft w:val="0"/>
          <w:marRight w:val="0"/>
          <w:marTop w:val="0"/>
          <w:marBottom w:val="0"/>
          <w:divBdr>
            <w:top w:val="none" w:sz="0" w:space="0" w:color="auto"/>
            <w:left w:val="none" w:sz="0" w:space="0" w:color="auto"/>
            <w:bottom w:val="none" w:sz="0" w:space="0" w:color="auto"/>
            <w:right w:val="none" w:sz="0" w:space="0" w:color="auto"/>
          </w:divBdr>
        </w:div>
        <w:div w:id="603533565">
          <w:marLeft w:val="0"/>
          <w:marRight w:val="0"/>
          <w:marTop w:val="0"/>
          <w:marBottom w:val="0"/>
          <w:divBdr>
            <w:top w:val="none" w:sz="0" w:space="0" w:color="auto"/>
            <w:left w:val="none" w:sz="0" w:space="0" w:color="auto"/>
            <w:bottom w:val="none" w:sz="0" w:space="0" w:color="auto"/>
            <w:right w:val="none" w:sz="0" w:space="0" w:color="auto"/>
          </w:divBdr>
        </w:div>
        <w:div w:id="1972899739">
          <w:marLeft w:val="0"/>
          <w:marRight w:val="0"/>
          <w:marTop w:val="0"/>
          <w:marBottom w:val="0"/>
          <w:divBdr>
            <w:top w:val="none" w:sz="0" w:space="0" w:color="auto"/>
            <w:left w:val="none" w:sz="0" w:space="0" w:color="auto"/>
            <w:bottom w:val="none" w:sz="0" w:space="0" w:color="auto"/>
            <w:right w:val="none" w:sz="0" w:space="0" w:color="auto"/>
          </w:divBdr>
        </w:div>
        <w:div w:id="1621640847">
          <w:marLeft w:val="0"/>
          <w:marRight w:val="0"/>
          <w:marTop w:val="0"/>
          <w:marBottom w:val="0"/>
          <w:divBdr>
            <w:top w:val="none" w:sz="0" w:space="0" w:color="auto"/>
            <w:left w:val="none" w:sz="0" w:space="0" w:color="auto"/>
            <w:bottom w:val="none" w:sz="0" w:space="0" w:color="auto"/>
            <w:right w:val="none" w:sz="0" w:space="0" w:color="auto"/>
          </w:divBdr>
        </w:div>
        <w:div w:id="948972916">
          <w:marLeft w:val="0"/>
          <w:marRight w:val="0"/>
          <w:marTop w:val="0"/>
          <w:marBottom w:val="0"/>
          <w:divBdr>
            <w:top w:val="none" w:sz="0" w:space="0" w:color="auto"/>
            <w:left w:val="none" w:sz="0" w:space="0" w:color="auto"/>
            <w:bottom w:val="none" w:sz="0" w:space="0" w:color="auto"/>
            <w:right w:val="none" w:sz="0" w:space="0" w:color="auto"/>
          </w:divBdr>
        </w:div>
        <w:div w:id="189103253">
          <w:marLeft w:val="0"/>
          <w:marRight w:val="0"/>
          <w:marTop w:val="0"/>
          <w:marBottom w:val="0"/>
          <w:divBdr>
            <w:top w:val="none" w:sz="0" w:space="0" w:color="auto"/>
            <w:left w:val="none" w:sz="0" w:space="0" w:color="auto"/>
            <w:bottom w:val="none" w:sz="0" w:space="0" w:color="auto"/>
            <w:right w:val="none" w:sz="0" w:space="0" w:color="auto"/>
          </w:divBdr>
        </w:div>
        <w:div w:id="1296787762">
          <w:marLeft w:val="0"/>
          <w:marRight w:val="0"/>
          <w:marTop w:val="0"/>
          <w:marBottom w:val="0"/>
          <w:divBdr>
            <w:top w:val="none" w:sz="0" w:space="0" w:color="auto"/>
            <w:left w:val="none" w:sz="0" w:space="0" w:color="auto"/>
            <w:bottom w:val="none" w:sz="0" w:space="0" w:color="auto"/>
            <w:right w:val="none" w:sz="0" w:space="0" w:color="auto"/>
          </w:divBdr>
        </w:div>
        <w:div w:id="1730422958">
          <w:marLeft w:val="0"/>
          <w:marRight w:val="0"/>
          <w:marTop w:val="0"/>
          <w:marBottom w:val="0"/>
          <w:divBdr>
            <w:top w:val="none" w:sz="0" w:space="0" w:color="auto"/>
            <w:left w:val="none" w:sz="0" w:space="0" w:color="auto"/>
            <w:bottom w:val="none" w:sz="0" w:space="0" w:color="auto"/>
            <w:right w:val="none" w:sz="0" w:space="0" w:color="auto"/>
          </w:divBdr>
        </w:div>
        <w:div w:id="1958296555">
          <w:marLeft w:val="0"/>
          <w:marRight w:val="0"/>
          <w:marTop w:val="0"/>
          <w:marBottom w:val="0"/>
          <w:divBdr>
            <w:top w:val="none" w:sz="0" w:space="0" w:color="auto"/>
            <w:left w:val="none" w:sz="0" w:space="0" w:color="auto"/>
            <w:bottom w:val="none" w:sz="0" w:space="0" w:color="auto"/>
            <w:right w:val="none" w:sz="0" w:space="0" w:color="auto"/>
          </w:divBdr>
        </w:div>
        <w:div w:id="673147918">
          <w:marLeft w:val="0"/>
          <w:marRight w:val="0"/>
          <w:marTop w:val="0"/>
          <w:marBottom w:val="0"/>
          <w:divBdr>
            <w:top w:val="none" w:sz="0" w:space="0" w:color="auto"/>
            <w:left w:val="none" w:sz="0" w:space="0" w:color="auto"/>
            <w:bottom w:val="none" w:sz="0" w:space="0" w:color="auto"/>
            <w:right w:val="none" w:sz="0" w:space="0" w:color="auto"/>
          </w:divBdr>
        </w:div>
        <w:div w:id="1475025473">
          <w:marLeft w:val="0"/>
          <w:marRight w:val="0"/>
          <w:marTop w:val="0"/>
          <w:marBottom w:val="0"/>
          <w:divBdr>
            <w:top w:val="none" w:sz="0" w:space="0" w:color="auto"/>
            <w:left w:val="none" w:sz="0" w:space="0" w:color="auto"/>
            <w:bottom w:val="none" w:sz="0" w:space="0" w:color="auto"/>
            <w:right w:val="none" w:sz="0" w:space="0" w:color="auto"/>
          </w:divBdr>
        </w:div>
        <w:div w:id="1329363767">
          <w:marLeft w:val="0"/>
          <w:marRight w:val="0"/>
          <w:marTop w:val="0"/>
          <w:marBottom w:val="0"/>
          <w:divBdr>
            <w:top w:val="none" w:sz="0" w:space="0" w:color="auto"/>
            <w:left w:val="none" w:sz="0" w:space="0" w:color="auto"/>
            <w:bottom w:val="none" w:sz="0" w:space="0" w:color="auto"/>
            <w:right w:val="none" w:sz="0" w:space="0" w:color="auto"/>
          </w:divBdr>
        </w:div>
      </w:divsChild>
    </w:div>
    <w:div w:id="1856115078">
      <w:bodyDiv w:val="1"/>
      <w:marLeft w:val="0"/>
      <w:marRight w:val="0"/>
      <w:marTop w:val="0"/>
      <w:marBottom w:val="0"/>
      <w:divBdr>
        <w:top w:val="none" w:sz="0" w:space="0" w:color="auto"/>
        <w:left w:val="none" w:sz="0" w:space="0" w:color="auto"/>
        <w:bottom w:val="none" w:sz="0" w:space="0" w:color="auto"/>
        <w:right w:val="none" w:sz="0" w:space="0" w:color="auto"/>
      </w:divBdr>
      <w:divsChild>
        <w:div w:id="1181121517">
          <w:marLeft w:val="0"/>
          <w:marRight w:val="0"/>
          <w:marTop w:val="0"/>
          <w:marBottom w:val="0"/>
          <w:divBdr>
            <w:top w:val="none" w:sz="0" w:space="0" w:color="auto"/>
            <w:left w:val="none" w:sz="0" w:space="0" w:color="auto"/>
            <w:bottom w:val="none" w:sz="0" w:space="0" w:color="auto"/>
            <w:right w:val="none" w:sz="0" w:space="0" w:color="auto"/>
          </w:divBdr>
        </w:div>
        <w:div w:id="1887519214">
          <w:marLeft w:val="0"/>
          <w:marRight w:val="0"/>
          <w:marTop w:val="0"/>
          <w:marBottom w:val="0"/>
          <w:divBdr>
            <w:top w:val="none" w:sz="0" w:space="0" w:color="auto"/>
            <w:left w:val="none" w:sz="0" w:space="0" w:color="auto"/>
            <w:bottom w:val="none" w:sz="0" w:space="0" w:color="auto"/>
            <w:right w:val="none" w:sz="0" w:space="0" w:color="auto"/>
          </w:divBdr>
        </w:div>
        <w:div w:id="262035768">
          <w:marLeft w:val="0"/>
          <w:marRight w:val="0"/>
          <w:marTop w:val="0"/>
          <w:marBottom w:val="0"/>
          <w:divBdr>
            <w:top w:val="none" w:sz="0" w:space="0" w:color="auto"/>
            <w:left w:val="none" w:sz="0" w:space="0" w:color="auto"/>
            <w:bottom w:val="none" w:sz="0" w:space="0" w:color="auto"/>
            <w:right w:val="none" w:sz="0" w:space="0" w:color="auto"/>
          </w:divBdr>
        </w:div>
        <w:div w:id="1386952856">
          <w:marLeft w:val="0"/>
          <w:marRight w:val="0"/>
          <w:marTop w:val="0"/>
          <w:marBottom w:val="0"/>
          <w:divBdr>
            <w:top w:val="none" w:sz="0" w:space="0" w:color="auto"/>
            <w:left w:val="none" w:sz="0" w:space="0" w:color="auto"/>
            <w:bottom w:val="none" w:sz="0" w:space="0" w:color="auto"/>
            <w:right w:val="none" w:sz="0" w:space="0" w:color="auto"/>
          </w:divBdr>
        </w:div>
        <w:div w:id="1622104897">
          <w:marLeft w:val="0"/>
          <w:marRight w:val="0"/>
          <w:marTop w:val="0"/>
          <w:marBottom w:val="0"/>
          <w:divBdr>
            <w:top w:val="none" w:sz="0" w:space="0" w:color="auto"/>
            <w:left w:val="none" w:sz="0" w:space="0" w:color="auto"/>
            <w:bottom w:val="none" w:sz="0" w:space="0" w:color="auto"/>
            <w:right w:val="none" w:sz="0" w:space="0" w:color="auto"/>
          </w:divBdr>
        </w:div>
        <w:div w:id="1593465368">
          <w:marLeft w:val="0"/>
          <w:marRight w:val="0"/>
          <w:marTop w:val="0"/>
          <w:marBottom w:val="0"/>
          <w:divBdr>
            <w:top w:val="none" w:sz="0" w:space="0" w:color="auto"/>
            <w:left w:val="none" w:sz="0" w:space="0" w:color="auto"/>
            <w:bottom w:val="none" w:sz="0" w:space="0" w:color="auto"/>
            <w:right w:val="none" w:sz="0" w:space="0" w:color="auto"/>
          </w:divBdr>
        </w:div>
        <w:div w:id="751512854">
          <w:marLeft w:val="0"/>
          <w:marRight w:val="0"/>
          <w:marTop w:val="0"/>
          <w:marBottom w:val="0"/>
          <w:divBdr>
            <w:top w:val="none" w:sz="0" w:space="0" w:color="auto"/>
            <w:left w:val="none" w:sz="0" w:space="0" w:color="auto"/>
            <w:bottom w:val="none" w:sz="0" w:space="0" w:color="auto"/>
            <w:right w:val="none" w:sz="0" w:space="0" w:color="auto"/>
          </w:divBdr>
        </w:div>
        <w:div w:id="517617699">
          <w:marLeft w:val="0"/>
          <w:marRight w:val="0"/>
          <w:marTop w:val="0"/>
          <w:marBottom w:val="0"/>
          <w:divBdr>
            <w:top w:val="none" w:sz="0" w:space="0" w:color="auto"/>
            <w:left w:val="none" w:sz="0" w:space="0" w:color="auto"/>
            <w:bottom w:val="none" w:sz="0" w:space="0" w:color="auto"/>
            <w:right w:val="none" w:sz="0" w:space="0" w:color="auto"/>
          </w:divBdr>
        </w:div>
        <w:div w:id="13657849">
          <w:marLeft w:val="0"/>
          <w:marRight w:val="0"/>
          <w:marTop w:val="0"/>
          <w:marBottom w:val="0"/>
          <w:divBdr>
            <w:top w:val="none" w:sz="0" w:space="0" w:color="auto"/>
            <w:left w:val="none" w:sz="0" w:space="0" w:color="auto"/>
            <w:bottom w:val="none" w:sz="0" w:space="0" w:color="auto"/>
            <w:right w:val="none" w:sz="0" w:space="0" w:color="auto"/>
          </w:divBdr>
        </w:div>
        <w:div w:id="2053579781">
          <w:marLeft w:val="0"/>
          <w:marRight w:val="0"/>
          <w:marTop w:val="0"/>
          <w:marBottom w:val="0"/>
          <w:divBdr>
            <w:top w:val="none" w:sz="0" w:space="0" w:color="auto"/>
            <w:left w:val="none" w:sz="0" w:space="0" w:color="auto"/>
            <w:bottom w:val="none" w:sz="0" w:space="0" w:color="auto"/>
            <w:right w:val="none" w:sz="0" w:space="0" w:color="auto"/>
          </w:divBdr>
        </w:div>
        <w:div w:id="1702777015">
          <w:marLeft w:val="0"/>
          <w:marRight w:val="0"/>
          <w:marTop w:val="0"/>
          <w:marBottom w:val="0"/>
          <w:divBdr>
            <w:top w:val="none" w:sz="0" w:space="0" w:color="auto"/>
            <w:left w:val="none" w:sz="0" w:space="0" w:color="auto"/>
            <w:bottom w:val="none" w:sz="0" w:space="0" w:color="auto"/>
            <w:right w:val="none" w:sz="0" w:space="0" w:color="auto"/>
          </w:divBdr>
        </w:div>
        <w:div w:id="925303624">
          <w:marLeft w:val="0"/>
          <w:marRight w:val="0"/>
          <w:marTop w:val="0"/>
          <w:marBottom w:val="0"/>
          <w:divBdr>
            <w:top w:val="none" w:sz="0" w:space="0" w:color="auto"/>
            <w:left w:val="none" w:sz="0" w:space="0" w:color="auto"/>
            <w:bottom w:val="none" w:sz="0" w:space="0" w:color="auto"/>
            <w:right w:val="none" w:sz="0" w:space="0" w:color="auto"/>
          </w:divBdr>
        </w:div>
        <w:div w:id="1983074813">
          <w:marLeft w:val="0"/>
          <w:marRight w:val="0"/>
          <w:marTop w:val="0"/>
          <w:marBottom w:val="0"/>
          <w:divBdr>
            <w:top w:val="none" w:sz="0" w:space="0" w:color="auto"/>
            <w:left w:val="none" w:sz="0" w:space="0" w:color="auto"/>
            <w:bottom w:val="none" w:sz="0" w:space="0" w:color="auto"/>
            <w:right w:val="none" w:sz="0" w:space="0" w:color="auto"/>
          </w:divBdr>
        </w:div>
        <w:div w:id="915474786">
          <w:marLeft w:val="0"/>
          <w:marRight w:val="0"/>
          <w:marTop w:val="0"/>
          <w:marBottom w:val="0"/>
          <w:divBdr>
            <w:top w:val="none" w:sz="0" w:space="0" w:color="auto"/>
            <w:left w:val="none" w:sz="0" w:space="0" w:color="auto"/>
            <w:bottom w:val="none" w:sz="0" w:space="0" w:color="auto"/>
            <w:right w:val="none" w:sz="0" w:space="0" w:color="auto"/>
          </w:divBdr>
        </w:div>
        <w:div w:id="102008162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3.jpeg"/><Relationship Id="rId117" Type="http://schemas.openxmlformats.org/officeDocument/2006/relationships/image" Target="media/image114.jpeg"/><Relationship Id="rId21" Type="http://schemas.openxmlformats.org/officeDocument/2006/relationships/image" Target="media/image18.jpeg"/><Relationship Id="rId42" Type="http://schemas.openxmlformats.org/officeDocument/2006/relationships/image" Target="media/image39.jpeg"/><Relationship Id="rId47" Type="http://schemas.openxmlformats.org/officeDocument/2006/relationships/image" Target="media/image44.jpeg"/><Relationship Id="rId63" Type="http://schemas.openxmlformats.org/officeDocument/2006/relationships/image" Target="media/image60.jpeg"/><Relationship Id="rId68" Type="http://schemas.openxmlformats.org/officeDocument/2006/relationships/image" Target="media/image65.jpeg"/><Relationship Id="rId84" Type="http://schemas.openxmlformats.org/officeDocument/2006/relationships/image" Target="media/image81.jpeg"/><Relationship Id="rId89" Type="http://schemas.openxmlformats.org/officeDocument/2006/relationships/image" Target="media/image86.jpeg"/><Relationship Id="rId112" Type="http://schemas.openxmlformats.org/officeDocument/2006/relationships/image" Target="media/image109.jpeg"/><Relationship Id="rId16" Type="http://schemas.openxmlformats.org/officeDocument/2006/relationships/image" Target="media/image13.jpeg"/><Relationship Id="rId107" Type="http://schemas.openxmlformats.org/officeDocument/2006/relationships/image" Target="media/image104.jpeg"/><Relationship Id="rId11" Type="http://schemas.openxmlformats.org/officeDocument/2006/relationships/image" Target="media/image8.jpeg"/><Relationship Id="rId32" Type="http://schemas.openxmlformats.org/officeDocument/2006/relationships/image" Target="media/image29.jpeg"/><Relationship Id="rId37" Type="http://schemas.openxmlformats.org/officeDocument/2006/relationships/image" Target="media/image34.jpeg"/><Relationship Id="rId53" Type="http://schemas.openxmlformats.org/officeDocument/2006/relationships/image" Target="media/image50.jpeg"/><Relationship Id="rId58" Type="http://schemas.openxmlformats.org/officeDocument/2006/relationships/image" Target="media/image55.jpeg"/><Relationship Id="rId74" Type="http://schemas.openxmlformats.org/officeDocument/2006/relationships/image" Target="media/image71.jpeg"/><Relationship Id="rId79" Type="http://schemas.openxmlformats.org/officeDocument/2006/relationships/image" Target="media/image76.jpeg"/><Relationship Id="rId102" Type="http://schemas.openxmlformats.org/officeDocument/2006/relationships/image" Target="media/image99.jpeg"/><Relationship Id="rId123" Type="http://schemas.openxmlformats.org/officeDocument/2006/relationships/image" Target="media/image120.jpeg"/><Relationship Id="rId128" Type="http://schemas.openxmlformats.org/officeDocument/2006/relationships/fontTable" Target="fontTable.xml"/><Relationship Id="rId5" Type="http://schemas.openxmlformats.org/officeDocument/2006/relationships/image" Target="media/image2.jpeg"/><Relationship Id="rId90" Type="http://schemas.openxmlformats.org/officeDocument/2006/relationships/image" Target="media/image87.jpeg"/><Relationship Id="rId95" Type="http://schemas.openxmlformats.org/officeDocument/2006/relationships/image" Target="media/image92.jpeg"/><Relationship Id="rId19" Type="http://schemas.openxmlformats.org/officeDocument/2006/relationships/image" Target="media/image1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 Id="rId43" Type="http://schemas.openxmlformats.org/officeDocument/2006/relationships/image" Target="media/image40.jpeg"/><Relationship Id="rId48" Type="http://schemas.openxmlformats.org/officeDocument/2006/relationships/image" Target="media/image45.jpeg"/><Relationship Id="rId56" Type="http://schemas.openxmlformats.org/officeDocument/2006/relationships/image" Target="media/image53.jpeg"/><Relationship Id="rId64" Type="http://schemas.openxmlformats.org/officeDocument/2006/relationships/image" Target="media/image61.jpeg"/><Relationship Id="rId69" Type="http://schemas.openxmlformats.org/officeDocument/2006/relationships/image" Target="media/image66.jpeg"/><Relationship Id="rId77" Type="http://schemas.openxmlformats.org/officeDocument/2006/relationships/image" Target="media/image74.jpeg"/><Relationship Id="rId100" Type="http://schemas.openxmlformats.org/officeDocument/2006/relationships/image" Target="media/image97.jpeg"/><Relationship Id="rId105" Type="http://schemas.openxmlformats.org/officeDocument/2006/relationships/image" Target="media/image102.jpeg"/><Relationship Id="rId113" Type="http://schemas.openxmlformats.org/officeDocument/2006/relationships/image" Target="media/image110.jpeg"/><Relationship Id="rId118" Type="http://schemas.openxmlformats.org/officeDocument/2006/relationships/image" Target="media/image115.jpeg"/><Relationship Id="rId126" Type="http://schemas.openxmlformats.org/officeDocument/2006/relationships/image" Target="media/image123.jpeg"/><Relationship Id="rId8" Type="http://schemas.openxmlformats.org/officeDocument/2006/relationships/image" Target="media/image5.jpeg"/><Relationship Id="rId51" Type="http://schemas.openxmlformats.org/officeDocument/2006/relationships/image" Target="media/image48.jpeg"/><Relationship Id="rId72" Type="http://schemas.openxmlformats.org/officeDocument/2006/relationships/image" Target="media/image69.jpeg"/><Relationship Id="rId80" Type="http://schemas.openxmlformats.org/officeDocument/2006/relationships/image" Target="media/image77.jpeg"/><Relationship Id="rId85" Type="http://schemas.openxmlformats.org/officeDocument/2006/relationships/image" Target="media/image82.jpeg"/><Relationship Id="rId93" Type="http://schemas.openxmlformats.org/officeDocument/2006/relationships/image" Target="media/image90.jpeg"/><Relationship Id="rId98" Type="http://schemas.openxmlformats.org/officeDocument/2006/relationships/image" Target="media/image95.jpeg"/><Relationship Id="rId121" Type="http://schemas.openxmlformats.org/officeDocument/2006/relationships/image" Target="media/image118.jpeg"/><Relationship Id="rId3" Type="http://schemas.openxmlformats.org/officeDocument/2006/relationships/webSettings" Target="webSettings.xml"/><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46" Type="http://schemas.openxmlformats.org/officeDocument/2006/relationships/image" Target="media/image43.jpeg"/><Relationship Id="rId59" Type="http://schemas.openxmlformats.org/officeDocument/2006/relationships/image" Target="media/image56.jpeg"/><Relationship Id="rId67" Type="http://schemas.openxmlformats.org/officeDocument/2006/relationships/image" Target="media/image64.jpeg"/><Relationship Id="rId103" Type="http://schemas.openxmlformats.org/officeDocument/2006/relationships/image" Target="media/image100.jpeg"/><Relationship Id="rId108" Type="http://schemas.openxmlformats.org/officeDocument/2006/relationships/image" Target="media/image105.jpeg"/><Relationship Id="rId116" Type="http://schemas.openxmlformats.org/officeDocument/2006/relationships/image" Target="media/image113.jpeg"/><Relationship Id="rId124" Type="http://schemas.openxmlformats.org/officeDocument/2006/relationships/image" Target="media/image121.jpeg"/><Relationship Id="rId129" Type="http://schemas.openxmlformats.org/officeDocument/2006/relationships/theme" Target="theme/theme1.xml"/><Relationship Id="rId20" Type="http://schemas.openxmlformats.org/officeDocument/2006/relationships/image" Target="media/image17.jpeg"/><Relationship Id="rId41" Type="http://schemas.openxmlformats.org/officeDocument/2006/relationships/image" Target="media/image38.jpeg"/><Relationship Id="rId54" Type="http://schemas.openxmlformats.org/officeDocument/2006/relationships/image" Target="media/image51.jpeg"/><Relationship Id="rId62" Type="http://schemas.openxmlformats.org/officeDocument/2006/relationships/image" Target="media/image59.jpeg"/><Relationship Id="rId70" Type="http://schemas.openxmlformats.org/officeDocument/2006/relationships/image" Target="media/image67.jpeg"/><Relationship Id="rId75" Type="http://schemas.openxmlformats.org/officeDocument/2006/relationships/image" Target="media/image72.jpeg"/><Relationship Id="rId83" Type="http://schemas.openxmlformats.org/officeDocument/2006/relationships/image" Target="media/image80.jpeg"/><Relationship Id="rId88" Type="http://schemas.openxmlformats.org/officeDocument/2006/relationships/image" Target="media/image85.jpeg"/><Relationship Id="rId91" Type="http://schemas.openxmlformats.org/officeDocument/2006/relationships/image" Target="media/image88.jpeg"/><Relationship Id="rId96" Type="http://schemas.openxmlformats.org/officeDocument/2006/relationships/image" Target="media/image93.jpeg"/><Relationship Id="rId111" Type="http://schemas.openxmlformats.org/officeDocument/2006/relationships/image" Target="media/image108.jpeg"/><Relationship Id="rId1" Type="http://schemas.openxmlformats.org/officeDocument/2006/relationships/styles" Target="styles.xml"/><Relationship Id="rId6" Type="http://schemas.openxmlformats.org/officeDocument/2006/relationships/image" Target="media/image3.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49" Type="http://schemas.openxmlformats.org/officeDocument/2006/relationships/image" Target="media/image46.jpeg"/><Relationship Id="rId57" Type="http://schemas.openxmlformats.org/officeDocument/2006/relationships/image" Target="media/image54.jpeg"/><Relationship Id="rId106" Type="http://schemas.openxmlformats.org/officeDocument/2006/relationships/image" Target="media/image103.jpeg"/><Relationship Id="rId114" Type="http://schemas.openxmlformats.org/officeDocument/2006/relationships/image" Target="media/image111.jpeg"/><Relationship Id="rId119" Type="http://schemas.openxmlformats.org/officeDocument/2006/relationships/image" Target="media/image116.jpeg"/><Relationship Id="rId127" Type="http://schemas.openxmlformats.org/officeDocument/2006/relationships/image" Target="media/image124.jpeg"/><Relationship Id="rId10" Type="http://schemas.openxmlformats.org/officeDocument/2006/relationships/image" Target="media/image7.jpeg"/><Relationship Id="rId31" Type="http://schemas.openxmlformats.org/officeDocument/2006/relationships/image" Target="media/image28.jpeg"/><Relationship Id="rId44" Type="http://schemas.openxmlformats.org/officeDocument/2006/relationships/image" Target="media/image41.jpeg"/><Relationship Id="rId52" Type="http://schemas.openxmlformats.org/officeDocument/2006/relationships/image" Target="media/image49.jpeg"/><Relationship Id="rId60" Type="http://schemas.openxmlformats.org/officeDocument/2006/relationships/image" Target="media/image57.jpeg"/><Relationship Id="rId65" Type="http://schemas.openxmlformats.org/officeDocument/2006/relationships/image" Target="media/image62.jpeg"/><Relationship Id="rId73" Type="http://schemas.openxmlformats.org/officeDocument/2006/relationships/image" Target="media/image70.jpeg"/><Relationship Id="rId78" Type="http://schemas.openxmlformats.org/officeDocument/2006/relationships/image" Target="media/image75.jpeg"/><Relationship Id="rId81" Type="http://schemas.openxmlformats.org/officeDocument/2006/relationships/image" Target="media/image78.jpeg"/><Relationship Id="rId86" Type="http://schemas.openxmlformats.org/officeDocument/2006/relationships/image" Target="media/image83.jpeg"/><Relationship Id="rId94" Type="http://schemas.openxmlformats.org/officeDocument/2006/relationships/image" Target="media/image91.jpeg"/><Relationship Id="rId99" Type="http://schemas.openxmlformats.org/officeDocument/2006/relationships/image" Target="media/image96.jpeg"/><Relationship Id="rId101" Type="http://schemas.openxmlformats.org/officeDocument/2006/relationships/image" Target="media/image98.jpeg"/><Relationship Id="rId122" Type="http://schemas.openxmlformats.org/officeDocument/2006/relationships/image" Target="media/image119.jpeg"/><Relationship Id="rId4" Type="http://schemas.openxmlformats.org/officeDocument/2006/relationships/image" Target="media/image1.jpeg"/><Relationship Id="rId9" Type="http://schemas.openxmlformats.org/officeDocument/2006/relationships/image" Target="media/image6.jpeg"/><Relationship Id="rId13" Type="http://schemas.openxmlformats.org/officeDocument/2006/relationships/image" Target="media/image10.jpeg"/><Relationship Id="rId18" Type="http://schemas.openxmlformats.org/officeDocument/2006/relationships/image" Target="media/image15.jpeg"/><Relationship Id="rId39" Type="http://schemas.openxmlformats.org/officeDocument/2006/relationships/image" Target="media/image36.jpeg"/><Relationship Id="rId109" Type="http://schemas.openxmlformats.org/officeDocument/2006/relationships/image" Target="media/image106.jpeg"/><Relationship Id="rId34" Type="http://schemas.openxmlformats.org/officeDocument/2006/relationships/image" Target="media/image31.jpeg"/><Relationship Id="rId50" Type="http://schemas.openxmlformats.org/officeDocument/2006/relationships/image" Target="media/image47.jpeg"/><Relationship Id="rId55" Type="http://schemas.openxmlformats.org/officeDocument/2006/relationships/image" Target="media/image52.jpeg"/><Relationship Id="rId76" Type="http://schemas.openxmlformats.org/officeDocument/2006/relationships/image" Target="media/image73.jpeg"/><Relationship Id="rId97" Type="http://schemas.openxmlformats.org/officeDocument/2006/relationships/image" Target="media/image94.jpeg"/><Relationship Id="rId104" Type="http://schemas.openxmlformats.org/officeDocument/2006/relationships/image" Target="media/image101.jpeg"/><Relationship Id="rId120" Type="http://schemas.openxmlformats.org/officeDocument/2006/relationships/image" Target="media/image117.jpeg"/><Relationship Id="rId125" Type="http://schemas.openxmlformats.org/officeDocument/2006/relationships/image" Target="media/image122.jpeg"/><Relationship Id="rId7" Type="http://schemas.openxmlformats.org/officeDocument/2006/relationships/image" Target="media/image4.jpeg"/><Relationship Id="rId71" Type="http://schemas.openxmlformats.org/officeDocument/2006/relationships/image" Target="media/image68.jpeg"/><Relationship Id="rId92" Type="http://schemas.openxmlformats.org/officeDocument/2006/relationships/image" Target="media/image89.jpeg"/><Relationship Id="rId2" Type="http://schemas.openxmlformats.org/officeDocument/2006/relationships/settings" Target="settings.xml"/><Relationship Id="rId29" Type="http://schemas.openxmlformats.org/officeDocument/2006/relationships/image" Target="media/image26.jpeg"/><Relationship Id="rId24" Type="http://schemas.openxmlformats.org/officeDocument/2006/relationships/image" Target="media/image21.jpeg"/><Relationship Id="rId40" Type="http://schemas.openxmlformats.org/officeDocument/2006/relationships/image" Target="media/image37.jpeg"/><Relationship Id="rId45" Type="http://schemas.openxmlformats.org/officeDocument/2006/relationships/image" Target="media/image42.jpeg"/><Relationship Id="rId66" Type="http://schemas.openxmlformats.org/officeDocument/2006/relationships/image" Target="media/image63.jpeg"/><Relationship Id="rId87" Type="http://schemas.openxmlformats.org/officeDocument/2006/relationships/image" Target="media/image84.jpeg"/><Relationship Id="rId110" Type="http://schemas.openxmlformats.org/officeDocument/2006/relationships/image" Target="media/image107.jpeg"/><Relationship Id="rId115" Type="http://schemas.openxmlformats.org/officeDocument/2006/relationships/image" Target="media/image112.jpeg"/><Relationship Id="rId61" Type="http://schemas.openxmlformats.org/officeDocument/2006/relationships/image" Target="media/image58.jpeg"/><Relationship Id="rId82" Type="http://schemas.openxmlformats.org/officeDocument/2006/relationships/image" Target="media/image79.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149</Pages>
  <Words>43748</Words>
  <Characters>258117</Characters>
  <Application>Microsoft Office Word</Application>
  <DocSecurity>0</DocSecurity>
  <Lines>2150</Lines>
  <Paragraphs>602</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301263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Daniel Nemec</dc:creator>
  <cp:lastModifiedBy>Machalová Milena Mgr.</cp:lastModifiedBy>
  <cp:revision>2</cp:revision>
  <dcterms:created xsi:type="dcterms:W3CDTF">2015-02-02T10:05:00Z</dcterms:created>
  <dcterms:modified xsi:type="dcterms:W3CDTF">2015-02-02T10:05:00Z</dcterms:modified>
</cp:coreProperties>
</file>