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567" w:rsidRDefault="00C52567" w:rsidP="00C52567">
      <w:pPr>
        <w:pStyle w:val="Nzev"/>
        <w:jc w:val="center"/>
        <w:rPr>
          <w:b/>
        </w:rPr>
      </w:pPr>
      <w:bookmarkStart w:id="0" w:name="_GoBack"/>
      <w:bookmarkEnd w:id="0"/>
    </w:p>
    <w:p w:rsidR="00BC3AA1" w:rsidRDefault="00BC3AA1" w:rsidP="00C52567">
      <w:pPr>
        <w:pStyle w:val="Nzev"/>
        <w:jc w:val="center"/>
        <w:rPr>
          <w:b/>
        </w:rPr>
      </w:pPr>
    </w:p>
    <w:p w:rsidR="00C52567" w:rsidRPr="00C52567" w:rsidRDefault="00C52567" w:rsidP="00C52567">
      <w:pPr>
        <w:pStyle w:val="Nzev"/>
        <w:jc w:val="center"/>
        <w:rPr>
          <w:b/>
        </w:rPr>
      </w:pPr>
      <w:r w:rsidRPr="00C52567">
        <w:rPr>
          <w:b/>
        </w:rPr>
        <w:t>Korigendum č. 1 k RID 2017</w:t>
      </w:r>
    </w:p>
    <w:p w:rsidR="005A6DE8" w:rsidRDefault="005A6DE8" w:rsidP="00C52567">
      <w:pPr>
        <w:pStyle w:val="Nzev"/>
        <w:jc w:val="center"/>
        <w:rPr>
          <w:sz w:val="48"/>
          <w:szCs w:val="48"/>
        </w:rPr>
      </w:pPr>
    </w:p>
    <w:p w:rsidR="00C52567" w:rsidRPr="00DE55C1" w:rsidRDefault="00C52567" w:rsidP="00C52567">
      <w:pPr>
        <w:pStyle w:val="Nzev"/>
        <w:jc w:val="center"/>
        <w:rPr>
          <w:sz w:val="48"/>
          <w:szCs w:val="48"/>
        </w:rPr>
      </w:pPr>
      <w:r w:rsidRPr="00DE55C1">
        <w:rPr>
          <w:sz w:val="48"/>
          <w:szCs w:val="48"/>
        </w:rPr>
        <w:t>Ministerstvo dopravy – č.j.:</w:t>
      </w:r>
      <w:r>
        <w:rPr>
          <w:sz w:val="48"/>
          <w:szCs w:val="48"/>
        </w:rPr>
        <w:t xml:space="preserve"> 72</w:t>
      </w:r>
      <w:r w:rsidRPr="00DE55C1">
        <w:rPr>
          <w:sz w:val="48"/>
          <w:szCs w:val="48"/>
        </w:rPr>
        <w:t>/201</w:t>
      </w:r>
      <w:r>
        <w:rPr>
          <w:sz w:val="48"/>
          <w:szCs w:val="48"/>
        </w:rPr>
        <w:t>7</w:t>
      </w:r>
      <w:r w:rsidRPr="00DE55C1">
        <w:rPr>
          <w:sz w:val="48"/>
          <w:szCs w:val="48"/>
        </w:rPr>
        <w:t>-130-</w:t>
      </w:r>
      <w:r>
        <w:rPr>
          <w:sz w:val="48"/>
          <w:szCs w:val="48"/>
        </w:rPr>
        <w:t>MJS</w:t>
      </w:r>
    </w:p>
    <w:p w:rsidR="00C52567" w:rsidRDefault="00C52567" w:rsidP="00C525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2567" w:rsidRPr="00D166CF" w:rsidRDefault="00C52567" w:rsidP="00C52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67" w:rsidRPr="00D166CF" w:rsidRDefault="00C52567" w:rsidP="00C52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67" w:rsidRPr="00D166CF" w:rsidRDefault="00C52567" w:rsidP="00C52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67" w:rsidRPr="00D166CF" w:rsidRDefault="00C52567" w:rsidP="00C52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67" w:rsidRPr="00D166CF" w:rsidRDefault="00C52567" w:rsidP="00C52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67" w:rsidRPr="00D166CF" w:rsidRDefault="00C52567" w:rsidP="00C52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67" w:rsidRDefault="00C52567" w:rsidP="00C52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67" w:rsidRDefault="00C52567" w:rsidP="00C52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67" w:rsidRDefault="00C52567" w:rsidP="00C52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67" w:rsidRDefault="00C52567" w:rsidP="00C52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67" w:rsidRDefault="00C52567" w:rsidP="00C52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DE8" w:rsidRDefault="005A6DE8" w:rsidP="00C52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DE8" w:rsidRDefault="005A6DE8" w:rsidP="00C52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DE8" w:rsidRDefault="005A6DE8" w:rsidP="00C52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DE8" w:rsidRDefault="005A6DE8" w:rsidP="00C52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DE8" w:rsidRDefault="005A6DE8" w:rsidP="00C52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DE8" w:rsidRDefault="005A6DE8" w:rsidP="00C52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DE8" w:rsidRDefault="005A6DE8" w:rsidP="00C52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DE8" w:rsidRDefault="005A6DE8" w:rsidP="00C52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DE8" w:rsidRDefault="005A6DE8" w:rsidP="00C52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DE8" w:rsidRDefault="005A6DE8" w:rsidP="00C52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DE8" w:rsidRDefault="005A6DE8" w:rsidP="00C52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DE8" w:rsidRDefault="005A6DE8" w:rsidP="00C52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67" w:rsidRPr="00D166CF" w:rsidRDefault="00C52567" w:rsidP="00C52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6CF"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5A6DE8">
        <w:rPr>
          <w:rFonts w:ascii="Times New Roman" w:hAnsi="Times New Roman" w:cs="Times New Roman"/>
          <w:sz w:val="24"/>
          <w:szCs w:val="24"/>
        </w:rPr>
        <w:t>3. červ</w:t>
      </w:r>
      <w:r w:rsidR="001A76BA">
        <w:rPr>
          <w:rFonts w:ascii="Times New Roman" w:hAnsi="Times New Roman" w:cs="Times New Roman"/>
          <w:sz w:val="24"/>
          <w:szCs w:val="24"/>
        </w:rPr>
        <w:t>ence</w:t>
      </w:r>
      <w:r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C52567" w:rsidRDefault="00C52567" w:rsidP="00C52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67" w:rsidRDefault="00C52567" w:rsidP="00C52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67" w:rsidRDefault="00C52567" w:rsidP="00C525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2567" w:rsidRPr="00980A61" w:rsidRDefault="00C52567" w:rsidP="00C525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0A61">
        <w:rPr>
          <w:rFonts w:ascii="Times New Roman" w:hAnsi="Times New Roman" w:cs="Times New Roman"/>
          <w:b/>
          <w:sz w:val="24"/>
          <w:szCs w:val="24"/>
        </w:rPr>
        <w:t>Příslušný orgán pro RID v České republice</w:t>
      </w:r>
    </w:p>
    <w:p w:rsidR="00C52567" w:rsidRDefault="00C52567" w:rsidP="00C52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67" w:rsidRDefault="00C52567" w:rsidP="00C52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A61">
        <w:rPr>
          <w:rFonts w:ascii="Times New Roman" w:hAnsi="Times New Roman" w:cs="Times New Roman"/>
          <w:sz w:val="24"/>
          <w:szCs w:val="24"/>
        </w:rPr>
        <w:t>Za Ministerstvo dopravy</w:t>
      </w:r>
    </w:p>
    <w:p w:rsidR="00C52567" w:rsidRDefault="00C52567" w:rsidP="00C52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67" w:rsidRDefault="00C52567" w:rsidP="00C52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67" w:rsidRPr="00E53983" w:rsidRDefault="00C52567" w:rsidP="00C525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3983">
        <w:rPr>
          <w:rFonts w:ascii="Times New Roman" w:hAnsi="Times New Roman" w:cs="Times New Roman"/>
          <w:b/>
          <w:sz w:val="24"/>
          <w:szCs w:val="24"/>
        </w:rPr>
        <w:t>Ing. Jindřich Kušnír</w:t>
      </w:r>
    </w:p>
    <w:p w:rsidR="00C52567" w:rsidRPr="00D166CF" w:rsidRDefault="00C52567" w:rsidP="00C52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6CF">
        <w:rPr>
          <w:rFonts w:ascii="Times New Roman" w:hAnsi="Times New Roman" w:cs="Times New Roman"/>
          <w:sz w:val="24"/>
          <w:szCs w:val="24"/>
        </w:rPr>
        <w:t>ředitel</w:t>
      </w:r>
    </w:p>
    <w:p w:rsidR="00C52567" w:rsidRPr="00D166CF" w:rsidRDefault="00C52567" w:rsidP="00C52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6CF">
        <w:rPr>
          <w:rFonts w:ascii="Times New Roman" w:hAnsi="Times New Roman" w:cs="Times New Roman"/>
          <w:sz w:val="24"/>
          <w:szCs w:val="24"/>
        </w:rPr>
        <w:t xml:space="preserve">Odbor drážní a vodní dopravy </w:t>
      </w:r>
    </w:p>
    <w:p w:rsidR="00C52567" w:rsidRDefault="00C52567" w:rsidP="00B243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2567" w:rsidRDefault="00C5256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C52567" w:rsidRDefault="00C52567" w:rsidP="00B243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C52567" w:rsidSect="00C52567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903B7" w:rsidRPr="00B2436F" w:rsidRDefault="00B2436F" w:rsidP="00B243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436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Korigendum č. 1 k RID 2017</w:t>
      </w:r>
    </w:p>
    <w:p w:rsidR="00C52567" w:rsidRPr="00367EB8" w:rsidRDefault="00C52567" w:rsidP="00C5256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67EB8">
        <w:rPr>
          <w:rFonts w:ascii="Times New Roman" w:hAnsi="Times New Roman" w:cs="Times New Roman"/>
          <w:i/>
          <w:sz w:val="24"/>
          <w:szCs w:val="24"/>
        </w:rPr>
        <w:t>Řád pro mezinárodní železniční přepravu nebezpečných věcí (RID)</w:t>
      </w:r>
    </w:p>
    <w:p w:rsidR="00B2436F" w:rsidRDefault="00B2436F" w:rsidP="00B2436F">
      <w:pPr>
        <w:rPr>
          <w:rFonts w:ascii="Times New Roman" w:hAnsi="Times New Roman" w:cs="Times New Roman"/>
          <w:sz w:val="24"/>
          <w:szCs w:val="24"/>
        </w:rPr>
      </w:pPr>
    </w:p>
    <w:p w:rsidR="005A6DE8" w:rsidRPr="00536E0A" w:rsidRDefault="005A6DE8" w:rsidP="005A6D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5A6DE8">
        <w:rPr>
          <w:rFonts w:ascii="Times New Roman" w:hAnsi="Times New Roman" w:cs="Times New Roman"/>
          <w:b/>
          <w:sz w:val="24"/>
          <w:szCs w:val="24"/>
        </w:rPr>
        <w:t xml:space="preserve">dstavec 4.3.2.3.7 </w:t>
      </w:r>
      <w:r>
        <w:rPr>
          <w:rFonts w:ascii="Times New Roman" w:hAnsi="Times New Roman" w:cs="Times New Roman"/>
          <w:b/>
          <w:sz w:val="24"/>
          <w:szCs w:val="24"/>
        </w:rPr>
        <w:t>– úprava textu</w:t>
      </w:r>
      <w:r w:rsidRPr="00536E0A">
        <w:rPr>
          <w:rFonts w:ascii="Times New Roman" w:hAnsi="Times New Roman" w:cs="Times New Roman"/>
          <w:b/>
          <w:sz w:val="24"/>
          <w:szCs w:val="24"/>
        </w:rPr>
        <w:tab/>
      </w:r>
      <w:r w:rsidRPr="00536E0A">
        <w:rPr>
          <w:rFonts w:ascii="Times New Roman" w:hAnsi="Times New Roman" w:cs="Times New Roman"/>
          <w:b/>
          <w:sz w:val="24"/>
          <w:szCs w:val="24"/>
        </w:rPr>
        <w:tab/>
      </w:r>
      <w:r w:rsidRPr="00536E0A">
        <w:rPr>
          <w:rFonts w:ascii="Times New Roman" w:hAnsi="Times New Roman" w:cs="Times New Roman"/>
          <w:b/>
          <w:sz w:val="24"/>
          <w:szCs w:val="24"/>
        </w:rPr>
        <w:tab/>
      </w:r>
      <w:r w:rsidRPr="00536E0A">
        <w:rPr>
          <w:rFonts w:ascii="Times New Roman" w:hAnsi="Times New Roman" w:cs="Times New Roman"/>
          <w:b/>
          <w:sz w:val="24"/>
          <w:szCs w:val="24"/>
        </w:rPr>
        <w:tab/>
      </w:r>
      <w:r w:rsidRPr="00536E0A">
        <w:rPr>
          <w:rFonts w:ascii="Times New Roman" w:hAnsi="Times New Roman" w:cs="Times New Roman"/>
          <w:b/>
          <w:sz w:val="24"/>
          <w:szCs w:val="24"/>
        </w:rPr>
        <w:tab/>
      </w:r>
      <w:r w:rsidRPr="00536E0A">
        <w:rPr>
          <w:rFonts w:ascii="Times New Roman" w:hAnsi="Times New Roman" w:cs="Times New Roman"/>
          <w:b/>
          <w:sz w:val="24"/>
          <w:szCs w:val="24"/>
        </w:rPr>
        <w:tab/>
      </w:r>
      <w:r w:rsidRPr="00536E0A">
        <w:rPr>
          <w:rFonts w:ascii="Times New Roman" w:hAnsi="Times New Roman" w:cs="Times New Roman"/>
          <w:b/>
          <w:sz w:val="24"/>
          <w:szCs w:val="24"/>
        </w:rPr>
        <w:tab/>
      </w:r>
    </w:p>
    <w:p w:rsidR="005A6DE8" w:rsidRPr="00B2436F" w:rsidRDefault="005A6DE8" w:rsidP="005A6DE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436F">
        <w:rPr>
          <w:rFonts w:ascii="Times New Roman" w:hAnsi="Times New Roman" w:cs="Times New Roman"/>
          <w:b/>
          <w:sz w:val="24"/>
          <w:szCs w:val="24"/>
          <w:u w:val="single"/>
        </w:rPr>
        <w:t>Nové znění:</w:t>
      </w:r>
    </w:p>
    <w:p w:rsidR="005A6DE8" w:rsidRPr="005A6DE8" w:rsidRDefault="005A6DE8" w:rsidP="005A6DE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A6DE8">
        <w:rPr>
          <w:rFonts w:ascii="Times New Roman" w:hAnsi="Times New Roman" w:cs="Times New Roman"/>
          <w:sz w:val="24"/>
          <w:szCs w:val="24"/>
        </w:rPr>
        <w:t xml:space="preserve">Cisternové vozy, snímatelné cisterny, bateriové vozy, cisternové kontejnery, cisternové výměnné nástavby a MEGC nesmějí být plněny ani podávány k přepravě poté, co uplynula lhůta pro zkoušku nebo prohlídku vyžadovaná podle 6.8.2.4.2, 6.8.3.4.6 a </w:t>
      </w:r>
      <w:r w:rsidRPr="005A6DE8">
        <w:rPr>
          <w:rFonts w:ascii="Times New Roman" w:hAnsi="Times New Roman" w:cs="Times New Roman"/>
          <w:b/>
          <w:strike/>
          <w:sz w:val="24"/>
          <w:szCs w:val="24"/>
        </w:rPr>
        <w:t>6.8.3.4.10</w:t>
      </w:r>
      <w:r w:rsidRPr="005A6DE8">
        <w:rPr>
          <w:rFonts w:ascii="Times New Roman" w:hAnsi="Times New Roman" w:cs="Times New Roman"/>
          <w:sz w:val="24"/>
          <w:szCs w:val="24"/>
        </w:rPr>
        <w:t xml:space="preserve">  6.8.3.4.12 </w:t>
      </w:r>
      <w:r w:rsidRPr="005A6DE8">
        <w:rPr>
          <w:rFonts w:ascii="Times New Roman" w:hAnsi="Times New Roman" w:cs="Times New Roman"/>
          <w:i/>
          <w:sz w:val="24"/>
          <w:szCs w:val="24"/>
        </w:rPr>
        <w:t>(bateriové vozy + MEGC)</w:t>
      </w:r>
      <w:r w:rsidRPr="005A6DE8">
        <w:rPr>
          <w:rFonts w:ascii="Times New Roman" w:hAnsi="Times New Roman" w:cs="Times New Roman"/>
          <w:sz w:val="24"/>
          <w:szCs w:val="24"/>
        </w:rPr>
        <w:t>.</w:t>
      </w:r>
    </w:p>
    <w:p w:rsidR="005A6DE8" w:rsidRPr="005A6DE8" w:rsidRDefault="005A6DE8" w:rsidP="005A6DE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A6DE8">
        <w:rPr>
          <w:rFonts w:ascii="Times New Roman" w:hAnsi="Times New Roman" w:cs="Times New Roman"/>
          <w:sz w:val="24"/>
          <w:szCs w:val="24"/>
        </w:rPr>
        <w:t>Avšak cisternové vozy, snímatelné cisterny, bateriové vozy, cisternové kontejnery, cisternové výměnné nástavby a MEGC naplněné před dnem uplynutí lhůty pro provedení poslední periodické prohlídky smějí být přepravovány:</w:t>
      </w:r>
    </w:p>
    <w:p w:rsidR="005A6DE8" w:rsidRPr="005A6DE8" w:rsidRDefault="005A6DE8" w:rsidP="005A6DE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A6DE8">
        <w:rPr>
          <w:rFonts w:ascii="Times New Roman" w:hAnsi="Times New Roman" w:cs="Times New Roman"/>
          <w:sz w:val="24"/>
          <w:szCs w:val="24"/>
        </w:rPr>
        <w:t xml:space="preserve">(a) </w:t>
      </w:r>
      <w:r w:rsidRPr="005A6DE8">
        <w:rPr>
          <w:rFonts w:ascii="Times New Roman" w:hAnsi="Times New Roman" w:cs="Times New Roman"/>
          <w:sz w:val="24"/>
          <w:szCs w:val="24"/>
        </w:rPr>
        <w:tab/>
        <w:t>po dobu nepřesahující jeden měsíc po vypršení těchto lhůt;</w:t>
      </w:r>
    </w:p>
    <w:p w:rsidR="005A6DE8" w:rsidRPr="005A6DE8" w:rsidRDefault="005A6DE8" w:rsidP="005A6DE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A6DE8">
        <w:rPr>
          <w:rFonts w:ascii="Times New Roman" w:hAnsi="Times New Roman" w:cs="Times New Roman"/>
          <w:sz w:val="24"/>
          <w:szCs w:val="24"/>
        </w:rPr>
        <w:t xml:space="preserve">(b) </w:t>
      </w:r>
      <w:r w:rsidRPr="005A6DE8">
        <w:rPr>
          <w:rFonts w:ascii="Times New Roman" w:hAnsi="Times New Roman" w:cs="Times New Roman"/>
          <w:sz w:val="24"/>
          <w:szCs w:val="24"/>
        </w:rPr>
        <w:tab/>
        <w:t>pokud to nebylo příslušným orgánem schváleno jinak, po dobu nepřesahující tři měsíce po vypršení těchto lhůt, aby bylo možno dovolit návrat nebezpečných věcí pro jejich likvidaci. Informace o této výjimce musí být uvedena v přepravním dokladu.</w:t>
      </w:r>
    </w:p>
    <w:p w:rsidR="005A6DE8" w:rsidRDefault="005A6DE8" w:rsidP="00536E0A">
      <w:pPr>
        <w:rPr>
          <w:rFonts w:ascii="Times New Roman" w:hAnsi="Times New Roman" w:cs="Times New Roman"/>
          <w:b/>
          <w:sz w:val="24"/>
          <w:szCs w:val="24"/>
        </w:rPr>
      </w:pPr>
    </w:p>
    <w:p w:rsidR="005A6DE8" w:rsidRDefault="005A6DE8" w:rsidP="00536E0A">
      <w:pPr>
        <w:rPr>
          <w:rFonts w:ascii="Times New Roman" w:hAnsi="Times New Roman" w:cs="Times New Roman"/>
          <w:b/>
          <w:sz w:val="24"/>
          <w:szCs w:val="24"/>
        </w:rPr>
      </w:pPr>
    </w:p>
    <w:p w:rsidR="005A6DE8" w:rsidRDefault="005A6DE8" w:rsidP="00536E0A">
      <w:pPr>
        <w:rPr>
          <w:rFonts w:ascii="Times New Roman" w:hAnsi="Times New Roman" w:cs="Times New Roman"/>
          <w:b/>
          <w:sz w:val="24"/>
          <w:szCs w:val="24"/>
        </w:rPr>
      </w:pPr>
    </w:p>
    <w:p w:rsidR="005A6DE8" w:rsidRDefault="005A6DE8" w:rsidP="00536E0A">
      <w:pPr>
        <w:rPr>
          <w:rFonts w:ascii="Times New Roman" w:hAnsi="Times New Roman" w:cs="Times New Roman"/>
          <w:b/>
          <w:sz w:val="24"/>
          <w:szCs w:val="24"/>
        </w:rPr>
      </w:pPr>
    </w:p>
    <w:p w:rsidR="005A6DE8" w:rsidRDefault="005A6DE8" w:rsidP="00536E0A">
      <w:pPr>
        <w:rPr>
          <w:rFonts w:ascii="Times New Roman" w:hAnsi="Times New Roman" w:cs="Times New Roman"/>
          <w:b/>
          <w:sz w:val="24"/>
          <w:szCs w:val="24"/>
        </w:rPr>
      </w:pPr>
    </w:p>
    <w:p w:rsidR="005A6DE8" w:rsidRDefault="005A6DE8" w:rsidP="00536E0A">
      <w:pPr>
        <w:rPr>
          <w:rFonts w:ascii="Times New Roman" w:hAnsi="Times New Roman" w:cs="Times New Roman"/>
          <w:b/>
          <w:sz w:val="24"/>
          <w:szCs w:val="24"/>
        </w:rPr>
      </w:pPr>
    </w:p>
    <w:p w:rsidR="005A6DE8" w:rsidRDefault="005A6DE8" w:rsidP="00536E0A">
      <w:pPr>
        <w:rPr>
          <w:rFonts w:ascii="Times New Roman" w:hAnsi="Times New Roman" w:cs="Times New Roman"/>
          <w:b/>
          <w:sz w:val="24"/>
          <w:szCs w:val="24"/>
        </w:rPr>
      </w:pPr>
    </w:p>
    <w:p w:rsidR="005A6DE8" w:rsidRDefault="005A6DE8" w:rsidP="00536E0A">
      <w:pPr>
        <w:rPr>
          <w:rFonts w:ascii="Times New Roman" w:hAnsi="Times New Roman" w:cs="Times New Roman"/>
          <w:b/>
          <w:sz w:val="24"/>
          <w:szCs w:val="24"/>
        </w:rPr>
      </w:pPr>
    </w:p>
    <w:p w:rsidR="00536E0A" w:rsidRPr="00536E0A" w:rsidRDefault="00536E0A" w:rsidP="00536E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</w:t>
      </w:r>
      <w:r w:rsidRPr="00536E0A">
        <w:rPr>
          <w:rFonts w:ascii="Times New Roman" w:hAnsi="Times New Roman" w:cs="Times New Roman"/>
          <w:b/>
          <w:sz w:val="24"/>
          <w:szCs w:val="24"/>
        </w:rPr>
        <w:t xml:space="preserve">dstavec 4.3.3.5 </w:t>
      </w:r>
      <w:r>
        <w:rPr>
          <w:rFonts w:ascii="Times New Roman" w:hAnsi="Times New Roman" w:cs="Times New Roman"/>
          <w:b/>
          <w:sz w:val="24"/>
          <w:szCs w:val="24"/>
        </w:rPr>
        <w:t>– úprava textu</w:t>
      </w:r>
      <w:r w:rsidRPr="00536E0A">
        <w:rPr>
          <w:rFonts w:ascii="Times New Roman" w:hAnsi="Times New Roman" w:cs="Times New Roman"/>
          <w:b/>
          <w:sz w:val="24"/>
          <w:szCs w:val="24"/>
        </w:rPr>
        <w:tab/>
      </w:r>
      <w:r w:rsidRPr="00536E0A">
        <w:rPr>
          <w:rFonts w:ascii="Times New Roman" w:hAnsi="Times New Roman" w:cs="Times New Roman"/>
          <w:b/>
          <w:sz w:val="24"/>
          <w:szCs w:val="24"/>
        </w:rPr>
        <w:tab/>
      </w:r>
      <w:r w:rsidRPr="00536E0A">
        <w:rPr>
          <w:rFonts w:ascii="Times New Roman" w:hAnsi="Times New Roman" w:cs="Times New Roman"/>
          <w:b/>
          <w:sz w:val="24"/>
          <w:szCs w:val="24"/>
        </w:rPr>
        <w:tab/>
      </w:r>
      <w:r w:rsidRPr="00536E0A">
        <w:rPr>
          <w:rFonts w:ascii="Times New Roman" w:hAnsi="Times New Roman" w:cs="Times New Roman"/>
          <w:b/>
          <w:sz w:val="24"/>
          <w:szCs w:val="24"/>
        </w:rPr>
        <w:tab/>
      </w:r>
      <w:r w:rsidRPr="00536E0A">
        <w:rPr>
          <w:rFonts w:ascii="Times New Roman" w:hAnsi="Times New Roman" w:cs="Times New Roman"/>
          <w:b/>
          <w:sz w:val="24"/>
          <w:szCs w:val="24"/>
        </w:rPr>
        <w:tab/>
      </w:r>
      <w:r w:rsidRPr="00536E0A">
        <w:rPr>
          <w:rFonts w:ascii="Times New Roman" w:hAnsi="Times New Roman" w:cs="Times New Roman"/>
          <w:b/>
          <w:sz w:val="24"/>
          <w:szCs w:val="24"/>
        </w:rPr>
        <w:tab/>
      </w:r>
      <w:r w:rsidRPr="00536E0A">
        <w:rPr>
          <w:rFonts w:ascii="Times New Roman" w:hAnsi="Times New Roman" w:cs="Times New Roman"/>
          <w:b/>
          <w:sz w:val="24"/>
          <w:szCs w:val="24"/>
        </w:rPr>
        <w:tab/>
      </w:r>
    </w:p>
    <w:p w:rsidR="00536E0A" w:rsidRPr="00B2436F" w:rsidRDefault="00536E0A" w:rsidP="00536E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436F">
        <w:rPr>
          <w:rFonts w:ascii="Times New Roman" w:hAnsi="Times New Roman" w:cs="Times New Roman"/>
          <w:b/>
          <w:sz w:val="24"/>
          <w:szCs w:val="24"/>
          <w:u w:val="single"/>
        </w:rPr>
        <w:t>Nové znění:</w:t>
      </w:r>
    </w:p>
    <w:p w:rsidR="00536E0A" w:rsidRPr="00536E0A" w:rsidRDefault="00536E0A" w:rsidP="00536E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36E0A">
        <w:rPr>
          <w:rFonts w:ascii="Times New Roman" w:hAnsi="Times New Roman" w:cs="Times New Roman"/>
          <w:sz w:val="24"/>
          <w:szCs w:val="24"/>
        </w:rPr>
        <w:tab/>
        <w:t xml:space="preserve">Skutečná doba naplnění musí být určena pro každou jízdu </w:t>
      </w:r>
      <w:r w:rsidRPr="00536E0A">
        <w:rPr>
          <w:rFonts w:ascii="Times New Roman" w:hAnsi="Times New Roman" w:cs="Times New Roman"/>
          <w:b/>
          <w:strike/>
          <w:sz w:val="24"/>
          <w:szCs w:val="24"/>
        </w:rPr>
        <w:t>cisternového kontejneru</w:t>
      </w:r>
      <w:r w:rsidRPr="00536E0A">
        <w:rPr>
          <w:rFonts w:ascii="Times New Roman" w:hAnsi="Times New Roman" w:cs="Times New Roman"/>
          <w:sz w:val="24"/>
          <w:szCs w:val="24"/>
        </w:rPr>
        <w:t xml:space="preserve"> cisterny přepravující</w:t>
      </w:r>
      <w:r w:rsidRPr="00536E0A">
        <w:rPr>
          <w:rFonts w:ascii="Times New Roman" w:hAnsi="Times New Roman" w:cs="Times New Roman"/>
          <w:b/>
          <w:strike/>
          <w:sz w:val="24"/>
          <w:szCs w:val="24"/>
        </w:rPr>
        <w:t>ho</w:t>
      </w:r>
      <w:r w:rsidRPr="00536E0A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536E0A">
        <w:rPr>
          <w:rFonts w:ascii="Times New Roman" w:hAnsi="Times New Roman" w:cs="Times New Roman"/>
          <w:sz w:val="24"/>
          <w:szCs w:val="24"/>
        </w:rPr>
        <w:t>hluboce zchlazený zkapalněný plyn na základě následujících údajů:</w:t>
      </w:r>
    </w:p>
    <w:p w:rsidR="00536E0A" w:rsidRPr="00536E0A" w:rsidRDefault="00536E0A" w:rsidP="00536E0A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536E0A" w:rsidRPr="00536E0A" w:rsidRDefault="00536E0A" w:rsidP="00536E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36E0A">
        <w:rPr>
          <w:rFonts w:ascii="Times New Roman" w:hAnsi="Times New Roman" w:cs="Times New Roman"/>
          <w:sz w:val="24"/>
          <w:szCs w:val="24"/>
        </w:rPr>
        <w:tab/>
        <w:t xml:space="preserve">(a) </w:t>
      </w:r>
      <w:r w:rsidRPr="00536E0A">
        <w:rPr>
          <w:rFonts w:ascii="Times New Roman" w:hAnsi="Times New Roman" w:cs="Times New Roman"/>
          <w:sz w:val="24"/>
          <w:szCs w:val="24"/>
        </w:rPr>
        <w:tab/>
        <w:t>referenční doba naplnění pro hluboce zchlazený zkapalněný plyn, který se má přepravovat (viz 6.8.3.4.10), jak je uvedena na štítku uvedeném v 6.8.3.5.4;</w:t>
      </w:r>
    </w:p>
    <w:p w:rsidR="00536E0A" w:rsidRPr="00536E0A" w:rsidRDefault="00536E0A" w:rsidP="00536E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36E0A">
        <w:rPr>
          <w:rFonts w:ascii="Times New Roman" w:hAnsi="Times New Roman" w:cs="Times New Roman"/>
          <w:sz w:val="24"/>
          <w:szCs w:val="24"/>
        </w:rPr>
        <w:tab/>
        <w:t xml:space="preserve">(b) </w:t>
      </w:r>
      <w:r w:rsidRPr="00536E0A">
        <w:rPr>
          <w:rFonts w:ascii="Times New Roman" w:hAnsi="Times New Roman" w:cs="Times New Roman"/>
          <w:sz w:val="24"/>
          <w:szCs w:val="24"/>
        </w:rPr>
        <w:tab/>
        <w:t>skutečná plnicí hustota;</w:t>
      </w:r>
    </w:p>
    <w:p w:rsidR="00536E0A" w:rsidRPr="00536E0A" w:rsidRDefault="00536E0A" w:rsidP="00536E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36E0A">
        <w:rPr>
          <w:rFonts w:ascii="Times New Roman" w:hAnsi="Times New Roman" w:cs="Times New Roman"/>
          <w:sz w:val="24"/>
          <w:szCs w:val="24"/>
        </w:rPr>
        <w:tab/>
        <w:t xml:space="preserve">(c) </w:t>
      </w:r>
      <w:r w:rsidRPr="00536E0A">
        <w:rPr>
          <w:rFonts w:ascii="Times New Roman" w:hAnsi="Times New Roman" w:cs="Times New Roman"/>
          <w:sz w:val="24"/>
          <w:szCs w:val="24"/>
        </w:rPr>
        <w:tab/>
        <w:t>skutečný plnicí tlak;</w:t>
      </w:r>
    </w:p>
    <w:p w:rsidR="00536E0A" w:rsidRPr="00536E0A" w:rsidRDefault="00536E0A" w:rsidP="00536E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36E0A">
        <w:rPr>
          <w:rFonts w:ascii="Times New Roman" w:hAnsi="Times New Roman" w:cs="Times New Roman"/>
          <w:sz w:val="24"/>
          <w:szCs w:val="24"/>
        </w:rPr>
        <w:tab/>
        <w:t xml:space="preserve">(d) </w:t>
      </w:r>
      <w:r w:rsidRPr="00536E0A">
        <w:rPr>
          <w:rFonts w:ascii="Times New Roman" w:hAnsi="Times New Roman" w:cs="Times New Roman"/>
          <w:sz w:val="24"/>
          <w:szCs w:val="24"/>
        </w:rPr>
        <w:tab/>
        <w:t>nejnižší nastavený tlak omezovače(ů) tlaku;</w:t>
      </w:r>
    </w:p>
    <w:p w:rsidR="00536E0A" w:rsidRPr="00536E0A" w:rsidRDefault="00536E0A" w:rsidP="00536E0A">
      <w:pPr>
        <w:rPr>
          <w:rFonts w:ascii="Times New Roman" w:hAnsi="Times New Roman" w:cs="Times New Roman"/>
          <w:sz w:val="24"/>
          <w:szCs w:val="24"/>
        </w:rPr>
      </w:pPr>
      <w:r w:rsidRPr="00536E0A">
        <w:rPr>
          <w:rFonts w:ascii="Times New Roman" w:hAnsi="Times New Roman" w:cs="Times New Roman"/>
          <w:sz w:val="24"/>
          <w:szCs w:val="24"/>
        </w:rPr>
        <w:tab/>
        <w:t xml:space="preserve">(e) </w:t>
      </w:r>
      <w:r w:rsidRPr="00536E0A">
        <w:rPr>
          <w:rFonts w:ascii="Times New Roman" w:hAnsi="Times New Roman" w:cs="Times New Roman"/>
          <w:sz w:val="24"/>
          <w:szCs w:val="24"/>
        </w:rPr>
        <w:tab/>
        <w:t>opotřebení izolace</w:t>
      </w:r>
      <w:r w:rsidRPr="00536E0A">
        <w:rPr>
          <w:rFonts w:ascii="Times New Roman" w:hAnsi="Times New Roman" w:cs="Times New Roman"/>
          <w:iCs/>
          <w:sz w:val="24"/>
          <w:szCs w:val="24"/>
          <w:vertAlign w:val="superscript"/>
        </w:rPr>
        <w:t>4</w:t>
      </w:r>
      <w:r w:rsidRPr="00536E0A">
        <w:rPr>
          <w:rFonts w:ascii="Times New Roman" w:hAnsi="Times New Roman" w:cs="Times New Roman"/>
          <w:sz w:val="24"/>
          <w:szCs w:val="24"/>
        </w:rPr>
        <w:t>.</w:t>
      </w:r>
    </w:p>
    <w:p w:rsidR="00536E0A" w:rsidRPr="00536E0A" w:rsidRDefault="00536E0A" w:rsidP="00536E0A">
      <w:pPr>
        <w:rPr>
          <w:rFonts w:ascii="Times New Roman" w:hAnsi="Times New Roman" w:cs="Times New Roman"/>
          <w:b/>
          <w:sz w:val="24"/>
          <w:szCs w:val="24"/>
        </w:rPr>
      </w:pPr>
    </w:p>
    <w:p w:rsidR="00536E0A" w:rsidRPr="00536E0A" w:rsidRDefault="00536E0A" w:rsidP="00536E0A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36E0A">
        <w:rPr>
          <w:rFonts w:ascii="Times New Roman" w:hAnsi="Times New Roman" w:cs="Times New Roman"/>
          <w:b/>
          <w:bCs/>
          <w:sz w:val="24"/>
          <w:szCs w:val="24"/>
        </w:rPr>
        <w:tab/>
        <w:t>POZNÁMKA</w:t>
      </w:r>
      <w:r w:rsidRPr="00536E0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536E0A">
        <w:rPr>
          <w:rFonts w:ascii="Times New Roman" w:hAnsi="Times New Roman" w:cs="Times New Roman"/>
          <w:sz w:val="24"/>
          <w:szCs w:val="24"/>
        </w:rPr>
        <w:t>ISO 21014:2006 „Kryogenní nádoby – provedení kryogenní izolace“ podrobně popisuje metody dovolující určit provedení izolace kryogenních nádob a poskytuje metodu výpočtu skutečné doby naplnění.</w:t>
      </w:r>
    </w:p>
    <w:p w:rsidR="00536E0A" w:rsidRPr="00536E0A" w:rsidRDefault="00536E0A" w:rsidP="00536E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36E0A">
        <w:rPr>
          <w:rFonts w:ascii="Times New Roman" w:hAnsi="Times New Roman" w:cs="Times New Roman"/>
          <w:sz w:val="24"/>
          <w:szCs w:val="24"/>
        </w:rPr>
        <w:tab/>
      </w:r>
    </w:p>
    <w:p w:rsidR="00536E0A" w:rsidRPr="00536E0A" w:rsidRDefault="00536E0A" w:rsidP="00536E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36E0A">
        <w:rPr>
          <w:rFonts w:ascii="Times New Roman" w:hAnsi="Times New Roman" w:cs="Times New Roman"/>
          <w:sz w:val="24"/>
          <w:szCs w:val="24"/>
        </w:rPr>
        <w:tab/>
        <w:t>Datum, kdy skončí skutečná doba naplnění, musí být zaznamenáno v přepravním dokladu (viz 5.4.1.2.2 (d)).</w:t>
      </w:r>
    </w:p>
    <w:p w:rsidR="00536E0A" w:rsidRDefault="00536E0A" w:rsidP="00536E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36E0A" w:rsidRPr="00536E0A" w:rsidRDefault="00536E0A" w:rsidP="00536E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36E0A" w:rsidRPr="00536E0A" w:rsidRDefault="00536E0A" w:rsidP="00536E0A">
      <w:pPr>
        <w:rPr>
          <w:rFonts w:ascii="Times New Roman" w:hAnsi="Times New Roman" w:cs="Times New Roman"/>
          <w:sz w:val="24"/>
          <w:szCs w:val="24"/>
        </w:rPr>
      </w:pPr>
      <w:r w:rsidRPr="00536E0A">
        <w:rPr>
          <w:rFonts w:ascii="Times New Roman" w:hAnsi="Times New Roman" w:cs="Times New Roman"/>
          <w:sz w:val="24"/>
          <w:szCs w:val="24"/>
        </w:rPr>
        <w:tab/>
      </w:r>
      <w:r w:rsidRPr="00536E0A">
        <w:rPr>
          <w:rFonts w:ascii="Times New Roman" w:hAnsi="Times New Roman" w:cs="Times New Roman"/>
          <w:b/>
          <w:strike/>
          <w:sz w:val="24"/>
          <w:szCs w:val="24"/>
        </w:rPr>
        <w:t>Cisternové kontejnery</w:t>
      </w:r>
      <w:r w:rsidRPr="00536E0A">
        <w:rPr>
          <w:rFonts w:ascii="Times New Roman" w:hAnsi="Times New Roman" w:cs="Times New Roman"/>
          <w:sz w:val="24"/>
          <w:szCs w:val="24"/>
        </w:rPr>
        <w:t xml:space="preserve"> Cisterny nesmějí být podávány k přepravě:</w:t>
      </w:r>
    </w:p>
    <w:p w:rsidR="00536E0A" w:rsidRPr="00536E0A" w:rsidRDefault="00536E0A" w:rsidP="00536E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36E0A">
        <w:rPr>
          <w:rFonts w:ascii="Times New Roman" w:hAnsi="Times New Roman" w:cs="Times New Roman"/>
          <w:sz w:val="24"/>
          <w:szCs w:val="24"/>
        </w:rPr>
        <w:tab/>
        <w:t xml:space="preserve">(a) </w:t>
      </w:r>
      <w:r w:rsidRPr="00536E0A">
        <w:rPr>
          <w:rFonts w:ascii="Times New Roman" w:hAnsi="Times New Roman" w:cs="Times New Roman"/>
          <w:sz w:val="24"/>
          <w:szCs w:val="24"/>
        </w:rPr>
        <w:tab/>
        <w:t>je-li stupeň plnění takový, že by mohl vyvolat nepřijatelné hydraulické síly v důsledku pohybů obsahu v nádrži;</w:t>
      </w:r>
    </w:p>
    <w:p w:rsidR="00536E0A" w:rsidRPr="00536E0A" w:rsidRDefault="00536E0A" w:rsidP="00536E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36E0A">
        <w:rPr>
          <w:rFonts w:ascii="Times New Roman" w:hAnsi="Times New Roman" w:cs="Times New Roman"/>
          <w:sz w:val="24"/>
          <w:szCs w:val="24"/>
        </w:rPr>
        <w:tab/>
        <w:t xml:space="preserve">(b) </w:t>
      </w:r>
      <w:r w:rsidRPr="00536E0A">
        <w:rPr>
          <w:rFonts w:ascii="Times New Roman" w:hAnsi="Times New Roman" w:cs="Times New Roman"/>
          <w:sz w:val="24"/>
          <w:szCs w:val="24"/>
        </w:rPr>
        <w:tab/>
        <w:t>jsou-li netěsné;</w:t>
      </w:r>
    </w:p>
    <w:p w:rsidR="00536E0A" w:rsidRPr="00536E0A" w:rsidRDefault="00536E0A" w:rsidP="00536E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36E0A">
        <w:rPr>
          <w:rFonts w:ascii="Times New Roman" w:hAnsi="Times New Roman" w:cs="Times New Roman"/>
          <w:sz w:val="24"/>
          <w:szCs w:val="24"/>
        </w:rPr>
        <w:tab/>
        <w:t xml:space="preserve">(c) </w:t>
      </w:r>
      <w:r w:rsidRPr="00536E0A">
        <w:rPr>
          <w:rFonts w:ascii="Times New Roman" w:hAnsi="Times New Roman" w:cs="Times New Roman"/>
          <w:sz w:val="24"/>
          <w:szCs w:val="24"/>
        </w:rPr>
        <w:tab/>
        <w:t xml:space="preserve">jsou-li poškozeny do té míry, že by mohla být ohrožena celistvost </w:t>
      </w:r>
      <w:r w:rsidRPr="00536E0A">
        <w:rPr>
          <w:rFonts w:ascii="Times New Roman" w:hAnsi="Times New Roman" w:cs="Times New Roman"/>
          <w:b/>
          <w:strike/>
          <w:sz w:val="24"/>
          <w:szCs w:val="24"/>
        </w:rPr>
        <w:t>cisternového</w:t>
      </w:r>
      <w:r w:rsidRPr="00536E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E0A">
        <w:rPr>
          <w:rFonts w:ascii="Times New Roman" w:hAnsi="Times New Roman" w:cs="Times New Roman"/>
          <w:b/>
          <w:strike/>
          <w:sz w:val="24"/>
          <w:szCs w:val="24"/>
        </w:rPr>
        <w:t>kontejneru</w:t>
      </w:r>
      <w:r w:rsidRPr="00536E0A">
        <w:rPr>
          <w:rFonts w:ascii="Times New Roman" w:hAnsi="Times New Roman" w:cs="Times New Roman"/>
          <w:sz w:val="24"/>
          <w:szCs w:val="24"/>
        </w:rPr>
        <w:t xml:space="preserve"> cisterny nebo její</w:t>
      </w:r>
      <w:r w:rsidRPr="00536E0A">
        <w:rPr>
          <w:rFonts w:ascii="Times New Roman" w:hAnsi="Times New Roman" w:cs="Times New Roman"/>
          <w:b/>
          <w:strike/>
          <w:sz w:val="24"/>
          <w:szCs w:val="24"/>
        </w:rPr>
        <w:t>ho</w:t>
      </w:r>
      <w:r w:rsidRPr="00536E0A">
        <w:rPr>
          <w:rFonts w:ascii="Times New Roman" w:hAnsi="Times New Roman" w:cs="Times New Roman"/>
          <w:sz w:val="24"/>
          <w:szCs w:val="24"/>
        </w:rPr>
        <w:t xml:space="preserve"> zvedací</w:t>
      </w:r>
      <w:r w:rsidRPr="00536E0A">
        <w:rPr>
          <w:rFonts w:ascii="Times New Roman" w:hAnsi="Times New Roman" w:cs="Times New Roman"/>
          <w:b/>
          <w:strike/>
          <w:sz w:val="24"/>
          <w:szCs w:val="24"/>
        </w:rPr>
        <w:t>ch</w:t>
      </w:r>
      <w:r w:rsidRPr="00536E0A">
        <w:rPr>
          <w:rFonts w:ascii="Times New Roman" w:hAnsi="Times New Roman" w:cs="Times New Roman"/>
          <w:sz w:val="24"/>
          <w:szCs w:val="24"/>
        </w:rPr>
        <w:t xml:space="preserve"> nebo fixační</w:t>
      </w:r>
      <w:r w:rsidRPr="00536E0A">
        <w:rPr>
          <w:rFonts w:ascii="Times New Roman" w:hAnsi="Times New Roman" w:cs="Times New Roman"/>
          <w:b/>
          <w:strike/>
          <w:sz w:val="24"/>
          <w:szCs w:val="24"/>
        </w:rPr>
        <w:t>ch</w:t>
      </w:r>
      <w:r w:rsidRPr="00536E0A">
        <w:rPr>
          <w:rFonts w:ascii="Times New Roman" w:hAnsi="Times New Roman" w:cs="Times New Roman"/>
          <w:sz w:val="24"/>
          <w:szCs w:val="24"/>
        </w:rPr>
        <w:t xml:space="preserve"> prvk</w:t>
      </w:r>
      <w:r w:rsidRPr="00536E0A">
        <w:rPr>
          <w:rFonts w:ascii="Times New Roman" w:hAnsi="Times New Roman" w:cs="Times New Roman"/>
          <w:b/>
          <w:strike/>
          <w:sz w:val="24"/>
          <w:szCs w:val="24"/>
        </w:rPr>
        <w:t>ů</w:t>
      </w:r>
      <w:r w:rsidRPr="00536E0A">
        <w:rPr>
          <w:rFonts w:ascii="Times New Roman" w:hAnsi="Times New Roman" w:cs="Times New Roman"/>
          <w:sz w:val="24"/>
          <w:szCs w:val="24"/>
        </w:rPr>
        <w:t>y;</w:t>
      </w:r>
    </w:p>
    <w:p w:rsidR="00536E0A" w:rsidRPr="00536E0A" w:rsidRDefault="00536E0A" w:rsidP="00536E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36E0A" w:rsidRPr="00536E0A" w:rsidRDefault="00536E0A" w:rsidP="00536E0A">
      <w:pPr>
        <w:rPr>
          <w:rFonts w:ascii="Times New Roman" w:hAnsi="Times New Roman" w:cs="Times New Roman"/>
          <w:sz w:val="24"/>
          <w:szCs w:val="24"/>
        </w:rPr>
      </w:pPr>
      <w:r w:rsidRPr="00536E0A">
        <w:rPr>
          <w:rFonts w:ascii="Times New Roman" w:hAnsi="Times New Roman" w:cs="Times New Roman"/>
          <w:sz w:val="24"/>
          <w:szCs w:val="24"/>
        </w:rPr>
        <w:tab/>
        <w:t xml:space="preserve">(d) </w:t>
      </w:r>
      <w:r w:rsidRPr="00536E0A">
        <w:rPr>
          <w:rFonts w:ascii="Times New Roman" w:hAnsi="Times New Roman" w:cs="Times New Roman"/>
          <w:sz w:val="24"/>
          <w:szCs w:val="24"/>
        </w:rPr>
        <w:tab/>
        <w:t>pokud nebyla prohlédnuta provozní výstroj a shledána v dobrém funkčním stavu;</w:t>
      </w:r>
    </w:p>
    <w:p w:rsidR="00536E0A" w:rsidRPr="00536E0A" w:rsidRDefault="00536E0A" w:rsidP="00536E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36E0A">
        <w:rPr>
          <w:rFonts w:ascii="Times New Roman" w:hAnsi="Times New Roman" w:cs="Times New Roman"/>
          <w:sz w:val="24"/>
          <w:szCs w:val="24"/>
        </w:rPr>
        <w:tab/>
        <w:t xml:space="preserve">(e) </w:t>
      </w:r>
      <w:r w:rsidRPr="00536E0A">
        <w:rPr>
          <w:rFonts w:ascii="Times New Roman" w:hAnsi="Times New Roman" w:cs="Times New Roman"/>
          <w:sz w:val="24"/>
          <w:szCs w:val="24"/>
        </w:rPr>
        <w:tab/>
        <w:t>pokud nebyla stanovena skutečná doba naplnění pro hluboce zchlazený zkapalněný plyn, který se má přepravovat;</w:t>
      </w:r>
    </w:p>
    <w:p w:rsidR="00536E0A" w:rsidRPr="00536E0A" w:rsidRDefault="00536E0A" w:rsidP="00536E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36E0A">
        <w:rPr>
          <w:rFonts w:ascii="Times New Roman" w:hAnsi="Times New Roman" w:cs="Times New Roman"/>
          <w:sz w:val="24"/>
          <w:szCs w:val="24"/>
        </w:rPr>
        <w:tab/>
        <w:t xml:space="preserve">(f) </w:t>
      </w:r>
      <w:r w:rsidRPr="00536E0A">
        <w:rPr>
          <w:rFonts w:ascii="Times New Roman" w:hAnsi="Times New Roman" w:cs="Times New Roman"/>
          <w:sz w:val="24"/>
          <w:szCs w:val="24"/>
        </w:rPr>
        <w:tab/>
        <w:t>pokud doba trvání přepravy s přihlédnutím ke všem zdržením, která by mohla nastat, překročí skutečnou dobu naplnění;</w:t>
      </w:r>
    </w:p>
    <w:p w:rsidR="00536E0A" w:rsidRPr="00536E0A" w:rsidRDefault="00536E0A" w:rsidP="00536E0A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36E0A">
        <w:rPr>
          <w:rFonts w:ascii="Times New Roman" w:hAnsi="Times New Roman" w:cs="Times New Roman"/>
          <w:sz w:val="24"/>
          <w:szCs w:val="24"/>
        </w:rPr>
        <w:tab/>
      </w:r>
      <w:r w:rsidRPr="00536E0A">
        <w:rPr>
          <w:rFonts w:ascii="Times New Roman" w:hAnsi="Times New Roman" w:cs="Times New Roman"/>
          <w:strike/>
          <w:sz w:val="24"/>
          <w:szCs w:val="24"/>
        </w:rPr>
        <w:t>(g)</w:t>
      </w:r>
      <w:r w:rsidRPr="00536E0A">
        <w:rPr>
          <w:rFonts w:ascii="Times New Roman" w:hAnsi="Times New Roman" w:cs="Times New Roman"/>
          <w:sz w:val="24"/>
          <w:szCs w:val="24"/>
        </w:rPr>
        <w:t xml:space="preserve"> </w:t>
      </w:r>
      <w:r w:rsidRPr="00536E0A">
        <w:rPr>
          <w:rFonts w:ascii="Times New Roman" w:hAnsi="Times New Roman" w:cs="Times New Roman"/>
          <w:sz w:val="24"/>
          <w:szCs w:val="24"/>
        </w:rPr>
        <w:tab/>
      </w:r>
      <w:r w:rsidRPr="00536E0A">
        <w:rPr>
          <w:rFonts w:ascii="Times New Roman" w:hAnsi="Times New Roman" w:cs="Times New Roman"/>
          <w:b/>
          <w:strike/>
          <w:sz w:val="24"/>
          <w:szCs w:val="24"/>
        </w:rPr>
        <w:t>ledaže je tlak stálý a byl snížen na takovou úroveň, že může být dodržena</w:t>
      </w:r>
      <w:r w:rsidRPr="00536E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E0A">
        <w:rPr>
          <w:rFonts w:ascii="Times New Roman" w:hAnsi="Times New Roman" w:cs="Times New Roman"/>
          <w:b/>
          <w:strike/>
          <w:sz w:val="24"/>
          <w:szCs w:val="24"/>
        </w:rPr>
        <w:t>skutečná doba naplnění</w:t>
      </w:r>
      <w:r w:rsidRPr="00536E0A">
        <w:rPr>
          <w:rFonts w:ascii="Times New Roman" w:hAnsi="Times New Roman" w:cs="Times New Roman"/>
          <w:b/>
          <w:strike/>
          <w:sz w:val="24"/>
          <w:szCs w:val="24"/>
          <w:vertAlign w:val="superscript"/>
        </w:rPr>
        <w:t>4</w:t>
      </w:r>
      <w:r w:rsidRPr="00536E0A">
        <w:rPr>
          <w:rFonts w:ascii="Times New Roman" w:hAnsi="Times New Roman" w:cs="Times New Roman"/>
          <w:b/>
          <w:sz w:val="24"/>
          <w:szCs w:val="24"/>
        </w:rPr>
        <w:t>.</w:t>
      </w:r>
    </w:p>
    <w:p w:rsidR="00536E0A" w:rsidRPr="00536E0A" w:rsidRDefault="00536E0A" w:rsidP="00536E0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36E0A">
        <w:rPr>
          <w:rFonts w:ascii="Times New Roman" w:hAnsi="Times New Roman" w:cs="Times New Roman"/>
          <w:b/>
          <w:sz w:val="24"/>
          <w:szCs w:val="24"/>
        </w:rPr>
        <w:tab/>
      </w:r>
      <w:r w:rsidRPr="00536E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(g) </w:t>
      </w:r>
      <w:r w:rsidRPr="00536E0A">
        <w:rPr>
          <w:rFonts w:ascii="Times New Roman" w:hAnsi="Times New Roman" w:cs="Times New Roman"/>
          <w:color w:val="000000"/>
          <w:sz w:val="24"/>
          <w:szCs w:val="24"/>
        </w:rPr>
        <w:tab/>
        <w:t>pokud tlak není stálý a nebyl snížen na takovou úroveň, že může být dodržena skutečná doba naplnění</w:t>
      </w:r>
      <w:r w:rsidRPr="00536E0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Pr="00536E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36E0A" w:rsidRDefault="00536E0A" w:rsidP="00536E0A">
      <w:pPr>
        <w:rPr>
          <w:b/>
        </w:rPr>
      </w:pPr>
      <w:r w:rsidRPr="009966FA">
        <w:rPr>
          <w:i/>
        </w:rPr>
        <w:t>—————————</w:t>
      </w:r>
    </w:p>
    <w:p w:rsidR="00536E0A" w:rsidRPr="00937EB2" w:rsidRDefault="00536E0A" w:rsidP="00536E0A">
      <w:pPr>
        <w:autoSpaceDE w:val="0"/>
        <w:autoSpaceDN w:val="0"/>
        <w:adjustRightInd w:val="0"/>
        <w:rPr>
          <w:rFonts w:cs="Arial"/>
          <w:i/>
          <w:sz w:val="20"/>
          <w:szCs w:val="20"/>
        </w:rPr>
      </w:pPr>
      <w:r w:rsidRPr="00536E0A">
        <w:rPr>
          <w:rFonts w:cs="Arial"/>
          <w:i/>
          <w:sz w:val="20"/>
          <w:szCs w:val="20"/>
          <w:vertAlign w:val="superscript"/>
        </w:rPr>
        <w:t>4</w:t>
      </w:r>
      <w:r w:rsidRPr="00536E0A">
        <w:rPr>
          <w:rFonts w:cs="Arial"/>
          <w:i/>
          <w:sz w:val="20"/>
          <w:szCs w:val="20"/>
        </w:rPr>
        <w:tab/>
      </w:r>
      <w:r w:rsidRPr="00536E0A">
        <w:rPr>
          <w:sz w:val="20"/>
          <w:szCs w:val="20"/>
        </w:rPr>
        <w:t>Návod je obsažen v dokumentu Evropské asociace průmyslových plynů (EIGA) „Metody k zabránění předčasné aktivaci zařízení pro vyrovnávání tlaku na cisternách“, k dispozici na www.eiga.eu</w:t>
      </w:r>
      <w:r w:rsidRPr="00536E0A">
        <w:rPr>
          <w:rFonts w:ascii="Arial" w:hAnsi="Arial" w:cs="Arial"/>
          <w:sz w:val="16"/>
          <w:szCs w:val="16"/>
        </w:rPr>
        <w:t>.</w:t>
      </w:r>
    </w:p>
    <w:p w:rsidR="00536E0A" w:rsidRDefault="00536E0A" w:rsidP="00B2436F">
      <w:pPr>
        <w:rPr>
          <w:rFonts w:ascii="Times New Roman" w:hAnsi="Times New Roman" w:cs="Times New Roman"/>
          <w:sz w:val="24"/>
          <w:szCs w:val="24"/>
        </w:rPr>
      </w:pPr>
    </w:p>
    <w:p w:rsidR="00536E0A" w:rsidRDefault="00536E0A" w:rsidP="00B2436F">
      <w:pPr>
        <w:rPr>
          <w:rFonts w:ascii="Times New Roman" w:hAnsi="Times New Roman" w:cs="Times New Roman"/>
          <w:sz w:val="24"/>
          <w:szCs w:val="24"/>
        </w:rPr>
      </w:pPr>
    </w:p>
    <w:p w:rsidR="00536E0A" w:rsidRDefault="00536E0A" w:rsidP="00B2436F">
      <w:pPr>
        <w:rPr>
          <w:rFonts w:ascii="Times New Roman" w:hAnsi="Times New Roman" w:cs="Times New Roman"/>
          <w:sz w:val="24"/>
          <w:szCs w:val="24"/>
        </w:rPr>
      </w:pPr>
    </w:p>
    <w:p w:rsidR="00536E0A" w:rsidRDefault="00536E0A" w:rsidP="00B2436F">
      <w:pPr>
        <w:rPr>
          <w:rFonts w:ascii="Times New Roman" w:hAnsi="Times New Roman" w:cs="Times New Roman"/>
          <w:sz w:val="24"/>
          <w:szCs w:val="24"/>
        </w:rPr>
      </w:pPr>
    </w:p>
    <w:p w:rsidR="00536E0A" w:rsidRDefault="00536E0A" w:rsidP="00B2436F">
      <w:pPr>
        <w:rPr>
          <w:rFonts w:ascii="Times New Roman" w:hAnsi="Times New Roman" w:cs="Times New Roman"/>
          <w:sz w:val="24"/>
          <w:szCs w:val="24"/>
        </w:rPr>
      </w:pPr>
    </w:p>
    <w:p w:rsidR="00536E0A" w:rsidRPr="00B2436F" w:rsidRDefault="00536E0A" w:rsidP="00B2436F">
      <w:pPr>
        <w:rPr>
          <w:rFonts w:ascii="Times New Roman" w:hAnsi="Times New Roman" w:cs="Times New Roman"/>
          <w:sz w:val="24"/>
          <w:szCs w:val="24"/>
        </w:rPr>
      </w:pPr>
    </w:p>
    <w:p w:rsidR="005A6DE8" w:rsidRDefault="005A6DE8" w:rsidP="00B2436F">
      <w:pPr>
        <w:rPr>
          <w:rFonts w:ascii="Times New Roman" w:hAnsi="Times New Roman" w:cs="Times New Roman"/>
          <w:b/>
          <w:sz w:val="24"/>
          <w:szCs w:val="24"/>
        </w:rPr>
      </w:pPr>
    </w:p>
    <w:p w:rsidR="005A6DE8" w:rsidRDefault="005A6DE8" w:rsidP="00B2436F">
      <w:pPr>
        <w:rPr>
          <w:rFonts w:ascii="Times New Roman" w:hAnsi="Times New Roman" w:cs="Times New Roman"/>
          <w:b/>
          <w:sz w:val="24"/>
          <w:szCs w:val="24"/>
        </w:rPr>
      </w:pPr>
    </w:p>
    <w:p w:rsidR="005A6DE8" w:rsidRDefault="005A6DE8" w:rsidP="00B2436F">
      <w:pPr>
        <w:rPr>
          <w:rFonts w:ascii="Times New Roman" w:hAnsi="Times New Roman" w:cs="Times New Roman"/>
          <w:b/>
          <w:sz w:val="24"/>
          <w:szCs w:val="24"/>
        </w:rPr>
      </w:pPr>
    </w:p>
    <w:p w:rsidR="005A6DE8" w:rsidRDefault="005A6DE8" w:rsidP="00B2436F">
      <w:pPr>
        <w:rPr>
          <w:rFonts w:ascii="Times New Roman" w:hAnsi="Times New Roman" w:cs="Times New Roman"/>
          <w:b/>
          <w:sz w:val="24"/>
          <w:szCs w:val="24"/>
        </w:rPr>
      </w:pPr>
    </w:p>
    <w:p w:rsidR="00B2436F" w:rsidRPr="00536E0A" w:rsidRDefault="00B2436F" w:rsidP="00B2436F">
      <w:pPr>
        <w:rPr>
          <w:rFonts w:ascii="Times New Roman" w:hAnsi="Times New Roman" w:cs="Times New Roman"/>
          <w:b/>
          <w:sz w:val="24"/>
          <w:szCs w:val="24"/>
        </w:rPr>
      </w:pPr>
      <w:r w:rsidRPr="00536E0A">
        <w:rPr>
          <w:rFonts w:ascii="Times New Roman" w:hAnsi="Times New Roman" w:cs="Times New Roman"/>
          <w:b/>
          <w:sz w:val="24"/>
          <w:szCs w:val="24"/>
        </w:rPr>
        <w:t>Správné přiřazení zvláštního ustanovení v Tab. 3.A u vybraných látek: UN 1072 a 1956</w:t>
      </w:r>
    </w:p>
    <w:p w:rsidR="00B2436F" w:rsidRPr="00B2436F" w:rsidRDefault="00B2436F" w:rsidP="00B2436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2436F">
        <w:rPr>
          <w:rFonts w:ascii="Times New Roman" w:hAnsi="Times New Roman" w:cs="Times New Roman"/>
          <w:sz w:val="24"/>
          <w:szCs w:val="24"/>
          <w:u w:val="single"/>
        </w:rPr>
        <w:t>Stávající znění:</w:t>
      </w:r>
    </w:p>
    <w:tbl>
      <w:tblPr>
        <w:tblW w:w="14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905"/>
        <w:gridCol w:w="377"/>
        <w:gridCol w:w="478"/>
        <w:gridCol w:w="396"/>
        <w:gridCol w:w="679"/>
        <w:gridCol w:w="518"/>
        <w:gridCol w:w="495"/>
        <w:gridCol w:w="399"/>
        <w:gridCol w:w="697"/>
        <w:gridCol w:w="593"/>
        <w:gridCol w:w="519"/>
        <w:gridCol w:w="459"/>
        <w:gridCol w:w="494"/>
        <w:gridCol w:w="957"/>
        <w:gridCol w:w="538"/>
        <w:gridCol w:w="338"/>
        <w:gridCol w:w="534"/>
        <w:gridCol w:w="534"/>
        <w:gridCol w:w="639"/>
        <w:gridCol w:w="538"/>
        <w:gridCol w:w="457"/>
      </w:tblGrid>
      <w:tr w:rsidR="00B2436F" w:rsidRPr="00B2436F" w:rsidTr="00B2436F">
        <w:trPr>
          <w:trHeight w:val="6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1072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KYSLÍK, STLAČENÝ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2 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2.2+5.1 (+13)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355</w:t>
            </w: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665</w:t>
            </w: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662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MP9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(M)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CxBN(M)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TA4 TT9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CW9</w:t>
            </w: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CW10</w:t>
            </w: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CW36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</w:t>
            </w:r>
          </w:p>
        </w:tc>
      </w:tr>
    </w:tbl>
    <w:p w:rsidR="00B2436F" w:rsidRDefault="00B2436F" w:rsidP="00B2436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926"/>
        <w:gridCol w:w="379"/>
        <w:gridCol w:w="479"/>
        <w:gridCol w:w="399"/>
        <w:gridCol w:w="619"/>
        <w:gridCol w:w="519"/>
        <w:gridCol w:w="499"/>
        <w:gridCol w:w="400"/>
        <w:gridCol w:w="699"/>
        <w:gridCol w:w="597"/>
        <w:gridCol w:w="520"/>
        <w:gridCol w:w="459"/>
        <w:gridCol w:w="498"/>
        <w:gridCol w:w="959"/>
        <w:gridCol w:w="539"/>
        <w:gridCol w:w="339"/>
        <w:gridCol w:w="538"/>
        <w:gridCol w:w="538"/>
        <w:gridCol w:w="640"/>
        <w:gridCol w:w="539"/>
        <w:gridCol w:w="459"/>
      </w:tblGrid>
      <w:tr w:rsidR="00B2436F" w:rsidRPr="00B2436F" w:rsidTr="00B2436F">
        <w:trPr>
          <w:trHeight w:val="9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1956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PLYN STLAČENÝ, J.N.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2 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1A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2.2 (+13)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274</w:t>
            </w: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378</w:t>
            </w: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665 662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120 ml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MP9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(M)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CxBN(M)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TA4 TT9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CW9</w:t>
            </w: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CW10</w:t>
            </w: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CW36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</w:t>
            </w:r>
          </w:p>
        </w:tc>
      </w:tr>
    </w:tbl>
    <w:p w:rsidR="00B2436F" w:rsidRDefault="00B2436F" w:rsidP="00B2436F">
      <w:pPr>
        <w:rPr>
          <w:rFonts w:ascii="Times New Roman" w:hAnsi="Times New Roman" w:cs="Times New Roman"/>
          <w:sz w:val="24"/>
          <w:szCs w:val="24"/>
        </w:rPr>
      </w:pPr>
    </w:p>
    <w:p w:rsidR="00B2436F" w:rsidRPr="00B2436F" w:rsidRDefault="00B2436F" w:rsidP="00B2436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436F">
        <w:rPr>
          <w:rFonts w:ascii="Times New Roman" w:hAnsi="Times New Roman" w:cs="Times New Roman"/>
          <w:b/>
          <w:sz w:val="24"/>
          <w:szCs w:val="24"/>
          <w:u w:val="single"/>
        </w:rPr>
        <w:t>Nové znění:</w:t>
      </w:r>
    </w:p>
    <w:tbl>
      <w:tblPr>
        <w:tblW w:w="14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905"/>
        <w:gridCol w:w="377"/>
        <w:gridCol w:w="478"/>
        <w:gridCol w:w="396"/>
        <w:gridCol w:w="679"/>
        <w:gridCol w:w="518"/>
        <w:gridCol w:w="495"/>
        <w:gridCol w:w="399"/>
        <w:gridCol w:w="697"/>
        <w:gridCol w:w="593"/>
        <w:gridCol w:w="519"/>
        <w:gridCol w:w="459"/>
        <w:gridCol w:w="494"/>
        <w:gridCol w:w="957"/>
        <w:gridCol w:w="538"/>
        <w:gridCol w:w="338"/>
        <w:gridCol w:w="534"/>
        <w:gridCol w:w="534"/>
        <w:gridCol w:w="639"/>
        <w:gridCol w:w="538"/>
        <w:gridCol w:w="457"/>
      </w:tblGrid>
      <w:tr w:rsidR="00B2436F" w:rsidRPr="00B2436F" w:rsidTr="002B3B2C">
        <w:trPr>
          <w:trHeight w:val="6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36F" w:rsidRPr="00B2436F" w:rsidRDefault="00B2436F" w:rsidP="002B3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1072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2B3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KYSLÍK, STLAČENÝ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2B3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2 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2B3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2B3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2B3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2.2+5.1 (+13)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355</w:t>
            </w: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</w:r>
            <w:r w:rsidRPr="00B2436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655</w:t>
            </w: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662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2B3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2B3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2B3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2B3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2B3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MP9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2B3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(M)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2B3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2B3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CxBN(M)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2B3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TA4 TT9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2B3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2B3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2B3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2B3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CW9</w:t>
            </w: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CW10</w:t>
            </w: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CW36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2B3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2B3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</w:t>
            </w:r>
          </w:p>
        </w:tc>
      </w:tr>
    </w:tbl>
    <w:p w:rsidR="00B2436F" w:rsidRDefault="00B2436F" w:rsidP="00B2436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926"/>
        <w:gridCol w:w="379"/>
        <w:gridCol w:w="479"/>
        <w:gridCol w:w="399"/>
        <w:gridCol w:w="619"/>
        <w:gridCol w:w="519"/>
        <w:gridCol w:w="499"/>
        <w:gridCol w:w="400"/>
        <w:gridCol w:w="699"/>
        <w:gridCol w:w="597"/>
        <w:gridCol w:w="520"/>
        <w:gridCol w:w="459"/>
        <w:gridCol w:w="498"/>
        <w:gridCol w:w="959"/>
        <w:gridCol w:w="539"/>
        <w:gridCol w:w="339"/>
        <w:gridCol w:w="538"/>
        <w:gridCol w:w="538"/>
        <w:gridCol w:w="640"/>
        <w:gridCol w:w="539"/>
        <w:gridCol w:w="459"/>
      </w:tblGrid>
      <w:tr w:rsidR="00B2436F" w:rsidRPr="00B2436F" w:rsidTr="00B2436F">
        <w:trPr>
          <w:trHeight w:val="9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1956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PLYN STLAČENÝ, J.N.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2 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1A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2.2 (+13)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274</w:t>
            </w: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378</w:t>
            </w: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</w:r>
            <w:r w:rsidRPr="00B2436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655</w:t>
            </w: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662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120 ml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MP9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(M)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CxBN(M)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TA4 TT9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CW9</w:t>
            </w: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CW10</w:t>
            </w: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CW36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36F" w:rsidRPr="00B2436F" w:rsidRDefault="00B2436F" w:rsidP="00B24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43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</w:t>
            </w:r>
          </w:p>
        </w:tc>
      </w:tr>
    </w:tbl>
    <w:p w:rsidR="00B2436F" w:rsidRPr="00B2436F" w:rsidRDefault="00B2436F" w:rsidP="00B2436F">
      <w:pPr>
        <w:rPr>
          <w:rFonts w:ascii="Times New Roman" w:hAnsi="Times New Roman" w:cs="Times New Roman"/>
          <w:sz w:val="24"/>
          <w:szCs w:val="24"/>
        </w:rPr>
      </w:pPr>
    </w:p>
    <w:p w:rsidR="00B2436F" w:rsidRDefault="00B2436F" w:rsidP="00B2436F">
      <w:pPr>
        <w:rPr>
          <w:rFonts w:ascii="Times New Roman" w:hAnsi="Times New Roman" w:cs="Times New Roman"/>
          <w:sz w:val="24"/>
          <w:szCs w:val="24"/>
        </w:rPr>
      </w:pPr>
    </w:p>
    <w:p w:rsidR="00B2436F" w:rsidRDefault="00B2436F" w:rsidP="00B2436F">
      <w:pPr>
        <w:rPr>
          <w:rFonts w:ascii="Times New Roman" w:hAnsi="Times New Roman" w:cs="Times New Roman"/>
          <w:sz w:val="24"/>
          <w:szCs w:val="24"/>
        </w:rPr>
      </w:pPr>
    </w:p>
    <w:p w:rsidR="00B2436F" w:rsidRDefault="00B2436F" w:rsidP="00B2436F">
      <w:pPr>
        <w:rPr>
          <w:rFonts w:ascii="Times New Roman" w:hAnsi="Times New Roman" w:cs="Times New Roman"/>
          <w:sz w:val="24"/>
          <w:szCs w:val="24"/>
        </w:rPr>
      </w:pPr>
    </w:p>
    <w:p w:rsidR="00B2436F" w:rsidRPr="00B2436F" w:rsidRDefault="00B2436F" w:rsidP="00B2436F">
      <w:pPr>
        <w:rPr>
          <w:rFonts w:ascii="Times New Roman" w:hAnsi="Times New Roman" w:cs="Times New Roman"/>
          <w:sz w:val="24"/>
          <w:szCs w:val="24"/>
        </w:rPr>
      </w:pPr>
    </w:p>
    <w:sectPr w:rsidR="00B2436F" w:rsidRPr="00B2436F" w:rsidSect="00C525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AA1" w:rsidRDefault="00BC3AA1" w:rsidP="00BC3AA1">
      <w:pPr>
        <w:spacing w:after="0" w:line="240" w:lineRule="auto"/>
      </w:pPr>
      <w:r>
        <w:separator/>
      </w:r>
    </w:p>
  </w:endnote>
  <w:endnote w:type="continuationSeparator" w:id="0">
    <w:p w:rsidR="00BC3AA1" w:rsidRDefault="00BC3AA1" w:rsidP="00BC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441926"/>
      <w:docPartObj>
        <w:docPartGallery w:val="Page Numbers (Bottom of Page)"/>
        <w:docPartUnique/>
      </w:docPartObj>
    </w:sdtPr>
    <w:sdtEndPr/>
    <w:sdtContent>
      <w:p w:rsidR="00BC3AA1" w:rsidRDefault="00BC3AA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690">
          <w:rPr>
            <w:noProof/>
          </w:rPr>
          <w:t>2</w:t>
        </w:r>
        <w:r>
          <w:fldChar w:fldCharType="end"/>
        </w:r>
      </w:p>
    </w:sdtContent>
  </w:sdt>
  <w:p w:rsidR="00BC3AA1" w:rsidRDefault="00BC3A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AA1" w:rsidRDefault="00BC3AA1" w:rsidP="00BC3AA1">
      <w:pPr>
        <w:spacing w:after="0" w:line="240" w:lineRule="auto"/>
      </w:pPr>
      <w:r>
        <w:separator/>
      </w:r>
    </w:p>
  </w:footnote>
  <w:footnote w:type="continuationSeparator" w:id="0">
    <w:p w:rsidR="00BC3AA1" w:rsidRDefault="00BC3AA1" w:rsidP="00BC3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14CE"/>
    <w:multiLevelType w:val="hybridMultilevel"/>
    <w:tmpl w:val="98708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5F"/>
    <w:rsid w:val="001A76BA"/>
    <w:rsid w:val="00396690"/>
    <w:rsid w:val="00536E0A"/>
    <w:rsid w:val="005A6DE8"/>
    <w:rsid w:val="0069595F"/>
    <w:rsid w:val="00B2436F"/>
    <w:rsid w:val="00B903B7"/>
    <w:rsid w:val="00BC3AA1"/>
    <w:rsid w:val="00C5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4B354-A001-4F8A-8617-7BF445FF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525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2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C5256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C3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3AA1"/>
  </w:style>
  <w:style w:type="paragraph" w:styleId="Zpat">
    <w:name w:val="footer"/>
    <w:basedOn w:val="Normln"/>
    <w:link w:val="ZpatChar"/>
    <w:uiPriority w:val="99"/>
    <w:unhideWhenUsed/>
    <w:rsid w:val="00BC3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3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552</Words>
  <Characters>3257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Knížek Luboš Ing.</dc:creator>
  <cp:keywords/>
  <dc:description/>
  <cp:lastModifiedBy>0072 - sekretariát ( Rumlenová )</cp:lastModifiedBy>
  <cp:revision>2</cp:revision>
  <dcterms:created xsi:type="dcterms:W3CDTF">2017-07-10T10:38:00Z</dcterms:created>
  <dcterms:modified xsi:type="dcterms:W3CDTF">2017-07-10T10:38:00Z</dcterms:modified>
</cp:coreProperties>
</file>