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24E" w:rsidRDefault="00E7424E" w:rsidP="00E7424E">
      <w:pPr>
        <w:ind w:left="708"/>
        <w:rPr>
          <w:rFonts w:ascii="Arial" w:hAnsi="Arial" w:cs="Arial"/>
          <w:b/>
          <w:bCs/>
          <w:color w:val="1F497D"/>
          <w:sz w:val="20"/>
          <w:szCs w:val="20"/>
          <w:lang w:val="pt-PT"/>
        </w:rPr>
      </w:pPr>
      <w:r>
        <w:rPr>
          <w:rFonts w:ascii="Arial" w:hAnsi="Arial" w:cs="Arial"/>
          <w:b/>
          <w:bCs/>
          <w:color w:val="1F497D"/>
          <w:sz w:val="20"/>
          <w:szCs w:val="20"/>
          <w:lang w:val="pt-PT"/>
        </w:rPr>
        <w:t xml:space="preserve">N O T I F I C A T I O N </w:t>
      </w:r>
    </w:p>
    <w:p w:rsidR="00E7424E" w:rsidRDefault="00E7424E" w:rsidP="00E7424E">
      <w:pPr>
        <w:spacing w:before="100" w:beforeAutospacing="1" w:after="100" w:afterAutospacing="1"/>
        <w:ind w:left="708"/>
        <w:rPr>
          <w:rFonts w:ascii="Times New Roman" w:hAnsi="Times New Roman" w:cs="Times New Roman"/>
          <w:b/>
          <w:bCs/>
          <w:color w:val="1F497D"/>
          <w:sz w:val="24"/>
          <w:szCs w:val="24"/>
          <w:lang w:val="en-GB"/>
        </w:rPr>
      </w:pPr>
      <w:r>
        <w:rPr>
          <w:b/>
          <w:bCs/>
          <w:color w:val="1F497D"/>
          <w:lang w:val="en-US"/>
        </w:rPr>
        <w:t xml:space="preserve">COUNCIL REGULATION (EC) No 2679/98 of </w:t>
      </w:r>
      <w:proofErr w:type="gramStart"/>
      <w:r>
        <w:rPr>
          <w:b/>
          <w:bCs/>
          <w:color w:val="1F497D"/>
          <w:lang w:val="en-US"/>
        </w:rPr>
        <w:t>7th</w:t>
      </w:r>
      <w:proofErr w:type="gramEnd"/>
      <w:r>
        <w:rPr>
          <w:b/>
          <w:bCs/>
          <w:color w:val="1F497D"/>
          <w:lang w:val="en-US"/>
        </w:rPr>
        <w:t xml:space="preserve"> December 1998 on the functioning of the internal market in relation to the free movement of goods among the Member States</w:t>
      </w:r>
    </w:p>
    <w:p w:rsidR="00E7424E" w:rsidRDefault="00E7424E" w:rsidP="00E7424E">
      <w:pPr>
        <w:spacing w:before="100" w:beforeAutospacing="1" w:after="100" w:afterAutospacing="1"/>
        <w:ind w:left="708"/>
        <w:rPr>
          <w:b/>
          <w:bCs/>
          <w:color w:val="1F497D"/>
          <w:lang w:val="en-US"/>
        </w:rPr>
      </w:pPr>
      <w:r>
        <w:rPr>
          <w:b/>
          <w:bCs/>
          <w:color w:val="1F497D"/>
          <w:lang w:val="en-US"/>
        </w:rPr>
        <w:t>----------------------------------------------------------------------------------------------</w:t>
      </w:r>
    </w:p>
    <w:p w:rsidR="00E7424E" w:rsidRDefault="00E7424E" w:rsidP="00E7424E">
      <w:pPr>
        <w:spacing w:before="100" w:beforeAutospacing="1" w:after="100" w:afterAutospacing="1"/>
        <w:ind w:left="708"/>
        <w:rPr>
          <w:color w:val="1F497D"/>
          <w:lang w:val="en-US"/>
        </w:rPr>
      </w:pPr>
      <w:r>
        <w:rPr>
          <w:color w:val="1F497D"/>
          <w:lang w:val="en-US"/>
        </w:rPr>
        <w:t>Dear contact point,</w:t>
      </w:r>
    </w:p>
    <w:p w:rsidR="00E7424E" w:rsidRDefault="00E7424E" w:rsidP="00E7424E">
      <w:pPr>
        <w:spacing w:before="100" w:beforeAutospacing="1" w:after="100" w:afterAutospacing="1"/>
        <w:ind w:left="708"/>
        <w:rPr>
          <w:color w:val="1F497D"/>
          <w:lang w:val="en-GB"/>
        </w:rPr>
      </w:pPr>
      <w:r>
        <w:rPr>
          <w:color w:val="1F497D"/>
          <w:lang w:val="en-GB"/>
        </w:rPr>
        <w:t>In accordance with Council Regulation (EC) no. 2679/98 on the functioning of the internal market in relation to the free movement of goods among Member States, the Greek authorities notify the following:</w:t>
      </w:r>
    </w:p>
    <w:p w:rsidR="00E7424E" w:rsidRDefault="00E7424E" w:rsidP="00E7424E">
      <w:pPr>
        <w:ind w:left="708"/>
        <w:rPr>
          <w:color w:val="1F497D"/>
          <w:lang w:val="en-GB"/>
        </w:rPr>
      </w:pPr>
      <w:r>
        <w:rPr>
          <w:color w:val="1F497D"/>
          <w:lang w:val="en-GB"/>
        </w:rPr>
        <w:t xml:space="preserve">Due to a </w:t>
      </w:r>
      <w:proofErr w:type="gramStart"/>
      <w:r>
        <w:rPr>
          <w:color w:val="1F497D"/>
          <w:lang w:val="en-GB"/>
        </w:rPr>
        <w:t>48hour</w:t>
      </w:r>
      <w:proofErr w:type="gramEnd"/>
      <w:r>
        <w:rPr>
          <w:color w:val="1F497D"/>
          <w:lang w:val="en-GB"/>
        </w:rPr>
        <w:t xml:space="preserve"> strike (06/06/2018-06.00 until 8/06/2018-06.00) of stevedores in the Port of Piraeus, the closure of the public road leading to the Container Terminal of the Piraeus Port Authority in the area of </w:t>
      </w:r>
      <w:proofErr w:type="spellStart"/>
      <w:r>
        <w:rPr>
          <w:color w:val="1F497D"/>
          <w:lang w:val="en-GB"/>
        </w:rPr>
        <w:t>Ikonio</w:t>
      </w:r>
      <w:proofErr w:type="spellEnd"/>
      <w:r>
        <w:rPr>
          <w:color w:val="1F497D"/>
          <w:lang w:val="en-GB"/>
        </w:rPr>
        <w:t xml:space="preserve"> may take place. </w:t>
      </w:r>
    </w:p>
    <w:p w:rsidR="00E7424E" w:rsidRDefault="00E7424E" w:rsidP="00E7424E">
      <w:pPr>
        <w:spacing w:before="100" w:beforeAutospacing="1" w:after="100" w:afterAutospacing="1"/>
        <w:ind w:left="708"/>
        <w:rPr>
          <w:color w:val="1F497D"/>
          <w:lang w:val="en-US"/>
        </w:rPr>
      </w:pPr>
      <w:r>
        <w:rPr>
          <w:color w:val="1F497D"/>
          <w:lang w:val="en-US"/>
        </w:rPr>
        <w:t>Kind regards,</w:t>
      </w:r>
    </w:p>
    <w:p w:rsidR="00E7424E" w:rsidRDefault="00E7424E" w:rsidP="00E7424E">
      <w:pPr>
        <w:autoSpaceDE w:val="0"/>
        <w:autoSpaceDN w:val="0"/>
        <w:ind w:left="708"/>
        <w:rPr>
          <w:sz w:val="18"/>
          <w:szCs w:val="18"/>
          <w:lang w:val="en-GB" w:eastAsia="en-GB"/>
        </w:rPr>
      </w:pPr>
    </w:p>
    <w:p w:rsidR="00E7424E" w:rsidRDefault="00E7424E" w:rsidP="00E7424E">
      <w:pPr>
        <w:autoSpaceDE w:val="0"/>
        <w:autoSpaceDN w:val="0"/>
        <w:ind w:left="708"/>
        <w:rPr>
          <w:b/>
          <w:bCs/>
          <w:sz w:val="20"/>
          <w:szCs w:val="20"/>
          <w:lang w:val="en-GB" w:eastAsia="en-GB"/>
        </w:rPr>
      </w:pPr>
      <w:r>
        <w:rPr>
          <w:b/>
          <w:bCs/>
          <w:sz w:val="20"/>
          <w:szCs w:val="20"/>
          <w:lang w:val="en-GB" w:eastAsia="en-GB"/>
        </w:rPr>
        <w:t> </w:t>
      </w:r>
    </w:p>
    <w:p w:rsidR="00E7424E" w:rsidRDefault="00E7424E" w:rsidP="00E7424E">
      <w:pPr>
        <w:autoSpaceDE w:val="0"/>
        <w:autoSpaceDN w:val="0"/>
        <w:ind w:left="708"/>
        <w:rPr>
          <w:b/>
          <w:bCs/>
          <w:sz w:val="20"/>
          <w:szCs w:val="20"/>
          <w:lang w:val="en-GB" w:eastAsia="en-GB"/>
        </w:rPr>
      </w:pPr>
      <w:r>
        <w:rPr>
          <w:noProof/>
          <w:sz w:val="20"/>
          <w:szCs w:val="20"/>
          <w:lang w:eastAsia="cs-CZ"/>
        </w:rPr>
        <w:drawing>
          <wp:inline distT="0" distB="0" distL="0" distR="0">
            <wp:extent cx="953135" cy="466725"/>
            <wp:effectExtent l="0" t="0" r="0" b="9525"/>
            <wp:docPr id="1" name="Obrázek 1" descr="cid:image001.png@01D3FCBC.FB2EB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FCBC.FB2EB5F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24E" w:rsidRDefault="00E7424E" w:rsidP="00E7424E">
      <w:pPr>
        <w:autoSpaceDE w:val="0"/>
        <w:autoSpaceDN w:val="0"/>
        <w:ind w:left="708"/>
        <w:rPr>
          <w:b/>
          <w:bCs/>
          <w:sz w:val="18"/>
          <w:szCs w:val="18"/>
          <w:lang w:val="en-GB" w:eastAsia="en-GB"/>
        </w:rPr>
      </w:pPr>
      <w:r>
        <w:rPr>
          <w:b/>
          <w:bCs/>
          <w:sz w:val="18"/>
          <w:szCs w:val="18"/>
          <w:lang w:val="en-GB" w:eastAsia="en-GB"/>
        </w:rPr>
        <w:t>European Commission</w:t>
      </w:r>
      <w:r>
        <w:rPr>
          <w:b/>
          <w:bCs/>
          <w:sz w:val="18"/>
          <w:szCs w:val="18"/>
          <w:lang w:val="en-GB" w:eastAsia="en-GB"/>
        </w:rPr>
        <w:br/>
      </w:r>
      <w:r>
        <w:rPr>
          <w:sz w:val="18"/>
          <w:szCs w:val="18"/>
          <w:lang w:val="en-GB" w:eastAsia="en-GB"/>
        </w:rPr>
        <w:t>DG for Internal Market, Industry, Entrepreneurship and SMEs</w:t>
      </w:r>
    </w:p>
    <w:p w:rsidR="00E7424E" w:rsidRDefault="00E7424E" w:rsidP="00E7424E">
      <w:pPr>
        <w:autoSpaceDE w:val="0"/>
        <w:autoSpaceDN w:val="0"/>
        <w:ind w:left="708"/>
        <w:rPr>
          <w:sz w:val="18"/>
          <w:szCs w:val="18"/>
          <w:lang w:val="en-GB" w:eastAsia="en-GB"/>
        </w:rPr>
      </w:pPr>
      <w:r>
        <w:rPr>
          <w:sz w:val="18"/>
          <w:szCs w:val="18"/>
          <w:lang w:val="en-GB" w:eastAsia="en-GB"/>
        </w:rPr>
        <w:t>B1/Single Market Policy, Mutual Recognition and Surveillance</w:t>
      </w:r>
    </w:p>
    <w:p w:rsidR="00E7424E" w:rsidRDefault="00E7424E" w:rsidP="00E7424E">
      <w:pPr>
        <w:autoSpaceDE w:val="0"/>
        <w:autoSpaceDN w:val="0"/>
        <w:ind w:left="708"/>
        <w:rPr>
          <w:sz w:val="18"/>
          <w:szCs w:val="18"/>
          <w:lang w:val="en-GB" w:eastAsia="en-GB"/>
        </w:rPr>
      </w:pPr>
    </w:p>
    <w:p w:rsidR="00E7424E" w:rsidRDefault="00E7424E" w:rsidP="00E7424E">
      <w:pPr>
        <w:autoSpaceDE w:val="0"/>
        <w:autoSpaceDN w:val="0"/>
        <w:ind w:left="708"/>
        <w:rPr>
          <w:sz w:val="18"/>
          <w:szCs w:val="18"/>
          <w:lang w:val="de-DE" w:eastAsia="en-GB"/>
        </w:rPr>
      </w:pPr>
    </w:p>
    <w:p w:rsidR="00E7424E" w:rsidRDefault="00E7424E" w:rsidP="00E7424E">
      <w:pPr>
        <w:ind w:left="708"/>
        <w:rPr>
          <w:b/>
          <w:bCs/>
          <w:sz w:val="18"/>
          <w:szCs w:val="18"/>
          <w:lang w:val="en-GB" w:eastAsia="en-GB"/>
        </w:rPr>
      </w:pPr>
      <w:r>
        <w:rPr>
          <w:b/>
          <w:bCs/>
          <w:sz w:val="18"/>
          <w:szCs w:val="18"/>
          <w:lang w:val="en-GB" w:eastAsia="en-GB"/>
        </w:rPr>
        <w:t>Our web pages in Europe:</w:t>
      </w:r>
    </w:p>
    <w:p w:rsidR="00E7424E" w:rsidRDefault="00E7424E" w:rsidP="00E7424E">
      <w:pPr>
        <w:ind w:left="708"/>
        <w:rPr>
          <w:sz w:val="18"/>
          <w:szCs w:val="18"/>
          <w:lang w:val="en-GB" w:eastAsia="en-GB"/>
        </w:rPr>
      </w:pPr>
      <w:hyperlink r:id="rId6" w:history="1">
        <w:r>
          <w:rPr>
            <w:rStyle w:val="Hypertextovodkaz"/>
            <w:sz w:val="18"/>
            <w:szCs w:val="18"/>
            <w:lang w:val="en-GB" w:eastAsia="en-GB"/>
          </w:rPr>
          <w:t>Enforcement of Single Market for Goods rules - Infringement procedure</w:t>
        </w:r>
      </w:hyperlink>
    </w:p>
    <w:p w:rsidR="00E7424E" w:rsidRDefault="00E7424E" w:rsidP="00E7424E">
      <w:pPr>
        <w:ind w:left="708"/>
        <w:rPr>
          <w:sz w:val="18"/>
          <w:szCs w:val="18"/>
          <w:lang w:val="en-GB" w:eastAsia="en-GB"/>
        </w:rPr>
      </w:pPr>
      <w:hyperlink r:id="rId7" w:history="1">
        <w:r>
          <w:rPr>
            <w:rStyle w:val="Hypertextovodkaz"/>
            <w:sz w:val="18"/>
            <w:szCs w:val="18"/>
            <w:lang w:val="en-GB" w:eastAsia="en-GB"/>
          </w:rPr>
          <w:t>Rapid intervention mechanism</w:t>
        </w:r>
      </w:hyperlink>
    </w:p>
    <w:p w:rsidR="00E7424E" w:rsidRDefault="00E7424E" w:rsidP="00E7424E">
      <w:pPr>
        <w:autoSpaceDE w:val="0"/>
        <w:autoSpaceDN w:val="0"/>
        <w:ind w:left="708"/>
        <w:rPr>
          <w:sz w:val="18"/>
          <w:szCs w:val="18"/>
          <w:lang w:val="en-GB" w:eastAsia="en-GB"/>
        </w:rPr>
      </w:pPr>
    </w:p>
    <w:p w:rsidR="00E7424E" w:rsidRDefault="00E7424E" w:rsidP="00E7424E">
      <w:pPr>
        <w:autoSpaceDE w:val="0"/>
        <w:autoSpaceDN w:val="0"/>
        <w:ind w:left="708"/>
        <w:rPr>
          <w:color w:val="4D4D4D"/>
          <w:sz w:val="18"/>
          <w:szCs w:val="18"/>
          <w:lang w:val="en-GB" w:eastAsia="en-GB"/>
        </w:rPr>
      </w:pPr>
    </w:p>
    <w:p w:rsidR="00E7424E" w:rsidRDefault="00E7424E" w:rsidP="00E7424E">
      <w:pPr>
        <w:autoSpaceDE w:val="0"/>
        <w:autoSpaceDN w:val="0"/>
        <w:ind w:left="708"/>
        <w:rPr>
          <w:sz w:val="20"/>
          <w:szCs w:val="20"/>
          <w:lang w:val="en-GB" w:eastAsia="en-GB"/>
        </w:rPr>
      </w:pPr>
      <w:r>
        <w:rPr>
          <w:color w:val="FF0000"/>
          <w:sz w:val="18"/>
          <w:szCs w:val="18"/>
          <w:lang w:val="en-GB" w:eastAsia="en-GB"/>
        </w:rPr>
        <w:t>DISCLAIMER: The views expressed are purely those of the writer and may not in any circumstances be regarded as stating an official position of the European Commission</w:t>
      </w:r>
    </w:p>
    <w:p w:rsidR="00E7424E" w:rsidRDefault="00E7424E" w:rsidP="00E7424E">
      <w:pPr>
        <w:ind w:left="4320"/>
        <w:rPr>
          <w:lang w:val="en-GB"/>
        </w:rPr>
      </w:pPr>
    </w:p>
    <w:p w:rsidR="006F23D3" w:rsidRDefault="006F23D3">
      <w:bookmarkStart w:id="0" w:name="_GoBack"/>
      <w:bookmarkEnd w:id="0"/>
    </w:p>
    <w:sectPr w:rsidR="006F2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4E"/>
    <w:rsid w:val="006F23D3"/>
    <w:rsid w:val="00E7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478FC-F5A1-467B-A947-CED111DE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424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742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2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c.europa.eu/growth/single-market/barriers-to-trade/physical_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.europa.eu/growth/single-market/goods/free-movement-sectors/infringement-procedure/index_en.htm" TargetMode="External"/><Relationship Id="rId5" Type="http://schemas.openxmlformats.org/officeDocument/2006/relationships/image" Target="cid:image001.png@01D3FCBC.FB2EB5F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1205</Characters>
  <Application>Microsoft Office Word</Application>
  <DocSecurity>0</DocSecurity>
  <Lines>10</Lines>
  <Paragraphs>2</Paragraphs>
  <ScaleCrop>false</ScaleCrop>
  <Company>MD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Lukašík Tomáš Ing.</dc:creator>
  <cp:keywords/>
  <dc:description/>
  <cp:lastModifiedBy>Lukašík Tomáš Ing.</cp:lastModifiedBy>
  <cp:revision>1</cp:revision>
  <dcterms:created xsi:type="dcterms:W3CDTF">2018-06-19T11:13:00Z</dcterms:created>
  <dcterms:modified xsi:type="dcterms:W3CDTF">2018-06-19T11:13:00Z</dcterms:modified>
</cp:coreProperties>
</file>