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0A26" w:rsidRDefault="00440A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0A26" w:rsidRDefault="00440A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0A26" w:rsidRDefault="00440A26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463" w:type="dxa"/>
        <w:tblLayout w:type="fixed"/>
        <w:tblLook w:val="01E0" w:firstRow="1" w:lastRow="1" w:firstColumn="1" w:lastColumn="1" w:noHBand="0" w:noVBand="0"/>
      </w:tblPr>
      <w:tblGrid>
        <w:gridCol w:w="2360"/>
        <w:gridCol w:w="1938"/>
      </w:tblGrid>
      <w:tr w:rsidR="00440A26">
        <w:trPr>
          <w:trHeight w:hRule="exact" w:val="202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440A26" w:rsidRDefault="00635244">
            <w:pPr>
              <w:pStyle w:val="TableParagraph"/>
              <w:spacing w:line="206" w:lineRule="exact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V</w:t>
            </w:r>
            <w:r>
              <w:rPr>
                <w:rFonts w:ascii="Arial"/>
                <w:b/>
                <w:sz w:val="20"/>
              </w:rPr>
              <w:t>ý</w:t>
            </w:r>
            <w:r>
              <w:rPr>
                <w:rFonts w:ascii="Arial"/>
                <w:b/>
                <w:sz w:val="20"/>
              </w:rPr>
              <w:t>robce vozidla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440A26" w:rsidRDefault="00635244">
            <w:pPr>
              <w:pStyle w:val="TableParagraph"/>
              <w:spacing w:line="206" w:lineRule="exact"/>
              <w:ind w:left="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FORD MOTOR</w:t>
            </w:r>
          </w:p>
        </w:tc>
      </w:tr>
    </w:tbl>
    <w:p w:rsidR="00440A26" w:rsidRDefault="00440A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0A26" w:rsidRDefault="00440A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0A26" w:rsidRDefault="00440A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0A26" w:rsidRDefault="00A52D8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6539" o:spid="_x0000_s1027" type="#_x0000_t202" style="position:absolute;margin-left:69.2pt;margin-top:4.1pt;width:484.65pt;height:55.4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29"/>
                    <w:gridCol w:w="2235"/>
                    <w:gridCol w:w="2566"/>
                    <w:gridCol w:w="2268"/>
                  </w:tblGrid>
                  <w:tr w:rsidR="00440A26" w:rsidTr="006772CF">
                    <w:trPr>
                      <w:trHeight w:hRule="exact" w:val="734"/>
                    </w:trPr>
                    <w:tc>
                      <w:tcPr>
                        <w:tcW w:w="2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before="75"/>
                          <w:ind w:left="3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Data kol:</w:t>
                        </w:r>
                      </w:p>
                      <w:p w:rsidR="00440A26" w:rsidRDefault="00635244">
                        <w:pPr>
                          <w:pStyle w:val="TableParagraph"/>
                          <w:spacing w:before="130"/>
                          <w:ind w:left="3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Velikost kola podle normy</w:t>
                        </w:r>
                      </w:p>
                    </w:tc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40A26" w:rsidRDefault="00440A26">
                        <w:pPr>
                          <w:pStyle w:val="TableParagrap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  <w:p w:rsidR="00440A26" w:rsidRDefault="00440A26">
                        <w:pPr>
                          <w:pStyle w:val="TableParagraph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440A26" w:rsidRDefault="00635244">
                        <w:pPr>
                          <w:pStyle w:val="TableParagraph"/>
                          <w:ind w:left="15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: 10 1/2 J X 20 H2</w:t>
                        </w:r>
                      </w:p>
                    </w:tc>
                    <w:tc>
                      <w:tcPr>
                        <w:tcW w:w="2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40A26" w:rsidRDefault="00440A26">
                        <w:pPr>
                          <w:pStyle w:val="TableParagrap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  <w:p w:rsidR="00440A26" w:rsidRDefault="00440A26">
                        <w:pPr>
                          <w:pStyle w:val="TableParagraph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440A26" w:rsidRDefault="00635244" w:rsidP="006772CF">
                        <w:pPr>
                          <w:pStyle w:val="TableParagraph"/>
                          <w:ind w:left="47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Hloubka zálisu</w:t>
                        </w:r>
                        <w:r w:rsidR="006772CF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(mm)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40A26" w:rsidRDefault="00440A26">
                        <w:pPr>
                          <w:pStyle w:val="TableParagrap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  <w:p w:rsidR="00440A26" w:rsidRDefault="00440A26">
                        <w:pPr>
                          <w:pStyle w:val="TableParagraph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440A26" w:rsidRDefault="00635244">
                        <w:pPr>
                          <w:pStyle w:val="TableParagraph"/>
                          <w:ind w:left="18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: 45</w:t>
                        </w:r>
                      </w:p>
                    </w:tc>
                  </w:tr>
                  <w:tr w:rsidR="00440A26" w:rsidTr="006772CF">
                    <w:trPr>
                      <w:trHeight w:hRule="exact" w:val="374"/>
                    </w:trPr>
                    <w:tc>
                      <w:tcPr>
                        <w:tcW w:w="2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before="47"/>
                          <w:ind w:left="3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B323B8">
                          <w:rPr>
                            <w:rFonts w:ascii="Arial" w:hAnsi="Arial"/>
                            <w:sz w:val="20"/>
                          </w:rPr>
                          <w:t>Kruh děr</w:t>
                        </w:r>
                        <w:r w:rsidR="006772CF"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(mm)/</w:t>
                        </w:r>
                        <w:r w:rsidRPr="00B323B8">
                          <w:rPr>
                            <w:rFonts w:ascii="Arial" w:hAnsi="Arial"/>
                            <w:sz w:val="20"/>
                          </w:rPr>
                          <w:t>počet děr</w:t>
                        </w:r>
                      </w:p>
                    </w:tc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before="47"/>
                          <w:ind w:left="15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: 114,3/5</w:t>
                        </w:r>
                      </w:p>
                    </w:tc>
                    <w:tc>
                      <w:tcPr>
                        <w:tcW w:w="2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40A26" w:rsidRPr="00B323B8" w:rsidRDefault="00635244">
                        <w:pPr>
                          <w:pStyle w:val="TableParagraph"/>
                          <w:spacing w:before="47"/>
                          <w:ind w:left="478"/>
                          <w:rPr>
                            <w:rFonts w:ascii="Arial"/>
                            <w:sz w:val="20"/>
                          </w:rPr>
                        </w:pPr>
                        <w:r w:rsidRPr="00B323B8">
                          <w:rPr>
                            <w:rFonts w:ascii="Arial" w:hAnsi="Arial"/>
                            <w:sz w:val="20"/>
                          </w:rPr>
                          <w:t>Způsob centrování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40A26" w:rsidRPr="00B323B8" w:rsidRDefault="00635244" w:rsidP="006772CF">
                        <w:pPr>
                          <w:pStyle w:val="TableParagraph"/>
                          <w:spacing w:before="47"/>
                          <w:ind w:left="187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: </w:t>
                        </w:r>
                        <w:r w:rsidRPr="00B323B8">
                          <w:rPr>
                            <w:rFonts w:ascii="Arial" w:hAnsi="Arial"/>
                            <w:sz w:val="20"/>
                          </w:rPr>
                          <w:t>Středové</w:t>
                        </w:r>
                        <w:r w:rsidR="006772CF" w:rsidRPr="00B323B8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B323B8">
                          <w:rPr>
                            <w:rFonts w:ascii="Arial" w:hAnsi="Arial"/>
                            <w:sz w:val="20"/>
                          </w:rPr>
                          <w:t>centrování</w:t>
                        </w:r>
                      </w:p>
                    </w:tc>
                  </w:tr>
                </w:tbl>
                <w:p w:rsidR="00440A26" w:rsidRDefault="00440A26"/>
              </w:txbxContent>
            </v:textbox>
            <w10:wrap anchorx="page"/>
          </v:shape>
        </w:pict>
      </w:r>
    </w:p>
    <w:p w:rsidR="00440A26" w:rsidRDefault="00440A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0A26" w:rsidRDefault="00440A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0A26" w:rsidRDefault="00440A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0A26" w:rsidRDefault="00440A26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440A26" w:rsidRDefault="00A52D8D">
      <w:pPr>
        <w:pStyle w:val="Nadpis2"/>
        <w:ind w:left="179"/>
        <w:rPr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6210" o:spid="_x0000_s1028" type="#_x0000_t75" style="position:absolute;left:0;text-align:left;margin-left:69.85pt;margin-top:-119.2pt;width:68pt;height:60.75pt;z-index:-14248;mso-position-horizontal-relative:page">
            <v:imagedata r:id="rId6" o:title=""/>
            <w10:wrap anchorx="page"/>
          </v:shape>
        </w:pict>
      </w:r>
      <w:r w:rsidR="00635244">
        <w:t>Technická data, stručný popis</w:t>
      </w:r>
    </w:p>
    <w:p w:rsidR="00440A26" w:rsidRDefault="00635244">
      <w:pPr>
        <w:spacing w:before="128"/>
        <w:ind w:left="157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z w:val="16"/>
        </w:rPr>
        <w:t>Strana: 1 ze 4</w:t>
      </w:r>
    </w:p>
    <w:p w:rsidR="00440A26" w:rsidRDefault="00440A26">
      <w:pPr>
        <w:rPr>
          <w:rFonts w:ascii="Arial" w:eastAsia="Arial" w:hAnsi="Arial" w:cs="Arial"/>
          <w:sz w:val="16"/>
          <w:szCs w:val="16"/>
        </w:rPr>
        <w:sectPr w:rsidR="00440A26">
          <w:headerReference w:type="default" r:id="rId7"/>
          <w:footerReference w:type="default" r:id="rId8"/>
          <w:type w:val="continuous"/>
          <w:pgSz w:w="11910" w:h="16850"/>
          <w:pgMar w:top="1880" w:right="300" w:bottom="1440" w:left="1240" w:header="657" w:footer="1256" w:gutter="0"/>
          <w:cols w:num="2" w:space="708" w:equalWidth="0">
            <w:col w:w="3216" w:space="5725"/>
            <w:col w:w="1429"/>
          </w:cols>
        </w:sect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1727"/>
        <w:gridCol w:w="2269"/>
        <w:gridCol w:w="1981"/>
        <w:gridCol w:w="713"/>
        <w:gridCol w:w="1248"/>
        <w:gridCol w:w="851"/>
        <w:gridCol w:w="709"/>
        <w:gridCol w:w="729"/>
      </w:tblGrid>
      <w:tr w:rsidR="006772CF" w:rsidTr="00862B7F">
        <w:trPr>
          <w:trHeight w:hRule="exact" w:val="468"/>
        </w:trPr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2CF" w:rsidRDefault="006772CF">
            <w:pPr>
              <w:pStyle w:val="TableParagraph"/>
              <w:spacing w:line="223" w:lineRule="exact"/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Provedení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F" w:rsidRPr="00862B7F" w:rsidRDefault="006772CF">
            <w:pPr>
              <w:pStyle w:val="TableParagraph"/>
              <w:spacing w:line="223" w:lineRule="exact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Označení provedení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72CF" w:rsidRPr="00862B7F" w:rsidRDefault="006772CF">
            <w:pPr>
              <w:pStyle w:val="TableParagraph"/>
              <w:ind w:left="35" w:right="69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Středová díra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2CF" w:rsidRPr="00862B7F" w:rsidRDefault="006772CF">
            <w:pPr>
              <w:pStyle w:val="TableParagraph"/>
              <w:ind w:left="28" w:right="276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Materiál středicího prstence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2CF" w:rsidRPr="00862B7F" w:rsidRDefault="006772CF" w:rsidP="006772CF">
            <w:pPr>
              <w:pStyle w:val="TableParagraph"/>
              <w:ind w:left="35" w:right="226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Příp.</w:t>
            </w:r>
          </w:p>
          <w:p w:rsidR="006772CF" w:rsidRPr="00862B7F" w:rsidRDefault="006772CF">
            <w:pPr>
              <w:pStyle w:val="TableParagraph"/>
              <w:spacing w:before="7"/>
              <w:ind w:left="35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zatížení</w:t>
            </w:r>
          </w:p>
          <w:p w:rsidR="006772CF" w:rsidRPr="00862B7F" w:rsidRDefault="006772CF" w:rsidP="00C33F38">
            <w:pPr>
              <w:pStyle w:val="TableParagraph"/>
              <w:spacing w:line="220" w:lineRule="exact"/>
              <w:ind w:left="35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kola (kg)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72CF" w:rsidRPr="00862B7F" w:rsidRDefault="006772CF" w:rsidP="006772CF">
            <w:pPr>
              <w:pStyle w:val="TableParagraph"/>
              <w:ind w:left="28" w:right="148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Příp. valivý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72CF" w:rsidRPr="00862B7F" w:rsidRDefault="006772CF" w:rsidP="006772CF">
            <w:pPr>
              <w:pStyle w:val="TableParagraph"/>
              <w:ind w:left="36" w:right="17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Platné od</w:t>
            </w:r>
          </w:p>
        </w:tc>
      </w:tr>
      <w:tr w:rsidR="006772CF" w:rsidTr="00862B7F">
        <w:trPr>
          <w:trHeight w:hRule="exact" w:val="247"/>
        </w:trPr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72CF" w:rsidRDefault="006772CF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72CF" w:rsidRPr="00862B7F" w:rsidRDefault="006772CF">
            <w:pPr>
              <w:pStyle w:val="TableParagraph"/>
              <w:spacing w:line="230" w:lineRule="exact"/>
              <w:ind w:left="28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Označení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72CF" w:rsidRPr="00862B7F" w:rsidRDefault="006772CF">
            <w:pPr>
              <w:pStyle w:val="TableParagraph"/>
              <w:spacing w:line="230" w:lineRule="exact"/>
              <w:ind w:left="28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Označení</w:t>
            </w:r>
          </w:p>
        </w:tc>
        <w:tc>
          <w:tcPr>
            <w:tcW w:w="7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72CF" w:rsidRPr="00862B7F" w:rsidRDefault="006772CF">
            <w:pPr>
              <w:pStyle w:val="TableParagraph"/>
              <w:spacing w:before="7"/>
              <w:ind w:left="35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(mm)</w:t>
            </w:r>
          </w:p>
        </w:tc>
        <w:tc>
          <w:tcPr>
            <w:tcW w:w="12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72CF" w:rsidRPr="00862B7F" w:rsidRDefault="006772CF">
            <w:pPr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72CF" w:rsidRPr="00862B7F" w:rsidRDefault="006772CF" w:rsidP="00C33F38">
            <w:pPr>
              <w:pStyle w:val="TableParagraph"/>
              <w:spacing w:line="220" w:lineRule="exact"/>
              <w:ind w:left="35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72CF" w:rsidRPr="00862B7F" w:rsidRDefault="006772CF">
            <w:pPr>
              <w:pStyle w:val="TableParagraph"/>
              <w:spacing w:before="7"/>
              <w:ind w:left="28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obvod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72CF" w:rsidRPr="00862B7F" w:rsidRDefault="006772CF">
            <w:pPr>
              <w:pStyle w:val="TableParagraph"/>
              <w:spacing w:before="7"/>
              <w:ind w:left="36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výroby</w:t>
            </w:r>
          </w:p>
        </w:tc>
      </w:tr>
      <w:tr w:rsidR="006772CF" w:rsidTr="00862B7F">
        <w:trPr>
          <w:trHeight w:hRule="exact" w:val="228"/>
        </w:trPr>
        <w:tc>
          <w:tcPr>
            <w:tcW w:w="17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F" w:rsidRDefault="006772CF"/>
        </w:tc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F" w:rsidRPr="00862B7F" w:rsidRDefault="006772CF" w:rsidP="006772CF">
            <w:pPr>
              <w:pStyle w:val="TableParagraph"/>
              <w:spacing w:line="220" w:lineRule="exact"/>
              <w:ind w:left="28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kola</w:t>
            </w:r>
          </w:p>
        </w:tc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F" w:rsidRPr="00862B7F" w:rsidRDefault="006772CF" w:rsidP="006772CF">
            <w:pPr>
              <w:pStyle w:val="TableParagraph"/>
              <w:spacing w:line="220" w:lineRule="exact"/>
              <w:ind w:left="28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centrování</w:t>
            </w:r>
          </w:p>
        </w:tc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F" w:rsidRPr="00862B7F" w:rsidRDefault="006772CF">
            <w:pPr>
              <w:rPr>
                <w:rFonts w:ascii="Arial" w:hAnsi="Arial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F" w:rsidRPr="00862B7F" w:rsidRDefault="006772CF">
            <w:pPr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F" w:rsidRPr="00862B7F" w:rsidRDefault="006772CF">
            <w:pPr>
              <w:pStyle w:val="TableParagraph"/>
              <w:spacing w:line="220" w:lineRule="exact"/>
              <w:ind w:left="35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F" w:rsidRPr="00862B7F" w:rsidRDefault="006772CF">
            <w:pPr>
              <w:pStyle w:val="TableParagraph"/>
              <w:spacing w:line="220" w:lineRule="exact"/>
              <w:ind w:left="28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(mm)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F" w:rsidRPr="00862B7F" w:rsidRDefault="006772CF">
            <w:pPr>
              <w:pStyle w:val="TableParagraph"/>
              <w:spacing w:line="220" w:lineRule="exact"/>
              <w:ind w:left="36"/>
              <w:rPr>
                <w:rFonts w:ascii="Arial" w:hAnsi="Arial"/>
                <w:sz w:val="20"/>
              </w:rPr>
            </w:pPr>
            <w:r w:rsidRPr="00862B7F">
              <w:rPr>
                <w:rFonts w:ascii="Arial" w:hAnsi="Arial"/>
                <w:sz w:val="20"/>
              </w:rPr>
              <w:t>Datum</w:t>
            </w:r>
          </w:p>
        </w:tc>
      </w:tr>
      <w:tr w:rsidR="00440A26" w:rsidTr="00862B7F">
        <w:trPr>
          <w:trHeight w:hRule="exact" w:val="252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5114370545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5114372645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Ø72,6 - Ø70,5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70,5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26" w:rsidRDefault="00440A26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3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2450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12/19</w:t>
            </w:r>
          </w:p>
        </w:tc>
      </w:tr>
    </w:tbl>
    <w:p w:rsidR="00440A26" w:rsidRDefault="00635244">
      <w:pPr>
        <w:pStyle w:val="Zkladntext"/>
        <w:spacing w:before="138" w:line="224" w:lineRule="exact"/>
        <w:ind w:left="179" w:right="588"/>
      </w:pPr>
      <w:r>
        <w:t xml:space="preserve">Předepsané systémy vozidla, </w:t>
      </w:r>
      <w:r w:rsidR="006772CF">
        <w:t xml:space="preserve">např. </w:t>
      </w:r>
      <w:r>
        <w:t>kontrolní systémy tlaku v pneumatikách musejí být funkční i po montáži zvláštních kol.</w:t>
      </w:r>
    </w:p>
    <w:p w:rsidR="00440A26" w:rsidRDefault="00635244">
      <w:pPr>
        <w:pStyle w:val="Zkladntext"/>
        <w:spacing w:before="120"/>
        <w:ind w:left="179" w:right="588"/>
      </w:pPr>
      <w:r>
        <w:t>Držitel vozidla musí dbát na kontrolu utahovacího momentu montážních prostředků po ujetí dráhy 50 km.</w:t>
      </w:r>
    </w:p>
    <w:p w:rsidR="00440A26" w:rsidRDefault="00440A26">
      <w:pPr>
        <w:rPr>
          <w:rFonts w:ascii="Arial" w:eastAsia="Arial" w:hAnsi="Arial" w:cs="Arial"/>
          <w:sz w:val="20"/>
          <w:szCs w:val="20"/>
        </w:rPr>
      </w:pPr>
    </w:p>
    <w:p w:rsidR="00440A26" w:rsidRDefault="00440A26">
      <w:pPr>
        <w:spacing w:before="1"/>
        <w:rPr>
          <w:rFonts w:ascii="Arial" w:eastAsia="Arial" w:hAnsi="Arial" w:cs="Arial"/>
          <w:sz w:val="20"/>
          <w:szCs w:val="20"/>
        </w:rPr>
      </w:pPr>
    </w:p>
    <w:p w:rsidR="00440A26" w:rsidRDefault="00635244">
      <w:pPr>
        <w:pStyle w:val="Nadpis2"/>
        <w:tabs>
          <w:tab w:val="left" w:pos="3723"/>
        </w:tabs>
        <w:ind w:left="179" w:right="588"/>
        <w:rPr>
          <w:b w:val="0"/>
          <w:bCs w:val="0"/>
        </w:rPr>
      </w:pPr>
      <w:r>
        <w:t>Oblast použití</w:t>
      </w:r>
      <w:r w:rsidR="00862B7F">
        <w:t xml:space="preserve"> </w:t>
      </w:r>
      <w:r>
        <w:t>/ výrobce vozidla: FORD MOTOR</w:t>
      </w:r>
    </w:p>
    <w:p w:rsidR="00440A26" w:rsidRDefault="00635244">
      <w:pPr>
        <w:pStyle w:val="Zkladntext"/>
        <w:tabs>
          <w:tab w:val="left" w:pos="3723"/>
        </w:tabs>
        <w:spacing w:before="130"/>
        <w:ind w:left="179" w:right="588"/>
      </w:pPr>
      <w:r>
        <w:t xml:space="preserve">Montážní díly: Kuželové matice M14x1,5, </w:t>
      </w:r>
      <w:r w:rsidR="006772CF">
        <w:t>rozšíření</w:t>
      </w:r>
      <w:r>
        <w:t xml:space="preserve"> 60 stupňů</w:t>
      </w:r>
    </w:p>
    <w:p w:rsidR="00440A26" w:rsidRDefault="00635244">
      <w:pPr>
        <w:pStyle w:val="Zkladntext"/>
        <w:tabs>
          <w:tab w:val="left" w:pos="3723"/>
        </w:tabs>
        <w:spacing w:before="116"/>
        <w:ind w:left="179" w:right="588"/>
      </w:pPr>
      <w:r>
        <w:t>Příslušenství: Středicí prstenec Ø72,6 - Ø70,5;  krytka náboje: 015-2;</w:t>
      </w:r>
    </w:p>
    <w:p w:rsidR="00440A26" w:rsidRDefault="00440A26">
      <w:pPr>
        <w:rPr>
          <w:rFonts w:ascii="Arial" w:eastAsia="Arial" w:hAnsi="Arial" w:cs="Arial"/>
          <w:sz w:val="20"/>
          <w:szCs w:val="20"/>
        </w:rPr>
      </w:pPr>
    </w:p>
    <w:p w:rsidR="00440A26" w:rsidRDefault="00440A26">
      <w:pPr>
        <w:spacing w:before="4"/>
        <w:rPr>
          <w:rFonts w:ascii="Arial" w:eastAsia="Arial" w:hAnsi="Arial" w:cs="Arial"/>
          <w:sz w:val="21"/>
          <w:szCs w:val="21"/>
        </w:rPr>
      </w:pPr>
    </w:p>
    <w:p w:rsidR="00440A26" w:rsidRDefault="00A52D8D">
      <w:pPr>
        <w:pStyle w:val="Zkladntext"/>
        <w:tabs>
          <w:tab w:val="left" w:pos="2628"/>
          <w:tab w:val="left" w:pos="3723"/>
        </w:tabs>
        <w:spacing w:line="350" w:lineRule="auto"/>
        <w:ind w:left="251" w:right="5827" w:hanging="72"/>
        <w:rPr>
          <w:rFonts w:cs="Arial"/>
        </w:rPr>
      </w:pPr>
      <w:r>
        <w:pict>
          <v:shape id="45892" o:spid="_x0000_s1026" type="#_x0000_t202" style="position:absolute;left:0;text-align:left;margin-left:72.75pt;margin-top:29.2pt;width:500.75pt;height:107.3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5"/>
                    <w:gridCol w:w="1873"/>
                    <w:gridCol w:w="850"/>
                    <w:gridCol w:w="1571"/>
                    <w:gridCol w:w="2190"/>
                    <w:gridCol w:w="2233"/>
                  </w:tblGrid>
                  <w:tr w:rsidR="00440A26">
                    <w:trPr>
                      <w:trHeight w:hRule="exact" w:val="245"/>
                    </w:trPr>
                    <w:tc>
                      <w:tcPr>
                        <w:tcW w:w="12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Typ vozidla</w:t>
                        </w:r>
                      </w:p>
                    </w:tc>
                    <w:tc>
                      <w:tcPr>
                        <w:tcW w:w="18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Povolen</w:t>
                        </w:r>
                        <w:r>
                          <w:rPr>
                            <w:rFonts w:ascii="Arial"/>
                            <w:sz w:val="20"/>
                          </w:rPr>
                          <w:t>í</w:t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 k provozu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kW</w:t>
                        </w:r>
                      </w:p>
                    </w:tc>
                    <w:tc>
                      <w:tcPr>
                        <w:tcW w:w="15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Pneumatiky 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Podm</w:t>
                        </w:r>
                        <w:r>
                          <w:rPr>
                            <w:rFonts w:ascii="Arial"/>
                            <w:sz w:val="20"/>
                          </w:rPr>
                          <w:t>í</w:t>
                        </w:r>
                        <w:r>
                          <w:rPr>
                            <w:rFonts w:ascii="Arial"/>
                            <w:sz w:val="20"/>
                          </w:rPr>
                          <w:t>nky pneumatik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Podm</w:t>
                        </w:r>
                        <w:r>
                          <w:rPr>
                            <w:rFonts w:ascii="Arial"/>
                            <w:sz w:val="20"/>
                          </w:rPr>
                          <w:t>í</w:t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nky </w:t>
                        </w:r>
                      </w:p>
                    </w:tc>
                  </w:tr>
                  <w:tr w:rsidR="00440A26">
                    <w:trPr>
                      <w:trHeight w:hRule="exact" w:val="470"/>
                    </w:trPr>
                    <w:tc>
                      <w:tcPr>
                        <w:tcW w:w="127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LAE</w:t>
                        </w:r>
                      </w:p>
                    </w:tc>
                    <w:tc>
                      <w:tcPr>
                        <w:tcW w:w="187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04" w:lineRule="exact"/>
                          <w:ind w:left="2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e13*2007/46*1551*..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213 -338</w:t>
                        </w:r>
                      </w:p>
                    </w:tc>
                    <w:tc>
                      <w:tcPr>
                        <w:tcW w:w="157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275/35R20 98</w:t>
                        </w:r>
                      </w:p>
                    </w:tc>
                    <w:tc>
                      <w:tcPr>
                        <w:tcW w:w="21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ind w:left="21" w:right="32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YAJ; 22U; 248; 27H; 57F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10B; 11G; 11H; 11K;</w:t>
                        </w:r>
                      </w:p>
                      <w:p w:rsidR="00440A26" w:rsidRDefault="00635244">
                        <w:pPr>
                          <w:pStyle w:val="TableParagraph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12A; 51A; 71C; 71K;</w:t>
                        </w:r>
                      </w:p>
                    </w:tc>
                  </w:tr>
                  <w:tr w:rsidR="00440A26">
                    <w:trPr>
                      <w:trHeight w:hRule="exact" w:val="231"/>
                    </w:trPr>
                    <w:tc>
                      <w:tcPr>
                        <w:tcW w:w="127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187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15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21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223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0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721; 725; 73C; 74A;</w:t>
                        </w:r>
                      </w:p>
                    </w:tc>
                  </w:tr>
                  <w:tr w:rsidR="00440A26">
                    <w:trPr>
                      <w:trHeight w:hRule="exact" w:val="235"/>
                    </w:trPr>
                    <w:tc>
                      <w:tcPr>
                        <w:tcW w:w="1275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187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157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219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223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0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74P; 76B</w:t>
                        </w:r>
                      </w:p>
                    </w:tc>
                  </w:tr>
                  <w:tr w:rsidR="00440A26">
                    <w:trPr>
                      <w:trHeight w:hRule="exact" w:val="475"/>
                    </w:trPr>
                    <w:tc>
                      <w:tcPr>
                        <w:tcW w:w="127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LAE</w:t>
                        </w:r>
                      </w:p>
                    </w:tc>
                    <w:tc>
                      <w:tcPr>
                        <w:tcW w:w="187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04" w:lineRule="exact"/>
                          <w:ind w:left="2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e13*2007/46*1551*..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213 -338</w:t>
                        </w:r>
                      </w:p>
                    </w:tc>
                    <w:tc>
                      <w:tcPr>
                        <w:tcW w:w="15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275/35R20 98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ind w:left="21" w:right="32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YAJ; 22U; 248; 27H; 57F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10B; 11G; 11H; 11K;</w:t>
                        </w:r>
                      </w:p>
                      <w:p w:rsidR="00440A26" w:rsidRDefault="00635244">
                        <w:pPr>
                          <w:pStyle w:val="TableParagraph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12A; 51A; 71C; 71K;</w:t>
                        </w:r>
                      </w:p>
                    </w:tc>
                  </w:tr>
                  <w:tr w:rsidR="00440A26">
                    <w:trPr>
                      <w:trHeight w:hRule="exact" w:val="476"/>
                    </w:trPr>
                    <w:tc>
                      <w:tcPr>
                        <w:tcW w:w="1275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187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440A26"/>
                    </w:tc>
                    <w:tc>
                      <w:tcPr>
                        <w:tcW w:w="15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22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285/30R20 95W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ind w:left="21" w:right="26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MD5; 22U; 248; 27H; 57F; 58C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40A26" w:rsidRDefault="00635244">
                        <w:pPr>
                          <w:pStyle w:val="TableParagraph"/>
                          <w:spacing w:line="230" w:lineRule="exact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721; 725; 73C; 74A;</w:t>
                        </w:r>
                      </w:p>
                      <w:p w:rsidR="00440A26" w:rsidRDefault="00635244">
                        <w:pPr>
                          <w:pStyle w:val="TableParagraph"/>
                          <w:spacing w:before="1"/>
                          <w:ind w:left="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74P; 76B</w:t>
                        </w:r>
                      </w:p>
                    </w:tc>
                  </w:tr>
                </w:tbl>
                <w:p w:rsidR="00440A26" w:rsidRDefault="00440A26"/>
              </w:txbxContent>
            </v:textbox>
            <w10:wrap anchorx="page"/>
          </v:shape>
        </w:pict>
      </w:r>
      <w:r w:rsidR="00635244">
        <w:t xml:space="preserve"> Utahovací moment montážních dílů: 204 Nm Prodejní označení:</w:t>
      </w:r>
      <w:r w:rsidR="00635244">
        <w:tab/>
      </w:r>
      <w:r w:rsidR="00635244">
        <w:rPr>
          <w:b/>
        </w:rPr>
        <w:t>MUSTANG</w:t>
      </w:r>
    </w:p>
    <w:p w:rsidR="00440A26" w:rsidRDefault="00440A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0A26" w:rsidRDefault="00440A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0A26" w:rsidRDefault="00440A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0A26" w:rsidRDefault="00440A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0A26" w:rsidRDefault="00440A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0A26" w:rsidRDefault="00440A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0A26" w:rsidRDefault="00440A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0A26" w:rsidRDefault="00440A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0A26" w:rsidRDefault="00440A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0A26" w:rsidRDefault="00440A26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440A26" w:rsidRDefault="00635244">
      <w:pPr>
        <w:pStyle w:val="Nadpis2"/>
        <w:spacing w:before="75"/>
        <w:ind w:left="179" w:right="588"/>
        <w:rPr>
          <w:b w:val="0"/>
          <w:bCs w:val="0"/>
        </w:rPr>
      </w:pPr>
      <w:r>
        <w:t>Podmínky</w:t>
      </w:r>
    </w:p>
    <w:p w:rsidR="00440A26" w:rsidRDefault="00635244">
      <w:pPr>
        <w:pStyle w:val="Zkladntext"/>
        <w:spacing w:before="123"/>
        <w:ind w:left="748" w:right="588" w:hanging="570"/>
      </w:pPr>
      <w:r>
        <w:t xml:space="preserve">10B) </w:t>
      </w:r>
      <w:r w:rsidR="001C5E2D">
        <w:t xml:space="preserve"> </w:t>
      </w:r>
      <w:r>
        <w:t>Minimální požadované rozsahy rychlostí použitých pneumatik jsou (s výjimkou pneumatik s profilem M+S) uvedeny v dokumentech vozidla. Maximální rychlost, přípustná pro pneumatiky M+S musí být uvedena v zorném poli řidiče a nesmí být v provozu překračována. Přípustné zatížení nápravy vozidla nesmí být vyšší než dvojnásobek zatížení kola, uvedeného na straně 1 této přílohy se zohledněním uvedeného valivého obvodu.</w:t>
      </w:r>
    </w:p>
    <w:p w:rsidR="00440A26" w:rsidRDefault="00635244" w:rsidP="006772CF">
      <w:pPr>
        <w:pStyle w:val="Zkladntext"/>
        <w:spacing w:before="124" w:line="237" w:lineRule="auto"/>
        <w:ind w:left="748" w:right="286" w:hanging="570"/>
        <w:sectPr w:rsidR="00440A26">
          <w:type w:val="continuous"/>
          <w:pgSz w:w="11910" w:h="16850"/>
          <w:pgMar w:top="1880" w:right="300" w:bottom="1440" w:left="1240" w:header="708" w:footer="708" w:gutter="0"/>
          <w:cols w:space="708"/>
        </w:sectPr>
      </w:pPr>
      <w:r>
        <w:t>11G)  Brzdicí a řídicí agregáty a podvozek s výjimkou zvláštního odpružení podvozku musejí (pokud se jich netýkají žádné další podmínky) odpovídat sériovému provedení. Pro zvláštní odpružení podvozku musí být vystaveno všeobecné povolení k provozu nebo posudek dílů; proti použití kombinace kola/ pneumatiky nesmějí vznikat technické pochybnosti.</w:t>
      </w:r>
      <w:r w:rsidR="006772CF">
        <w:t xml:space="preserve"> </w:t>
      </w:r>
    </w:p>
    <w:p w:rsidR="00440A26" w:rsidRDefault="00635244">
      <w:pPr>
        <w:spacing w:before="128" w:line="181" w:lineRule="exact"/>
        <w:ind w:right="174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lastRenderedPageBreak/>
        <w:t>Strana: 2 ze 4</w:t>
      </w:r>
    </w:p>
    <w:p w:rsidR="00440A26" w:rsidRDefault="00635244">
      <w:pPr>
        <w:pStyle w:val="Zkladntext"/>
        <w:ind w:right="578"/>
      </w:pPr>
      <w:r>
        <w:t>Pokud je zároveň s montáží zvláštních kol provedena úprava podvozku, musí být tato úprava a její dopady na montáž zvláštních kol posouzena odděleně.</w:t>
      </w:r>
    </w:p>
    <w:p w:rsidR="00440A26" w:rsidRDefault="00635244">
      <w:pPr>
        <w:pStyle w:val="Zkladntext"/>
        <w:spacing w:before="125" w:line="237" w:lineRule="auto"/>
        <w:ind w:right="348" w:hanging="570"/>
      </w:pPr>
      <w:r>
        <w:t>11H) Pokud je použito sériové náhradní kolo, měla by jízda proběhnout mírnou rychlostí a pouze v nezbytně nutném rozsahu. Při montáži musejí být použity sériové montážní díly. U provedení vozidla s pohonem všech kol je při použití náhradního kola nutno dbát na to, že jsou přípustné pouze pneumatiky se stejně velkým valivým obvodem.</w:t>
      </w:r>
    </w:p>
    <w:p w:rsidR="00440A26" w:rsidRDefault="00635244">
      <w:pPr>
        <w:pStyle w:val="Zkladntext"/>
        <w:spacing w:before="124"/>
        <w:ind w:right="348" w:hanging="570"/>
      </w:pPr>
      <w:r>
        <w:t>11K) Předpisový stav vozidla musí být potvrzen úředně jmenovaným znalcem nebo kontrolorem pro motorová vozidla nebo zkušebním inženýrem pro kontrolní organizace nebo zaměstnancem podle části 4 přílohy VIIb silniční vyhlášky s uvedením výrobce vozidla, typu vozidla a registračního čísla vozidla na</w:t>
      </w:r>
    </w:p>
    <w:p w:rsidR="00440A26" w:rsidRDefault="00635244">
      <w:pPr>
        <w:pStyle w:val="Zkladntext"/>
        <w:ind w:right="348"/>
      </w:pPr>
      <w:r>
        <w:t>formuláři podle vzoru v katalogu příkladů §19 silniční vyhlášky.</w:t>
      </w:r>
    </w:p>
    <w:p w:rsidR="00440A26" w:rsidRDefault="00635244" w:rsidP="007E6996">
      <w:pPr>
        <w:pStyle w:val="Zkladntext"/>
        <w:spacing w:before="131" w:line="224" w:lineRule="exact"/>
        <w:ind w:right="1563" w:hanging="570"/>
      </w:pPr>
      <w:r>
        <w:t>12A) Používání sněžných řetězů není možné kromě případů, kdy je pro zde uvedený typ vozidla v posudku uvedena další možnost přestavby.</w:t>
      </w:r>
      <w:r w:rsidR="007E6996">
        <w:t xml:space="preserve"> </w:t>
      </w:r>
      <w:r>
        <w:t>Pro tuto přestavbu s omezením ve sloupci podmínek „Podmínky pneumatik" je nutno dodržovat zde uvedené podmínky a pokyny.</w:t>
      </w:r>
    </w:p>
    <w:p w:rsidR="00440A26" w:rsidRDefault="00635244">
      <w:pPr>
        <w:pStyle w:val="Zkladntext"/>
        <w:spacing w:before="123"/>
        <w:ind w:right="191" w:hanging="570"/>
        <w:jc w:val="both"/>
      </w:pPr>
      <w:r>
        <w:t>22U) Zkrácením montážní příložky zadní zástěrky musí být vytvořen dostatečný prostor kombinace kola/ pneumatiky se zohledněním maximální přípustné provozní šířky podle ETRTO resp. WdK (1,04-násobek jmenovité šířky pneumatiky).</w:t>
      </w:r>
    </w:p>
    <w:p w:rsidR="00440A26" w:rsidRDefault="00635244">
      <w:pPr>
        <w:pStyle w:val="Zkladntext"/>
        <w:spacing w:before="123"/>
        <w:ind w:right="348" w:hanging="570"/>
      </w:pPr>
      <w:r>
        <w:t xml:space="preserve">248) </w:t>
      </w:r>
      <w:r w:rsidR="009A277A">
        <w:t xml:space="preserve">  </w:t>
      </w:r>
      <w:r>
        <w:t>Kryt kola na nápravě 2 musí být vytvořen vysunutím zadní zástěrky a blatníku nebo montáží trvale připevněných částí karoserie v oblasti 50 stupňů za středem kola. Podle stavu úprav vozidla (</w:t>
      </w:r>
      <w:r w:rsidR="007E6996">
        <w:t xml:space="preserve">např. </w:t>
      </w:r>
      <w:r>
        <w:t>snížení podvozku, rozšíření krytů kol, atd.) může dojít k tomu, že zakrytí kol bude dostatečné. Celková šířka kombinace kola/pneumatiky musí být při zohlednění maximálního přípustného provozního rozměru pneumatiky (1,04-násobek jmenovité šířky pneumatiky) ve shora uvedeném rozsahu zakryta.</w:t>
      </w:r>
    </w:p>
    <w:p w:rsidR="00440A26" w:rsidRDefault="00635244" w:rsidP="007E6996">
      <w:pPr>
        <w:pStyle w:val="Zkladntext"/>
        <w:spacing w:before="123"/>
        <w:ind w:left="720" w:right="578" w:hanging="581"/>
      </w:pPr>
      <w:r>
        <w:t xml:space="preserve">27H)  Rozšířením, </w:t>
      </w:r>
      <w:r w:rsidR="007E6996">
        <w:t xml:space="preserve">resp. </w:t>
      </w:r>
      <w:r>
        <w:t>vysunutím zadních podběhů musí být  vytvořen prostor pro kombinaci kola/ pneumatiky při zohlednění max</w:t>
      </w:r>
      <w:r w:rsidR="007E6996">
        <w:t>.</w:t>
      </w:r>
      <w:r>
        <w:t xml:space="preserve"> přípustné provozní šířky (1,04-násobek jmenovité šířky pneumatiky)  podle ETRTO resp. WdK. Přesné míry/ rozsahy jsou uvedeny v připojené příloze/ informačním listu „Profily pro úpravu vozidla“ na konci této přílohy.</w:t>
      </w:r>
    </w:p>
    <w:p w:rsidR="00440A26" w:rsidRDefault="00635244" w:rsidP="007E6996">
      <w:pPr>
        <w:pStyle w:val="Zkladntext"/>
        <w:spacing w:before="123"/>
        <w:ind w:left="720" w:right="348" w:hanging="581"/>
      </w:pPr>
      <w:r>
        <w:t>51A) Je nutno dodržovat tlak v pneumatikách, předepsaný výrobcem vozidla nebo výrobcem pneumatik</w:t>
      </w:r>
      <w:r w:rsidR="007E6996">
        <w:t xml:space="preserve"> </w:t>
      </w:r>
      <w:r>
        <w:t>(viz provozní návod nebo upozornění k plnění pneumatik na vozidle).</w:t>
      </w:r>
      <w:r w:rsidR="007E6996">
        <w:t xml:space="preserve"> </w:t>
      </w:r>
      <w:r>
        <w:t>Používání pneumatik s vlastnostmi pro nouzovou jízdu je podle výrobce přípustné pouze se systémem pro kontrolu tlaku v pneumatikách.</w:t>
      </w:r>
    </w:p>
    <w:p w:rsidR="007F58FB" w:rsidRDefault="00635244" w:rsidP="007F58FB">
      <w:pPr>
        <w:pStyle w:val="Zkladntext"/>
        <w:spacing w:before="13" w:line="340" w:lineRule="atLeast"/>
        <w:ind w:left="720" w:right="1563" w:hanging="581"/>
      </w:pPr>
      <w:r>
        <w:t>57F)  Používání této velikosti pneumatik je na této velikosti kola přípustné pouze na</w:t>
      </w:r>
      <w:r w:rsidR="007F58FB">
        <w:t xml:space="preserve"> </w:t>
      </w:r>
      <w:r>
        <w:t>zadní</w:t>
      </w:r>
      <w:r w:rsidR="007F58FB">
        <w:t xml:space="preserve"> n</w:t>
      </w:r>
      <w:r>
        <w:t xml:space="preserve">ápravě. </w:t>
      </w:r>
    </w:p>
    <w:p w:rsidR="00440A26" w:rsidRDefault="00635244">
      <w:pPr>
        <w:pStyle w:val="Zkladntext"/>
        <w:spacing w:before="13" w:line="340" w:lineRule="atLeast"/>
        <w:ind w:left="139" w:right="1563"/>
      </w:pPr>
      <w:r>
        <w:t>58C)  Přípustná je pouze následující kombinace kol/ pneumatik:</w:t>
      </w:r>
    </w:p>
    <w:p w:rsidR="00440A26" w:rsidRDefault="00635244" w:rsidP="009A277A">
      <w:pPr>
        <w:pStyle w:val="Zkladntext"/>
        <w:spacing w:before="1"/>
        <w:ind w:left="5226" w:right="3831"/>
        <w:jc w:val="center"/>
      </w:pPr>
      <w:r>
        <w:t>Velikost pneumatik:</w:t>
      </w:r>
    </w:p>
    <w:p w:rsidR="00440A26" w:rsidRDefault="00635244">
      <w:pPr>
        <w:pStyle w:val="Zkladntext"/>
        <w:tabs>
          <w:tab w:val="left" w:pos="5246"/>
        </w:tabs>
        <w:ind w:left="1839" w:right="578"/>
      </w:pPr>
      <w:r>
        <w:t>Přední náprava:</w:t>
      </w:r>
      <w:r>
        <w:tab/>
        <w:t>255/35R20</w:t>
      </w:r>
    </w:p>
    <w:p w:rsidR="00440A26" w:rsidRDefault="00635244">
      <w:pPr>
        <w:pStyle w:val="Zkladntext"/>
        <w:tabs>
          <w:tab w:val="left" w:pos="5246"/>
        </w:tabs>
        <w:ind w:left="1839" w:right="578"/>
      </w:pPr>
      <w:r>
        <w:t>Zadní náprava:</w:t>
      </w:r>
      <w:r>
        <w:tab/>
        <w:t>285/30R20</w:t>
      </w:r>
    </w:p>
    <w:p w:rsidR="00440A26" w:rsidRDefault="00635244">
      <w:pPr>
        <w:pStyle w:val="Zkladntext"/>
        <w:ind w:right="578"/>
      </w:pPr>
      <w:r>
        <w:t>Pokud jedna z velikostí obou pneumatik není v posudku uvedena, je neuvedená velikost pneumatiky přípustná pouze na jiné velikosti ráfku.</w:t>
      </w:r>
    </w:p>
    <w:p w:rsidR="00440A26" w:rsidRDefault="00635244">
      <w:pPr>
        <w:pStyle w:val="Zkladntext"/>
        <w:spacing w:before="1"/>
        <w:ind w:right="578"/>
      </w:pPr>
      <w:r>
        <w:t>Dodržujte potřebné podmínky a upozornění pro každou nápravu.</w:t>
      </w:r>
    </w:p>
    <w:p w:rsidR="00440A26" w:rsidRDefault="00635244">
      <w:pPr>
        <w:pStyle w:val="Zkladntext"/>
        <w:spacing w:before="2" w:line="237" w:lineRule="auto"/>
        <w:ind w:right="366"/>
      </w:pPr>
      <w:r>
        <w:t xml:space="preserve">Na provedeních vozidel s automatickým systémem pro zabránění blokování (ABV), </w:t>
      </w:r>
      <w:r w:rsidR="006442F6">
        <w:t xml:space="preserve">resp. </w:t>
      </w:r>
      <w:r>
        <w:t>systémem protiskluzové regulace (ASR) smějí být používány pouze pneumatiky, jejichž rozdíl ve valivém obvodu leží v rámci odchylky od sériových pneumatik. Je nutné vystavení potvrzení výrobce p</w:t>
      </w:r>
      <w:r w:rsidR="006442F6">
        <w:t xml:space="preserve">neumatik o skutečných valivých </w:t>
      </w:r>
      <w:r>
        <w:t>obvodech; doporučujeme mít potvrzení vhodnosti u sebe u dokladů k vozidlu.</w:t>
      </w:r>
    </w:p>
    <w:p w:rsidR="00440A26" w:rsidRDefault="00635244">
      <w:pPr>
        <w:pStyle w:val="Zkladntext"/>
        <w:spacing w:before="1"/>
        <w:ind w:right="578"/>
      </w:pPr>
      <w:r>
        <w:t>Všechny namontované pneumatiky na stejné nápravě musejí být stejného provedení.</w:t>
      </w:r>
    </w:p>
    <w:p w:rsidR="00440A26" w:rsidRDefault="006442F6">
      <w:pPr>
        <w:pStyle w:val="Zkladntext"/>
        <w:spacing w:before="123"/>
        <w:ind w:right="1563" w:hanging="570"/>
      </w:pPr>
      <w:r>
        <w:t xml:space="preserve">71 C) </w:t>
      </w:r>
      <w:r w:rsidR="00635244">
        <w:t>K vyvážení zvláštních kol smějí být na vnitřní straně ráfku připevněna pouze lepená závaží.</w:t>
      </w:r>
    </w:p>
    <w:p w:rsidR="00440A26" w:rsidRDefault="00440A26">
      <w:pPr>
        <w:sectPr w:rsidR="00440A26">
          <w:pgSz w:w="11910" w:h="16850"/>
          <w:pgMar w:top="1880" w:right="420" w:bottom="1440" w:left="1280" w:header="657" w:footer="1256" w:gutter="0"/>
          <w:cols w:space="708"/>
        </w:sectPr>
      </w:pPr>
    </w:p>
    <w:p w:rsidR="00440A26" w:rsidRDefault="00635244">
      <w:pPr>
        <w:spacing w:before="128" w:line="181" w:lineRule="exact"/>
        <w:ind w:right="174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lastRenderedPageBreak/>
        <w:t>Strana: 3 ze 4</w:t>
      </w:r>
    </w:p>
    <w:p w:rsidR="00440A26" w:rsidRDefault="00635244">
      <w:pPr>
        <w:pStyle w:val="Zkladntext"/>
        <w:ind w:right="578" w:hanging="570"/>
      </w:pPr>
      <w:r>
        <w:t xml:space="preserve">71K) </w:t>
      </w:r>
      <w:r w:rsidR="004F254B">
        <w:t xml:space="preserve">  </w:t>
      </w:r>
      <w:r>
        <w:t>K vyvážení zvláštních kol smějí být na vnější straně ráfku připevněna pouze lepená závaží pod prohlubní ráfku.</w:t>
      </w:r>
    </w:p>
    <w:p w:rsidR="00440A26" w:rsidRDefault="00635244" w:rsidP="006442F6">
      <w:pPr>
        <w:pStyle w:val="Zkladntext"/>
        <w:spacing w:before="123"/>
        <w:ind w:right="578" w:hanging="570"/>
      </w:pPr>
      <w:r>
        <w:t xml:space="preserve">721)  </w:t>
      </w:r>
      <w:r w:rsidR="004F254B">
        <w:t xml:space="preserve"> </w:t>
      </w:r>
      <w:r>
        <w:t xml:space="preserve">Přípustné je pouze použití gumových ventilů nebo kovových šroubovacích ventilů s převlečnou maticí z vnější strany, odpovídající hlavně normám (DIN, E.T.R.T.O. resp. Tire </w:t>
      </w:r>
      <w:r w:rsidR="006442F6">
        <w:t xml:space="preserve">and </w:t>
      </w:r>
      <w:r>
        <w:t>Rim), které jsou vhodné pro jmenovitý</w:t>
      </w:r>
      <w:r w:rsidR="006442F6">
        <w:t xml:space="preserve"> průměr otvoru ventilu 11,3 mm. </w:t>
      </w:r>
      <w:r>
        <w:t>Ventil nesmí přečnívat přes okraj ráfku. Dodržujte montážní pokyny výrobce ventilu</w:t>
      </w:r>
    </w:p>
    <w:p w:rsidR="00440A26" w:rsidRDefault="00635244">
      <w:pPr>
        <w:pStyle w:val="Zkladntext"/>
        <w:spacing w:before="123"/>
        <w:ind w:right="1563" w:hanging="570"/>
      </w:pPr>
      <w:r>
        <w:t xml:space="preserve">725) </w:t>
      </w:r>
      <w:r w:rsidR="004F254B">
        <w:t xml:space="preserve">  </w:t>
      </w:r>
      <w:r>
        <w:t>U vozidel s maximální konstrukční rychlostí přes 210 km/h jsou přípustné pouze kovové šroubovací ventily.</w:t>
      </w:r>
    </w:p>
    <w:p w:rsidR="00440A26" w:rsidRDefault="00635244">
      <w:pPr>
        <w:pStyle w:val="Zkladntext"/>
        <w:spacing w:before="123"/>
        <w:ind w:left="139" w:right="578"/>
      </w:pPr>
      <w:r>
        <w:t>73C)  Přípustné je pouze použití bezdušových pneumatik.</w:t>
      </w:r>
    </w:p>
    <w:p w:rsidR="00440A26" w:rsidRDefault="00635244">
      <w:pPr>
        <w:pStyle w:val="Zkladntext"/>
        <w:spacing w:before="125" w:line="237" w:lineRule="auto"/>
        <w:ind w:right="422" w:hanging="570"/>
      </w:pPr>
      <w:r>
        <w:t>74A)  Smějí být použity pouze  montážní díly, dodané výrobcem kola; přitom je nutno dbát na velikost závitů sériových montážních dílů. Při použití šroubů na kola je nutno dbát na jejich délku, uvedenou v posudku k vozidlu.</w:t>
      </w:r>
    </w:p>
    <w:p w:rsidR="00440A26" w:rsidRDefault="00635244">
      <w:pPr>
        <w:pStyle w:val="Zkladntext"/>
        <w:spacing w:before="123"/>
        <w:ind w:right="578" w:hanging="570"/>
      </w:pPr>
      <w:r>
        <w:t>74P)  Provedení kola s centrovacím prstencem ve středové díře je přípustné pouze tehdy, pokud jsou montovány centrovací prstence, uvedené v posudku.</w:t>
      </w:r>
    </w:p>
    <w:p w:rsidR="00440A26" w:rsidRDefault="00635244">
      <w:pPr>
        <w:pStyle w:val="Zkladntext"/>
        <w:spacing w:before="115"/>
        <w:ind w:right="578" w:hanging="570"/>
      </w:pPr>
      <w:r>
        <w:t xml:space="preserve">76B) </w:t>
      </w:r>
      <w:r w:rsidR="004F254B">
        <w:t xml:space="preserve"> </w:t>
      </w:r>
      <w:r>
        <w:t>Použití těchto zvláštních kol je přípustné pouze na zadní nápravě a pouze ve spojení se zvláštními koly na přední nápravě, uvedené v bodu členění „0. Upozornění“.</w:t>
      </w:r>
    </w:p>
    <w:p w:rsidR="00440A26" w:rsidRDefault="00635244">
      <w:pPr>
        <w:pStyle w:val="Zkladntext"/>
        <w:spacing w:before="123"/>
        <w:ind w:right="348" w:hanging="570"/>
      </w:pPr>
      <w:r>
        <w:t>MD5) Použití kombinace kol/pneumatik je přípustné pouze se skutečnou šířkou pneumatiky maximálně 307 mm (změřeno).</w:t>
      </w:r>
    </w:p>
    <w:p w:rsidR="00440A26" w:rsidRDefault="00635244">
      <w:pPr>
        <w:pStyle w:val="Zkladntext"/>
        <w:spacing w:before="123"/>
        <w:ind w:left="139" w:right="578"/>
      </w:pPr>
      <w:r>
        <w:t>YAJ)  Přípustná je pouze následující kombinace kol/ pneumatik:</w:t>
      </w:r>
    </w:p>
    <w:p w:rsidR="00440A26" w:rsidRDefault="00635244">
      <w:pPr>
        <w:pStyle w:val="Zkladntext"/>
        <w:spacing w:line="223" w:lineRule="exact"/>
        <w:ind w:left="5226" w:right="3785"/>
        <w:jc w:val="center"/>
      </w:pPr>
      <w:r>
        <w:t>Velikost pneumatik:</w:t>
      </w:r>
    </w:p>
    <w:p w:rsidR="00440A26" w:rsidRDefault="00635244">
      <w:pPr>
        <w:pStyle w:val="Zkladntext"/>
        <w:tabs>
          <w:tab w:val="left" w:pos="5246"/>
        </w:tabs>
        <w:spacing w:before="1"/>
        <w:ind w:left="1839" w:right="578"/>
      </w:pPr>
      <w:r>
        <w:t>Přední náprava:</w:t>
      </w:r>
      <w:r>
        <w:tab/>
        <w:t>255/35R20</w:t>
      </w:r>
    </w:p>
    <w:p w:rsidR="00440A26" w:rsidRDefault="00635244">
      <w:pPr>
        <w:pStyle w:val="Zkladntext"/>
        <w:tabs>
          <w:tab w:val="left" w:pos="5246"/>
        </w:tabs>
        <w:ind w:left="1839" w:right="578"/>
      </w:pPr>
      <w:r>
        <w:t>Zadní náprava:</w:t>
      </w:r>
      <w:r>
        <w:tab/>
        <w:t>275/35R20</w:t>
      </w:r>
    </w:p>
    <w:p w:rsidR="00440A26" w:rsidRDefault="00635244">
      <w:pPr>
        <w:pStyle w:val="Zkladntext"/>
        <w:ind w:right="578"/>
      </w:pPr>
      <w:r>
        <w:t>Pokud jedna z velikostí obou pneumatik není v posudku uvedena, je neuvedená velikost pneumatiky přípustná pouze na jiné velikosti ráfku.</w:t>
      </w:r>
      <w:r w:rsidR="006442F6">
        <w:t xml:space="preserve"> </w:t>
      </w:r>
      <w:r>
        <w:t>Dodržujte potřebné podmínky a upozornění pro každou nápravu.</w:t>
      </w:r>
      <w:r w:rsidR="006442F6">
        <w:t xml:space="preserve"> </w:t>
      </w:r>
      <w:r>
        <w:t xml:space="preserve">Na provedeních vozidel s automatickým systémem pro zabránění blokování (ABV), </w:t>
      </w:r>
      <w:r w:rsidR="006442F6">
        <w:t xml:space="preserve">resp. </w:t>
      </w:r>
      <w:r>
        <w:t>systémem protiskluzové regulace (ASR) smějí být používány pouze pneumatiky, jejichž rozdíl ve valivém obvodu leží v rámci odchylky od sériových pneumatik. Je nutné vystavení potvrzení výrobce pneumatik o skutečných valivých obvodech; doporučujeme mít potvrzení vhodnosti u sebe u dokladů k vozidlu.</w:t>
      </w:r>
      <w:r w:rsidR="006442F6">
        <w:t xml:space="preserve"> </w:t>
      </w:r>
      <w:r>
        <w:t>Všechny namontované pneumatiky na stejné nápravě musejí být stejného provedení.</w:t>
      </w:r>
    </w:p>
    <w:p w:rsidR="00440A26" w:rsidRDefault="00440A26">
      <w:pPr>
        <w:sectPr w:rsidR="00440A26">
          <w:pgSz w:w="11910" w:h="16850"/>
          <w:pgMar w:top="1880" w:right="420" w:bottom="1440" w:left="1280" w:header="657" w:footer="1256" w:gutter="0"/>
          <w:cols w:space="708"/>
        </w:sectPr>
      </w:pPr>
    </w:p>
    <w:p w:rsidR="00440A26" w:rsidRDefault="00635244">
      <w:pPr>
        <w:spacing w:before="128"/>
        <w:ind w:right="174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lastRenderedPageBreak/>
        <w:t>Strana: 4 ze 4</w:t>
      </w:r>
    </w:p>
    <w:p w:rsidR="00440A26" w:rsidRDefault="00440A26">
      <w:pPr>
        <w:spacing w:before="3"/>
        <w:rPr>
          <w:rFonts w:ascii="Arial" w:eastAsia="Arial" w:hAnsi="Arial" w:cs="Arial"/>
          <w:sz w:val="24"/>
          <w:szCs w:val="24"/>
        </w:rPr>
      </w:pPr>
    </w:p>
    <w:p w:rsidR="00440A26" w:rsidRPr="004F254B" w:rsidRDefault="00635244">
      <w:pPr>
        <w:pStyle w:val="Nadpis1"/>
        <w:spacing w:before="76"/>
        <w:ind w:left="139" w:right="578"/>
        <w:rPr>
          <w:b w:val="0"/>
          <w:bCs w:val="0"/>
          <w:u w:val="single"/>
        </w:rPr>
      </w:pPr>
      <w:r w:rsidRPr="004F254B">
        <w:rPr>
          <w:u w:val="single"/>
        </w:rPr>
        <w:t>Profily pro úpravu vozidla</w:t>
      </w:r>
    </w:p>
    <w:p w:rsidR="00440A26" w:rsidRDefault="00440A26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440A26" w:rsidRPr="004F254B" w:rsidRDefault="00635244">
      <w:pPr>
        <w:pStyle w:val="Nadpis2"/>
        <w:spacing w:before="75"/>
        <w:ind w:right="578"/>
        <w:rPr>
          <w:b w:val="0"/>
          <w:bCs w:val="0"/>
          <w:u w:val="single"/>
        </w:rPr>
      </w:pPr>
      <w:r w:rsidRPr="004F254B">
        <w:rPr>
          <w:u w:val="single"/>
        </w:rPr>
        <w:t>Vozidlo:</w:t>
      </w:r>
    </w:p>
    <w:p w:rsidR="00440A26" w:rsidRDefault="00440A26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440A26" w:rsidRDefault="00635244">
      <w:pPr>
        <w:pStyle w:val="Zkladntext"/>
        <w:tabs>
          <w:tab w:val="left" w:pos="2264"/>
        </w:tabs>
        <w:spacing w:before="75"/>
        <w:ind w:left="845" w:right="6573"/>
      </w:pPr>
      <w:r>
        <w:t>Výrobce:</w:t>
      </w:r>
      <w:r>
        <w:tab/>
        <w:t>FORD MOTOR Typ vozidla:</w:t>
      </w:r>
      <w:r>
        <w:tab/>
        <w:t>LAE</w:t>
      </w:r>
    </w:p>
    <w:p w:rsidR="006442F6" w:rsidRDefault="00635244" w:rsidP="004F254B">
      <w:pPr>
        <w:pStyle w:val="Zkladntext"/>
        <w:tabs>
          <w:tab w:val="left" w:pos="2264"/>
        </w:tabs>
        <w:ind w:left="845" w:right="5957"/>
      </w:pPr>
      <w:r>
        <w:t>Č. schválení:</w:t>
      </w:r>
      <w:r>
        <w:tab/>
        <w:t xml:space="preserve">e13*2007/46*1551*.. </w:t>
      </w:r>
    </w:p>
    <w:p w:rsidR="00440A26" w:rsidRDefault="00635244">
      <w:pPr>
        <w:pStyle w:val="Zkladntext"/>
        <w:tabs>
          <w:tab w:val="left" w:pos="2264"/>
        </w:tabs>
        <w:ind w:left="845" w:right="6095"/>
      </w:pPr>
      <w:r>
        <w:t>Obch. označení:</w:t>
      </w:r>
      <w:r>
        <w:tab/>
        <w:t>MUSTANG</w:t>
      </w:r>
    </w:p>
    <w:p w:rsidR="00440A26" w:rsidRDefault="00440A26">
      <w:pPr>
        <w:spacing w:before="1"/>
        <w:rPr>
          <w:rFonts w:ascii="Arial" w:eastAsia="Arial" w:hAnsi="Arial" w:cs="Arial"/>
          <w:sz w:val="20"/>
          <w:szCs w:val="20"/>
        </w:rPr>
      </w:pPr>
    </w:p>
    <w:p w:rsidR="00440A26" w:rsidRDefault="00635244">
      <w:pPr>
        <w:pStyle w:val="Zkladntext"/>
        <w:ind w:left="845" w:right="578"/>
      </w:pPr>
      <w:r>
        <w:t>Varianta(y):</w:t>
      </w:r>
    </w:p>
    <w:p w:rsidR="00440A26" w:rsidRDefault="00440A26">
      <w:pPr>
        <w:spacing w:before="10"/>
        <w:rPr>
          <w:rFonts w:ascii="Arial" w:eastAsia="Arial" w:hAnsi="Arial" w:cs="Arial"/>
          <w:sz w:val="18"/>
          <w:szCs w:val="18"/>
        </w:rPr>
      </w:pPr>
    </w:p>
    <w:p w:rsidR="00440A26" w:rsidRPr="004F254B" w:rsidRDefault="00635244">
      <w:pPr>
        <w:pStyle w:val="Nadpis2"/>
        <w:ind w:right="578"/>
        <w:rPr>
          <w:b w:val="0"/>
          <w:bCs w:val="0"/>
          <w:u w:val="single"/>
        </w:rPr>
      </w:pPr>
      <w:r w:rsidRPr="004F254B">
        <w:rPr>
          <w:u w:val="single"/>
        </w:rPr>
        <w:t>Úprava oblasti hran výřezu podběhů:</w:t>
      </w:r>
    </w:p>
    <w:p w:rsidR="00440A26" w:rsidRDefault="00440A26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1270" w:type="dxa"/>
        <w:tblLayout w:type="fixed"/>
        <w:tblLook w:val="01E0" w:firstRow="1" w:lastRow="1" w:firstColumn="1" w:lastColumn="1" w:noHBand="0" w:noVBand="0"/>
      </w:tblPr>
      <w:tblGrid>
        <w:gridCol w:w="1679"/>
        <w:gridCol w:w="1780"/>
        <w:gridCol w:w="1902"/>
        <w:gridCol w:w="2304"/>
      </w:tblGrid>
      <w:tr w:rsidR="00440A26" w:rsidTr="006442F6">
        <w:trPr>
          <w:trHeight w:hRule="exact" w:val="241"/>
        </w:trPr>
        <w:tc>
          <w:tcPr>
            <w:tcW w:w="16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Podm</w:t>
            </w:r>
            <w:r>
              <w:rPr>
                <w:rFonts w:ascii="Arial"/>
                <w:sz w:val="20"/>
              </w:rPr>
              <w:t>í</w:t>
            </w:r>
            <w:r>
              <w:rPr>
                <w:rFonts w:ascii="Arial"/>
                <w:sz w:val="20"/>
              </w:rPr>
              <w:t>nky</w:t>
            </w:r>
          </w:p>
        </w:tc>
        <w:tc>
          <w:tcPr>
            <w:tcW w:w="3682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8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Ú</w:t>
            </w:r>
            <w:r>
              <w:rPr>
                <w:rFonts w:ascii="Arial"/>
                <w:sz w:val="20"/>
              </w:rPr>
              <w:t>prava v oblasti</w:t>
            </w:r>
          </w:p>
        </w:tc>
        <w:tc>
          <w:tcPr>
            <w:tcW w:w="23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á</w:t>
            </w:r>
            <w:r>
              <w:rPr>
                <w:rFonts w:ascii="Arial"/>
                <w:sz w:val="20"/>
              </w:rPr>
              <w:t>prava</w:t>
            </w:r>
          </w:p>
        </w:tc>
      </w:tr>
      <w:tr w:rsidR="00440A26" w:rsidTr="006442F6">
        <w:trPr>
          <w:trHeight w:hRule="exact" w:val="234"/>
        </w:trPr>
        <w:tc>
          <w:tcPr>
            <w:tcW w:w="16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440A26"/>
        </w:tc>
        <w:tc>
          <w:tcPr>
            <w:tcW w:w="178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4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od [mm]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5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 [mm]</w:t>
            </w:r>
          </w:p>
        </w:tc>
        <w:tc>
          <w:tcPr>
            <w:tcW w:w="23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440A26"/>
        </w:tc>
      </w:tr>
      <w:tr w:rsidR="00440A26" w:rsidTr="006442F6">
        <w:trPr>
          <w:trHeight w:hRule="exact" w:val="238"/>
        </w:trPr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26P</w:t>
            </w:r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5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x = 310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6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 = 270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442F6" w:rsidP="006442F6">
            <w:pPr>
              <w:pStyle w:val="TableParagraph"/>
              <w:spacing w:line="222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635244">
              <w:rPr>
                <w:rFonts w:ascii="Arial"/>
                <w:sz w:val="20"/>
              </w:rPr>
              <w:t>p</w:t>
            </w:r>
            <w:r w:rsidR="00635244">
              <w:rPr>
                <w:rFonts w:ascii="Arial"/>
                <w:sz w:val="20"/>
              </w:rPr>
              <w:t>ř</w:t>
            </w:r>
            <w:r w:rsidR="00635244">
              <w:rPr>
                <w:rFonts w:ascii="Arial"/>
                <w:sz w:val="20"/>
              </w:rPr>
              <w:t>. n</w:t>
            </w:r>
            <w:r w:rsidR="00635244">
              <w:rPr>
                <w:rFonts w:ascii="Arial"/>
                <w:sz w:val="20"/>
              </w:rPr>
              <w:t>á</w:t>
            </w:r>
            <w:r w:rsidR="00635244">
              <w:rPr>
                <w:rFonts w:ascii="Arial"/>
                <w:sz w:val="20"/>
              </w:rPr>
              <w:t>prava</w:t>
            </w:r>
          </w:p>
        </w:tc>
      </w:tr>
      <w:tr w:rsidR="00440A26" w:rsidTr="006442F6">
        <w:trPr>
          <w:trHeight w:hRule="exact" w:val="238"/>
        </w:trPr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26B</w:t>
            </w:r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5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x = 350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6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 = 320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442F6" w:rsidP="006442F6">
            <w:pPr>
              <w:pStyle w:val="TableParagraph"/>
              <w:spacing w:line="222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635244">
              <w:rPr>
                <w:rFonts w:ascii="Arial"/>
                <w:sz w:val="20"/>
              </w:rPr>
              <w:t>p</w:t>
            </w:r>
            <w:r w:rsidR="00635244">
              <w:rPr>
                <w:rFonts w:ascii="Arial"/>
                <w:sz w:val="20"/>
              </w:rPr>
              <w:t>ř</w:t>
            </w:r>
            <w:r w:rsidR="00635244">
              <w:rPr>
                <w:rFonts w:ascii="Arial"/>
                <w:sz w:val="20"/>
              </w:rPr>
              <w:t>. n</w:t>
            </w:r>
            <w:r w:rsidR="00635244">
              <w:rPr>
                <w:rFonts w:ascii="Arial"/>
                <w:sz w:val="20"/>
              </w:rPr>
              <w:t>á</w:t>
            </w:r>
            <w:r w:rsidR="00635244">
              <w:rPr>
                <w:rFonts w:ascii="Arial"/>
                <w:sz w:val="20"/>
              </w:rPr>
              <w:t>prava</w:t>
            </w:r>
          </w:p>
        </w:tc>
      </w:tr>
      <w:tr w:rsidR="00440A26" w:rsidTr="006442F6">
        <w:trPr>
          <w:trHeight w:hRule="exact" w:val="245"/>
        </w:trPr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27U</w:t>
            </w:r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5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 = 200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6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 = 350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442F6" w:rsidP="006442F6">
            <w:pPr>
              <w:pStyle w:val="TableParagraph"/>
              <w:spacing w:line="23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635244">
              <w:rPr>
                <w:rFonts w:ascii="Arial"/>
                <w:sz w:val="20"/>
              </w:rPr>
              <w:t>zadn</w:t>
            </w:r>
            <w:r w:rsidR="00635244">
              <w:rPr>
                <w:rFonts w:ascii="Arial"/>
                <w:sz w:val="20"/>
              </w:rPr>
              <w:t>í</w:t>
            </w:r>
            <w:r w:rsidR="00635244">
              <w:rPr>
                <w:rFonts w:ascii="Arial"/>
                <w:sz w:val="20"/>
              </w:rPr>
              <w:t xml:space="preserve"> n</w:t>
            </w:r>
            <w:r w:rsidR="00635244">
              <w:rPr>
                <w:rFonts w:ascii="Arial"/>
                <w:sz w:val="20"/>
              </w:rPr>
              <w:t>á</w:t>
            </w:r>
            <w:r w:rsidR="00635244">
              <w:rPr>
                <w:rFonts w:ascii="Arial"/>
                <w:sz w:val="20"/>
              </w:rPr>
              <w:t>prava</w:t>
            </w:r>
          </w:p>
        </w:tc>
      </w:tr>
      <w:tr w:rsidR="00440A26" w:rsidTr="006442F6">
        <w:trPr>
          <w:trHeight w:hRule="exact" w:val="238"/>
        </w:trPr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27V</w:t>
            </w:r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5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 = 200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6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 = 350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442F6" w:rsidP="006442F6">
            <w:pPr>
              <w:pStyle w:val="TableParagraph"/>
              <w:spacing w:line="222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635244">
              <w:rPr>
                <w:rFonts w:ascii="Arial"/>
                <w:sz w:val="20"/>
              </w:rPr>
              <w:t>zadn</w:t>
            </w:r>
            <w:r w:rsidR="00635244">
              <w:rPr>
                <w:rFonts w:ascii="Arial"/>
                <w:sz w:val="20"/>
              </w:rPr>
              <w:t>í</w:t>
            </w:r>
            <w:r w:rsidR="00635244">
              <w:rPr>
                <w:rFonts w:ascii="Arial"/>
                <w:sz w:val="20"/>
              </w:rPr>
              <w:t xml:space="preserve"> n</w:t>
            </w:r>
            <w:r w:rsidR="00635244">
              <w:rPr>
                <w:rFonts w:ascii="Arial"/>
                <w:sz w:val="20"/>
              </w:rPr>
              <w:t>á</w:t>
            </w:r>
            <w:r w:rsidR="00635244">
              <w:rPr>
                <w:rFonts w:ascii="Arial"/>
                <w:sz w:val="20"/>
              </w:rPr>
              <w:t>prava</w:t>
            </w:r>
          </w:p>
        </w:tc>
      </w:tr>
    </w:tbl>
    <w:p w:rsidR="00440A26" w:rsidRDefault="00440A26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:rsidR="00440A26" w:rsidRPr="001F2AED" w:rsidRDefault="00635244">
      <w:pPr>
        <w:spacing w:before="75"/>
        <w:ind w:left="139" w:right="578"/>
        <w:rPr>
          <w:rFonts w:ascii="Arial" w:eastAsia="Arial" w:hAnsi="Arial"/>
          <w:b/>
          <w:bCs/>
          <w:sz w:val="20"/>
          <w:szCs w:val="20"/>
          <w:u w:val="single"/>
        </w:rPr>
      </w:pPr>
      <w:r w:rsidRPr="001F2AED">
        <w:rPr>
          <w:rFonts w:ascii="Arial" w:eastAsia="Arial" w:hAnsi="Arial"/>
          <w:b/>
          <w:bCs/>
          <w:sz w:val="20"/>
          <w:szCs w:val="20"/>
          <w:u w:val="single"/>
        </w:rPr>
        <w:t>Rozšíření oblasti hran výřezu podběhů:</w:t>
      </w:r>
    </w:p>
    <w:p w:rsidR="00440A26" w:rsidRDefault="00440A26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1270" w:type="dxa"/>
        <w:tblLayout w:type="fixed"/>
        <w:tblLook w:val="01E0" w:firstRow="1" w:lastRow="1" w:firstColumn="1" w:lastColumn="1" w:noHBand="0" w:noVBand="0"/>
      </w:tblPr>
      <w:tblGrid>
        <w:gridCol w:w="1650"/>
        <w:gridCol w:w="1326"/>
        <w:gridCol w:w="1275"/>
        <w:gridCol w:w="1563"/>
        <w:gridCol w:w="1992"/>
      </w:tblGrid>
      <w:tr w:rsidR="00440A26" w:rsidTr="006442F6">
        <w:trPr>
          <w:trHeight w:hRule="exact" w:val="234"/>
        </w:trPr>
        <w:tc>
          <w:tcPr>
            <w:tcW w:w="16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40A26" w:rsidRPr="00C74ADA" w:rsidRDefault="00635244">
            <w:pPr>
              <w:pStyle w:val="TableParagraph"/>
              <w:spacing w:line="230" w:lineRule="exact"/>
              <w:ind w:left="41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Podm</w:t>
            </w:r>
            <w:r>
              <w:rPr>
                <w:rFonts w:ascii="Arial"/>
                <w:sz w:val="20"/>
              </w:rPr>
              <w:t>í</w:t>
            </w:r>
            <w:r>
              <w:rPr>
                <w:rFonts w:ascii="Arial"/>
                <w:sz w:val="20"/>
              </w:rPr>
              <w:t>nky</w:t>
            </w:r>
          </w:p>
        </w:tc>
        <w:tc>
          <w:tcPr>
            <w:tcW w:w="2601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440A26" w:rsidRPr="00C74ADA" w:rsidRDefault="00635244">
            <w:pPr>
              <w:pStyle w:val="TableParagraph"/>
              <w:spacing w:line="230" w:lineRule="exact"/>
              <w:ind w:left="82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 oblasti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440A26" w:rsidRPr="00C74ADA" w:rsidRDefault="00635244">
            <w:pPr>
              <w:pStyle w:val="TableParagraph"/>
              <w:spacing w:line="230" w:lineRule="exact"/>
              <w:ind w:righ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Roz</w:t>
            </w:r>
            <w:r>
              <w:rPr>
                <w:rFonts w:ascii="Arial"/>
                <w:sz w:val="20"/>
              </w:rPr>
              <w:t>šíř</w:t>
            </w:r>
            <w:r>
              <w:rPr>
                <w:rFonts w:ascii="Arial"/>
                <w:sz w:val="20"/>
              </w:rPr>
              <w:t>en</w:t>
            </w:r>
            <w:r>
              <w:rPr>
                <w:rFonts w:ascii="Arial"/>
                <w:sz w:val="20"/>
              </w:rPr>
              <w:t>í</w:t>
            </w:r>
          </w:p>
        </w:tc>
        <w:tc>
          <w:tcPr>
            <w:tcW w:w="1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40A26" w:rsidRPr="00C74ADA" w:rsidRDefault="00635244">
            <w:pPr>
              <w:pStyle w:val="TableParagraph"/>
              <w:spacing w:line="230" w:lineRule="exact"/>
              <w:ind w:left="5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á</w:t>
            </w:r>
            <w:r>
              <w:rPr>
                <w:rFonts w:ascii="Arial"/>
                <w:sz w:val="20"/>
              </w:rPr>
              <w:t>prava</w:t>
            </w:r>
          </w:p>
        </w:tc>
      </w:tr>
      <w:tr w:rsidR="00440A26" w:rsidTr="006442F6">
        <w:trPr>
          <w:trHeight w:hRule="exact" w:val="234"/>
        </w:trPr>
        <w:tc>
          <w:tcPr>
            <w:tcW w:w="16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440A26"/>
        </w:tc>
        <w:tc>
          <w:tcPr>
            <w:tcW w:w="132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od [mm]</w:t>
            </w:r>
          </w:p>
        </w:tc>
        <w:tc>
          <w:tcPr>
            <w:tcW w:w="12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right="24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 [mm]</w:t>
            </w:r>
          </w:p>
        </w:tc>
        <w:tc>
          <w:tcPr>
            <w:tcW w:w="156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 [mm]</w:t>
            </w:r>
          </w:p>
        </w:tc>
        <w:tc>
          <w:tcPr>
            <w:tcW w:w="1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440A26"/>
        </w:tc>
      </w:tr>
      <w:tr w:rsidR="00440A26" w:rsidTr="006442F6">
        <w:trPr>
          <w:trHeight w:hRule="exact" w:val="245"/>
        </w:trPr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26J</w:t>
            </w:r>
          </w:p>
        </w:tc>
        <w:tc>
          <w:tcPr>
            <w:tcW w:w="1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ind w:left="3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x = 350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ind w:right="29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 = 320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442F6" w:rsidP="006442F6">
            <w:pPr>
              <w:pStyle w:val="TableParagraph"/>
              <w:ind w:right="6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635244">
              <w:rPr>
                <w:rFonts w:ascii="Arial"/>
                <w:sz w:val="20"/>
              </w:rPr>
              <w:t>p</w:t>
            </w:r>
            <w:r w:rsidR="00635244">
              <w:rPr>
                <w:rFonts w:ascii="Arial"/>
                <w:sz w:val="20"/>
              </w:rPr>
              <w:t>ř</w:t>
            </w:r>
            <w:r w:rsidR="00635244">
              <w:rPr>
                <w:rFonts w:ascii="Arial"/>
                <w:sz w:val="20"/>
              </w:rPr>
              <w:t>. n</w:t>
            </w:r>
            <w:r w:rsidR="00635244">
              <w:rPr>
                <w:rFonts w:ascii="Arial"/>
                <w:sz w:val="20"/>
              </w:rPr>
              <w:t>á</w:t>
            </w:r>
            <w:r w:rsidR="00635244">
              <w:rPr>
                <w:rFonts w:ascii="Arial"/>
                <w:sz w:val="20"/>
              </w:rPr>
              <w:t>prava</w:t>
            </w:r>
          </w:p>
        </w:tc>
      </w:tr>
      <w:tr w:rsidR="00440A26" w:rsidTr="006442F6">
        <w:trPr>
          <w:trHeight w:hRule="exact" w:val="238"/>
        </w:trPr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26N</w:t>
            </w:r>
          </w:p>
        </w:tc>
        <w:tc>
          <w:tcPr>
            <w:tcW w:w="1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3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x = 350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right="29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 = 320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442F6" w:rsidP="006442F6">
            <w:pPr>
              <w:pStyle w:val="TableParagraph"/>
              <w:spacing w:line="222" w:lineRule="exact"/>
              <w:ind w:right="6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635244">
              <w:rPr>
                <w:rFonts w:ascii="Arial"/>
                <w:sz w:val="20"/>
              </w:rPr>
              <w:t>p</w:t>
            </w:r>
            <w:r w:rsidR="00635244">
              <w:rPr>
                <w:rFonts w:ascii="Arial"/>
                <w:sz w:val="20"/>
              </w:rPr>
              <w:t>ř</w:t>
            </w:r>
            <w:r w:rsidR="00635244">
              <w:rPr>
                <w:rFonts w:ascii="Arial"/>
                <w:sz w:val="20"/>
              </w:rPr>
              <w:t>. n</w:t>
            </w:r>
            <w:r w:rsidR="00635244">
              <w:rPr>
                <w:rFonts w:ascii="Arial"/>
                <w:sz w:val="20"/>
              </w:rPr>
              <w:t>á</w:t>
            </w:r>
            <w:r w:rsidR="00635244">
              <w:rPr>
                <w:rFonts w:ascii="Arial"/>
                <w:sz w:val="20"/>
              </w:rPr>
              <w:t>prava</w:t>
            </w:r>
          </w:p>
        </w:tc>
      </w:tr>
      <w:tr w:rsidR="00440A26" w:rsidTr="006442F6">
        <w:trPr>
          <w:trHeight w:hRule="exact" w:val="238"/>
        </w:trPr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27F</w:t>
            </w:r>
          </w:p>
        </w:tc>
        <w:tc>
          <w:tcPr>
            <w:tcW w:w="1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3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x = 300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right="29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 = 350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22" w:lineRule="exact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 w:rsidP="006442F6">
            <w:pPr>
              <w:pStyle w:val="TableParagraph"/>
              <w:spacing w:line="222" w:lineRule="exact"/>
              <w:ind w:right="6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zadn</w:t>
            </w:r>
            <w:r>
              <w:rPr>
                <w:rFonts w:ascii="Arial"/>
                <w:sz w:val="20"/>
              </w:rPr>
              <w:t>í</w:t>
            </w:r>
            <w:r>
              <w:rPr>
                <w:rFonts w:ascii="Arial"/>
                <w:sz w:val="20"/>
              </w:rPr>
              <w:t xml:space="preserve"> n</w:t>
            </w:r>
            <w:r>
              <w:rPr>
                <w:rFonts w:ascii="Arial"/>
                <w:sz w:val="20"/>
              </w:rPr>
              <w:t>á</w:t>
            </w:r>
            <w:r>
              <w:rPr>
                <w:rFonts w:ascii="Arial"/>
                <w:sz w:val="20"/>
              </w:rPr>
              <w:t>prava</w:t>
            </w:r>
          </w:p>
        </w:tc>
      </w:tr>
      <w:tr w:rsidR="00440A26" w:rsidTr="006442F6">
        <w:trPr>
          <w:trHeight w:hRule="exact" w:val="245"/>
        </w:trPr>
        <w:tc>
          <w:tcPr>
            <w:tcW w:w="1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27H</w:t>
            </w:r>
          </w:p>
        </w:tc>
        <w:tc>
          <w:tcPr>
            <w:tcW w:w="1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3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x = 300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right="29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 = 350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>
            <w:pPr>
              <w:pStyle w:val="TableParagraph"/>
              <w:spacing w:line="230" w:lineRule="exact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0A26" w:rsidRDefault="00635244" w:rsidP="006442F6">
            <w:pPr>
              <w:pStyle w:val="TableParagraph"/>
              <w:spacing w:line="230" w:lineRule="exact"/>
              <w:ind w:right="6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zadn</w:t>
            </w:r>
            <w:r>
              <w:rPr>
                <w:rFonts w:ascii="Arial"/>
                <w:sz w:val="20"/>
              </w:rPr>
              <w:t>í</w:t>
            </w:r>
            <w:r>
              <w:rPr>
                <w:rFonts w:ascii="Arial"/>
                <w:sz w:val="20"/>
              </w:rPr>
              <w:t xml:space="preserve"> n</w:t>
            </w:r>
            <w:r>
              <w:rPr>
                <w:rFonts w:ascii="Arial"/>
                <w:sz w:val="20"/>
              </w:rPr>
              <w:t>á</w:t>
            </w:r>
            <w:r>
              <w:rPr>
                <w:rFonts w:ascii="Arial"/>
                <w:sz w:val="20"/>
              </w:rPr>
              <w:t>prava</w:t>
            </w:r>
          </w:p>
        </w:tc>
      </w:tr>
    </w:tbl>
    <w:p w:rsidR="00E879E8" w:rsidRDefault="00E879E8"/>
    <w:sectPr w:rsidR="00E879E8">
      <w:pgSz w:w="11910" w:h="16850"/>
      <w:pgMar w:top="1880" w:right="420" w:bottom="1440" w:left="1280" w:header="657" w:footer="12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79E8" w:rsidRDefault="00635244">
      <w:r>
        <w:separator/>
      </w:r>
    </w:p>
  </w:endnote>
  <w:endnote w:type="continuationSeparator" w:id="0">
    <w:p w:rsidR="00E879E8" w:rsidRDefault="006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0A26" w:rsidRDefault="00A52D8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1521" o:spid="_x0000_s2049" type="#_x0000_t202" style="position:absolute;margin-left:109.95pt;margin-top:774.7pt;width:417.55pt;height:40.45pt;z-index:-14104;mso-position-horizontal-relative:page;mso-position-vertical-relative:page" filled="f" stroked="f">
          <v:textbox inset="0,0,0,0">
            <w:txbxContent>
              <w:p w:rsidR="00440A26" w:rsidRDefault="00635244">
                <w:pPr>
                  <w:spacing w:line="242" w:lineRule="auto"/>
                  <w:ind w:left="1129" w:right="18" w:hanging="111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/>
                    <w:sz w:val="18"/>
                  </w:rPr>
                  <w:t>Zkušební laboratoř je certifikovanou technickou službou podle EG-FGV pro proces typového schvalování Spolkového úřadu pro motorová vozidla pod registračním číslem KBA-P 00055-00.</w:t>
                </w:r>
              </w:p>
            </w:txbxContent>
          </v:textbox>
          <w10:wrap anchorx="page" anchory="page"/>
        </v:shape>
      </w:pict>
    </w:r>
    <w:r>
      <w:pict>
        <v:group id="_x0000_s2050" style="position:absolute;margin-left:69.55pt;margin-top:763.8pt;width:499.3pt;height:.1pt;z-index:-14128;mso-position-horizontal-relative:page;mso-position-vertical-relative:page" coordorigin="1391,15372" coordsize="9986,2">
          <v:shape id="1194" o:spid="_x0000_s2051" style="position:absolute;left:1391;top:15372;width:9986;height:2" coordorigin="1391,15372" coordsize="9986,0" path="m1391,15372r9985,e" filled="f" strokeweight=".72pt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79E8" w:rsidRDefault="00635244">
      <w:r>
        <w:separator/>
      </w:r>
    </w:p>
  </w:footnote>
  <w:footnote w:type="continuationSeparator" w:id="0">
    <w:p w:rsidR="00E879E8" w:rsidRDefault="0063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0A26" w:rsidRDefault="00575B5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4474" o:spid="_x0000_s2052" type="#_x0000_t202" style="position:absolute;margin-left:357.8pt;margin-top:62.5pt;width:117.7pt;height:23.65pt;z-index:-14152;mso-position-horizontal-relative:page;mso-position-vertical-relative:page" filled="f" stroked="f">
          <v:textbox inset="0,0,0,0">
            <w:txbxContent>
              <w:p w:rsidR="00440A26" w:rsidRDefault="00635244">
                <w:pPr>
                  <w:pStyle w:val="Zkladntext"/>
                  <w:ind w:left="20" w:right="18"/>
                </w:pPr>
                <w:r>
                  <w:t>Typ kola:</w:t>
                </w:r>
                <w:r w:rsidR="00575B5C">
                  <w:t xml:space="preserve"> </w:t>
                </w:r>
                <w:r>
                  <w:t>CVR1 10,5x20 Stav: 24.</w:t>
                </w:r>
                <w:r w:rsidR="00575B5C">
                  <w:t xml:space="preserve"> </w:t>
                </w:r>
                <w:r>
                  <w:t>3.</w:t>
                </w:r>
                <w:r w:rsidR="00575B5C">
                  <w:t xml:space="preserve"> </w:t>
                </w:r>
                <w:r>
                  <w:t>2020</w:t>
                </w:r>
              </w:p>
            </w:txbxContent>
          </v:textbox>
          <w10:wrap anchorx="page" anchory="page"/>
        </v:shape>
      </w:pict>
    </w:r>
    <w:r w:rsidR="00A52D8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955" o:spid="_x0000_s2057" type="#_x0000_t75" style="position:absolute;margin-left:488.9pt;margin-top:33.85pt;width:79.2pt;height:48.6pt;z-index:-14248;mso-position-horizontal-relative:page;mso-position-vertical-relative:page">
          <v:imagedata r:id="rId1" o:title=""/>
          <w10:wrap anchorx="page" anchory="page"/>
        </v:shape>
      </w:pict>
    </w:r>
    <w:r w:rsidR="00A52D8D">
      <w:pict>
        <v:group id="1274" o:spid="_x0000_s2055" style="position:absolute;margin-left:73.5pt;margin-top:94.25pt;width:492.75pt;height:.1pt;z-index:-14224;mso-position-horizontal-relative:page;mso-position-vertical-relative:page" coordorigin="1470,1885" coordsize="9855,2">
          <v:shape id="1515" o:spid="_x0000_s2056" style="position:absolute;left:1470;top:1885;width:9855;height:2" coordorigin="1470,1885" coordsize="9855,0" path="m1470,1885r9855,e" filled="f" strokeweight=".17603mm">
            <v:path arrowok="t"/>
          </v:shape>
          <w10:wrap anchorx="page" anchory="page"/>
        </v:group>
      </w:pict>
    </w:r>
    <w:r w:rsidR="00A52D8D">
      <w:pict>
        <v:shape id="2030" o:spid="_x0000_s2054" type="#_x0000_t202" style="position:absolute;margin-left:69.95pt;margin-top:31.85pt;width:215.1pt;height:13.9pt;z-index:-14200;mso-position-horizontal-relative:page;mso-position-vertical-relative:page" filled="f" stroked="f">
          <v:textbox inset="0,0,0,0">
            <w:txbxContent>
              <w:p w:rsidR="00440A26" w:rsidRDefault="00635244">
                <w:pPr>
                  <w:spacing w:line="261" w:lineRule="exact"/>
                  <w:ind w:left="20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rPr>
                    <w:rFonts w:ascii="Arial"/>
                    <w:b/>
                    <w:sz w:val="23"/>
                  </w:rPr>
                  <w:t>Posudek d</w:t>
                </w:r>
                <w:r>
                  <w:rPr>
                    <w:rFonts w:ascii="Arial"/>
                    <w:b/>
                    <w:sz w:val="23"/>
                  </w:rPr>
                  <w:t>í</w:t>
                </w:r>
                <w:r>
                  <w:rPr>
                    <w:rFonts w:ascii="Arial"/>
                    <w:b/>
                    <w:sz w:val="23"/>
                  </w:rPr>
                  <w:t>l</w:t>
                </w:r>
                <w:r>
                  <w:rPr>
                    <w:rFonts w:ascii="Arial"/>
                    <w:b/>
                    <w:sz w:val="23"/>
                  </w:rPr>
                  <w:t>ů</w:t>
                </w:r>
                <w:r>
                  <w:rPr>
                    <w:rFonts w:ascii="Arial"/>
                    <w:b/>
                    <w:sz w:val="23"/>
                  </w:rPr>
                  <w:t xml:space="preserve">    366-0027-20-WIRD-TG</w:t>
                </w:r>
              </w:p>
            </w:txbxContent>
          </v:textbox>
          <w10:wrap anchorx="page" anchory="page"/>
        </v:shape>
      </w:pict>
    </w:r>
    <w:r w:rsidR="00A52D8D">
      <w:pict>
        <v:shape id="3107" o:spid="_x0000_s2053" type="#_x0000_t202" style="position:absolute;margin-left:69.95pt;margin-top:62.5pt;width:154.55pt;height:23.65pt;z-index:-14176;mso-position-horizontal-relative:page;mso-position-vertical-relative:page" filled="f" stroked="f">
          <v:textbox inset="0,0,0,0">
            <w:txbxContent>
              <w:p w:rsidR="00440A26" w:rsidRDefault="00635244">
                <w:pPr>
                  <w:spacing w:line="226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P</w:t>
                </w:r>
                <w:r>
                  <w:rPr>
                    <w:rFonts w:ascii="Arial"/>
                    <w:b/>
                    <w:sz w:val="20"/>
                  </w:rPr>
                  <w:t>ří</w:t>
                </w:r>
                <w:r>
                  <w:rPr>
                    <w:rFonts w:ascii="Arial"/>
                    <w:b/>
                    <w:sz w:val="20"/>
                  </w:rPr>
                  <w:t>loha:  3</w:t>
                </w:r>
              </w:p>
              <w:p w:rsidR="00440A26" w:rsidRDefault="00635244">
                <w:pPr>
                  <w:pStyle w:val="Zkladntext"/>
                  <w:spacing w:before="1"/>
                  <w:ind w:left="20"/>
                </w:pPr>
                <w:r>
                  <w:t>Výrobce: CONCAVER SP.ZO.O.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A26"/>
    <w:rsid w:val="001C5E2D"/>
    <w:rsid w:val="001F2AED"/>
    <w:rsid w:val="00440A26"/>
    <w:rsid w:val="00462205"/>
    <w:rsid w:val="004F254B"/>
    <w:rsid w:val="00575B5C"/>
    <w:rsid w:val="005F6A81"/>
    <w:rsid w:val="00635244"/>
    <w:rsid w:val="006442F6"/>
    <w:rsid w:val="006772CF"/>
    <w:rsid w:val="007E6996"/>
    <w:rsid w:val="007F58FB"/>
    <w:rsid w:val="00862B7F"/>
    <w:rsid w:val="009A277A"/>
    <w:rsid w:val="00A52D8D"/>
    <w:rsid w:val="00B323B8"/>
    <w:rsid w:val="00BD2344"/>
    <w:rsid w:val="00BE6910"/>
    <w:rsid w:val="00C74ADA"/>
    <w:rsid w:val="00E8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64C6794"/>
  <w15:docId w15:val="{3B1D650A-B721-4CD3-84FA-D824B0D7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0"/>
      <w:outlineLvl w:val="0"/>
    </w:pPr>
    <w:rPr>
      <w:rFonts w:ascii="Arial" w:eastAsia="Arial" w:hAnsi="Arial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139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0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772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2CF"/>
  </w:style>
  <w:style w:type="paragraph" w:styleId="Zpat">
    <w:name w:val="footer"/>
    <w:basedOn w:val="Normln"/>
    <w:link w:val="ZpatChar"/>
    <w:uiPriority w:val="99"/>
    <w:unhideWhenUsed/>
    <w:rsid w:val="006772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1149</Words>
  <Characters>6665</Characters>
  <Application>Microsoft Office Word</Application>
  <DocSecurity>0</DocSecurity>
  <Lines>246</Lines>
  <Paragraphs>150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366-0027-20-WIRD-TG</vt:lpstr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366-0027-20-WIRD-TG</dc:title>
  <dc:creator>TÜV AUSTRIA AUTOMOTIVE GMBH</dc:creator>
  <cp:lastModifiedBy>Lucie Šlíglová</cp:lastModifiedBy>
  <cp:revision>16</cp:revision>
  <dcterms:created xsi:type="dcterms:W3CDTF">2020-08-01T12:18:00Z</dcterms:created>
  <dcterms:modified xsi:type="dcterms:W3CDTF">2020-08-03T10:22:00Z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2020-08-01T00:00:00Z</vt:filetime>
  </property>
</Properties>
</file>