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19AF" w14:textId="46C3B5FD" w:rsidR="00B16083" w:rsidRDefault="00B16083" w:rsidP="006843F9">
      <w:pPr>
        <w:pStyle w:val="Zkladntext"/>
        <w:rPr>
          <w:rFonts w:ascii="Times New Roman"/>
          <w:sz w:val="20"/>
        </w:rPr>
      </w:pPr>
      <w:bookmarkStart w:id="0" w:name="_Hlk48285825"/>
      <w:bookmarkEnd w:id="0"/>
    </w:p>
    <w:p w14:paraId="5B03CF56" w14:textId="77777777" w:rsidR="00B16083" w:rsidRDefault="00B16083" w:rsidP="006843F9">
      <w:pPr>
        <w:pStyle w:val="Zkladntext"/>
      </w:pPr>
    </w:p>
    <w:p w14:paraId="3C35EB36" w14:textId="6E0864DE" w:rsidR="00B16083" w:rsidRDefault="006E6898" w:rsidP="006E6898">
      <w:pPr>
        <w:pStyle w:val="Zkladntext"/>
        <w:tabs>
          <w:tab w:val="left" w:pos="7200"/>
        </w:tabs>
      </w:pPr>
      <w:r>
        <w:tab/>
      </w:r>
    </w:p>
    <w:p w14:paraId="7B8D4FB4" w14:textId="77777777" w:rsidR="00B16083" w:rsidRDefault="00B16083" w:rsidP="006843F9">
      <w:pPr>
        <w:pStyle w:val="Zkladntext"/>
      </w:pPr>
    </w:p>
    <w:p w14:paraId="7737AB77" w14:textId="6582EBA4" w:rsidR="00B16083" w:rsidRDefault="00B16083" w:rsidP="006843F9">
      <w:pPr>
        <w:pStyle w:val="Zkladntext"/>
      </w:pPr>
    </w:p>
    <w:p w14:paraId="2DB9F6D5" w14:textId="18B8785C" w:rsidR="00B16083" w:rsidRDefault="00D2702E" w:rsidP="006843F9">
      <w:pPr>
        <w:pStyle w:val="Zkladntext"/>
      </w:pPr>
      <w:r w:rsidRPr="00304C6B">
        <w:rPr>
          <w:rFonts w:ascii="Times New Roman" w:hAnsi="Times New Roman"/>
          <w:noProof/>
          <w:lang w:bidi="ar-SA"/>
        </w:rPr>
        <w:drawing>
          <wp:anchor distT="0" distB="0" distL="114300" distR="114300" simplePos="0" relativeHeight="251664384" behindDoc="1" locked="0" layoutInCell="1" allowOverlap="1" wp14:anchorId="47216CCA" wp14:editId="5AE3AA8F">
            <wp:simplePos x="0" y="0"/>
            <wp:positionH relativeFrom="column">
              <wp:posOffset>-3175</wp:posOffset>
            </wp:positionH>
            <wp:positionV relativeFrom="paragraph">
              <wp:posOffset>-4445</wp:posOffset>
            </wp:positionV>
            <wp:extent cx="2327275" cy="582930"/>
            <wp:effectExtent l="0" t="0" r="0" b="7620"/>
            <wp:wrapSquare wrapText="bothSides"/>
            <wp:docPr id="7" name="Obrázek 7" descr="http://www.mdcr.cz/NR/rdonlyres/2C726D84-24C0-4ACA-BAF9-3CE4385BA651/0/logoMD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NR/rdonlyres/2C726D84-24C0-4ACA-BAF9-3CE4385BA651/0/logoMD_min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275" cy="582930"/>
                    </a:xfrm>
                    <a:prstGeom prst="rect">
                      <a:avLst/>
                    </a:prstGeom>
                    <a:noFill/>
                    <a:ln>
                      <a:noFill/>
                    </a:ln>
                  </pic:spPr>
                </pic:pic>
              </a:graphicData>
            </a:graphic>
          </wp:anchor>
        </w:drawing>
      </w:r>
      <w:r w:rsidR="00696D6F">
        <w:tab/>
      </w:r>
      <w:r w:rsidR="00696D6F">
        <w:tab/>
      </w:r>
      <w:r w:rsidR="00696D6F">
        <w:tab/>
      </w:r>
      <w:r w:rsidR="00696D6F">
        <w:tab/>
      </w:r>
      <w:r w:rsidR="00696D6F">
        <w:tab/>
      </w:r>
    </w:p>
    <w:p w14:paraId="523F13EF" w14:textId="6AD6C039" w:rsidR="00B16083" w:rsidRDefault="00696D6F" w:rsidP="006843F9">
      <w:pPr>
        <w:pStyle w:val="Zkladntext"/>
      </w:pPr>
      <w:r>
        <w:tab/>
      </w:r>
      <w:r>
        <w:tab/>
      </w:r>
      <w:r>
        <w:tab/>
      </w:r>
      <w:r>
        <w:tab/>
      </w:r>
    </w:p>
    <w:p w14:paraId="58EC8766" w14:textId="77777777" w:rsidR="00B16083" w:rsidRDefault="00B16083" w:rsidP="006843F9">
      <w:pPr>
        <w:pStyle w:val="Zkladntext"/>
      </w:pPr>
    </w:p>
    <w:p w14:paraId="05132A27" w14:textId="77777777" w:rsidR="00B16083" w:rsidRDefault="00B16083" w:rsidP="006843F9">
      <w:pPr>
        <w:pStyle w:val="Zkladntext"/>
      </w:pPr>
    </w:p>
    <w:p w14:paraId="4B44C254" w14:textId="77777777" w:rsidR="00B16083" w:rsidRDefault="00B16083" w:rsidP="006843F9">
      <w:pPr>
        <w:pStyle w:val="Zkladntext"/>
      </w:pPr>
    </w:p>
    <w:p w14:paraId="27DFF825" w14:textId="77777777" w:rsidR="00B16083" w:rsidRDefault="00B16083" w:rsidP="006843F9">
      <w:pPr>
        <w:pStyle w:val="Zkladntext"/>
      </w:pPr>
    </w:p>
    <w:p w14:paraId="563F5EEF" w14:textId="6B130BE2" w:rsidR="00B16083" w:rsidRDefault="00B16083" w:rsidP="006843F9">
      <w:pPr>
        <w:pStyle w:val="Zkladntext"/>
      </w:pPr>
    </w:p>
    <w:p w14:paraId="54BBD86F" w14:textId="77777777" w:rsidR="00D2702E" w:rsidRDefault="00D2702E" w:rsidP="006843F9">
      <w:pPr>
        <w:pStyle w:val="Zkladntext"/>
      </w:pPr>
    </w:p>
    <w:p w14:paraId="5829D934" w14:textId="77777777" w:rsidR="00B16083" w:rsidRDefault="00B16083" w:rsidP="006843F9">
      <w:pPr>
        <w:pStyle w:val="Zkladntext"/>
      </w:pPr>
    </w:p>
    <w:p w14:paraId="7FA0C1C9" w14:textId="77777777" w:rsidR="007810F0" w:rsidRDefault="007810F0" w:rsidP="002C2EE8">
      <w:pPr>
        <w:jc w:val="center"/>
        <w:rPr>
          <w:b/>
          <w:color w:val="009FE9"/>
          <w:sz w:val="96"/>
          <w:szCs w:val="72"/>
        </w:rPr>
      </w:pPr>
      <w:r w:rsidRPr="007810F0">
        <w:rPr>
          <w:b/>
          <w:color w:val="009FE9"/>
          <w:sz w:val="96"/>
          <w:szCs w:val="72"/>
        </w:rPr>
        <w:t>Příloha 1</w:t>
      </w:r>
    </w:p>
    <w:p w14:paraId="6BE4D39F" w14:textId="09CE7E00" w:rsidR="00696D6F" w:rsidRPr="007E535F" w:rsidRDefault="00A75168" w:rsidP="002C2EE8">
      <w:pPr>
        <w:jc w:val="center"/>
        <w:rPr>
          <w:b/>
          <w:color w:val="009FE9"/>
          <w:sz w:val="96"/>
          <w:szCs w:val="72"/>
        </w:rPr>
      </w:pPr>
      <w:r>
        <w:rPr>
          <w:b/>
          <w:color w:val="009FE9"/>
          <w:sz w:val="96"/>
          <w:szCs w:val="72"/>
        </w:rPr>
        <w:t>K</w:t>
      </w:r>
      <w:r w:rsidR="006E6898">
        <w:rPr>
          <w:b/>
          <w:color w:val="009FE9"/>
          <w:sz w:val="96"/>
          <w:szCs w:val="72"/>
        </w:rPr>
        <w:t>oncepce městské a aktivní mobility</w:t>
      </w:r>
      <w:r w:rsidR="007E535F">
        <w:rPr>
          <w:b/>
          <w:color w:val="009FE9"/>
          <w:sz w:val="96"/>
          <w:szCs w:val="72"/>
        </w:rPr>
        <w:t xml:space="preserve"> pro období </w:t>
      </w:r>
      <w:r w:rsidR="006F3326" w:rsidRPr="007E535F">
        <w:rPr>
          <w:b/>
          <w:color w:val="009FE9"/>
          <w:sz w:val="96"/>
          <w:szCs w:val="72"/>
        </w:rPr>
        <w:t>2021-2030</w:t>
      </w:r>
    </w:p>
    <w:p w14:paraId="261CD60A" w14:textId="77777777" w:rsidR="00B16083" w:rsidRDefault="00B16083" w:rsidP="006843F9">
      <w:pPr>
        <w:pStyle w:val="Zkladntext"/>
      </w:pPr>
    </w:p>
    <w:p w14:paraId="3B4BF78E" w14:textId="77777777" w:rsidR="00B16083" w:rsidRPr="008E43CE" w:rsidRDefault="00B16083" w:rsidP="006843F9">
      <w:pPr>
        <w:pStyle w:val="Zkladntext"/>
        <w:rPr>
          <w:b/>
          <w:sz w:val="36"/>
          <w:szCs w:val="36"/>
        </w:rPr>
      </w:pPr>
    </w:p>
    <w:p w14:paraId="6C64C5B8" w14:textId="29BB32BE" w:rsidR="00B16083" w:rsidRPr="008E43CE" w:rsidRDefault="00E26E24" w:rsidP="008E43CE">
      <w:pPr>
        <w:jc w:val="center"/>
        <w:rPr>
          <w:b/>
          <w:sz w:val="36"/>
          <w:szCs w:val="36"/>
        </w:rPr>
      </w:pPr>
      <w:r w:rsidRPr="008E43CE">
        <w:rPr>
          <w:b/>
          <w:noProof/>
          <w:sz w:val="36"/>
          <w:szCs w:val="36"/>
          <w:lang w:bidi="ar-SA"/>
        </w:rPr>
        <mc:AlternateContent>
          <mc:Choice Requires="wps">
            <w:drawing>
              <wp:anchor distT="0" distB="0" distL="0" distR="0" simplePos="0" relativeHeight="251659264" behindDoc="1" locked="0" layoutInCell="1" allowOverlap="1" wp14:anchorId="71021A74" wp14:editId="31D9FEA8">
                <wp:simplePos x="0" y="0"/>
                <wp:positionH relativeFrom="page">
                  <wp:posOffset>647700</wp:posOffset>
                </wp:positionH>
                <wp:positionV relativeFrom="paragraph">
                  <wp:posOffset>151765</wp:posOffset>
                </wp:positionV>
                <wp:extent cx="6264275" cy="0"/>
                <wp:effectExtent l="9525" t="14605" r="12700" b="1397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AEE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B7DC88"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1.95pt" to="5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bR0QEAAIUDAAAOAAAAZHJzL2Uyb0RvYy54bWysU9uO0zAQfUfiH6y806QVdCFqukK98FKg&#10;0i4fMLWdxsLxWB63af+esXvZBd4QL5admTlzzpnJ7PHUW3HUgQy6phiPqkJoJ1EZt2+KH8/rdx8L&#10;QRGcAotON8VZU/E4f/tmNvhaT7BDq3QQDOKoHnxTdDH6uixJdroHGqHXjoMthh4iP8O+VAEGRu9t&#10;OamqaTlgUD6g1ET8dXkJFvOM37Zaxu9tSzoK2xTMLeYz5HOXznI+g3ofwHdGXmnAP7DowThueoda&#10;QgRxCOYvqN7IgIRtHEnsS2xbI3XWwGrG1R9qnjrwOmthc8jfbaL/Byu/HbdBGMWz40k56HlGG+O0&#10;+JSsGTzVnLFw25DEyZN78huUP0k4XHTg9jpTfD57LhunivK3kvQgzw12w1dUnAOHiNmnUxv6BMkO&#10;iFMex/k+Dn2KQvLH6WT6fvLwoRDyFiuhvhX6QPGLxl6kS1NY5pyB4bihmIhAfUtJfRyujbV52taJ&#10;gdlOHqoqVxBao1I05VHY7xY2iCOkhak+r1brLIsjr9MS9BKou+TRmZYYL7sU8OBU7tNpUKvrPYKx&#10;lzvzsu7qU7LmYvIO1Xkbbv7xrLOA616mZXr9ztUvf8/8FwAAAP//AwBQSwMEFAAGAAgAAAAhADeo&#10;oqzdAAAACgEAAA8AAABkcnMvZG93bnJldi54bWxMj8FOwzAQRO9I/IO1SNyoTRDIhDgVSoVA4oBI&#10;+QA33sZR43WInTT8Pa440OPMjmbfFOvF9WzGMXSeFNyuBDCkxpuOWgVf25cbCSxETUb3nlDBDwZY&#10;l5cXhc6NP9InznVsWSqhkGsFNsYh5zw0Fp0OKz8gpdvej07HJMeWm1EfU7nreSbEA3e6o/TB6gEr&#10;i82hnpyC+kO+V5K/Bbt9zeaqnTbfjdsodX21PD8Bi7jE/zCc8BM6lIlp5ycygfVJiyxtiQqyu0dg&#10;p4CQ8h7Y7s/hZcHPJ5S/AAAA//8DAFBLAQItABQABgAIAAAAIQC2gziS/gAAAOEBAAATAAAAAAAA&#10;AAAAAAAAAAAAAABbQ29udGVudF9UeXBlc10ueG1sUEsBAi0AFAAGAAgAAAAhADj9If/WAAAAlAEA&#10;AAsAAAAAAAAAAAAAAAAALwEAAF9yZWxzLy5yZWxzUEsBAi0AFAAGAAgAAAAhAC2RVtHRAQAAhQMA&#10;AA4AAAAAAAAAAAAAAAAALgIAAGRycy9lMm9Eb2MueG1sUEsBAi0AFAAGAAgAAAAhADeooqzdAAAA&#10;CgEAAA8AAAAAAAAAAAAAAAAAKwQAAGRycy9kb3ducmV2LnhtbFBLBQYAAAAABAAEAPMAAAA1BQAA&#10;AAA=&#10;" strokecolor="#00aeef" strokeweight="1pt">
                <v:stroke dashstyle="1 1"/>
                <w10:wrap type="topAndBottom" anchorx="page"/>
              </v:line>
            </w:pict>
          </mc:Fallback>
        </mc:AlternateContent>
      </w:r>
    </w:p>
    <w:p w14:paraId="22E1A43D" w14:textId="77777777" w:rsidR="00B16083" w:rsidRDefault="00B16083" w:rsidP="006843F9">
      <w:pPr>
        <w:pStyle w:val="Zkladntext"/>
      </w:pPr>
    </w:p>
    <w:p w14:paraId="7C823AA9" w14:textId="35BC1143" w:rsidR="00EC794F" w:rsidRDefault="00EC794F" w:rsidP="006843F9">
      <w:pPr>
        <w:pStyle w:val="Zkladntext"/>
      </w:pPr>
    </w:p>
    <w:p w14:paraId="0AEF015F" w14:textId="6DEF1D54" w:rsidR="006E6898" w:rsidRDefault="006E6898" w:rsidP="006843F9">
      <w:pPr>
        <w:pStyle w:val="Zkladntext"/>
      </w:pPr>
    </w:p>
    <w:p w14:paraId="3E80B910" w14:textId="38736348" w:rsidR="006E6898" w:rsidRPr="005A36CD" w:rsidRDefault="005A36CD" w:rsidP="006843F9">
      <w:pPr>
        <w:pStyle w:val="Zkladntext"/>
        <w:rPr>
          <w:sz w:val="48"/>
          <w:szCs w:val="48"/>
        </w:rPr>
      </w:pPr>
      <w:r w:rsidRPr="005A36CD">
        <w:rPr>
          <w:sz w:val="48"/>
          <w:szCs w:val="48"/>
        </w:rPr>
        <w:t>Cíle a typová opatření dle kategorií měst</w:t>
      </w:r>
    </w:p>
    <w:p w14:paraId="277D15E9" w14:textId="77777777" w:rsidR="00B16083" w:rsidRDefault="00B16083" w:rsidP="006843F9">
      <w:pPr>
        <w:pStyle w:val="Zkladntext"/>
      </w:pPr>
    </w:p>
    <w:p w14:paraId="04BE638A" w14:textId="77777777" w:rsidR="00B16083" w:rsidRDefault="00B16083" w:rsidP="006843F9">
      <w:pPr>
        <w:pStyle w:val="Zkladntext"/>
      </w:pPr>
    </w:p>
    <w:p w14:paraId="16FD5B16" w14:textId="79FB0E47" w:rsidR="00B16083" w:rsidRDefault="00B16083" w:rsidP="006843F9">
      <w:pPr>
        <w:pStyle w:val="Zkladntext"/>
        <w:rPr>
          <w:sz w:val="18"/>
        </w:rPr>
      </w:pPr>
    </w:p>
    <w:p w14:paraId="5E302D56" w14:textId="79029028" w:rsidR="00B16083" w:rsidRPr="003519A9" w:rsidRDefault="003519A9" w:rsidP="003519A9">
      <w:pPr>
        <w:rPr>
          <w:b/>
          <w:color w:val="82C341"/>
          <w:sz w:val="32"/>
          <w:szCs w:val="32"/>
        </w:rPr>
      </w:pPr>
      <w:r>
        <w:rPr>
          <w:noProof/>
          <w:lang w:bidi="ar-SA"/>
        </w:rPr>
        <mc:AlternateContent>
          <mc:Choice Requires="wps">
            <w:drawing>
              <wp:anchor distT="0" distB="0" distL="0" distR="0" simplePos="0" relativeHeight="251661312" behindDoc="1" locked="0" layoutInCell="1" allowOverlap="1" wp14:anchorId="79483493" wp14:editId="624BF61D">
                <wp:simplePos x="0" y="0"/>
                <wp:positionH relativeFrom="page">
                  <wp:posOffset>556260</wp:posOffset>
                </wp:positionH>
                <wp:positionV relativeFrom="paragraph">
                  <wp:posOffset>316865</wp:posOffset>
                </wp:positionV>
                <wp:extent cx="6264275" cy="0"/>
                <wp:effectExtent l="0" t="0" r="0" b="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AEE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77DA01B"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8pt,24.95pt" to="537.0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j30AEAAIUDAAAOAAAAZHJzL2Uyb0RvYy54bWysU8uu0zAQ3SPxD5b3NGkFLYqaXqE+2BSo&#10;dC8fMHWcxsLxWB63af+esfvgAjvExrIzM2fOOTOZP517K046kEFXy/GolEI7hY1xh1p+f9m8+ygF&#10;RXANWHS6lhdN8mnx9s188JWeYIe20UEwiKNq8LXsYvRVUZDqdA80Qq8dB1sMPUR+hkPRBBgYvbfF&#10;pCynxYCh8QGVJuKvq2tQLjJ+22oVv7Ut6ShsLZlbzGfI5z6dxWIO1SGA74y60YB/YNGDcdz0AbWC&#10;COIYzF9QvVEBCds4UtgX2LZG6ayB1YzLP9Q8d+B11sLmkH/YRP8PVn097YIwDc9uKoWDnme0NU6L&#10;WbJm8FRxxtLtQhKnzu7Zb1H9IOFw2YE76Ezx5eK5bJwqit9K0oM8N9gPX7DhHDhGzD6d29AnSHZA&#10;nPM4Lo9x6HMUij9OJ9P3k9kHKdQ9VkB1L/SB4meNvUiXWlrmnIHhtKWYiEB1T0l9HG6MtXna1omB&#10;2U5mZZkrCK1pUjTlUTjslzaIE6SFKT+t15ssiyOv0xL0Cqi75tGFVhivuxTw6Jrcp9PQrG/3CMZe&#10;78zLuptPyZqryXtsLrtw949nnQXc9jIt0+t3rv719yx+AgAA//8DAFBLAwQUAAYACAAAACEA9ULm&#10;gN4AAAAJAQAADwAAAGRycy9kb3ducmV2LnhtbEyPwU7DMBBE70j8g7VI3KjTqmrTEKdCqRBIHBAp&#10;H7CNlzgiXofYScPf44oDHGdnNPM238+2ExMNvnWsYLlIQBDXTrfcKHg/Pt6lIHxA1tg5JgXf5GFf&#10;XF/lmGl35jeaqtCIWMI+QwUmhD6T0teGLPqF64mj9+EGiyHKoZF6wHMst51cJclGWmw5LhjsqTRU&#10;f1ajVVC9pi9lKp+9OT6tprIZD1+1PSh1ezM/3IMINIe/MFzwIzoUkenkRtZedArS7SYmFax3OxAX&#10;P9mulyBOvxdZ5PL/B8UPAAAA//8DAFBLAQItABQABgAIAAAAIQC2gziS/gAAAOEBAAATAAAAAAAA&#10;AAAAAAAAAAAAAABbQ29udGVudF9UeXBlc10ueG1sUEsBAi0AFAAGAAgAAAAhADj9If/WAAAAlAEA&#10;AAsAAAAAAAAAAAAAAAAALwEAAF9yZWxzLy5yZWxzUEsBAi0AFAAGAAgAAAAhAKgm+PfQAQAAhQMA&#10;AA4AAAAAAAAAAAAAAAAALgIAAGRycy9lMm9Eb2MueG1sUEsBAi0AFAAGAAgAAAAhAPVC5oDeAAAA&#10;CQEAAA8AAAAAAAAAAAAAAAAAKgQAAGRycy9kb3ducmV2LnhtbFBLBQYAAAAABAAEAPMAAAA1BQAA&#10;AAA=&#10;" strokecolor="#00aeef" strokeweight="1pt">
                <v:stroke dashstyle="1 1"/>
                <w10:wrap type="topAndBottom" anchorx="page"/>
              </v:line>
            </w:pict>
          </mc:Fallback>
        </mc:AlternateContent>
      </w:r>
    </w:p>
    <w:p w14:paraId="7C58BDEF" w14:textId="77777777" w:rsidR="00B16083" w:rsidRDefault="00B16083" w:rsidP="006843F9">
      <w:pPr>
        <w:sectPr w:rsidR="00B16083">
          <w:type w:val="continuous"/>
          <w:pgSz w:w="11910" w:h="16840"/>
          <w:pgMar w:top="840" w:right="880" w:bottom="280" w:left="920" w:header="708" w:footer="708" w:gutter="0"/>
          <w:cols w:space="708"/>
        </w:sectPr>
      </w:pPr>
    </w:p>
    <w:sdt>
      <w:sdtPr>
        <w:rPr>
          <w:b/>
          <w:bCs/>
          <w:sz w:val="28"/>
          <w:szCs w:val="28"/>
        </w:rPr>
        <w:id w:val="-1480522870"/>
        <w:docPartObj>
          <w:docPartGallery w:val="Table of Contents"/>
          <w:docPartUnique/>
        </w:docPartObj>
      </w:sdtPr>
      <w:sdtEndPr>
        <w:rPr>
          <w:b w:val="0"/>
          <w:bCs w:val="0"/>
          <w:sz w:val="24"/>
          <w:szCs w:val="24"/>
        </w:rPr>
      </w:sdtEndPr>
      <w:sdtContent>
        <w:p w14:paraId="43C2FC75" w14:textId="77777777" w:rsidR="00324ED3" w:rsidRPr="00F12837" w:rsidRDefault="00F12837" w:rsidP="00123D6F">
          <w:r w:rsidRPr="00F12837">
            <w:t>OBSAH</w:t>
          </w:r>
        </w:p>
        <w:bookmarkStart w:id="1" w:name="_GoBack"/>
        <w:bookmarkEnd w:id="1"/>
        <w:p w14:paraId="6EDED341" w14:textId="70DB6F97" w:rsidR="00B331FE" w:rsidRDefault="00324ED3">
          <w:pPr>
            <w:pStyle w:val="Obsah2"/>
            <w:tabs>
              <w:tab w:val="left" w:pos="880"/>
              <w:tab w:val="right" w:leader="dot" w:pos="10100"/>
            </w:tabs>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59529176" w:history="1">
            <w:r w:rsidR="00B331FE" w:rsidRPr="00D358A6">
              <w:rPr>
                <w:rStyle w:val="Hypertextovodkaz"/>
                <w:noProof/>
              </w:rPr>
              <w:t>1.1</w:t>
            </w:r>
            <w:r w:rsidR="00B331FE">
              <w:rPr>
                <w:rFonts w:asciiTheme="minorHAnsi" w:eastAsiaTheme="minorEastAsia" w:hAnsiTheme="minorHAnsi" w:cstheme="minorBidi"/>
                <w:noProof/>
                <w:color w:val="auto"/>
                <w:sz w:val="22"/>
                <w:szCs w:val="22"/>
                <w:lang w:bidi="ar-SA"/>
              </w:rPr>
              <w:tab/>
            </w:r>
            <w:r w:rsidR="00B331FE" w:rsidRPr="00D358A6">
              <w:rPr>
                <w:rStyle w:val="Hypertextovodkaz"/>
                <w:noProof/>
              </w:rPr>
              <w:t>Příprava plánů udržitelné městské mobility dle kategorií měst</w:t>
            </w:r>
            <w:r w:rsidR="00B331FE">
              <w:rPr>
                <w:noProof/>
                <w:webHidden/>
              </w:rPr>
              <w:tab/>
            </w:r>
            <w:r w:rsidR="00B331FE">
              <w:rPr>
                <w:noProof/>
                <w:webHidden/>
              </w:rPr>
              <w:fldChar w:fldCharType="begin"/>
            </w:r>
            <w:r w:rsidR="00B331FE">
              <w:rPr>
                <w:noProof/>
                <w:webHidden/>
              </w:rPr>
              <w:instrText xml:space="preserve"> PAGEREF _Toc59529176 \h </w:instrText>
            </w:r>
            <w:r w:rsidR="00B331FE">
              <w:rPr>
                <w:noProof/>
                <w:webHidden/>
              </w:rPr>
            </w:r>
            <w:r w:rsidR="00B331FE">
              <w:rPr>
                <w:noProof/>
                <w:webHidden/>
              </w:rPr>
              <w:fldChar w:fldCharType="separate"/>
            </w:r>
            <w:r w:rsidR="00B331FE">
              <w:rPr>
                <w:noProof/>
                <w:webHidden/>
              </w:rPr>
              <w:t>3</w:t>
            </w:r>
            <w:r w:rsidR="00B331FE">
              <w:rPr>
                <w:noProof/>
                <w:webHidden/>
              </w:rPr>
              <w:fldChar w:fldCharType="end"/>
            </w:r>
          </w:hyperlink>
        </w:p>
        <w:p w14:paraId="755B5BAC" w14:textId="24B689B0" w:rsidR="00B331FE" w:rsidRDefault="00B331FE">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9177" w:history="1">
            <w:r w:rsidRPr="00D358A6">
              <w:rPr>
                <w:rStyle w:val="Hypertextovodkaz"/>
                <w:noProof/>
              </w:rPr>
              <w:t>1.1.1</w:t>
            </w:r>
            <w:r>
              <w:rPr>
                <w:rFonts w:asciiTheme="minorHAnsi" w:eastAsiaTheme="minorEastAsia" w:hAnsiTheme="minorHAnsi" w:cstheme="minorBidi"/>
                <w:noProof/>
                <w:color w:val="auto"/>
                <w:sz w:val="22"/>
                <w:szCs w:val="22"/>
                <w:lang w:bidi="ar-SA"/>
              </w:rPr>
              <w:tab/>
            </w:r>
            <w:r w:rsidRPr="00D358A6">
              <w:rPr>
                <w:rStyle w:val="Hypertextovodkaz"/>
                <w:noProof/>
              </w:rPr>
              <w:t>Města nad 500 tis. obyvatel  - kategorie A (hlavní město Praha)</w:t>
            </w:r>
            <w:r>
              <w:rPr>
                <w:noProof/>
                <w:webHidden/>
              </w:rPr>
              <w:tab/>
            </w:r>
            <w:r>
              <w:rPr>
                <w:noProof/>
                <w:webHidden/>
              </w:rPr>
              <w:fldChar w:fldCharType="begin"/>
            </w:r>
            <w:r>
              <w:rPr>
                <w:noProof/>
                <w:webHidden/>
              </w:rPr>
              <w:instrText xml:space="preserve"> PAGEREF _Toc59529177 \h </w:instrText>
            </w:r>
            <w:r>
              <w:rPr>
                <w:noProof/>
                <w:webHidden/>
              </w:rPr>
            </w:r>
            <w:r>
              <w:rPr>
                <w:noProof/>
                <w:webHidden/>
              </w:rPr>
              <w:fldChar w:fldCharType="separate"/>
            </w:r>
            <w:r>
              <w:rPr>
                <w:noProof/>
                <w:webHidden/>
              </w:rPr>
              <w:t>3</w:t>
            </w:r>
            <w:r>
              <w:rPr>
                <w:noProof/>
                <w:webHidden/>
              </w:rPr>
              <w:fldChar w:fldCharType="end"/>
            </w:r>
          </w:hyperlink>
        </w:p>
        <w:p w14:paraId="4CD8C773" w14:textId="5CF7D417" w:rsidR="00B331FE" w:rsidRDefault="00B331FE">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9178" w:history="1">
            <w:r w:rsidRPr="00D358A6">
              <w:rPr>
                <w:rStyle w:val="Hypertextovodkaz"/>
                <w:noProof/>
              </w:rPr>
              <w:t>1.1.2</w:t>
            </w:r>
            <w:r>
              <w:rPr>
                <w:rFonts w:asciiTheme="minorHAnsi" w:eastAsiaTheme="minorEastAsia" w:hAnsiTheme="minorHAnsi" w:cstheme="minorBidi"/>
                <w:noProof/>
                <w:color w:val="auto"/>
                <w:sz w:val="22"/>
                <w:szCs w:val="22"/>
                <w:lang w:bidi="ar-SA"/>
              </w:rPr>
              <w:tab/>
            </w:r>
            <w:r w:rsidRPr="00D358A6">
              <w:rPr>
                <w:rStyle w:val="Hypertextovodkaz"/>
                <w:noProof/>
              </w:rPr>
              <w:t>Města velikosti 250 tis. – 500 tis. obyvatel - kategorie B (Brno a Ostrava)</w:t>
            </w:r>
            <w:r>
              <w:rPr>
                <w:noProof/>
                <w:webHidden/>
              </w:rPr>
              <w:tab/>
            </w:r>
            <w:r>
              <w:rPr>
                <w:noProof/>
                <w:webHidden/>
              </w:rPr>
              <w:fldChar w:fldCharType="begin"/>
            </w:r>
            <w:r>
              <w:rPr>
                <w:noProof/>
                <w:webHidden/>
              </w:rPr>
              <w:instrText xml:space="preserve"> PAGEREF _Toc59529178 \h </w:instrText>
            </w:r>
            <w:r>
              <w:rPr>
                <w:noProof/>
                <w:webHidden/>
              </w:rPr>
            </w:r>
            <w:r>
              <w:rPr>
                <w:noProof/>
                <w:webHidden/>
              </w:rPr>
              <w:fldChar w:fldCharType="separate"/>
            </w:r>
            <w:r>
              <w:rPr>
                <w:noProof/>
                <w:webHidden/>
              </w:rPr>
              <w:t>7</w:t>
            </w:r>
            <w:r>
              <w:rPr>
                <w:noProof/>
                <w:webHidden/>
              </w:rPr>
              <w:fldChar w:fldCharType="end"/>
            </w:r>
          </w:hyperlink>
        </w:p>
        <w:p w14:paraId="33686B42" w14:textId="2A4C32D9" w:rsidR="00B331FE" w:rsidRDefault="00B331FE">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9179" w:history="1">
            <w:r w:rsidRPr="00D358A6">
              <w:rPr>
                <w:rStyle w:val="Hypertextovodkaz"/>
                <w:noProof/>
              </w:rPr>
              <w:t>1.1.3</w:t>
            </w:r>
            <w:r>
              <w:rPr>
                <w:rFonts w:asciiTheme="minorHAnsi" w:eastAsiaTheme="minorEastAsia" w:hAnsiTheme="minorHAnsi" w:cstheme="minorBidi"/>
                <w:noProof/>
                <w:color w:val="auto"/>
                <w:sz w:val="22"/>
                <w:szCs w:val="22"/>
                <w:lang w:bidi="ar-SA"/>
              </w:rPr>
              <w:tab/>
            </w:r>
            <w:r w:rsidRPr="00D358A6">
              <w:rPr>
                <w:rStyle w:val="Hypertextovodkaz"/>
                <w:noProof/>
              </w:rPr>
              <w:t>Města velikosti 75 tis. – 250 tis. obyvatel - kategorie C</w:t>
            </w:r>
            <w:r>
              <w:rPr>
                <w:noProof/>
                <w:webHidden/>
              </w:rPr>
              <w:tab/>
            </w:r>
            <w:r>
              <w:rPr>
                <w:noProof/>
                <w:webHidden/>
              </w:rPr>
              <w:fldChar w:fldCharType="begin"/>
            </w:r>
            <w:r>
              <w:rPr>
                <w:noProof/>
                <w:webHidden/>
              </w:rPr>
              <w:instrText xml:space="preserve"> PAGEREF _Toc59529179 \h </w:instrText>
            </w:r>
            <w:r>
              <w:rPr>
                <w:noProof/>
                <w:webHidden/>
              </w:rPr>
            </w:r>
            <w:r>
              <w:rPr>
                <w:noProof/>
                <w:webHidden/>
              </w:rPr>
              <w:fldChar w:fldCharType="separate"/>
            </w:r>
            <w:r>
              <w:rPr>
                <w:noProof/>
                <w:webHidden/>
              </w:rPr>
              <w:t>12</w:t>
            </w:r>
            <w:r>
              <w:rPr>
                <w:noProof/>
                <w:webHidden/>
              </w:rPr>
              <w:fldChar w:fldCharType="end"/>
            </w:r>
          </w:hyperlink>
        </w:p>
        <w:p w14:paraId="47E78CB5" w14:textId="58581331" w:rsidR="00B331FE" w:rsidRDefault="00B331FE">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9180" w:history="1">
            <w:r w:rsidRPr="00D358A6">
              <w:rPr>
                <w:rStyle w:val="Hypertextovodkaz"/>
                <w:noProof/>
              </w:rPr>
              <w:t>1.1.4</w:t>
            </w:r>
            <w:r>
              <w:rPr>
                <w:rFonts w:asciiTheme="minorHAnsi" w:eastAsiaTheme="minorEastAsia" w:hAnsiTheme="minorHAnsi" w:cstheme="minorBidi"/>
                <w:noProof/>
                <w:color w:val="auto"/>
                <w:sz w:val="22"/>
                <w:szCs w:val="22"/>
                <w:lang w:bidi="ar-SA"/>
              </w:rPr>
              <w:tab/>
            </w:r>
            <w:r w:rsidRPr="00D358A6">
              <w:rPr>
                <w:rStyle w:val="Hypertextovodkaz"/>
                <w:noProof/>
              </w:rPr>
              <w:t>Města velikosti 42 tis. – 75 tis. Obyvatel - kategorie D</w:t>
            </w:r>
            <w:r>
              <w:rPr>
                <w:noProof/>
                <w:webHidden/>
              </w:rPr>
              <w:tab/>
            </w:r>
            <w:r>
              <w:rPr>
                <w:noProof/>
                <w:webHidden/>
              </w:rPr>
              <w:fldChar w:fldCharType="begin"/>
            </w:r>
            <w:r>
              <w:rPr>
                <w:noProof/>
                <w:webHidden/>
              </w:rPr>
              <w:instrText xml:space="preserve"> PAGEREF _Toc59529180 \h </w:instrText>
            </w:r>
            <w:r>
              <w:rPr>
                <w:noProof/>
                <w:webHidden/>
              </w:rPr>
            </w:r>
            <w:r>
              <w:rPr>
                <w:noProof/>
                <w:webHidden/>
              </w:rPr>
              <w:fldChar w:fldCharType="separate"/>
            </w:r>
            <w:r>
              <w:rPr>
                <w:noProof/>
                <w:webHidden/>
              </w:rPr>
              <w:t>17</w:t>
            </w:r>
            <w:r>
              <w:rPr>
                <w:noProof/>
                <w:webHidden/>
              </w:rPr>
              <w:fldChar w:fldCharType="end"/>
            </w:r>
          </w:hyperlink>
        </w:p>
        <w:p w14:paraId="190DCB68" w14:textId="4F3E9140" w:rsidR="00B331FE" w:rsidRDefault="00B331FE">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9181" w:history="1">
            <w:r w:rsidRPr="00D358A6">
              <w:rPr>
                <w:rStyle w:val="Hypertextovodkaz"/>
                <w:noProof/>
              </w:rPr>
              <w:t>1.1.5</w:t>
            </w:r>
            <w:r>
              <w:rPr>
                <w:rFonts w:asciiTheme="minorHAnsi" w:eastAsiaTheme="minorEastAsia" w:hAnsiTheme="minorHAnsi" w:cstheme="minorBidi"/>
                <w:noProof/>
                <w:color w:val="auto"/>
                <w:sz w:val="22"/>
                <w:szCs w:val="22"/>
                <w:lang w:bidi="ar-SA"/>
              </w:rPr>
              <w:tab/>
            </w:r>
            <w:r w:rsidRPr="00D358A6">
              <w:rPr>
                <w:rStyle w:val="Hypertextovodkaz"/>
                <w:noProof/>
              </w:rPr>
              <w:t>Města velikosti 25 tis. – 42 tis. obyvatel - kategorie E</w:t>
            </w:r>
            <w:r>
              <w:rPr>
                <w:noProof/>
                <w:webHidden/>
              </w:rPr>
              <w:tab/>
            </w:r>
            <w:r>
              <w:rPr>
                <w:noProof/>
                <w:webHidden/>
              </w:rPr>
              <w:fldChar w:fldCharType="begin"/>
            </w:r>
            <w:r>
              <w:rPr>
                <w:noProof/>
                <w:webHidden/>
              </w:rPr>
              <w:instrText xml:space="preserve"> PAGEREF _Toc59529181 \h </w:instrText>
            </w:r>
            <w:r>
              <w:rPr>
                <w:noProof/>
                <w:webHidden/>
              </w:rPr>
            </w:r>
            <w:r>
              <w:rPr>
                <w:noProof/>
                <w:webHidden/>
              </w:rPr>
              <w:fldChar w:fldCharType="separate"/>
            </w:r>
            <w:r>
              <w:rPr>
                <w:noProof/>
                <w:webHidden/>
              </w:rPr>
              <w:t>21</w:t>
            </w:r>
            <w:r>
              <w:rPr>
                <w:noProof/>
                <w:webHidden/>
              </w:rPr>
              <w:fldChar w:fldCharType="end"/>
            </w:r>
          </w:hyperlink>
        </w:p>
        <w:p w14:paraId="41410B7B" w14:textId="43779A1F" w:rsidR="00B331FE" w:rsidRDefault="00B331FE">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9182" w:history="1">
            <w:r w:rsidRPr="00D358A6">
              <w:rPr>
                <w:rStyle w:val="Hypertextovodkaz"/>
                <w:noProof/>
              </w:rPr>
              <w:t>1.1.6</w:t>
            </w:r>
            <w:r>
              <w:rPr>
                <w:rFonts w:asciiTheme="minorHAnsi" w:eastAsiaTheme="minorEastAsia" w:hAnsiTheme="minorHAnsi" w:cstheme="minorBidi"/>
                <w:noProof/>
                <w:color w:val="auto"/>
                <w:sz w:val="22"/>
                <w:szCs w:val="22"/>
                <w:lang w:bidi="ar-SA"/>
              </w:rPr>
              <w:tab/>
            </w:r>
            <w:r w:rsidRPr="00D358A6">
              <w:rPr>
                <w:rStyle w:val="Hypertextovodkaz"/>
                <w:noProof/>
              </w:rPr>
              <w:t>Města velikosti do 25 tis. obyvatel - kategorie F</w:t>
            </w:r>
            <w:r>
              <w:rPr>
                <w:noProof/>
                <w:webHidden/>
              </w:rPr>
              <w:tab/>
            </w:r>
            <w:r>
              <w:rPr>
                <w:noProof/>
                <w:webHidden/>
              </w:rPr>
              <w:fldChar w:fldCharType="begin"/>
            </w:r>
            <w:r>
              <w:rPr>
                <w:noProof/>
                <w:webHidden/>
              </w:rPr>
              <w:instrText xml:space="preserve"> PAGEREF _Toc59529182 \h </w:instrText>
            </w:r>
            <w:r>
              <w:rPr>
                <w:noProof/>
                <w:webHidden/>
              </w:rPr>
            </w:r>
            <w:r>
              <w:rPr>
                <w:noProof/>
                <w:webHidden/>
              </w:rPr>
              <w:fldChar w:fldCharType="separate"/>
            </w:r>
            <w:r>
              <w:rPr>
                <w:noProof/>
                <w:webHidden/>
              </w:rPr>
              <w:t>27</w:t>
            </w:r>
            <w:r>
              <w:rPr>
                <w:noProof/>
                <w:webHidden/>
              </w:rPr>
              <w:fldChar w:fldCharType="end"/>
            </w:r>
          </w:hyperlink>
        </w:p>
        <w:p w14:paraId="77623816" w14:textId="3B38ADFC" w:rsidR="00B331FE" w:rsidRDefault="00B331FE">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9183" w:history="1">
            <w:r w:rsidRPr="00D358A6">
              <w:rPr>
                <w:rStyle w:val="Hypertextovodkaz"/>
                <w:noProof/>
              </w:rPr>
              <w:t>1.2</w:t>
            </w:r>
            <w:r>
              <w:rPr>
                <w:rFonts w:asciiTheme="minorHAnsi" w:eastAsiaTheme="minorEastAsia" w:hAnsiTheme="minorHAnsi" w:cstheme="minorBidi"/>
                <w:noProof/>
                <w:color w:val="auto"/>
                <w:sz w:val="22"/>
                <w:szCs w:val="22"/>
                <w:lang w:bidi="ar-SA"/>
              </w:rPr>
              <w:tab/>
            </w:r>
            <w:r w:rsidRPr="00D358A6">
              <w:rPr>
                <w:rStyle w:val="Hypertextovodkaz"/>
                <w:noProof/>
              </w:rPr>
              <w:t>Tabulka opatření plánů udržitelné městské mobility dle kategorií měst</w:t>
            </w:r>
            <w:r>
              <w:rPr>
                <w:noProof/>
                <w:webHidden/>
              </w:rPr>
              <w:tab/>
            </w:r>
            <w:r>
              <w:rPr>
                <w:noProof/>
                <w:webHidden/>
              </w:rPr>
              <w:fldChar w:fldCharType="begin"/>
            </w:r>
            <w:r>
              <w:rPr>
                <w:noProof/>
                <w:webHidden/>
              </w:rPr>
              <w:instrText xml:space="preserve"> PAGEREF _Toc59529183 \h </w:instrText>
            </w:r>
            <w:r>
              <w:rPr>
                <w:noProof/>
                <w:webHidden/>
              </w:rPr>
            </w:r>
            <w:r>
              <w:rPr>
                <w:noProof/>
                <w:webHidden/>
              </w:rPr>
              <w:fldChar w:fldCharType="separate"/>
            </w:r>
            <w:r>
              <w:rPr>
                <w:noProof/>
                <w:webHidden/>
              </w:rPr>
              <w:t>31</w:t>
            </w:r>
            <w:r>
              <w:rPr>
                <w:noProof/>
                <w:webHidden/>
              </w:rPr>
              <w:fldChar w:fldCharType="end"/>
            </w:r>
          </w:hyperlink>
        </w:p>
        <w:p w14:paraId="4C3A9ABB" w14:textId="1B2ED645" w:rsidR="00324ED3" w:rsidRDefault="00324ED3" w:rsidP="006843F9">
          <w:r>
            <w:rPr>
              <w:b/>
              <w:bCs/>
            </w:rPr>
            <w:fldChar w:fldCharType="end"/>
          </w:r>
        </w:p>
      </w:sdtContent>
    </w:sdt>
    <w:p w14:paraId="6936576E" w14:textId="320359A2" w:rsidR="00825833" w:rsidRPr="00A16E84" w:rsidRDefault="003059B8" w:rsidP="00A16E84">
      <w:pPr>
        <w:spacing w:before="0" w:after="0"/>
        <w:jc w:val="left"/>
        <w:rPr>
          <w:b/>
          <w:bCs/>
          <w:color w:val="009FDF"/>
          <w:sz w:val="42"/>
          <w:szCs w:val="42"/>
        </w:rPr>
      </w:pPr>
      <w:r>
        <w:br w:type="page"/>
      </w:r>
    </w:p>
    <w:p w14:paraId="35004B7D" w14:textId="77777777" w:rsidR="003059B8" w:rsidRPr="00393DD8" w:rsidRDefault="003059B8" w:rsidP="003059B8">
      <w:pPr>
        <w:pStyle w:val="Nadpis2"/>
        <w:rPr>
          <w:bCs w:val="0"/>
          <w:color w:val="009FE9"/>
        </w:rPr>
      </w:pPr>
      <w:bookmarkStart w:id="2" w:name="_Toc2947070"/>
      <w:bookmarkStart w:id="3" w:name="_Toc3467841"/>
      <w:bookmarkStart w:id="4" w:name="_Toc46911312"/>
      <w:bookmarkStart w:id="5" w:name="_Hlk46934690"/>
      <w:bookmarkStart w:id="6" w:name="_Toc59529176"/>
      <w:r w:rsidRPr="00393DD8">
        <w:rPr>
          <w:bCs w:val="0"/>
          <w:color w:val="009FE9"/>
        </w:rPr>
        <w:lastRenderedPageBreak/>
        <w:t>Příprava plánů udržitelné městské mobility</w:t>
      </w:r>
      <w:bookmarkEnd w:id="2"/>
      <w:bookmarkEnd w:id="3"/>
      <w:r w:rsidRPr="00393DD8">
        <w:rPr>
          <w:bCs w:val="0"/>
          <w:color w:val="009FE9"/>
        </w:rPr>
        <w:t xml:space="preserve"> dle kategorií měst</w:t>
      </w:r>
      <w:bookmarkEnd w:id="4"/>
      <w:bookmarkEnd w:id="5"/>
      <w:bookmarkEnd w:id="6"/>
    </w:p>
    <w:p w14:paraId="7097BDCA" w14:textId="77777777" w:rsidR="003059B8" w:rsidRDefault="003059B8" w:rsidP="00951DA0">
      <w:pPr>
        <w:spacing w:after="100" w:afterAutospacing="1"/>
      </w:pPr>
      <w:r w:rsidRPr="00062053">
        <w:t>Pokud jde o optimalizaci dělby přepravní práce ve městech, nebude možné stanovit konkrétní podíl jednotlivých způsobů přepravy, protože podmínky každého města jsou jiné. Jde o oblast, jejíž vývoj lze ovlivňovat nastavením okrajových podmínek (opatření), avšak nelze ji přímo řídit. Města jednotlivých velikostní kategorií mohou při uplatnění pozitivních návrhů (opatření) směřovat k dosažení příslušného podílu dělby přepravní práce, ale jedná se spíše o nastavení trendu než konkrétního cíle. Proto je dělba přepravní práce navržen pro jednotlivé kategorie měst.</w:t>
      </w:r>
    </w:p>
    <w:p w14:paraId="0858D856" w14:textId="24A3B03A" w:rsidR="003059B8" w:rsidRDefault="003059B8" w:rsidP="00951DA0">
      <w:pPr>
        <w:spacing w:before="100" w:beforeAutospacing="1" w:after="100" w:afterAutospacing="1"/>
      </w:pPr>
      <w:r>
        <w:t>K</w:t>
      </w:r>
      <w:r w:rsidRPr="005A11C3">
        <w:t>ategori</w:t>
      </w:r>
      <w:r>
        <w:t>zace</w:t>
      </w:r>
      <w:r w:rsidRPr="005A11C3">
        <w:t xml:space="preserve"> měst</w:t>
      </w:r>
      <w:r>
        <w:t xml:space="preserve"> je provedena </w:t>
      </w:r>
      <w:r w:rsidRPr="005A11C3">
        <w:t>podle počtu obyvatel</w:t>
      </w:r>
      <w:r>
        <w:t xml:space="preserve"> se zohledněním velikosti města a je charakterizována</w:t>
      </w:r>
      <w:r w:rsidRPr="005A11C3">
        <w:t xml:space="preserve"> </w:t>
      </w:r>
      <w:r>
        <w:t xml:space="preserve">podle obecného principu tvorby </w:t>
      </w:r>
      <w:r w:rsidR="00F31656">
        <w:t>SUMP</w:t>
      </w:r>
      <w:r>
        <w:t xml:space="preserve"> (č</w:t>
      </w:r>
      <w:r w:rsidRPr="005A11C3">
        <w:t>tyř</w:t>
      </w:r>
      <w:r>
        <w:t xml:space="preserve">i hierarchicky uspořádané fáze), tak aby v rámci výběru a nastavení </w:t>
      </w:r>
      <w:r w:rsidRPr="005A11C3">
        <w:t xml:space="preserve">opatření </w:t>
      </w:r>
      <w:r>
        <w:t xml:space="preserve">pro příslušné fáze, jednotlivá města vycházela ze svých specifik. Jedná se o </w:t>
      </w:r>
      <w:r w:rsidRPr="005A11C3">
        <w:t>individuální přístup</w:t>
      </w:r>
      <w:r>
        <w:t xml:space="preserve"> každého města v rámci výběru opatření, která podpoří </w:t>
      </w:r>
      <w:r w:rsidRPr="005A11C3">
        <w:t>udržiteln</w:t>
      </w:r>
      <w:r>
        <w:t>é plánování</w:t>
      </w:r>
      <w:r w:rsidRPr="005A11C3">
        <w:t xml:space="preserve"> městské mobility.</w:t>
      </w:r>
    </w:p>
    <w:p w14:paraId="0C0B84DD" w14:textId="3DA4CE58" w:rsidR="003059B8" w:rsidRPr="00393DD8" w:rsidRDefault="003059B8" w:rsidP="00393DD8">
      <w:pPr>
        <w:pStyle w:val="Nadpis3"/>
        <w:spacing w:before="120"/>
        <w:rPr>
          <w:bCs w:val="0"/>
          <w:color w:val="009FE9"/>
          <w:sz w:val="32"/>
          <w:szCs w:val="32"/>
        </w:rPr>
      </w:pPr>
      <w:bookmarkStart w:id="7" w:name="_Toc59529177"/>
      <w:r w:rsidRPr="00393DD8">
        <w:rPr>
          <w:bCs w:val="0"/>
          <w:color w:val="009FE9"/>
          <w:sz w:val="32"/>
          <w:szCs w:val="32"/>
        </w:rPr>
        <w:t>Města nad 500 tis. obyvatel  -</w:t>
      </w:r>
      <w:r w:rsidR="002169E7" w:rsidRPr="00393DD8">
        <w:rPr>
          <w:bCs w:val="0"/>
          <w:color w:val="009FE9"/>
          <w:sz w:val="32"/>
          <w:szCs w:val="32"/>
        </w:rPr>
        <w:t xml:space="preserve"> kategorie A (h</w:t>
      </w:r>
      <w:r w:rsidRPr="00393DD8">
        <w:rPr>
          <w:bCs w:val="0"/>
          <w:color w:val="009FE9"/>
          <w:sz w:val="32"/>
          <w:szCs w:val="32"/>
        </w:rPr>
        <w:t>lavní město Praha)</w:t>
      </w:r>
      <w:bookmarkEnd w:id="7"/>
    </w:p>
    <w:p w14:paraId="30F4DC17" w14:textId="59E3B574" w:rsidR="003059B8" w:rsidRPr="001D5926" w:rsidRDefault="003059B8" w:rsidP="00951DA0">
      <w:pPr>
        <w:spacing w:after="100" w:afterAutospacing="1"/>
      </w:pPr>
      <w:r w:rsidRPr="005A11C3">
        <w:t>Z hlediska plán</w:t>
      </w:r>
      <w:r>
        <w:t>ování ud</w:t>
      </w:r>
      <w:r w:rsidRPr="005A11C3">
        <w:t xml:space="preserve">ržitelné městské mobility </w:t>
      </w:r>
      <w:r>
        <w:t xml:space="preserve">patří do této kategorie v podmínkách ČR </w:t>
      </w:r>
      <w:r w:rsidRPr="005A11C3">
        <w:t>hlavní město Praha</w:t>
      </w:r>
      <w:r>
        <w:t>, které má</w:t>
      </w:r>
      <w:r w:rsidRPr="005A11C3">
        <w:t xml:space="preserve"> výjimečné postavení. Hlavní město má velké možnosti ve využívání veřejné hromadné dopravy, a to včetně </w:t>
      </w:r>
      <w:r>
        <w:t>městské a pří</w:t>
      </w:r>
      <w:r w:rsidRPr="005A11C3">
        <w:t xml:space="preserve">městské železnice. </w:t>
      </w:r>
      <w:r>
        <w:t>P</w:t>
      </w:r>
      <w:r w:rsidRPr="005A11C3">
        <w:t>roblémem je zajistit vztahy mezi městem a</w:t>
      </w:r>
      <w:r>
        <w:t xml:space="preserve"> rozsáhlou </w:t>
      </w:r>
      <w:proofErr w:type="spellStart"/>
      <w:r>
        <w:t>suburbánní</w:t>
      </w:r>
      <w:proofErr w:type="spellEnd"/>
      <w:r>
        <w:t xml:space="preserve"> oblastí se značným</w:t>
      </w:r>
      <w:r w:rsidRPr="005A11C3">
        <w:t xml:space="preserve"> </w:t>
      </w:r>
      <w:r>
        <w:t>počtem</w:t>
      </w:r>
      <w:r w:rsidRPr="005A11C3">
        <w:t xml:space="preserve"> obyvatel </w:t>
      </w:r>
      <w:r>
        <w:t xml:space="preserve">v </w:t>
      </w:r>
      <w:proofErr w:type="spellStart"/>
      <w:r>
        <w:t>suburbiích</w:t>
      </w:r>
      <w:proofErr w:type="spellEnd"/>
      <w:r w:rsidRPr="005A11C3">
        <w:t>, kter</w:t>
      </w:r>
      <w:r>
        <w:t>é</w:t>
      </w:r>
      <w:r w:rsidRPr="005A11C3">
        <w:t xml:space="preserve"> není možn</w:t>
      </w:r>
      <w:r>
        <w:t>é</w:t>
      </w:r>
      <w:r w:rsidRPr="005A11C3">
        <w:t xml:space="preserve"> kompenzovat adekvátním rozvojem kapacit silniční infrastruktury </w:t>
      </w:r>
      <w:r>
        <w:t xml:space="preserve">I, </w:t>
      </w:r>
      <w:r w:rsidRPr="005A11C3">
        <w:t xml:space="preserve">II. a III. </w:t>
      </w:r>
      <w:r>
        <w:t>t</w:t>
      </w:r>
      <w:r w:rsidRPr="005A11C3">
        <w:t>řídy</w:t>
      </w:r>
      <w:r>
        <w:t>.</w:t>
      </w:r>
      <w:r w:rsidRPr="005A11C3">
        <w:t xml:space="preserve"> Významná část obyvatel </w:t>
      </w:r>
      <w:proofErr w:type="spellStart"/>
      <w:r w:rsidRPr="005A11C3">
        <w:t>suburbií</w:t>
      </w:r>
      <w:proofErr w:type="spellEnd"/>
      <w:r w:rsidRPr="005A11C3">
        <w:t xml:space="preserve"> dojíždí za prací do Prahy</w:t>
      </w:r>
      <w:r>
        <w:t>, a zejména</w:t>
      </w:r>
      <w:r w:rsidRPr="005A11C3">
        <w:t xml:space="preserve"> v</w:t>
      </w:r>
      <w:r>
        <w:t> ranní a večerní špičce vzniká mnoho</w:t>
      </w:r>
      <w:r w:rsidRPr="005A11C3">
        <w:t xml:space="preserve"> dopravních zácp, a to jak v rámci celé </w:t>
      </w:r>
      <w:proofErr w:type="spellStart"/>
      <w:r w:rsidRPr="005A11C3">
        <w:t>suburbánní</w:t>
      </w:r>
      <w:proofErr w:type="spellEnd"/>
      <w:r w:rsidRPr="005A11C3">
        <w:t xml:space="preserve"> oblasti, na vnějším kordonu Prahy</w:t>
      </w:r>
      <w:r>
        <w:t xml:space="preserve"> i uvnitř města</w:t>
      </w:r>
      <w:r w:rsidRPr="005A11C3">
        <w:t xml:space="preserve">. Jedním z podkladů pro zpracování </w:t>
      </w:r>
      <w:r w:rsidR="00F31656">
        <w:t>SUMP</w:t>
      </w:r>
      <w:r w:rsidRPr="005A11C3">
        <w:t xml:space="preserve"> musí být </w:t>
      </w:r>
      <w:r w:rsidRPr="001D5926">
        <w:t>podrobný čtyřstupňový multimodální dopravní model.</w:t>
      </w:r>
    </w:p>
    <w:p w14:paraId="72857CAD" w14:textId="7A1B0A40" w:rsidR="003059B8" w:rsidRPr="005A11C3" w:rsidRDefault="003059B8" w:rsidP="004B04CE">
      <w:pPr>
        <w:widowControl/>
        <w:numPr>
          <w:ilvl w:val="0"/>
          <w:numId w:val="4"/>
        </w:numPr>
        <w:autoSpaceDE/>
        <w:autoSpaceDN/>
        <w:spacing w:before="120" w:after="0"/>
        <w:ind w:left="426" w:hanging="357"/>
      </w:pPr>
      <w:r w:rsidRPr="003A53F0">
        <w:rPr>
          <w:b/>
        </w:rPr>
        <w:t>Zvýšení</w:t>
      </w:r>
      <w:r w:rsidRPr="0071403A">
        <w:rPr>
          <w:b/>
        </w:rPr>
        <w:t xml:space="preserve"> aktivní mobility</w:t>
      </w:r>
      <w:r>
        <w:t xml:space="preserve">. </w:t>
      </w:r>
      <w:r w:rsidRPr="005A11C3">
        <w:t xml:space="preserve">V podmínkách hlavního města je pěší a cyklistická doprava nezbytnou součástí </w:t>
      </w:r>
      <w:r>
        <w:t xml:space="preserve">uspokojování potřeb po mobilitě, a proto je </w:t>
      </w:r>
      <w:r w:rsidRPr="005A11C3">
        <w:t>nutné vytvářet lepší podmínky pro pěší dopravu na krátké vzdálenosti vytvářením kvalitního</w:t>
      </w:r>
      <w:r>
        <w:t xml:space="preserve"> polyfunkčního</w:t>
      </w:r>
      <w:r w:rsidRPr="005A11C3">
        <w:t xml:space="preserve"> prostředí uličního prostoru. Důležitým tématem je vytvářet takové podmínky, aby se výrazným způsobem zvýšila důvěra </w:t>
      </w:r>
      <w:r>
        <w:t>občanů</w:t>
      </w:r>
      <w:r w:rsidRPr="005A11C3">
        <w:t xml:space="preserve"> v</w:t>
      </w:r>
      <w:r w:rsidR="0008533E">
        <w:t> </w:t>
      </w:r>
      <w:r w:rsidRPr="005A11C3">
        <w:t>pěší</w:t>
      </w:r>
      <w:r w:rsidR="0008533E">
        <w:t xml:space="preserve"> dopravu</w:t>
      </w:r>
      <w:r w:rsidRPr="005A11C3">
        <w:t xml:space="preserve"> </w:t>
      </w:r>
      <w:r w:rsidR="0008533E">
        <w:t xml:space="preserve">a cyklistiku zejména </w:t>
      </w:r>
      <w:r w:rsidRPr="005A11C3">
        <w:t>žáků do škol.</w:t>
      </w:r>
      <w:r>
        <w:t xml:space="preserve"> </w:t>
      </w:r>
      <w:r w:rsidRPr="005A11C3">
        <w:t>V případě cyklistické dopravy v hlavním městě vždy půjde spíše o doplňkový systém, a to s ohledem na klimatické podmínky města (výrazně me</w:t>
      </w:r>
      <w:r w:rsidR="0008533E">
        <w:t>nší využití v zimním období) a jeho geomorfologii</w:t>
      </w:r>
      <w:r w:rsidRPr="005A11C3">
        <w:t>.</w:t>
      </w:r>
    </w:p>
    <w:p w14:paraId="060CEFEA" w14:textId="77777777" w:rsidR="003059B8" w:rsidRPr="00AB1070" w:rsidRDefault="003059B8" w:rsidP="004B04CE">
      <w:pPr>
        <w:widowControl/>
        <w:numPr>
          <w:ilvl w:val="0"/>
          <w:numId w:val="4"/>
        </w:numPr>
        <w:autoSpaceDE/>
        <w:autoSpaceDN/>
        <w:spacing w:before="120" w:after="0"/>
        <w:ind w:left="426" w:hanging="357"/>
        <w:rPr>
          <w:b/>
        </w:rPr>
      </w:pPr>
      <w:r w:rsidRPr="00440033">
        <w:rPr>
          <w:b/>
        </w:rPr>
        <w:t>Optimalizace</w:t>
      </w:r>
      <w:r w:rsidRPr="0071403A">
        <w:rPr>
          <w:b/>
        </w:rPr>
        <w:t xml:space="preserve"> nákladní dopravy ve městech</w:t>
      </w:r>
      <w:r>
        <w:rPr>
          <w:b/>
        </w:rPr>
        <w:t xml:space="preserve">. </w:t>
      </w:r>
      <w:r w:rsidRPr="005A11C3">
        <w:t>Problematika městské logistiky je v hlavním m</w:t>
      </w:r>
      <w:r>
        <w:t>ěstě jednou z klíčových oblastí. P</w:t>
      </w:r>
      <w:r w:rsidRPr="005A11C3">
        <w:t>ražské historické centrum je značně rozsáhlé a vyžaduje specifická řešení. Z tohoto důvodu je pražská městská logistika řešena samostatným procesem mimo samotný PUMM. Vedle zásobovací městské logistiky je důležité, že stavební logistika může využívat vodní cestu, která prochází přímo centrální částí města.</w:t>
      </w:r>
    </w:p>
    <w:p w14:paraId="0EF4B38E" w14:textId="5CFFBF19" w:rsidR="00F31656" w:rsidRDefault="003059B8" w:rsidP="00F31656">
      <w:pPr>
        <w:pStyle w:val="Odstavecseseznamem"/>
        <w:tabs>
          <w:tab w:val="clear" w:pos="820"/>
          <w:tab w:val="clear" w:pos="821"/>
          <w:tab w:val="left" w:pos="426"/>
        </w:tabs>
        <w:ind w:left="426" w:hanging="326"/>
      </w:pPr>
      <w:r w:rsidRPr="00F31656">
        <w:rPr>
          <w:b/>
          <w:bCs/>
        </w:rPr>
        <w:t>Průřezový cíl:</w:t>
      </w:r>
      <w:r>
        <w:t xml:space="preserve"> </w:t>
      </w:r>
      <w:r w:rsidR="0008533E">
        <w:t>Zdokonalit</w:t>
      </w:r>
      <w:r w:rsidRPr="005A11C3">
        <w:t xml:space="preserve"> </w:t>
      </w:r>
      <w:r w:rsidR="0008533E">
        <w:t>telematické</w:t>
      </w:r>
      <w:r w:rsidRPr="005A11C3">
        <w:t xml:space="preserve"> systém</w:t>
      </w:r>
      <w:r w:rsidR="0008533E">
        <w:t>y</w:t>
      </w:r>
      <w:r w:rsidRPr="005A11C3">
        <w:t xml:space="preserve"> ve městě a v aglomeraci na bázi konceptu Smart City.</w:t>
      </w:r>
    </w:p>
    <w:p w14:paraId="44EC1187" w14:textId="5610E8D0" w:rsidR="003059B8" w:rsidRDefault="003059B8" w:rsidP="00F31656">
      <w:pPr>
        <w:pStyle w:val="Odstavecseseznamem"/>
        <w:tabs>
          <w:tab w:val="clear" w:pos="820"/>
          <w:tab w:val="clear" w:pos="821"/>
          <w:tab w:val="left" w:pos="426"/>
        </w:tabs>
        <w:ind w:left="426" w:hanging="326"/>
      </w:pPr>
      <w:r w:rsidRPr="00F31656">
        <w:rPr>
          <w:b/>
        </w:rPr>
        <w:t>Úprava veřejného prostoru</w:t>
      </w:r>
      <w:r w:rsidR="001F5F25" w:rsidRPr="00F31656">
        <w:rPr>
          <w:b/>
        </w:rPr>
        <w:t xml:space="preserve">. </w:t>
      </w:r>
      <w:r w:rsidRPr="005A11C3">
        <w:t xml:space="preserve">Komunikační systém hlavního města je budován na bázi okružního systému, který má ochránit centrální část města před městskou tranzitní dopravou. </w:t>
      </w:r>
      <w:r>
        <w:t xml:space="preserve">Cílem je </w:t>
      </w:r>
      <w:r w:rsidRPr="005A11C3">
        <w:t xml:space="preserve">zklidnění centra města a jeho uvolnění pro veřejný život a další funkce s tím související. </w:t>
      </w:r>
    </w:p>
    <w:p w14:paraId="61C0448F" w14:textId="51577B0B" w:rsidR="00B609B5" w:rsidRDefault="00B609B5" w:rsidP="00F31656">
      <w:pPr>
        <w:pStyle w:val="Odstavecseseznamem"/>
        <w:tabs>
          <w:tab w:val="clear" w:pos="820"/>
          <w:tab w:val="clear" w:pos="821"/>
          <w:tab w:val="left" w:pos="426"/>
        </w:tabs>
        <w:ind w:left="426" w:hanging="326"/>
      </w:pPr>
      <w:r>
        <w:rPr>
          <w:b/>
        </w:rPr>
        <w:t>Typová opatření:</w:t>
      </w:r>
      <w:r>
        <w:t xml:space="preserve"> </w:t>
      </w:r>
    </w:p>
    <w:p w14:paraId="05FA3999" w14:textId="77777777" w:rsidR="00B609B5" w:rsidRPr="00B609B5" w:rsidRDefault="00B609B5" w:rsidP="004B04CE">
      <w:pPr>
        <w:pStyle w:val="Odstavecseseznamem"/>
        <w:numPr>
          <w:ilvl w:val="0"/>
          <w:numId w:val="7"/>
        </w:numPr>
        <w:tabs>
          <w:tab w:val="left" w:pos="426"/>
        </w:tabs>
        <w:ind w:hanging="927"/>
        <w:rPr>
          <w:b/>
        </w:rPr>
      </w:pPr>
      <w:r w:rsidRPr="00B609B5">
        <w:rPr>
          <w:b/>
        </w:rPr>
        <w:t>Předcházení potřebám po mobilitě</w:t>
      </w:r>
    </w:p>
    <w:p w14:paraId="6B8047AB" w14:textId="77777777" w:rsidR="00B609B5" w:rsidRPr="00B609B5" w:rsidRDefault="00B609B5" w:rsidP="00B609B5">
      <w:pPr>
        <w:tabs>
          <w:tab w:val="left" w:pos="426"/>
        </w:tabs>
        <w:ind w:left="426"/>
      </w:pPr>
      <w:r w:rsidRPr="00B609B5">
        <w:t xml:space="preserve">Cíl: </w:t>
      </w:r>
      <w:r w:rsidRPr="00B609B5">
        <w:rPr>
          <w:b/>
        </w:rPr>
        <w:t>Snížení poptávky po mobilitě ve městě</w:t>
      </w:r>
    </w:p>
    <w:p w14:paraId="4882C6CB" w14:textId="6C514455" w:rsidR="00B609B5" w:rsidRPr="00B609B5" w:rsidRDefault="00B609B5" w:rsidP="004B04CE">
      <w:pPr>
        <w:pStyle w:val="Odstavecseseznamem"/>
        <w:numPr>
          <w:ilvl w:val="1"/>
          <w:numId w:val="5"/>
        </w:numPr>
        <w:tabs>
          <w:tab w:val="left" w:pos="426"/>
        </w:tabs>
        <w:ind w:left="1418" w:hanging="425"/>
      </w:pPr>
      <w:r w:rsidRPr="00B609B5">
        <w:lastRenderedPageBreak/>
        <w:t>Úzké propojení sektorového a územního plánování iteračním způsobem (oba druhy plánování jsou rovnocenné a musí se jednat o trvalý stále</w:t>
      </w:r>
      <w:r w:rsidR="005B70C9">
        <w:t xml:space="preserve"> se opakující plánovací cyklus).</w:t>
      </w:r>
    </w:p>
    <w:p w14:paraId="5C113AB4" w14:textId="4B3F5375" w:rsidR="00B609B5" w:rsidRPr="00B609B5" w:rsidRDefault="00B609B5" w:rsidP="004B04CE">
      <w:pPr>
        <w:pStyle w:val="Odstavecseseznamem"/>
        <w:numPr>
          <w:ilvl w:val="1"/>
          <w:numId w:val="5"/>
        </w:numPr>
        <w:tabs>
          <w:tab w:val="left" w:pos="426"/>
        </w:tabs>
        <w:ind w:left="1418" w:hanging="425"/>
      </w:pPr>
      <w:r w:rsidRPr="00B609B5">
        <w:t xml:space="preserve">Územní plánování </w:t>
      </w:r>
      <w:r w:rsidR="00C30148">
        <w:t>provázat s krajinným plánováním</w:t>
      </w:r>
      <w:r w:rsidRPr="00B609B5">
        <w:t xml:space="preserve"> ve městech a v příměstském prostoru</w:t>
      </w:r>
      <w:r w:rsidR="005B70C9">
        <w:t>.</w:t>
      </w:r>
    </w:p>
    <w:p w14:paraId="1C05E6E1" w14:textId="6BC67ADC" w:rsidR="00B609B5" w:rsidRPr="00B609B5" w:rsidRDefault="00B609B5" w:rsidP="004B04CE">
      <w:pPr>
        <w:pStyle w:val="Odstavecseseznamem"/>
        <w:numPr>
          <w:ilvl w:val="1"/>
          <w:numId w:val="5"/>
        </w:numPr>
        <w:tabs>
          <w:tab w:val="left" w:pos="426"/>
        </w:tabs>
        <w:ind w:left="1418" w:hanging="425"/>
      </w:pPr>
      <w:r w:rsidRPr="00B609B5">
        <w:t>Zavádění e</w:t>
      </w:r>
      <w:r>
        <w:t>-</w:t>
      </w:r>
      <w:proofErr w:type="spellStart"/>
      <w:r w:rsidRPr="00B609B5">
        <w:t>Governmentu</w:t>
      </w:r>
      <w:proofErr w:type="spellEnd"/>
      <w:r w:rsidR="005B70C9">
        <w:t>.</w:t>
      </w:r>
    </w:p>
    <w:p w14:paraId="29771743" w14:textId="44D65CFE" w:rsidR="00B609B5" w:rsidRPr="00B609B5" w:rsidRDefault="00B609B5" w:rsidP="004B04CE">
      <w:pPr>
        <w:pStyle w:val="Odstavecseseznamem"/>
        <w:numPr>
          <w:ilvl w:val="1"/>
          <w:numId w:val="5"/>
        </w:numPr>
        <w:tabs>
          <w:tab w:val="left" w:pos="426"/>
        </w:tabs>
        <w:ind w:left="1418" w:hanging="425"/>
      </w:pPr>
      <w:r w:rsidRPr="00B609B5">
        <w:t xml:space="preserve">Zahušťování zástavby namísto </w:t>
      </w:r>
      <w:proofErr w:type="spellStart"/>
      <w:r w:rsidRPr="00B609B5">
        <w:t>suburbanizace</w:t>
      </w:r>
      <w:proofErr w:type="spellEnd"/>
      <w:r w:rsidR="00463C64">
        <w:t xml:space="preserve"> (např. prostřednictvím využití a přeměny </w:t>
      </w:r>
      <w:proofErr w:type="spellStart"/>
      <w:r w:rsidR="00463C64">
        <w:t>brownfields</w:t>
      </w:r>
      <w:proofErr w:type="spellEnd"/>
      <w:r w:rsidR="00463C64">
        <w:t>)</w:t>
      </w:r>
      <w:r w:rsidR="005B70C9">
        <w:t>.</w:t>
      </w:r>
    </w:p>
    <w:p w14:paraId="58C430CB" w14:textId="011C3486" w:rsidR="00B609B5" w:rsidRPr="00B609B5" w:rsidRDefault="00B609B5" w:rsidP="004B04CE">
      <w:pPr>
        <w:pStyle w:val="Odstavecseseznamem"/>
        <w:numPr>
          <w:ilvl w:val="1"/>
          <w:numId w:val="5"/>
        </w:numPr>
        <w:tabs>
          <w:tab w:val="left" w:pos="426"/>
        </w:tabs>
        <w:ind w:left="1418" w:hanging="425"/>
      </w:pPr>
      <w:r w:rsidRPr="00B609B5">
        <w:t>Podpora alternativních forem práce (</w:t>
      </w:r>
      <w:proofErr w:type="spellStart"/>
      <w:r w:rsidRPr="00B609B5">
        <w:t>home</w:t>
      </w:r>
      <w:proofErr w:type="spellEnd"/>
      <w:r w:rsidRPr="00B609B5">
        <w:t xml:space="preserve"> </w:t>
      </w:r>
      <w:proofErr w:type="spellStart"/>
      <w:r w:rsidRPr="00B609B5">
        <w:t>office</w:t>
      </w:r>
      <w:proofErr w:type="spellEnd"/>
      <w:r w:rsidRPr="00B609B5">
        <w:t>, videokonference apod.)</w:t>
      </w:r>
      <w:r w:rsidR="005B70C9">
        <w:t>.</w:t>
      </w:r>
    </w:p>
    <w:p w14:paraId="7990B236" w14:textId="452A78A8" w:rsidR="00B609B5" w:rsidRDefault="00B609B5" w:rsidP="004B04CE">
      <w:pPr>
        <w:pStyle w:val="Odstavecseseznamem"/>
        <w:numPr>
          <w:ilvl w:val="1"/>
          <w:numId w:val="5"/>
        </w:numPr>
        <w:tabs>
          <w:tab w:val="left" w:pos="426"/>
        </w:tabs>
        <w:ind w:left="1418" w:hanging="425"/>
      </w:pPr>
      <w:r w:rsidRPr="00B609B5">
        <w:t>Vytváření pracovních příležitostí</w:t>
      </w:r>
      <w:r w:rsidR="00B4377B">
        <w:t>, služeb a občanské vybavenosti</w:t>
      </w:r>
      <w:r w:rsidRPr="00B609B5">
        <w:t xml:space="preserve"> v </w:t>
      </w:r>
      <w:proofErr w:type="spellStart"/>
      <w:r w:rsidRPr="00B609B5">
        <w:t>suburbánních</w:t>
      </w:r>
      <w:proofErr w:type="spellEnd"/>
      <w:r w:rsidRPr="00B609B5">
        <w:t xml:space="preserve"> oblastech měst s cílem snížit rozsah dojížďky do jádrového města.</w:t>
      </w:r>
    </w:p>
    <w:p w14:paraId="4697902D" w14:textId="527CDFE2" w:rsidR="0088525A" w:rsidRPr="00B609B5" w:rsidRDefault="0088525A" w:rsidP="004B04CE">
      <w:pPr>
        <w:pStyle w:val="Odstavecseseznamem"/>
        <w:numPr>
          <w:ilvl w:val="1"/>
          <w:numId w:val="5"/>
        </w:numPr>
        <w:tabs>
          <w:tab w:val="left" w:pos="426"/>
        </w:tabs>
        <w:ind w:left="1418" w:hanging="425"/>
      </w:pPr>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250C40A5" w14:textId="77777777" w:rsidR="00B609B5" w:rsidRPr="00B609B5" w:rsidRDefault="00B609B5" w:rsidP="004B04CE">
      <w:pPr>
        <w:pStyle w:val="Odstavecseseznamem"/>
        <w:numPr>
          <w:ilvl w:val="0"/>
          <w:numId w:val="7"/>
        </w:numPr>
        <w:tabs>
          <w:tab w:val="left" w:pos="426"/>
        </w:tabs>
        <w:ind w:hanging="927"/>
        <w:rPr>
          <w:b/>
        </w:rPr>
      </w:pPr>
      <w:r w:rsidRPr="00B609B5">
        <w:rPr>
          <w:b/>
        </w:rPr>
        <w:t>Způsoby uspokojení potřeb po mobilitě</w:t>
      </w:r>
    </w:p>
    <w:p w14:paraId="6A487671" w14:textId="638E00DD" w:rsidR="00B609B5" w:rsidRPr="00B609B5" w:rsidRDefault="00B609B5" w:rsidP="00B609B5">
      <w:pPr>
        <w:tabs>
          <w:tab w:val="left" w:pos="426"/>
        </w:tabs>
        <w:ind w:left="426"/>
      </w:pPr>
      <w:r w:rsidRPr="00B609B5">
        <w:t xml:space="preserve">Cíl: </w:t>
      </w:r>
      <w:r w:rsidRPr="00B609B5">
        <w:rPr>
          <w:b/>
        </w:rPr>
        <w:t>Snížení stupně automobilizace a snížení pod</w:t>
      </w:r>
      <w:r>
        <w:rPr>
          <w:b/>
        </w:rPr>
        <w:t>ílů cest IAD ve městech</w:t>
      </w:r>
    </w:p>
    <w:p w14:paraId="1885A3BB" w14:textId="66BF4EEB" w:rsidR="00AE6862" w:rsidRPr="005979E1" w:rsidRDefault="00AE6862" w:rsidP="004B04CE">
      <w:pPr>
        <w:pStyle w:val="Odstavecseseznamem"/>
        <w:numPr>
          <w:ilvl w:val="1"/>
          <w:numId w:val="5"/>
        </w:numPr>
        <w:tabs>
          <w:tab w:val="left" w:pos="426"/>
        </w:tabs>
        <w:ind w:left="1418" w:hanging="425"/>
      </w:pPr>
      <w:r w:rsidRPr="005979E1">
        <w:t>Zpracování podrobného čtyřstupňového multimodálního dopravního modelu.</w:t>
      </w:r>
    </w:p>
    <w:p w14:paraId="78F4C648" w14:textId="685ED105" w:rsidR="00B609B5" w:rsidRPr="005979E1" w:rsidRDefault="0008533E" w:rsidP="004B04CE">
      <w:pPr>
        <w:pStyle w:val="Odstavecseseznamem"/>
        <w:numPr>
          <w:ilvl w:val="1"/>
          <w:numId w:val="5"/>
        </w:numPr>
        <w:tabs>
          <w:tab w:val="left" w:pos="426"/>
        </w:tabs>
        <w:ind w:left="1418" w:hanging="425"/>
      </w:pPr>
      <w:r w:rsidRPr="005979E1">
        <w:t>P</w:t>
      </w:r>
      <w:r w:rsidR="00B609B5" w:rsidRPr="005979E1">
        <w:t>ostupné snižování počtu parkovacích míst v centru města, vymezení parkovacích míst pro rezidenty; výrazně dražší parkovné pro druhé a další auto na bytovou jednotku.</w:t>
      </w:r>
    </w:p>
    <w:p w14:paraId="6167B450" w14:textId="52BA8245" w:rsidR="00B609B5" w:rsidRPr="005979E1" w:rsidRDefault="0008533E" w:rsidP="004B04CE">
      <w:pPr>
        <w:pStyle w:val="Odstavecseseznamem"/>
        <w:numPr>
          <w:ilvl w:val="1"/>
          <w:numId w:val="5"/>
        </w:numPr>
        <w:tabs>
          <w:tab w:val="left" w:pos="426"/>
        </w:tabs>
        <w:ind w:left="1418" w:hanging="425"/>
      </w:pPr>
      <w:r w:rsidRPr="005979E1">
        <w:t>Nastavení ceny</w:t>
      </w:r>
      <w:r w:rsidR="00B609B5" w:rsidRPr="005979E1">
        <w:t xml:space="preserve"> za parkování </w:t>
      </w:r>
      <w:r w:rsidRPr="005979E1">
        <w:t>vycházející</w:t>
      </w:r>
      <w:r w:rsidR="00B609B5" w:rsidRPr="005979E1">
        <w:t xml:space="preserve"> z hodnoty veřejného po</w:t>
      </w:r>
      <w:r w:rsidRPr="005979E1">
        <w:t>zemku a z poptávky po parkování (d</w:t>
      </w:r>
      <w:r w:rsidR="00B609B5" w:rsidRPr="005979E1">
        <w:t>oporuč</w:t>
      </w:r>
      <w:r w:rsidRPr="005979E1">
        <w:t>ení: nastavená</w:t>
      </w:r>
      <w:r w:rsidR="00B609B5" w:rsidRPr="005979E1">
        <w:t xml:space="preserve"> cena za parkování </w:t>
      </w:r>
      <w:r w:rsidRPr="005979E1">
        <w:t>je taková</w:t>
      </w:r>
      <w:r w:rsidR="00B609B5" w:rsidRPr="005979E1">
        <w:t>, aby v době zvýšené poptávky zůstávalo alespoň 10 % parkovacích míst volných</w:t>
      </w:r>
      <w:r w:rsidRPr="005979E1">
        <w:t>)</w:t>
      </w:r>
      <w:r w:rsidR="00B609B5" w:rsidRPr="005979E1">
        <w:t xml:space="preserve">. </w:t>
      </w:r>
    </w:p>
    <w:p w14:paraId="0D3F31FC" w14:textId="7EBA0C55" w:rsidR="00716041" w:rsidRPr="005979E1" w:rsidRDefault="00716041" w:rsidP="004B04CE">
      <w:pPr>
        <w:widowControl/>
        <w:numPr>
          <w:ilvl w:val="1"/>
          <w:numId w:val="5"/>
        </w:numPr>
        <w:autoSpaceDE/>
        <w:autoSpaceDN/>
        <w:spacing w:before="120" w:after="0"/>
        <w:ind w:left="1418" w:hanging="425"/>
      </w:pPr>
      <w:r w:rsidRPr="00053C60">
        <w:t>V rámci urbanistických plánů nových zástaveb požadovat dostupnost komplexních služeb pro rezidenty (obchody, školská a zdravotnická zařízení, aj.)</w:t>
      </w:r>
    </w:p>
    <w:p w14:paraId="792CC2E1" w14:textId="52F6CBDF" w:rsidR="00B609B5" w:rsidRPr="005979E1" w:rsidRDefault="00B609B5" w:rsidP="004B04CE">
      <w:pPr>
        <w:pStyle w:val="Odstavecseseznamem"/>
        <w:numPr>
          <w:ilvl w:val="1"/>
          <w:numId w:val="5"/>
        </w:numPr>
        <w:tabs>
          <w:tab w:val="left" w:pos="426"/>
        </w:tabs>
        <w:ind w:left="1418" w:hanging="425"/>
      </w:pPr>
      <w:r w:rsidRPr="005979E1">
        <w:t xml:space="preserve">Podpora systému </w:t>
      </w:r>
      <w:proofErr w:type="spellStart"/>
      <w:r w:rsidRPr="005979E1">
        <w:t>carsharingu</w:t>
      </w:r>
      <w:proofErr w:type="spellEnd"/>
      <w:r w:rsidRPr="005979E1">
        <w:t xml:space="preserve">, </w:t>
      </w:r>
      <w:proofErr w:type="spellStart"/>
      <w:r w:rsidRPr="005979E1">
        <w:t>bikesharingu</w:t>
      </w:r>
      <w:proofErr w:type="spellEnd"/>
      <w:r w:rsidRPr="005979E1">
        <w:t xml:space="preserve"> apod.</w:t>
      </w:r>
    </w:p>
    <w:p w14:paraId="453D3457" w14:textId="4EB7D06A" w:rsidR="00B609B5" w:rsidRPr="005979E1" w:rsidRDefault="00B609B5" w:rsidP="004B04CE">
      <w:pPr>
        <w:pStyle w:val="Odstavecseseznamem"/>
        <w:numPr>
          <w:ilvl w:val="1"/>
          <w:numId w:val="5"/>
        </w:numPr>
        <w:tabs>
          <w:tab w:val="left" w:pos="426"/>
        </w:tabs>
        <w:ind w:left="1418" w:hanging="425"/>
      </w:pPr>
      <w:r w:rsidRPr="005979E1">
        <w:t xml:space="preserve">Zavádění </w:t>
      </w:r>
      <w:proofErr w:type="spellStart"/>
      <w:r w:rsidRPr="005979E1">
        <w:t>nízkoemisních</w:t>
      </w:r>
      <w:proofErr w:type="spellEnd"/>
      <w:r w:rsidRPr="005979E1">
        <w:t xml:space="preserve"> zón (dle zákona 201/2012 Sb. o ochraně ovzduší, v platném znění)</w:t>
      </w:r>
      <w:r w:rsidR="005B70C9" w:rsidRPr="005979E1">
        <w:t>.</w:t>
      </w:r>
    </w:p>
    <w:p w14:paraId="580DB828" w14:textId="228F0D34" w:rsidR="00B609B5" w:rsidRPr="005979E1" w:rsidRDefault="00B609B5" w:rsidP="004B04CE">
      <w:pPr>
        <w:pStyle w:val="Odstavecseseznamem"/>
        <w:numPr>
          <w:ilvl w:val="1"/>
          <w:numId w:val="5"/>
        </w:numPr>
        <w:tabs>
          <w:tab w:val="left" w:pos="426"/>
        </w:tabs>
        <w:ind w:left="1418" w:hanging="425"/>
      </w:pPr>
      <w:r w:rsidRPr="005979E1">
        <w:t>Zpop</w:t>
      </w:r>
      <w:r w:rsidR="005B70C9" w:rsidRPr="005979E1">
        <w:t>latnění vjezdu do vybraných zón.</w:t>
      </w:r>
    </w:p>
    <w:p w14:paraId="215ECC78" w14:textId="6A34CFFF" w:rsidR="00B609B5" w:rsidRPr="005979E1" w:rsidRDefault="00B609B5" w:rsidP="004B04CE">
      <w:pPr>
        <w:pStyle w:val="Odstavecseseznamem"/>
        <w:numPr>
          <w:ilvl w:val="1"/>
          <w:numId w:val="5"/>
        </w:numPr>
        <w:tabs>
          <w:tab w:val="left" w:pos="426"/>
        </w:tabs>
        <w:ind w:left="1418" w:hanging="425"/>
      </w:pPr>
      <w:r w:rsidRPr="005979E1">
        <w:t>Výchova a osvěta k udržitelné mobilitě</w:t>
      </w:r>
      <w:r w:rsidR="005B70C9" w:rsidRPr="005979E1">
        <w:t>.</w:t>
      </w:r>
    </w:p>
    <w:p w14:paraId="4CD6EDB0" w14:textId="5F3D8E03" w:rsidR="00B609B5" w:rsidRPr="005979E1" w:rsidRDefault="00B609B5" w:rsidP="004B04CE">
      <w:pPr>
        <w:pStyle w:val="Odstavecseseznamem"/>
        <w:numPr>
          <w:ilvl w:val="1"/>
          <w:numId w:val="5"/>
        </w:numPr>
        <w:tabs>
          <w:tab w:val="left" w:pos="426"/>
        </w:tabs>
        <w:ind w:left="1418" w:hanging="425"/>
      </w:pPr>
      <w:r w:rsidRPr="005979E1">
        <w:t>Podpora pěší dopravy a cyklistiky</w:t>
      </w:r>
      <w:r w:rsidR="005B70C9" w:rsidRPr="005979E1">
        <w:t>.</w:t>
      </w:r>
    </w:p>
    <w:p w14:paraId="6C694776" w14:textId="02B6CCF3" w:rsidR="00B609B5" w:rsidRPr="005979E1" w:rsidRDefault="00B609B5" w:rsidP="004B04CE">
      <w:pPr>
        <w:pStyle w:val="Odstavecseseznamem"/>
        <w:numPr>
          <w:ilvl w:val="1"/>
          <w:numId w:val="5"/>
        </w:numPr>
        <w:tabs>
          <w:tab w:val="left" w:pos="426"/>
        </w:tabs>
        <w:ind w:left="1418" w:hanging="425"/>
      </w:pPr>
      <w:r w:rsidRPr="005979E1">
        <w:t xml:space="preserve">Podpora vzniku firemních plánů mobility u středních a větších firem (podpora </w:t>
      </w:r>
      <w:proofErr w:type="spellStart"/>
      <w:r w:rsidRPr="005979E1">
        <w:t>carpoolingu</w:t>
      </w:r>
      <w:proofErr w:type="spellEnd"/>
      <w:r w:rsidRPr="005979E1">
        <w:t xml:space="preserve"> zaměstnanců a řešení parkovacích míst pro tento účel, parkovací zařízení pro </w:t>
      </w:r>
      <w:proofErr w:type="spellStart"/>
      <w:r w:rsidRPr="005979E1">
        <w:t>cyklodopravu</w:t>
      </w:r>
      <w:proofErr w:type="spellEnd"/>
      <w:r w:rsidRPr="005979E1">
        <w:t>, hygien</w:t>
      </w:r>
      <w:r w:rsidR="005B70C9" w:rsidRPr="005979E1">
        <w:t>ické zázemí pro cyklisty</w:t>
      </w:r>
      <w:r w:rsidR="00F13953">
        <w:t>, motivace zaměstnanců k využívání VHD</w:t>
      </w:r>
      <w:r w:rsidR="005B70C9" w:rsidRPr="005979E1">
        <w:t xml:space="preserve"> apod.).</w:t>
      </w:r>
    </w:p>
    <w:p w14:paraId="1BE11A6D" w14:textId="5D852CB1" w:rsidR="0008533E" w:rsidRPr="005979E1" w:rsidRDefault="0008533E" w:rsidP="004B04CE">
      <w:pPr>
        <w:pStyle w:val="Odstavecseseznamem"/>
        <w:numPr>
          <w:ilvl w:val="1"/>
          <w:numId w:val="5"/>
        </w:numPr>
        <w:tabs>
          <w:tab w:val="left" w:pos="426"/>
        </w:tabs>
        <w:ind w:left="1418" w:hanging="425"/>
      </w:pPr>
      <w:r w:rsidRPr="005979E1">
        <w:t>Podpora vzniku školn</w:t>
      </w:r>
      <w:r w:rsidR="00951DA0">
        <w:t xml:space="preserve">ích plánů mobility (podpora </w:t>
      </w:r>
      <w:proofErr w:type="spellStart"/>
      <w:r w:rsidR="00951DA0">
        <w:t>car</w:t>
      </w:r>
      <w:r w:rsidRPr="005979E1">
        <w:t>poolingu</w:t>
      </w:r>
      <w:proofErr w:type="spellEnd"/>
      <w:r w:rsidRPr="005979E1">
        <w:t xml:space="preserve"> zaměstnanců a řešení parkovacích míst pro tento účel, parkovací zařízení pro </w:t>
      </w:r>
      <w:proofErr w:type="spellStart"/>
      <w:r w:rsidRPr="005979E1">
        <w:t>cyklodopravu</w:t>
      </w:r>
      <w:proofErr w:type="spellEnd"/>
      <w:r w:rsidRPr="005979E1">
        <w:t>, hygienické zázemí pro cyklisty apod.).</w:t>
      </w:r>
    </w:p>
    <w:p w14:paraId="5ADB0FBC" w14:textId="307C6E30" w:rsidR="0072561F" w:rsidRPr="005979E1" w:rsidRDefault="0072561F" w:rsidP="004B04CE">
      <w:pPr>
        <w:pStyle w:val="Odstavecseseznamem"/>
        <w:numPr>
          <w:ilvl w:val="1"/>
          <w:numId w:val="5"/>
        </w:numPr>
        <w:tabs>
          <w:tab w:val="left" w:pos="426"/>
        </w:tabs>
        <w:ind w:left="1418" w:hanging="425"/>
      </w:pPr>
      <w:r w:rsidRPr="005979E1">
        <w:t>Podpora konceptu Mobilita jako služba.</w:t>
      </w:r>
    </w:p>
    <w:p w14:paraId="59FA0C7E" w14:textId="77777777" w:rsidR="0008533E" w:rsidRPr="00B609B5" w:rsidRDefault="0008533E" w:rsidP="0008533E">
      <w:pPr>
        <w:pStyle w:val="Odstavecseseznamem"/>
        <w:numPr>
          <w:ilvl w:val="0"/>
          <w:numId w:val="0"/>
        </w:numPr>
        <w:tabs>
          <w:tab w:val="left" w:pos="426"/>
        </w:tabs>
        <w:ind w:left="1353"/>
      </w:pPr>
    </w:p>
    <w:p w14:paraId="58EBE2BD" w14:textId="77777777" w:rsidR="00B609B5" w:rsidRPr="00B609B5" w:rsidRDefault="00B609B5" w:rsidP="00B609B5">
      <w:pPr>
        <w:tabs>
          <w:tab w:val="left" w:pos="426"/>
        </w:tabs>
        <w:ind w:left="426"/>
      </w:pPr>
      <w:r w:rsidRPr="00B609B5">
        <w:lastRenderedPageBreak/>
        <w:t xml:space="preserve">Cíl: </w:t>
      </w:r>
      <w:r w:rsidRPr="00B609B5">
        <w:rPr>
          <w:b/>
        </w:rPr>
        <w:t>Zvýšení</w:t>
      </w:r>
      <w:r w:rsidRPr="00B609B5">
        <w:t xml:space="preserve"> </w:t>
      </w:r>
      <w:r w:rsidRPr="00B609B5">
        <w:rPr>
          <w:b/>
        </w:rPr>
        <w:t>využívání veřejné hromadné dopravy ve městech</w:t>
      </w:r>
    </w:p>
    <w:p w14:paraId="2CE49491" w14:textId="7DB8FD89" w:rsidR="00B609B5" w:rsidRPr="005979E1" w:rsidRDefault="00B609B5" w:rsidP="004B04CE">
      <w:pPr>
        <w:pStyle w:val="Odstavecseseznamem"/>
        <w:numPr>
          <w:ilvl w:val="1"/>
          <w:numId w:val="5"/>
        </w:numPr>
        <w:tabs>
          <w:tab w:val="left" w:pos="426"/>
        </w:tabs>
        <w:ind w:left="1418" w:hanging="425"/>
      </w:pPr>
      <w:r w:rsidRPr="005979E1">
        <w:t>Další rozvoj společného IDS pro hlavní město Prahu a Středočeský kraj</w:t>
      </w:r>
      <w:r w:rsidR="005B70C9" w:rsidRPr="005979E1">
        <w:t>.</w:t>
      </w:r>
    </w:p>
    <w:p w14:paraId="58244DB9" w14:textId="33B03989" w:rsidR="00B609B5" w:rsidRDefault="00B609B5" w:rsidP="004B04CE">
      <w:pPr>
        <w:pStyle w:val="Odstavecseseznamem"/>
        <w:numPr>
          <w:ilvl w:val="1"/>
          <w:numId w:val="5"/>
        </w:numPr>
        <w:tabs>
          <w:tab w:val="left" w:pos="426"/>
        </w:tabs>
        <w:ind w:left="1418" w:hanging="425"/>
      </w:pPr>
      <w:r w:rsidRPr="005979E1">
        <w:t>Provázání individuální</w:t>
      </w:r>
      <w:r w:rsidR="00F86E69">
        <w:t xml:space="preserve"> a</w:t>
      </w:r>
      <w:r w:rsidRPr="005979E1">
        <w:t xml:space="preserve"> veřejné </w:t>
      </w:r>
      <w:r w:rsidR="00F86E69">
        <w:t>hromadné</w:t>
      </w:r>
      <w:r w:rsidRPr="005979E1">
        <w:t xml:space="preserve"> dopravy </w:t>
      </w:r>
      <w:r w:rsidR="00951DA0">
        <w:t>– podpora vzniku parkovišť P+</w:t>
      </w:r>
      <w:r w:rsidR="00AE6862" w:rsidRPr="005979E1">
        <w:t>R</w:t>
      </w:r>
      <w:r w:rsidRPr="005979E1">
        <w:t xml:space="preserve">, </w:t>
      </w:r>
      <w:r w:rsidR="00951DA0">
        <w:t>K+</w:t>
      </w:r>
      <w:r w:rsidR="00F86E69">
        <w:t xml:space="preserve">R primárně </w:t>
      </w:r>
      <w:r w:rsidRPr="005979E1">
        <w:t xml:space="preserve">u </w:t>
      </w:r>
      <w:r w:rsidR="00F86E69">
        <w:t>pří</w:t>
      </w:r>
      <w:r w:rsidRPr="005979E1">
        <w:t>městské</w:t>
      </w:r>
      <w:r w:rsidR="001E62AA" w:rsidRPr="005979E1">
        <w:t xml:space="preserve"> a</w:t>
      </w:r>
      <w:r w:rsidRPr="005979E1">
        <w:t xml:space="preserve"> </w:t>
      </w:r>
      <w:r w:rsidR="00F86E69">
        <w:t xml:space="preserve">sekundárně u </w:t>
      </w:r>
      <w:r w:rsidRPr="005979E1">
        <w:t>městské</w:t>
      </w:r>
      <w:r w:rsidR="00F86E69">
        <w:t xml:space="preserve"> hromadné</w:t>
      </w:r>
      <w:r w:rsidRPr="005979E1">
        <w:t xml:space="preserve"> dopravy.</w:t>
      </w:r>
    </w:p>
    <w:p w14:paraId="71A0DCD6" w14:textId="55687E49" w:rsidR="00F86E69" w:rsidRPr="005979E1" w:rsidRDefault="00F86E69" w:rsidP="004B04CE">
      <w:pPr>
        <w:widowControl/>
        <w:numPr>
          <w:ilvl w:val="1"/>
          <w:numId w:val="5"/>
        </w:numPr>
        <w:autoSpaceDE/>
        <w:autoSpaceDN/>
        <w:spacing w:before="120" w:after="0"/>
        <w:ind w:left="1418" w:hanging="425"/>
      </w:pPr>
      <w:r>
        <w:t>Provázání bezmotorové a veřejné hromadné dopra</w:t>
      </w:r>
      <w:r w:rsidR="00951DA0">
        <w:t>vy – podpora vzniku parkovišť B+</w:t>
      </w:r>
      <w:r>
        <w:t xml:space="preserve">R </w:t>
      </w:r>
      <w:r w:rsidRPr="007D62BE">
        <w:t>u městské a příměstské dopravy</w:t>
      </w:r>
    </w:p>
    <w:p w14:paraId="03C6A440" w14:textId="5F73ECBA" w:rsidR="00B609B5" w:rsidRPr="005979E1" w:rsidRDefault="00B609B5" w:rsidP="004B04CE">
      <w:pPr>
        <w:pStyle w:val="Odstavecseseznamem"/>
        <w:numPr>
          <w:ilvl w:val="1"/>
          <w:numId w:val="5"/>
        </w:numPr>
        <w:tabs>
          <w:tab w:val="left" w:pos="426"/>
        </w:tabs>
        <w:ind w:left="1418" w:hanging="425"/>
      </w:pPr>
      <w:r w:rsidRPr="005979E1">
        <w:t xml:space="preserve">Zřizování autobusových pruhů pro pravidelnou veřejnou linkovou dopravu </w:t>
      </w:r>
      <w:r w:rsidR="001E62AA" w:rsidRPr="005979E1">
        <w:t xml:space="preserve">nejen ve městech, ale i </w:t>
      </w:r>
      <w:r w:rsidRPr="005979E1">
        <w:t xml:space="preserve">na příjezdech do </w:t>
      </w:r>
      <w:r w:rsidR="001E62AA" w:rsidRPr="005979E1">
        <w:t xml:space="preserve">jádrových měst aglomerace. </w:t>
      </w:r>
    </w:p>
    <w:p w14:paraId="7697F042" w14:textId="24C9797D" w:rsidR="00B609B5" w:rsidRPr="005979E1" w:rsidRDefault="00B609B5" w:rsidP="004B04CE">
      <w:pPr>
        <w:pStyle w:val="Odstavecseseznamem"/>
        <w:numPr>
          <w:ilvl w:val="1"/>
          <w:numId w:val="5"/>
        </w:numPr>
        <w:tabs>
          <w:tab w:val="left" w:pos="426"/>
        </w:tabs>
        <w:ind w:left="1418" w:hanging="425"/>
      </w:pPr>
      <w:r w:rsidRPr="005979E1">
        <w:t>Další rozvoj preference MHD i s ohledem na specifické potřeby obyvatel a stárnutí populace.</w:t>
      </w:r>
    </w:p>
    <w:p w14:paraId="2DA48954" w14:textId="01FB712F" w:rsidR="00B609B5" w:rsidRPr="00B609B5" w:rsidRDefault="00B609B5" w:rsidP="00B609B5">
      <w:pPr>
        <w:tabs>
          <w:tab w:val="left" w:pos="426"/>
        </w:tabs>
        <w:ind w:left="710"/>
      </w:pPr>
      <w:r w:rsidRPr="00B609B5">
        <w:t xml:space="preserve">Cíl: </w:t>
      </w:r>
      <w:r w:rsidRPr="00B609B5">
        <w:rPr>
          <w:b/>
        </w:rPr>
        <w:t>Zvýšení významu aktivní mobility</w:t>
      </w:r>
    </w:p>
    <w:p w14:paraId="4032D6E5" w14:textId="10B8AC66" w:rsidR="00B609B5" w:rsidRPr="005979E1" w:rsidRDefault="00B609B5" w:rsidP="004B04CE">
      <w:pPr>
        <w:pStyle w:val="Odstavecseseznamem"/>
        <w:numPr>
          <w:ilvl w:val="1"/>
          <w:numId w:val="5"/>
        </w:numPr>
        <w:tabs>
          <w:tab w:val="left" w:pos="426"/>
        </w:tabs>
        <w:ind w:left="1418" w:hanging="425"/>
      </w:pPr>
      <w:r w:rsidRPr="005979E1">
        <w:t>Dobudování sítě bezpečných cyklotras ve městě a v</w:t>
      </w:r>
      <w:r w:rsidR="005B70C9" w:rsidRPr="005979E1">
        <w:t> </w:t>
      </w:r>
      <w:r w:rsidRPr="005979E1">
        <w:t>aglomeraci</w:t>
      </w:r>
      <w:r w:rsidR="005B70C9" w:rsidRPr="005979E1">
        <w:t>.</w:t>
      </w:r>
    </w:p>
    <w:p w14:paraId="796AE74E" w14:textId="4A8923B3" w:rsidR="00B609B5" w:rsidRPr="005979E1" w:rsidRDefault="00B609B5" w:rsidP="004B04CE">
      <w:pPr>
        <w:pStyle w:val="Odstavecseseznamem"/>
        <w:numPr>
          <w:ilvl w:val="1"/>
          <w:numId w:val="5"/>
        </w:numPr>
        <w:tabs>
          <w:tab w:val="left" w:pos="426"/>
        </w:tabs>
        <w:ind w:left="1418" w:hanging="425"/>
      </w:pPr>
      <w:r w:rsidRPr="005979E1">
        <w:t xml:space="preserve">Podpora systému </w:t>
      </w:r>
      <w:proofErr w:type="spellStart"/>
      <w:r w:rsidRPr="005979E1">
        <w:t>bikesharingu</w:t>
      </w:r>
      <w:proofErr w:type="spellEnd"/>
      <w:r w:rsidRPr="005979E1">
        <w:t xml:space="preserve"> a jeho integrace do systému IDS (včetně tarifního)</w:t>
      </w:r>
      <w:r w:rsidR="005B70C9" w:rsidRPr="005979E1">
        <w:t>.</w:t>
      </w:r>
    </w:p>
    <w:p w14:paraId="145C7F95" w14:textId="30393A45" w:rsidR="007E1AB1" w:rsidRDefault="00B609B5" w:rsidP="004B04CE">
      <w:pPr>
        <w:pStyle w:val="Odstavecseseznamem"/>
        <w:widowControl/>
        <w:numPr>
          <w:ilvl w:val="1"/>
          <w:numId w:val="5"/>
        </w:numPr>
        <w:autoSpaceDE/>
        <w:autoSpaceDN/>
        <w:spacing w:before="120" w:after="0"/>
        <w:ind w:left="1418" w:hanging="425"/>
      </w:pPr>
      <w:r w:rsidRPr="005979E1">
        <w:t>Zlepš</w:t>
      </w:r>
      <w:r w:rsidR="005B70C9" w:rsidRPr="005979E1">
        <w:t>ování podmínek pro pěší dopravu</w:t>
      </w:r>
      <w:r w:rsidR="007E1AB1" w:rsidRPr="007E1AB1">
        <w:t xml:space="preserve"> </w:t>
      </w:r>
      <w:r w:rsidR="007E1AB1">
        <w:t>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p>
    <w:p w14:paraId="3B97237D" w14:textId="77777777" w:rsidR="007E1AB1" w:rsidRPr="007E1AB1" w:rsidRDefault="007E1AB1" w:rsidP="004B04CE">
      <w:pPr>
        <w:pStyle w:val="Odstavecseseznamem"/>
        <w:numPr>
          <w:ilvl w:val="1"/>
          <w:numId w:val="5"/>
        </w:numPr>
        <w:ind w:left="1418" w:hanging="425"/>
      </w:pPr>
      <w:r w:rsidRPr="007E1AB1">
        <w:t xml:space="preserve">V rámci optimalizace fungování systémů ITS v městském provozu dostatečně </w:t>
      </w:r>
      <w:r w:rsidRPr="007E1AB1">
        <w:tab/>
        <w:t>zohledňovat preferenci pěšího provozu.</w:t>
      </w:r>
    </w:p>
    <w:p w14:paraId="3574E8BF" w14:textId="2131944E" w:rsidR="00B609B5" w:rsidRPr="005979E1" w:rsidRDefault="00B609B5" w:rsidP="004B04CE">
      <w:pPr>
        <w:pStyle w:val="Odstavecseseznamem"/>
        <w:numPr>
          <w:ilvl w:val="1"/>
          <w:numId w:val="5"/>
        </w:numPr>
        <w:tabs>
          <w:tab w:val="left" w:pos="426"/>
        </w:tabs>
        <w:ind w:left="1418" w:hanging="425"/>
      </w:pPr>
      <w:r w:rsidRPr="005979E1">
        <w:t xml:space="preserve">Tvorba </w:t>
      </w:r>
      <w:proofErr w:type="spellStart"/>
      <w:r w:rsidRPr="005979E1">
        <w:t>cyklozázemí</w:t>
      </w:r>
      <w:proofErr w:type="spellEnd"/>
      <w:r w:rsidR="005B70C9" w:rsidRPr="005979E1">
        <w:t>.</w:t>
      </w:r>
    </w:p>
    <w:p w14:paraId="3603DEC4" w14:textId="5CDC92B8" w:rsidR="00B609B5" w:rsidRDefault="00B609B5" w:rsidP="004B04CE">
      <w:pPr>
        <w:pStyle w:val="Odstavecseseznamem"/>
        <w:numPr>
          <w:ilvl w:val="1"/>
          <w:numId w:val="5"/>
        </w:numPr>
        <w:tabs>
          <w:tab w:val="left" w:pos="426"/>
        </w:tabs>
        <w:ind w:left="1418" w:hanging="425"/>
      </w:pPr>
      <w:r w:rsidRPr="005979E1">
        <w:t xml:space="preserve">Zapojení sdílené mobility (např. </w:t>
      </w:r>
      <w:proofErr w:type="spellStart"/>
      <w:r w:rsidRPr="005979E1">
        <w:t>bikesharing</w:t>
      </w:r>
      <w:proofErr w:type="spellEnd"/>
      <w:r w:rsidRPr="005979E1">
        <w:t xml:space="preserve"> a </w:t>
      </w:r>
      <w:proofErr w:type="spellStart"/>
      <w:r w:rsidRPr="005979E1">
        <w:t>carsharing</w:t>
      </w:r>
      <w:proofErr w:type="spellEnd"/>
      <w:r w:rsidRPr="005979E1">
        <w:t>) do systému IDS, včetně tarifního provázání.</w:t>
      </w:r>
    </w:p>
    <w:p w14:paraId="14F58E96" w14:textId="05B44B14" w:rsidR="00ED08DE" w:rsidRPr="005979E1" w:rsidRDefault="00ED08DE" w:rsidP="004B04CE">
      <w:pPr>
        <w:pStyle w:val="Odstavecseseznamem"/>
        <w:numPr>
          <w:ilvl w:val="1"/>
          <w:numId w:val="5"/>
        </w:numPr>
        <w:tabs>
          <w:tab w:val="left" w:pos="426"/>
        </w:tabs>
        <w:ind w:left="1418" w:hanging="425"/>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p w14:paraId="15572B93" w14:textId="77777777" w:rsidR="00B609B5" w:rsidRPr="00B609B5" w:rsidRDefault="00B609B5" w:rsidP="00094939">
      <w:pPr>
        <w:pStyle w:val="Odstavecseseznamem"/>
        <w:numPr>
          <w:ilvl w:val="0"/>
          <w:numId w:val="0"/>
        </w:numPr>
        <w:tabs>
          <w:tab w:val="left" w:pos="426"/>
        </w:tabs>
        <w:ind w:left="426"/>
        <w:rPr>
          <w:b/>
        </w:rPr>
      </w:pPr>
      <w:r w:rsidRPr="00B609B5">
        <w:t xml:space="preserve">Cíl: </w:t>
      </w:r>
      <w:r w:rsidRPr="00B609B5">
        <w:rPr>
          <w:b/>
        </w:rPr>
        <w:t>Optimalizace nákladní dopravy ve městech</w:t>
      </w:r>
    </w:p>
    <w:p w14:paraId="502D57AF" w14:textId="6FDE82DA" w:rsidR="00B609B5" w:rsidRPr="005979E1" w:rsidRDefault="00B609B5" w:rsidP="004B04CE">
      <w:pPr>
        <w:pStyle w:val="Odstavecseseznamem"/>
        <w:numPr>
          <w:ilvl w:val="1"/>
          <w:numId w:val="5"/>
        </w:numPr>
        <w:tabs>
          <w:tab w:val="left" w:pos="426"/>
        </w:tabs>
        <w:ind w:left="1418" w:hanging="425"/>
      </w:pPr>
      <w:r w:rsidRPr="005979E1">
        <w:t>Zavádění konceptu městské logistiky</w:t>
      </w:r>
      <w:r w:rsidR="00094939" w:rsidRPr="005979E1">
        <w:t xml:space="preserve"> (city logistiky)</w:t>
      </w:r>
      <w:r w:rsidRPr="005979E1">
        <w:t>.</w:t>
      </w:r>
    </w:p>
    <w:p w14:paraId="30594495" w14:textId="77777777" w:rsidR="00DD5E03" w:rsidRDefault="00B609B5" w:rsidP="004B04CE">
      <w:pPr>
        <w:pStyle w:val="Odstavecseseznamem"/>
        <w:numPr>
          <w:ilvl w:val="0"/>
          <w:numId w:val="7"/>
        </w:numPr>
        <w:tabs>
          <w:tab w:val="left" w:pos="426"/>
        </w:tabs>
        <w:ind w:left="426" w:firstLine="0"/>
        <w:rPr>
          <w:b/>
        </w:rPr>
      </w:pPr>
      <w:r w:rsidRPr="00B609B5">
        <w:rPr>
          <w:b/>
        </w:rPr>
        <w:t xml:space="preserve">Uspokojování potřeb po mobilitě </w:t>
      </w:r>
    </w:p>
    <w:p w14:paraId="48E67413" w14:textId="379FE497" w:rsidR="00DD5E03" w:rsidRPr="00DD5E03" w:rsidRDefault="00DD5E03" w:rsidP="00DD5E03">
      <w:pPr>
        <w:pStyle w:val="Odstavecseseznamem"/>
        <w:numPr>
          <w:ilvl w:val="0"/>
          <w:numId w:val="0"/>
        </w:numPr>
        <w:tabs>
          <w:tab w:val="left" w:pos="426"/>
        </w:tabs>
        <w:ind w:left="426"/>
        <w:rPr>
          <w:b/>
        </w:rPr>
      </w:pPr>
      <w:r>
        <w:rPr>
          <w:bCs/>
        </w:rPr>
        <w:t>Cíl</w:t>
      </w:r>
      <w:r w:rsidRPr="00DD5E03">
        <w:rPr>
          <w:bCs/>
        </w:rPr>
        <w:t>:</w:t>
      </w:r>
      <w:r>
        <w:t xml:space="preserve"> </w:t>
      </w:r>
      <w:r w:rsidRPr="00DD5E03">
        <w:rPr>
          <w:b/>
        </w:rPr>
        <w:t>Zlepšení kvantitativních standardů VHD</w:t>
      </w:r>
    </w:p>
    <w:p w14:paraId="44663DF5" w14:textId="77777777" w:rsidR="006B77E2" w:rsidRPr="005979E1" w:rsidRDefault="00DD5E03" w:rsidP="004B04CE">
      <w:pPr>
        <w:pStyle w:val="Odstavecseseznamem"/>
        <w:numPr>
          <w:ilvl w:val="1"/>
          <w:numId w:val="5"/>
        </w:numPr>
        <w:tabs>
          <w:tab w:val="clear" w:pos="820"/>
          <w:tab w:val="clear" w:pos="821"/>
        </w:tabs>
        <w:ind w:left="1418" w:hanging="425"/>
      </w:pPr>
      <w:r w:rsidRPr="005979E1">
        <w:t>Propojení městské a krajské objednávky VHD i s ohledem na obsluhu jádrového města se zohledněním kvantitativních standardů stanovených v rámci plánů dopravní obslužnosti krajů dáno zákonem č. 194/2010 Sb., o veřejných službách v přepravě cestujících.</w:t>
      </w:r>
    </w:p>
    <w:p w14:paraId="48E8E515" w14:textId="6DAA96C0" w:rsidR="00DD5E03" w:rsidRPr="005979E1" w:rsidRDefault="00074AD7" w:rsidP="004B04CE">
      <w:pPr>
        <w:pStyle w:val="Odstavecseseznamem"/>
        <w:numPr>
          <w:ilvl w:val="1"/>
          <w:numId w:val="5"/>
        </w:numPr>
        <w:tabs>
          <w:tab w:val="clear" w:pos="820"/>
          <w:tab w:val="clear" w:pos="821"/>
        </w:tabs>
        <w:ind w:left="1418" w:hanging="425"/>
      </w:pPr>
      <w:r w:rsidRPr="005979E1">
        <w:t>Zpracování plánu dopravní obslužnosti města včetně s</w:t>
      </w:r>
      <w:r w:rsidR="00DD5E03" w:rsidRPr="005979E1">
        <w:t>tanovení kvantitativních standardů dopravní obslužnosti měst dle jejich velikostní kategorie.</w:t>
      </w:r>
    </w:p>
    <w:p w14:paraId="1395A767" w14:textId="21813EBD" w:rsidR="00B609B5" w:rsidRPr="00B609B5" w:rsidRDefault="00B609B5" w:rsidP="00E90989">
      <w:pPr>
        <w:pStyle w:val="Odstavecseseznamem"/>
        <w:numPr>
          <w:ilvl w:val="0"/>
          <w:numId w:val="0"/>
        </w:numPr>
        <w:tabs>
          <w:tab w:val="left" w:pos="426"/>
        </w:tabs>
        <w:ind w:left="426"/>
      </w:pPr>
      <w:r w:rsidRPr="00B609B5">
        <w:lastRenderedPageBreak/>
        <w:t xml:space="preserve">Cíl: </w:t>
      </w:r>
      <w:r w:rsidRPr="00B609B5">
        <w:rPr>
          <w:b/>
        </w:rPr>
        <w:t>Zlepšení kvalitativní</w:t>
      </w:r>
      <w:r w:rsidR="00E90989">
        <w:rPr>
          <w:b/>
        </w:rPr>
        <w:t>ch</w:t>
      </w:r>
      <w:r w:rsidRPr="00B609B5">
        <w:rPr>
          <w:b/>
        </w:rPr>
        <w:t xml:space="preserve"> standardů VHD</w:t>
      </w:r>
    </w:p>
    <w:p w14:paraId="16F2BFBF" w14:textId="77777777" w:rsidR="006B77E2" w:rsidRPr="005979E1" w:rsidRDefault="00B609B5" w:rsidP="004B04CE">
      <w:pPr>
        <w:pStyle w:val="Odstavecseseznamem"/>
        <w:numPr>
          <w:ilvl w:val="1"/>
          <w:numId w:val="5"/>
        </w:numPr>
        <w:tabs>
          <w:tab w:val="left" w:pos="426"/>
        </w:tabs>
        <w:ind w:left="1418" w:hanging="425"/>
      </w:pPr>
      <w:r w:rsidRPr="005979E1">
        <w:t>Propracovaná tarifní politika ve veřejné hromadné dopravě</w:t>
      </w:r>
      <w:r w:rsidR="005B70C9" w:rsidRPr="005979E1">
        <w:t>.</w:t>
      </w:r>
    </w:p>
    <w:p w14:paraId="0DBFBCDF" w14:textId="7F0FA9D1" w:rsidR="006B77E2" w:rsidRPr="005979E1" w:rsidRDefault="00B609B5" w:rsidP="004B04CE">
      <w:pPr>
        <w:pStyle w:val="Odstavecseseznamem"/>
        <w:numPr>
          <w:ilvl w:val="1"/>
          <w:numId w:val="5"/>
        </w:numPr>
        <w:tabs>
          <w:tab w:val="left" w:pos="426"/>
        </w:tabs>
        <w:ind w:left="1418" w:hanging="425"/>
      </w:pPr>
      <w:r w:rsidRPr="005979E1">
        <w:t>Zřizování dispečinku VHD nejen pro hlavní město, ale i pro Středočeský kraj k praktickému zajištění přestupního režimu ve VHD v rámci integrovaného dopravního systému (IDS)</w:t>
      </w:r>
      <w:r w:rsidR="005B70C9" w:rsidRPr="005979E1">
        <w:t>.</w:t>
      </w:r>
    </w:p>
    <w:p w14:paraId="204A3FA4" w14:textId="194BD890" w:rsidR="006B77E2" w:rsidRPr="005979E1" w:rsidRDefault="00B609B5" w:rsidP="004B04CE">
      <w:pPr>
        <w:pStyle w:val="Odstavecseseznamem"/>
        <w:numPr>
          <w:ilvl w:val="1"/>
          <w:numId w:val="5"/>
        </w:numPr>
        <w:tabs>
          <w:tab w:val="left" w:pos="426"/>
        </w:tabs>
        <w:ind w:left="1418" w:hanging="425"/>
      </w:pPr>
      <w:r w:rsidRPr="005979E1">
        <w:t>Podpora vzniku a modernizace terminálů osobní dopravy v</w:t>
      </w:r>
      <w:r w:rsidR="005B70C9" w:rsidRPr="005979E1">
        <w:t> </w:t>
      </w:r>
      <w:r w:rsidRPr="005979E1">
        <w:t>aglomeraci</w:t>
      </w:r>
      <w:r w:rsidR="005B70C9" w:rsidRPr="005979E1">
        <w:t>.</w:t>
      </w:r>
    </w:p>
    <w:p w14:paraId="75CAD783" w14:textId="50351A99" w:rsidR="006B77E2" w:rsidRPr="005979E1" w:rsidRDefault="00B609B5" w:rsidP="004B04CE">
      <w:pPr>
        <w:pStyle w:val="Odstavecseseznamem"/>
        <w:numPr>
          <w:ilvl w:val="1"/>
          <w:numId w:val="5"/>
        </w:numPr>
        <w:tabs>
          <w:tab w:val="left" w:pos="426"/>
        </w:tabs>
        <w:ind w:left="1418" w:hanging="425"/>
      </w:pPr>
      <w:r w:rsidRPr="005979E1">
        <w:t>Pořízení kapacitnějších souprav pro pražskou železniční příměstskou dopravu (patrové jednotky délky 200 m pro tratě ve směru Kolín, Lysá n/L, Benešov a Beroun).</w:t>
      </w:r>
    </w:p>
    <w:p w14:paraId="6A72E99B" w14:textId="069AA579" w:rsidR="006B77E2" w:rsidRPr="005979E1" w:rsidRDefault="00B609B5" w:rsidP="004B04CE">
      <w:pPr>
        <w:pStyle w:val="Odstavecseseznamem"/>
        <w:numPr>
          <w:ilvl w:val="1"/>
          <w:numId w:val="5"/>
        </w:numPr>
        <w:tabs>
          <w:tab w:val="left" w:pos="426"/>
        </w:tabs>
        <w:ind w:left="1418" w:hanging="425"/>
      </w:pPr>
      <w:r w:rsidRPr="005979E1">
        <w:t>Kvalitní vozidla (z hlediska kvalitativních standardů je nutné, aby nová nebo modernizovaná vozidla byla alespoň částečně nízkopodlažní a zohledňovala potřeb</w:t>
      </w:r>
      <w:r w:rsidR="005B70C9" w:rsidRPr="005979E1">
        <w:t>y specifických skupin obyvatel).</w:t>
      </w:r>
    </w:p>
    <w:p w14:paraId="5C373836" w14:textId="0D32A1B9" w:rsidR="006B77E2" w:rsidRPr="005979E1" w:rsidRDefault="00B609B5" w:rsidP="004B04CE">
      <w:pPr>
        <w:pStyle w:val="Odstavecseseznamem"/>
        <w:numPr>
          <w:ilvl w:val="1"/>
          <w:numId w:val="5"/>
        </w:numPr>
        <w:tabs>
          <w:tab w:val="left" w:pos="426"/>
        </w:tabs>
        <w:ind w:left="1418" w:hanging="425"/>
      </w:pPr>
      <w:r w:rsidRPr="005979E1">
        <w:t>Zavádění progresivních odbavovacích systémů ve veřejné hromadné dopravě</w:t>
      </w:r>
      <w:r w:rsidR="005B70C9" w:rsidRPr="005979E1">
        <w:t>.</w:t>
      </w:r>
    </w:p>
    <w:p w14:paraId="7486F325" w14:textId="184E6787" w:rsidR="006B77E2" w:rsidRDefault="00B609B5" w:rsidP="004B04CE">
      <w:pPr>
        <w:pStyle w:val="Odstavecseseznamem"/>
        <w:numPr>
          <w:ilvl w:val="1"/>
          <w:numId w:val="5"/>
        </w:numPr>
        <w:tabs>
          <w:tab w:val="left" w:pos="426"/>
        </w:tabs>
        <w:ind w:left="1418" w:hanging="425"/>
      </w:pPr>
      <w:r w:rsidRPr="005979E1">
        <w:t xml:space="preserve">Zvýšení </w:t>
      </w:r>
      <w:r w:rsidR="00F934A7">
        <w:t>sociálně -</w:t>
      </w:r>
      <w:r w:rsidRPr="005979E1">
        <w:t>bezpečnostních standardů; osvětlení zastávek a terminálů, vyškole</w:t>
      </w:r>
      <w:r w:rsidR="00607519" w:rsidRPr="005979E1">
        <w:t>ní obslužného personálu</w:t>
      </w:r>
      <w:r w:rsidRPr="005979E1">
        <w:t xml:space="preserve">. </w:t>
      </w:r>
    </w:p>
    <w:p w14:paraId="12E65EB1" w14:textId="460F1DE2" w:rsidR="00F934A7" w:rsidRPr="005979E1" w:rsidRDefault="00F934A7" w:rsidP="004B04CE">
      <w:pPr>
        <w:pStyle w:val="Odstavecseseznamem"/>
        <w:numPr>
          <w:ilvl w:val="1"/>
          <w:numId w:val="5"/>
        </w:numPr>
        <w:tabs>
          <w:tab w:val="left" w:pos="426"/>
        </w:tabs>
        <w:ind w:left="1418" w:hanging="425"/>
      </w:pPr>
      <w:r>
        <w:t>Zvýšení</w:t>
      </w:r>
      <w:r w:rsidRPr="005A1B9B">
        <w:t xml:space="preserve"> provozní bezpečnosti a </w:t>
      </w:r>
      <w:r>
        <w:t xml:space="preserve">bezpečnosti </w:t>
      </w:r>
      <w:r w:rsidRPr="005A1B9B">
        <w:t>pohybu cestujících na zastávkách VHD</w:t>
      </w:r>
    </w:p>
    <w:p w14:paraId="4DF32318" w14:textId="2E2C4CB1" w:rsidR="006B77E2" w:rsidRPr="005979E1" w:rsidRDefault="00B609B5" w:rsidP="004B04CE">
      <w:pPr>
        <w:pStyle w:val="Odstavecseseznamem"/>
        <w:numPr>
          <w:ilvl w:val="1"/>
          <w:numId w:val="5"/>
        </w:numPr>
        <w:tabs>
          <w:tab w:val="left" w:pos="426"/>
        </w:tabs>
        <w:ind w:left="1418" w:hanging="425"/>
      </w:pPr>
      <w:r w:rsidRPr="005979E1">
        <w:t>Další rozvoj telematiky ve VHD.</w:t>
      </w:r>
    </w:p>
    <w:p w14:paraId="014BB079" w14:textId="03E0463C" w:rsidR="00C45086" w:rsidRPr="005979E1" w:rsidRDefault="00C45086" w:rsidP="004B04CE">
      <w:pPr>
        <w:pStyle w:val="Odstavecseseznamem"/>
        <w:numPr>
          <w:ilvl w:val="1"/>
          <w:numId w:val="5"/>
        </w:numPr>
        <w:tabs>
          <w:tab w:val="left" w:pos="426"/>
        </w:tabs>
        <w:ind w:left="1418" w:hanging="425"/>
      </w:pPr>
      <w:r w:rsidRPr="005979E1">
        <w:t>Zavádění a rozvoj moderních systémů informování cestujících o možnostech využívání MHD, VHD.</w:t>
      </w:r>
    </w:p>
    <w:p w14:paraId="6CEF828D" w14:textId="4728BF9C" w:rsidR="00B609B5" w:rsidRPr="00B609B5" w:rsidRDefault="00B609B5" w:rsidP="00E109EC">
      <w:pPr>
        <w:tabs>
          <w:tab w:val="left" w:pos="426"/>
        </w:tabs>
        <w:ind w:left="567"/>
      </w:pPr>
      <w:r w:rsidRPr="00B609B5">
        <w:t xml:space="preserve">Cíl: </w:t>
      </w:r>
      <w:r w:rsidRPr="00E109EC">
        <w:rPr>
          <w:b/>
        </w:rPr>
        <w:t xml:space="preserve">Zkvalitnění </w:t>
      </w:r>
      <w:proofErr w:type="spellStart"/>
      <w:r w:rsidRPr="00E109EC">
        <w:rPr>
          <w:b/>
        </w:rPr>
        <w:t>technicko-technologické</w:t>
      </w:r>
      <w:proofErr w:type="spellEnd"/>
      <w:r w:rsidRPr="00E109EC">
        <w:rPr>
          <w:b/>
        </w:rPr>
        <w:t xml:space="preserve"> oblasti VHD</w:t>
      </w:r>
    </w:p>
    <w:p w14:paraId="2FDBB538" w14:textId="77777777" w:rsidR="006E35C5" w:rsidRPr="005979E1" w:rsidRDefault="00B609B5" w:rsidP="004B04CE">
      <w:pPr>
        <w:pStyle w:val="Odstavecseseznamem"/>
        <w:numPr>
          <w:ilvl w:val="1"/>
          <w:numId w:val="5"/>
        </w:numPr>
        <w:tabs>
          <w:tab w:val="left" w:pos="426"/>
        </w:tabs>
        <w:ind w:left="1418" w:hanging="425"/>
      </w:pPr>
      <w:r w:rsidRPr="005979E1">
        <w:t>Další rozvoj infrastruktury MHD v elektrické trakci (linka D metra, kompletace tramvajové sítě v centru města, výstavba nových tramvajových tratí ve vnější části</w:t>
      </w:r>
      <w:r w:rsidRPr="00A972E1">
        <w:rPr>
          <w:b/>
        </w:rPr>
        <w:t xml:space="preserve"> </w:t>
      </w:r>
      <w:r w:rsidRPr="005979E1">
        <w:t>města, rozvoj sítě</w:t>
      </w:r>
      <w:r w:rsidRPr="00A972E1">
        <w:rPr>
          <w:b/>
        </w:rPr>
        <w:t xml:space="preserve"> </w:t>
      </w:r>
      <w:r w:rsidRPr="005979E1">
        <w:t>parciálních trolejbusů)</w:t>
      </w:r>
      <w:r w:rsidR="005B70C9" w:rsidRPr="005979E1">
        <w:t>.</w:t>
      </w:r>
    </w:p>
    <w:p w14:paraId="3E14FD74" w14:textId="60E0EC72" w:rsidR="00B609B5" w:rsidRPr="005979E1" w:rsidRDefault="00B609B5" w:rsidP="004B04CE">
      <w:pPr>
        <w:pStyle w:val="Odstavecseseznamem"/>
        <w:numPr>
          <w:ilvl w:val="1"/>
          <w:numId w:val="5"/>
        </w:numPr>
        <w:tabs>
          <w:tab w:val="clear" w:pos="820"/>
          <w:tab w:val="clear" w:pos="821"/>
        </w:tabs>
        <w:ind w:left="1418" w:hanging="425"/>
      </w:pPr>
      <w:r w:rsidRPr="005979E1">
        <w:t>Další rozvoj preference VHD i s ohledem na specifické potře</w:t>
      </w:r>
      <w:r w:rsidR="005B70C9" w:rsidRPr="005979E1">
        <w:t>by obyvatel</w:t>
      </w:r>
      <w:r w:rsidR="00607519" w:rsidRPr="005979E1">
        <w:t>.</w:t>
      </w:r>
    </w:p>
    <w:p w14:paraId="464C183E" w14:textId="38D3F2D8" w:rsidR="00B609B5" w:rsidRPr="005979E1" w:rsidRDefault="00B609B5" w:rsidP="004B04CE">
      <w:pPr>
        <w:pStyle w:val="Odstavecseseznamem"/>
        <w:numPr>
          <w:ilvl w:val="1"/>
          <w:numId w:val="5"/>
        </w:numPr>
        <w:tabs>
          <w:tab w:val="left" w:pos="426"/>
        </w:tabs>
        <w:ind w:left="1418" w:hanging="425"/>
      </w:pPr>
      <w:r w:rsidRPr="005979E1">
        <w:t>Podpora zavádění alternativních energií ve VHD</w:t>
      </w:r>
      <w:r w:rsidR="006C0450">
        <w:t xml:space="preserve">, </w:t>
      </w:r>
      <w:r w:rsidR="006C0450" w:rsidRPr="008632A4">
        <w:t>a to jak z pohledu pohonu vozidel, tak úpravou ploch pro VHD k výrobě alternativních energií</w:t>
      </w:r>
      <w:r w:rsidR="005B70C9" w:rsidRPr="005979E1">
        <w:t>.</w:t>
      </w:r>
      <w:r w:rsidRPr="005979E1">
        <w:t xml:space="preserve"> </w:t>
      </w:r>
    </w:p>
    <w:p w14:paraId="704AD8D7" w14:textId="748C2C36" w:rsidR="00B609B5" w:rsidRPr="005979E1" w:rsidRDefault="00B609B5" w:rsidP="004B04CE">
      <w:pPr>
        <w:pStyle w:val="Odstavecseseznamem"/>
        <w:numPr>
          <w:ilvl w:val="1"/>
          <w:numId w:val="5"/>
        </w:numPr>
        <w:tabs>
          <w:tab w:val="left" w:pos="426"/>
        </w:tabs>
        <w:ind w:left="1418" w:hanging="425"/>
      </w:pPr>
      <w:r w:rsidRPr="005979E1">
        <w:t>Napojení velkých komerčních (nákupních, sportovních, kulturních), rekreačních a administrativních zón na VHD</w:t>
      </w:r>
      <w:r w:rsidR="005B70C9" w:rsidRPr="005979E1">
        <w:t>.</w:t>
      </w:r>
    </w:p>
    <w:p w14:paraId="657357C2" w14:textId="2615BD33" w:rsidR="00B609B5" w:rsidRPr="00B609B5" w:rsidRDefault="00B609B5" w:rsidP="00B464F8">
      <w:pPr>
        <w:pStyle w:val="Odstavecseseznamem"/>
        <w:numPr>
          <w:ilvl w:val="0"/>
          <w:numId w:val="0"/>
        </w:numPr>
        <w:tabs>
          <w:tab w:val="left" w:pos="426"/>
        </w:tabs>
        <w:ind w:left="567"/>
      </w:pPr>
      <w:r w:rsidRPr="00B609B5">
        <w:t xml:space="preserve">Cíl: </w:t>
      </w:r>
      <w:r w:rsidRPr="00B609B5">
        <w:rPr>
          <w:b/>
        </w:rPr>
        <w:t>Zlepšení podmínek pro aktivní mobilitu</w:t>
      </w:r>
    </w:p>
    <w:p w14:paraId="6CACC2FF" w14:textId="529B0696" w:rsidR="00B609B5" w:rsidRPr="005979E1" w:rsidRDefault="00B609B5" w:rsidP="004B04CE">
      <w:pPr>
        <w:pStyle w:val="Odstavecseseznamem"/>
        <w:numPr>
          <w:ilvl w:val="1"/>
          <w:numId w:val="5"/>
        </w:numPr>
        <w:tabs>
          <w:tab w:val="left" w:pos="426"/>
        </w:tabs>
        <w:ind w:left="1418" w:hanging="425"/>
      </w:pPr>
      <w:r w:rsidRPr="005979E1">
        <w:t>Dobudování sítě bezpečných cyklotras ve městě a aglomeraci</w:t>
      </w:r>
      <w:r w:rsidR="005B70C9" w:rsidRPr="005979E1">
        <w:t>.</w:t>
      </w:r>
    </w:p>
    <w:p w14:paraId="3AC1A9DF" w14:textId="390742DF" w:rsidR="00B609B5" w:rsidRPr="005979E1" w:rsidRDefault="00B464F8" w:rsidP="004B04CE">
      <w:pPr>
        <w:pStyle w:val="Odstavecseseznamem"/>
        <w:numPr>
          <w:ilvl w:val="1"/>
          <w:numId w:val="5"/>
        </w:numPr>
        <w:tabs>
          <w:tab w:val="left" w:pos="426"/>
        </w:tabs>
        <w:ind w:left="1418" w:hanging="425"/>
      </w:pPr>
      <w:r w:rsidRPr="005979E1">
        <w:t xml:space="preserve">Zapracování </w:t>
      </w:r>
      <w:r w:rsidR="00B609B5" w:rsidRPr="005979E1">
        <w:t>pěší</w:t>
      </w:r>
      <w:r w:rsidRPr="005979E1">
        <w:t xml:space="preserve"> dopravy do generelu dopravy města</w:t>
      </w:r>
      <w:r w:rsidR="005B70C9" w:rsidRPr="005979E1">
        <w:t>.</w:t>
      </w:r>
    </w:p>
    <w:p w14:paraId="329EA5F5" w14:textId="7F1B5DAC" w:rsidR="00B609B5" w:rsidRPr="005979E1" w:rsidRDefault="00B609B5" w:rsidP="004B04CE">
      <w:pPr>
        <w:pStyle w:val="Odstavecseseznamem"/>
        <w:numPr>
          <w:ilvl w:val="1"/>
          <w:numId w:val="5"/>
        </w:numPr>
        <w:tabs>
          <w:tab w:val="left" w:pos="426"/>
        </w:tabs>
        <w:ind w:left="1418" w:hanging="425"/>
      </w:pPr>
      <w:r w:rsidRPr="005979E1">
        <w:t xml:space="preserve">Parkovací politika pro </w:t>
      </w:r>
      <w:proofErr w:type="spellStart"/>
      <w:r w:rsidR="005B70C9" w:rsidRPr="005979E1">
        <w:t>cyklodopravu</w:t>
      </w:r>
      <w:proofErr w:type="spellEnd"/>
      <w:r w:rsidR="005B70C9" w:rsidRPr="005979E1">
        <w:t>.</w:t>
      </w:r>
      <w:r w:rsidRPr="005979E1">
        <w:t xml:space="preserve"> </w:t>
      </w:r>
    </w:p>
    <w:p w14:paraId="0B516898" w14:textId="7E1A95B0" w:rsidR="00B609B5" w:rsidRPr="005979E1" w:rsidRDefault="00B609B5" w:rsidP="004B04CE">
      <w:pPr>
        <w:pStyle w:val="Odstavecseseznamem"/>
        <w:numPr>
          <w:ilvl w:val="1"/>
          <w:numId w:val="5"/>
        </w:numPr>
        <w:tabs>
          <w:tab w:val="left" w:pos="426"/>
        </w:tabs>
        <w:ind w:left="1418" w:hanging="425"/>
      </w:pPr>
      <w:r w:rsidRPr="005979E1">
        <w:t xml:space="preserve">Rozvoj sítě parkovacích míst pro </w:t>
      </w:r>
      <w:proofErr w:type="spellStart"/>
      <w:r w:rsidRPr="005979E1">
        <w:t>bikesharing</w:t>
      </w:r>
      <w:proofErr w:type="spellEnd"/>
      <w:r w:rsidRPr="005979E1">
        <w:t xml:space="preserve">, včetně dobíjecích stanic pro </w:t>
      </w:r>
      <w:proofErr w:type="spellStart"/>
      <w:r w:rsidRPr="005979E1">
        <w:t>elektrokola</w:t>
      </w:r>
      <w:proofErr w:type="spellEnd"/>
      <w:r w:rsidR="005B70C9" w:rsidRPr="005979E1">
        <w:t>.</w:t>
      </w:r>
    </w:p>
    <w:p w14:paraId="4D2658B9" w14:textId="3F92414A" w:rsidR="00B609B5" w:rsidRPr="005979E1" w:rsidRDefault="00B609B5" w:rsidP="004B04CE">
      <w:pPr>
        <w:pStyle w:val="Odstavecseseznamem"/>
        <w:numPr>
          <w:ilvl w:val="1"/>
          <w:numId w:val="5"/>
        </w:numPr>
        <w:tabs>
          <w:tab w:val="left" w:pos="426"/>
        </w:tabs>
        <w:ind w:left="1418" w:hanging="425"/>
      </w:pPr>
      <w:r w:rsidRPr="005979E1">
        <w:t>Podpora začlenění opraven a prodejen kol do systému podpo</w:t>
      </w:r>
      <w:r w:rsidR="005B70C9" w:rsidRPr="005979E1">
        <w:t>ry cyklistické dopravy ve městě.</w:t>
      </w:r>
    </w:p>
    <w:p w14:paraId="53269250" w14:textId="0749C81C" w:rsidR="00B609B5" w:rsidRDefault="00B609B5" w:rsidP="004B04CE">
      <w:pPr>
        <w:pStyle w:val="Odstavecseseznamem"/>
        <w:numPr>
          <w:ilvl w:val="1"/>
          <w:numId w:val="5"/>
        </w:numPr>
        <w:tabs>
          <w:tab w:val="left" w:pos="426"/>
        </w:tabs>
        <w:ind w:left="1418" w:hanging="425"/>
      </w:pPr>
      <w:r w:rsidRPr="005979E1">
        <w:t>Zavádění komunitních programů (např. aplikace pro plánování jízdy na kole po městě s motivačním programem, např. slevy ve vybraných obchodech a restauracích, sportovních a kulturních zařízeních)</w:t>
      </w:r>
      <w:r w:rsidR="005B70C9" w:rsidRPr="005979E1">
        <w:t>.</w:t>
      </w:r>
    </w:p>
    <w:p w14:paraId="717910E0" w14:textId="77777777" w:rsidR="000E75F4" w:rsidRDefault="000E75F4" w:rsidP="004B04CE">
      <w:pPr>
        <w:widowControl/>
        <w:numPr>
          <w:ilvl w:val="1"/>
          <w:numId w:val="5"/>
        </w:numPr>
        <w:autoSpaceDE/>
        <w:autoSpaceDN/>
        <w:spacing w:before="120" w:after="0"/>
        <w:ind w:left="1418" w:hanging="425"/>
      </w:pPr>
      <w:r w:rsidRPr="00AF7C1D">
        <w:lastRenderedPageBreak/>
        <w:t>Vybudování zabezpečených míst pro odložení jízdních kol v cílových místech dopravy, kde jsou zřízena parkoviště pro IAD, například formou robotických zakladačů</w:t>
      </w:r>
      <w:r>
        <w:t>.</w:t>
      </w:r>
    </w:p>
    <w:p w14:paraId="4C894E3F" w14:textId="77777777" w:rsidR="000E75F4" w:rsidRDefault="000E75F4" w:rsidP="004B04CE">
      <w:pPr>
        <w:widowControl/>
        <w:numPr>
          <w:ilvl w:val="1"/>
          <w:numId w:val="5"/>
        </w:numPr>
        <w:autoSpaceDE/>
        <w:autoSpaceDN/>
        <w:spacing w:before="120" w:after="0"/>
        <w:ind w:left="1418" w:hanging="425"/>
      </w:pPr>
      <w:r w:rsidRPr="00986E79">
        <w:t>V územních plánech měst definovat propojení současných fragmentovaných částí cyklostezek do jednoho funkčního celku s minimalizací konfliktních míst s ostatní dopravou</w:t>
      </w:r>
      <w:r>
        <w:t>.</w:t>
      </w:r>
    </w:p>
    <w:p w14:paraId="4A8B9DE1" w14:textId="77777777" w:rsidR="000E75F4" w:rsidRPr="0000324D" w:rsidRDefault="000E75F4" w:rsidP="004B04CE">
      <w:pPr>
        <w:widowControl/>
        <w:numPr>
          <w:ilvl w:val="1"/>
          <w:numId w:val="5"/>
        </w:numPr>
        <w:autoSpaceDE/>
        <w:autoSpaceDN/>
        <w:spacing w:before="120" w:after="0"/>
        <w:ind w:left="1418" w:hanging="425"/>
      </w:pPr>
      <w:r>
        <w:t>Stanovení zásad preference pěší dopravy ve městech.</w:t>
      </w:r>
    </w:p>
    <w:p w14:paraId="5661B4B0" w14:textId="0DE66938" w:rsidR="00B609B5" w:rsidRPr="00B609B5" w:rsidRDefault="00B609B5" w:rsidP="00B464F8">
      <w:pPr>
        <w:pStyle w:val="Odstavecseseznamem"/>
        <w:numPr>
          <w:ilvl w:val="0"/>
          <w:numId w:val="0"/>
        </w:numPr>
        <w:tabs>
          <w:tab w:val="left" w:pos="426"/>
        </w:tabs>
        <w:ind w:left="709"/>
      </w:pPr>
      <w:r w:rsidRPr="00B609B5">
        <w:t xml:space="preserve">Cíl: </w:t>
      </w:r>
      <w:r w:rsidRPr="00B609B5">
        <w:rPr>
          <w:b/>
        </w:rPr>
        <w:t xml:space="preserve">Snížení negativního vlivu </w:t>
      </w:r>
      <w:r w:rsidR="00E948B2">
        <w:rPr>
          <w:b/>
        </w:rPr>
        <w:t>silniční dopravy</w:t>
      </w:r>
      <w:r w:rsidRPr="00B609B5">
        <w:rPr>
          <w:b/>
        </w:rPr>
        <w:t xml:space="preserve"> na životní prostředí a veřejné zdraví</w:t>
      </w:r>
    </w:p>
    <w:p w14:paraId="0F2F424A" w14:textId="314214B8" w:rsidR="00B609B5" w:rsidRDefault="00B609B5" w:rsidP="004B04CE">
      <w:pPr>
        <w:pStyle w:val="Odstavecseseznamem"/>
        <w:numPr>
          <w:ilvl w:val="1"/>
          <w:numId w:val="5"/>
        </w:numPr>
        <w:tabs>
          <w:tab w:val="left" w:pos="426"/>
        </w:tabs>
        <w:ind w:left="1418" w:hanging="425"/>
      </w:pPr>
      <w:r w:rsidRPr="005979E1">
        <w:t>Podpora zavádění alternativních energií v IAD (rozvoj sítě veřejných dobíjecích a plnících stanic)</w:t>
      </w:r>
      <w:r w:rsidR="00607519" w:rsidRPr="005979E1">
        <w:t>.</w:t>
      </w:r>
    </w:p>
    <w:p w14:paraId="4F219914" w14:textId="33E84D7F" w:rsidR="0081730E" w:rsidRPr="005979E1" w:rsidRDefault="0081730E" w:rsidP="004B04CE">
      <w:pPr>
        <w:pStyle w:val="Odstavecseseznamem"/>
        <w:numPr>
          <w:ilvl w:val="1"/>
          <w:numId w:val="5"/>
        </w:numPr>
        <w:tabs>
          <w:tab w:val="left" w:pos="426"/>
        </w:tabs>
        <w:ind w:left="1418" w:hanging="425"/>
      </w:pPr>
      <w:r w:rsidRPr="00640116">
        <w:t>Podpora pořizování vozidel na alternativní paliva do flotil komunálních podniků provozujících vozidla svozu komunálního odpadu a obdobné činnosti při správě veřejného prostoru (např. úprava zeleně, odklízení sněhu atp.).</w:t>
      </w:r>
    </w:p>
    <w:p w14:paraId="230ED90A" w14:textId="0732A8F8" w:rsidR="00B609B5" w:rsidRPr="005979E1" w:rsidRDefault="00B609B5" w:rsidP="004B04CE">
      <w:pPr>
        <w:pStyle w:val="Odstavecseseznamem"/>
        <w:numPr>
          <w:ilvl w:val="1"/>
          <w:numId w:val="5"/>
        </w:numPr>
        <w:tabs>
          <w:tab w:val="left" w:pos="426"/>
        </w:tabs>
        <w:ind w:left="1418" w:hanging="425"/>
      </w:pPr>
      <w:r w:rsidRPr="005979E1">
        <w:t xml:space="preserve">Vymezení parkovacích míst pro vozidla systému </w:t>
      </w:r>
      <w:proofErr w:type="spellStart"/>
      <w:r w:rsidRPr="005979E1">
        <w:t>carsharing</w:t>
      </w:r>
      <w:proofErr w:type="spellEnd"/>
      <w:r w:rsidR="005B70C9" w:rsidRPr="005979E1">
        <w:t>.</w:t>
      </w:r>
    </w:p>
    <w:p w14:paraId="0BA92B67" w14:textId="79DF5381" w:rsidR="00B609B5" w:rsidRPr="005979E1" w:rsidRDefault="00B609B5" w:rsidP="004B04CE">
      <w:pPr>
        <w:pStyle w:val="Odstavecseseznamem"/>
        <w:numPr>
          <w:ilvl w:val="1"/>
          <w:numId w:val="5"/>
        </w:numPr>
        <w:tabs>
          <w:tab w:val="left" w:pos="426"/>
        </w:tabs>
        <w:ind w:left="1418" w:hanging="425"/>
      </w:pPr>
      <w:r w:rsidRPr="005979E1">
        <w:t>Vymezení zón se zákazem vjezdu pro vozidla nad 3,5 t a nad 12 t</w:t>
      </w:r>
      <w:r w:rsidR="005B70C9" w:rsidRPr="005979E1">
        <w:t>.</w:t>
      </w:r>
    </w:p>
    <w:p w14:paraId="73F2CEEE" w14:textId="69E93251" w:rsidR="00B609B5" w:rsidRPr="005979E1" w:rsidRDefault="00B609B5" w:rsidP="004B04CE">
      <w:pPr>
        <w:pStyle w:val="Odstavecseseznamem"/>
        <w:numPr>
          <w:ilvl w:val="1"/>
          <w:numId w:val="5"/>
        </w:numPr>
        <w:tabs>
          <w:tab w:val="left" w:pos="426"/>
        </w:tabs>
        <w:ind w:left="1418" w:hanging="425"/>
      </w:pPr>
      <w:r w:rsidRPr="005979E1">
        <w:t>Odstupňování výše parkovného dle emisních tříd vozidel a podle rovnováhy nabídky a poptávky po parkování</w:t>
      </w:r>
      <w:r w:rsidR="005B70C9" w:rsidRPr="005979E1">
        <w:t>.</w:t>
      </w:r>
    </w:p>
    <w:p w14:paraId="44F9695C" w14:textId="77777777" w:rsidR="00B609B5" w:rsidRPr="005979E1" w:rsidRDefault="00B609B5" w:rsidP="004B04CE">
      <w:pPr>
        <w:pStyle w:val="Odstavecseseznamem"/>
        <w:numPr>
          <w:ilvl w:val="1"/>
          <w:numId w:val="5"/>
        </w:numPr>
        <w:tabs>
          <w:tab w:val="left" w:pos="426"/>
        </w:tabs>
        <w:ind w:left="1418" w:hanging="425"/>
      </w:pPr>
      <w:r w:rsidRPr="005979E1">
        <w:t>Zvýhodnit cenu rezidenčního parkování pro obyvatele vlastnící pouze 1 vozidlo na bytovou jednotku.</w:t>
      </w:r>
    </w:p>
    <w:p w14:paraId="2F4BD3A7" w14:textId="67264988" w:rsidR="00B609B5" w:rsidRPr="005979E1" w:rsidRDefault="00B609B5" w:rsidP="004B04CE">
      <w:pPr>
        <w:pStyle w:val="Odstavecseseznamem"/>
        <w:numPr>
          <w:ilvl w:val="1"/>
          <w:numId w:val="5"/>
        </w:numPr>
        <w:tabs>
          <w:tab w:val="left" w:pos="426"/>
        </w:tabs>
        <w:ind w:left="1418" w:hanging="425"/>
      </w:pPr>
      <w:r w:rsidRPr="005979E1">
        <w:t xml:space="preserve">Zavádění jízdních pruhů pro vozidla </w:t>
      </w:r>
      <w:r w:rsidR="00607519" w:rsidRPr="005979E1">
        <w:t xml:space="preserve">VHD a pro vozidla </w:t>
      </w:r>
      <w:r w:rsidRPr="005979E1">
        <w:t xml:space="preserve">na alternativní energie na bázi elektřiny (do doby, kdy podíl těchto vozidel nepřekročí 15 % vozidlového parku) a pro vozidla </w:t>
      </w:r>
      <w:proofErr w:type="spellStart"/>
      <w:r w:rsidRPr="005979E1">
        <w:t>carsharing</w:t>
      </w:r>
      <w:proofErr w:type="spellEnd"/>
      <w:r w:rsidRPr="005979E1">
        <w:t>.</w:t>
      </w:r>
    </w:p>
    <w:p w14:paraId="0B03705C" w14:textId="2C978B2B" w:rsidR="00B609B5" w:rsidRDefault="00B609B5" w:rsidP="004B04CE">
      <w:pPr>
        <w:pStyle w:val="Odstavecseseznamem"/>
        <w:numPr>
          <w:ilvl w:val="1"/>
          <w:numId w:val="5"/>
        </w:numPr>
        <w:tabs>
          <w:tab w:val="left" w:pos="426"/>
        </w:tabs>
        <w:ind w:left="1418" w:hanging="425"/>
      </w:pPr>
      <w:r w:rsidRPr="005979E1">
        <w:t>Omezování tranzitní dopravy centrem města</w:t>
      </w:r>
      <w:r w:rsidR="005B70C9" w:rsidRPr="005979E1">
        <w:t>.</w:t>
      </w:r>
    </w:p>
    <w:p w14:paraId="4CC2AC30" w14:textId="4A7FFB0F" w:rsidR="00F27C0F" w:rsidRDefault="004B04CE" w:rsidP="004B04CE">
      <w:pPr>
        <w:pStyle w:val="Odstavecseseznamem"/>
        <w:numPr>
          <w:ilvl w:val="1"/>
          <w:numId w:val="5"/>
        </w:numPr>
        <w:tabs>
          <w:tab w:val="left" w:pos="426"/>
        </w:tabs>
        <w:ind w:left="1418" w:hanging="425"/>
      </w:pPr>
      <w:r>
        <w:t>P</w:t>
      </w:r>
      <w:r w:rsidR="00F27C0F" w:rsidRPr="00D319BD">
        <w:t>lošné snižování povolené rychlosti (rozvoj zón 30)</w:t>
      </w:r>
      <w:r w:rsidR="00951DA0">
        <w:t>.</w:t>
      </w:r>
    </w:p>
    <w:p w14:paraId="2ACF5747" w14:textId="24241A26" w:rsidR="004B04CE" w:rsidRPr="005979E1" w:rsidRDefault="004B04CE" w:rsidP="004B04CE">
      <w:pPr>
        <w:pStyle w:val="Odstavecseseznamem"/>
        <w:numPr>
          <w:ilvl w:val="1"/>
          <w:numId w:val="5"/>
        </w:numPr>
        <w:tabs>
          <w:tab w:val="left" w:pos="426"/>
        </w:tabs>
        <w:ind w:left="1418" w:hanging="425"/>
      </w:pPr>
      <w:r w:rsidRPr="004B04CE">
        <w:t>Využívat hlukové mapy při plánování rozvoje dopravy</w:t>
      </w:r>
      <w:r>
        <w:t>.</w:t>
      </w:r>
    </w:p>
    <w:p w14:paraId="1DFA1FDD" w14:textId="77777777" w:rsidR="00B609B5" w:rsidRPr="00B609B5" w:rsidRDefault="00B609B5" w:rsidP="004B04CE">
      <w:pPr>
        <w:pStyle w:val="Odstavecseseznamem"/>
        <w:numPr>
          <w:ilvl w:val="0"/>
          <w:numId w:val="7"/>
        </w:numPr>
        <w:tabs>
          <w:tab w:val="left" w:pos="426"/>
        </w:tabs>
        <w:ind w:left="567" w:firstLine="0"/>
        <w:rPr>
          <w:b/>
        </w:rPr>
      </w:pPr>
      <w:r w:rsidRPr="00B609B5">
        <w:rPr>
          <w:b/>
        </w:rPr>
        <w:t>Úprava veřejného prostoru</w:t>
      </w:r>
    </w:p>
    <w:p w14:paraId="1FA51BBB" w14:textId="77777777" w:rsidR="00B609B5" w:rsidRPr="00B464F8" w:rsidRDefault="00B609B5" w:rsidP="00B464F8">
      <w:pPr>
        <w:tabs>
          <w:tab w:val="left" w:pos="426"/>
        </w:tabs>
        <w:ind w:left="567"/>
        <w:rPr>
          <w:b/>
        </w:rPr>
      </w:pPr>
      <w:r w:rsidRPr="00B609B5">
        <w:t xml:space="preserve">Cíl: </w:t>
      </w:r>
      <w:r w:rsidRPr="00B464F8">
        <w:rPr>
          <w:b/>
        </w:rPr>
        <w:t>Přeměna veřejného prostoru na místo pro veřejný život</w:t>
      </w:r>
    </w:p>
    <w:p w14:paraId="0446F2D1" w14:textId="12B46E99" w:rsidR="00A17C96" w:rsidRPr="005979E1" w:rsidRDefault="00A17C96" w:rsidP="004B04CE">
      <w:pPr>
        <w:pStyle w:val="Odstavecseseznamem"/>
        <w:numPr>
          <w:ilvl w:val="1"/>
          <w:numId w:val="5"/>
        </w:numPr>
        <w:tabs>
          <w:tab w:val="left" w:pos="426"/>
        </w:tabs>
        <w:ind w:left="1418" w:hanging="425"/>
      </w:pPr>
      <w:r w:rsidRPr="005979E1">
        <w:t>Nastavení typu komunikačního systému města</w:t>
      </w:r>
      <w:r w:rsidR="00951DA0">
        <w:t>.</w:t>
      </w:r>
    </w:p>
    <w:p w14:paraId="6AD748CF" w14:textId="3FFF4C36" w:rsidR="00B609B5" w:rsidRPr="005979E1" w:rsidRDefault="00A17C96" w:rsidP="004B04CE">
      <w:pPr>
        <w:pStyle w:val="Odstavecseseznamem"/>
        <w:numPr>
          <w:ilvl w:val="1"/>
          <w:numId w:val="5"/>
        </w:numPr>
        <w:tabs>
          <w:tab w:val="left" w:pos="426"/>
        </w:tabs>
        <w:ind w:left="1418" w:hanging="425"/>
      </w:pPr>
      <w:r w:rsidRPr="005979E1">
        <w:t xml:space="preserve">Zklidňování historického </w:t>
      </w:r>
      <w:r w:rsidR="00B609B5" w:rsidRPr="005979E1">
        <w:t>centra města.</w:t>
      </w:r>
    </w:p>
    <w:p w14:paraId="60111E44" w14:textId="1BB3D024" w:rsidR="00B609B5" w:rsidRPr="005979E1" w:rsidRDefault="00B609B5" w:rsidP="004B04CE">
      <w:pPr>
        <w:pStyle w:val="Odstavecseseznamem"/>
        <w:numPr>
          <w:ilvl w:val="1"/>
          <w:numId w:val="5"/>
        </w:numPr>
        <w:tabs>
          <w:tab w:val="left" w:pos="426"/>
        </w:tabs>
        <w:ind w:left="1418" w:hanging="425"/>
      </w:pPr>
      <w:r w:rsidRPr="005979E1">
        <w:t>Zklidňování uličního prostoru, jeho architektonické řešení a zajištění jeho polyfunkčnosti na principu přístupnosti prostředí pro všechny skupiny obyvatel ve vazbě na celkový koncept města</w:t>
      </w:r>
      <w:r w:rsidR="005B70C9" w:rsidRPr="005979E1">
        <w:t>.</w:t>
      </w:r>
    </w:p>
    <w:p w14:paraId="0BC2F44B" w14:textId="5AA66FEF" w:rsidR="00B609B5" w:rsidRPr="005979E1" w:rsidRDefault="00B609B5" w:rsidP="004B04CE">
      <w:pPr>
        <w:pStyle w:val="Odstavecseseznamem"/>
        <w:numPr>
          <w:ilvl w:val="1"/>
          <w:numId w:val="5"/>
        </w:numPr>
        <w:tabs>
          <w:tab w:val="left" w:pos="426"/>
        </w:tabs>
        <w:ind w:left="1418" w:hanging="425"/>
      </w:pPr>
      <w:r w:rsidRPr="005979E1">
        <w:t xml:space="preserve">Tvorba pocitových map, bezpečnostní audit veřejných prostranství, bezpečná cesta do školy,  inspekce pozemních komunikací atd. </w:t>
      </w:r>
    </w:p>
    <w:p w14:paraId="179D19F7" w14:textId="77777777" w:rsidR="00B609B5" w:rsidRPr="00F31656" w:rsidRDefault="00B609B5" w:rsidP="00B609B5">
      <w:pPr>
        <w:pStyle w:val="Odstavecseseznamem"/>
        <w:numPr>
          <w:ilvl w:val="0"/>
          <w:numId w:val="0"/>
        </w:numPr>
        <w:tabs>
          <w:tab w:val="clear" w:pos="820"/>
          <w:tab w:val="clear" w:pos="821"/>
          <w:tab w:val="left" w:pos="426"/>
        </w:tabs>
        <w:ind w:left="426"/>
      </w:pPr>
    </w:p>
    <w:p w14:paraId="510BB975" w14:textId="537B9123" w:rsidR="003059B8" w:rsidRPr="00393DD8" w:rsidRDefault="003059B8" w:rsidP="00393DD8">
      <w:pPr>
        <w:pStyle w:val="Nadpis3"/>
        <w:spacing w:before="120"/>
        <w:rPr>
          <w:bCs w:val="0"/>
          <w:color w:val="009FE9"/>
          <w:sz w:val="32"/>
          <w:szCs w:val="32"/>
        </w:rPr>
      </w:pPr>
      <w:bookmarkStart w:id="8" w:name="_Toc59529178"/>
      <w:r w:rsidRPr="00393DD8">
        <w:rPr>
          <w:bCs w:val="0"/>
          <w:color w:val="009FE9"/>
          <w:sz w:val="32"/>
          <w:szCs w:val="32"/>
        </w:rPr>
        <w:t xml:space="preserve">Města velikosti 250 tis. – 500 tis. </w:t>
      </w:r>
      <w:r w:rsidR="00393DD8">
        <w:rPr>
          <w:bCs w:val="0"/>
          <w:color w:val="009FE9"/>
          <w:sz w:val="32"/>
          <w:szCs w:val="32"/>
        </w:rPr>
        <w:t>o</w:t>
      </w:r>
      <w:r w:rsidRPr="00393DD8">
        <w:rPr>
          <w:bCs w:val="0"/>
          <w:color w:val="009FE9"/>
          <w:sz w:val="32"/>
          <w:szCs w:val="32"/>
        </w:rPr>
        <w:t>byvatel - kategorie B</w:t>
      </w:r>
      <w:r w:rsidR="00393DD8">
        <w:rPr>
          <w:bCs w:val="0"/>
          <w:color w:val="009FE9"/>
          <w:sz w:val="32"/>
          <w:szCs w:val="32"/>
        </w:rPr>
        <w:t xml:space="preserve"> </w:t>
      </w:r>
      <w:r w:rsidRPr="00393DD8">
        <w:rPr>
          <w:bCs w:val="0"/>
          <w:color w:val="009FE9"/>
          <w:sz w:val="32"/>
          <w:szCs w:val="32"/>
        </w:rPr>
        <w:t>(Brno a Ostrava)</w:t>
      </w:r>
      <w:bookmarkEnd w:id="8"/>
    </w:p>
    <w:p w14:paraId="49D6AD26" w14:textId="21B7962C" w:rsidR="003059B8" w:rsidRDefault="003059B8" w:rsidP="003059B8">
      <w:pPr>
        <w:spacing w:before="120"/>
      </w:pPr>
      <w:r w:rsidRPr="005A11C3">
        <w:t xml:space="preserve">Jedním z podkladů pro zpracování PUMM musí být u této kategorie měst </w:t>
      </w:r>
      <w:r w:rsidRPr="00F1151D">
        <w:t>podrobný čtyřstupňový multimodální dopravní model.</w:t>
      </w:r>
    </w:p>
    <w:p w14:paraId="598154C6" w14:textId="2D68A994" w:rsidR="00B7754E" w:rsidRPr="000D7C42" w:rsidRDefault="00B7754E" w:rsidP="004B04CE">
      <w:pPr>
        <w:pStyle w:val="Odstavecseseznamem"/>
        <w:numPr>
          <w:ilvl w:val="0"/>
          <w:numId w:val="12"/>
        </w:numPr>
        <w:spacing w:before="120"/>
        <w:rPr>
          <w:u w:val="single"/>
        </w:rPr>
      </w:pPr>
      <w:r w:rsidRPr="00D820C8">
        <w:rPr>
          <w:b/>
        </w:rPr>
        <w:lastRenderedPageBreak/>
        <w:t xml:space="preserve">Stupeň automobilizace. </w:t>
      </w:r>
      <w:r w:rsidRPr="005A11C3">
        <w:t>Vývoj stupně automobilizace ve velkých městech má velmi nepříznivý trend.</w:t>
      </w:r>
    </w:p>
    <w:p w14:paraId="63F18F18" w14:textId="36643EA5" w:rsidR="00B7754E" w:rsidRPr="000D7C42" w:rsidRDefault="00B7754E" w:rsidP="004B04CE">
      <w:pPr>
        <w:pStyle w:val="Odstavecseseznamem"/>
        <w:numPr>
          <w:ilvl w:val="0"/>
          <w:numId w:val="12"/>
        </w:numPr>
        <w:spacing w:before="120"/>
        <w:rPr>
          <w:u w:val="single"/>
        </w:rPr>
      </w:pPr>
      <w:r w:rsidRPr="00D820C8">
        <w:rPr>
          <w:b/>
        </w:rPr>
        <w:t>Podpora většího využívání veřejné hromadné dopravy.</w:t>
      </w:r>
      <w:r w:rsidRPr="00D820C8">
        <w:t xml:space="preserve"> </w:t>
      </w:r>
      <w:r w:rsidR="00D820C8">
        <w:t>Níže u</w:t>
      </w:r>
      <w:r>
        <w:t xml:space="preserve">vedené cíle a typová opatření jsou pro plánování </w:t>
      </w:r>
      <w:r w:rsidRPr="005A11C3">
        <w:t>udržiteln</w:t>
      </w:r>
      <w:r>
        <w:t xml:space="preserve">é </w:t>
      </w:r>
      <w:r w:rsidRPr="005A11C3">
        <w:t>mobilit</w:t>
      </w:r>
      <w:r>
        <w:t>y měst</w:t>
      </w:r>
      <w:r w:rsidRPr="005A11C3">
        <w:t xml:space="preserve"> této kategorie a jejich </w:t>
      </w:r>
      <w:proofErr w:type="spellStart"/>
      <w:r w:rsidRPr="005A11C3">
        <w:t>suburbánních</w:t>
      </w:r>
      <w:proofErr w:type="spellEnd"/>
      <w:r w:rsidRPr="005A11C3">
        <w:t xml:space="preserve"> oblastí zcela zásadní.</w:t>
      </w:r>
    </w:p>
    <w:p w14:paraId="17D1E8BB" w14:textId="32D6187A" w:rsidR="00B7754E" w:rsidRPr="000D7C42" w:rsidRDefault="00B7754E" w:rsidP="004B04CE">
      <w:pPr>
        <w:pStyle w:val="Odstavecseseznamem"/>
        <w:numPr>
          <w:ilvl w:val="0"/>
          <w:numId w:val="12"/>
        </w:numPr>
        <w:spacing w:before="120"/>
        <w:rPr>
          <w:u w:val="single"/>
        </w:rPr>
      </w:pPr>
      <w:r w:rsidRPr="00D820C8">
        <w:rPr>
          <w:b/>
        </w:rPr>
        <w:t xml:space="preserve">Podpora aktivní mobility. </w:t>
      </w:r>
      <w:r w:rsidRPr="005A11C3">
        <w:t xml:space="preserve">V podmínkách této kategorie měst je </w:t>
      </w:r>
      <w:r>
        <w:t>podpora využívání aktivní mobility – pěší a cyklistické</w:t>
      </w:r>
      <w:r w:rsidRPr="005A11C3">
        <w:t xml:space="preserve"> nezbytnou součástí uspokojování potřeb po mobilitě. Proto je nezbytné vytvářet</w:t>
      </w:r>
      <w:r w:rsidR="00D820C8">
        <w:t xml:space="preserve"> pro pěší</w:t>
      </w:r>
      <w:r w:rsidRPr="005A11C3">
        <w:t xml:space="preserve"> lepší podmínky na krátké vzdálenosti vytvářením kvalitního prostředí uličního prostoru. Problematika mobility do škol je </w:t>
      </w:r>
      <w:r>
        <w:t>i v těchto městech důležitým a zásadním</w:t>
      </w:r>
      <w:r w:rsidRPr="005A11C3">
        <w:t xml:space="preserve"> </w:t>
      </w:r>
      <w:r w:rsidR="00D820C8">
        <w:t>problémem. Cyklistická doprava je</w:t>
      </w:r>
      <w:r w:rsidRPr="005A11C3">
        <w:t xml:space="preserve"> spíše doplňkovým systémem</w:t>
      </w:r>
      <w:r>
        <w:t xml:space="preserve"> a sezónní záležitostí</w:t>
      </w:r>
      <w:r w:rsidRPr="005A11C3">
        <w:t>.</w:t>
      </w:r>
      <w:r w:rsidR="000D7C42">
        <w:t xml:space="preserve"> </w:t>
      </w:r>
      <w:r w:rsidR="000D7C42" w:rsidRPr="005A11C3">
        <w:t xml:space="preserve">Cyklostezky pro pravidelné dojíždění </w:t>
      </w:r>
      <w:r w:rsidR="00D820C8">
        <w:t>je nutné</w:t>
      </w:r>
      <w:r w:rsidR="000D7C42">
        <w:t xml:space="preserve"> v rámci této kategorie měst </w:t>
      </w:r>
      <w:r w:rsidR="000D7C42" w:rsidRPr="005A11C3">
        <w:t xml:space="preserve">postupně </w:t>
      </w:r>
      <w:r w:rsidR="000D7C42">
        <w:t>do</w:t>
      </w:r>
      <w:r w:rsidR="000D7C42" w:rsidRPr="005A11C3">
        <w:t>bud</w:t>
      </w:r>
      <w:r w:rsidR="000D7C42">
        <w:t>ovat</w:t>
      </w:r>
      <w:r w:rsidR="00D820C8">
        <w:t xml:space="preserve"> </w:t>
      </w:r>
      <w:r w:rsidR="000D7C42">
        <w:t>tak</w:t>
      </w:r>
      <w:r w:rsidR="00D820C8">
        <w:t>,</w:t>
      </w:r>
      <w:r w:rsidR="000D7C42">
        <w:t xml:space="preserve"> aby byly</w:t>
      </w:r>
      <w:r w:rsidR="000D7C42" w:rsidRPr="005A11C3">
        <w:t xml:space="preserve"> kompletní</w:t>
      </w:r>
      <w:r w:rsidR="000D7C42">
        <w:t xml:space="preserve"> a tvořily ucelené trasy</w:t>
      </w:r>
      <w:r w:rsidR="000D7C42" w:rsidRPr="005A11C3">
        <w:t>. Postupně</w:t>
      </w:r>
      <w:r w:rsidR="000D7C42">
        <w:t xml:space="preserve"> zavád</w:t>
      </w:r>
      <w:r w:rsidR="00D820C8">
        <w:t>ět</w:t>
      </w:r>
      <w:r w:rsidR="000D7C42">
        <w:t xml:space="preserve"> systém </w:t>
      </w:r>
      <w:proofErr w:type="spellStart"/>
      <w:r w:rsidR="000D7C42">
        <w:t>bikesharing</w:t>
      </w:r>
      <w:r w:rsidR="00D820C8">
        <w:t>u</w:t>
      </w:r>
      <w:proofErr w:type="spellEnd"/>
      <w:r w:rsidR="000D7C42">
        <w:t xml:space="preserve"> </w:t>
      </w:r>
      <w:r w:rsidR="000D7C42" w:rsidRPr="005A11C3">
        <w:t>umožňuj</w:t>
      </w:r>
      <w:r w:rsidR="000D7C42">
        <w:t>ící větší pružnost</w:t>
      </w:r>
      <w:r w:rsidR="000D7C42" w:rsidRPr="005A11C3">
        <w:t xml:space="preserve"> využívání </w:t>
      </w:r>
      <w:r w:rsidR="00D820C8">
        <w:t>cyklistické dopravy</w:t>
      </w:r>
      <w:r w:rsidR="000D7C42" w:rsidRPr="005A11C3">
        <w:t>. Výhodou je možnost přepravy jízdních kol příměstskou železnicí.</w:t>
      </w:r>
    </w:p>
    <w:p w14:paraId="31255F43" w14:textId="157D3C09" w:rsidR="00B7754E" w:rsidRPr="000D7C42" w:rsidRDefault="00B7754E" w:rsidP="004B04CE">
      <w:pPr>
        <w:pStyle w:val="Odstavecseseznamem"/>
        <w:numPr>
          <w:ilvl w:val="0"/>
          <w:numId w:val="12"/>
        </w:numPr>
        <w:spacing w:before="120"/>
        <w:rPr>
          <w:u w:val="single"/>
        </w:rPr>
      </w:pPr>
      <w:r w:rsidRPr="00D820C8">
        <w:rPr>
          <w:b/>
        </w:rPr>
        <w:t>Optimalizace nákladní dopravy.</w:t>
      </w:r>
      <w:r w:rsidRPr="00D820C8">
        <w:t xml:space="preserve"> </w:t>
      </w:r>
      <w:r w:rsidRPr="000066A0">
        <w:t xml:space="preserve">Zavádění </w:t>
      </w:r>
      <w:r w:rsidRPr="0036739F">
        <w:t>konceptů</w:t>
      </w:r>
      <w:r w:rsidRPr="000066A0">
        <w:t xml:space="preserve"> městské logistiky (</w:t>
      </w:r>
      <w:proofErr w:type="spellStart"/>
      <w:r w:rsidRPr="000066A0">
        <w:t>citylogistiky</w:t>
      </w:r>
      <w:proofErr w:type="spellEnd"/>
      <w:r w:rsidRPr="000066A0">
        <w:t>) – oblast zásobování obchodů, lékáren a e-komerce, logistika pro řemeslníky, stavební logistika – těžká auta, a svoz odpadů (</w:t>
      </w:r>
      <w:r>
        <w:t xml:space="preserve">zpětná </w:t>
      </w:r>
      <w:r w:rsidRPr="000066A0">
        <w:t>logistika)</w:t>
      </w:r>
    </w:p>
    <w:p w14:paraId="2E9FD7E5" w14:textId="0B798235" w:rsidR="00B7754E" w:rsidRPr="000D7C42" w:rsidRDefault="00B7754E" w:rsidP="004B04CE">
      <w:pPr>
        <w:pStyle w:val="Odstavecseseznamem"/>
        <w:numPr>
          <w:ilvl w:val="0"/>
          <w:numId w:val="12"/>
        </w:numPr>
        <w:spacing w:before="120"/>
        <w:rPr>
          <w:u w:val="single"/>
        </w:rPr>
      </w:pPr>
      <w:r w:rsidRPr="00D820C8">
        <w:rPr>
          <w:b/>
        </w:rPr>
        <w:t>Snížení vlivu individuální dopravy na životní prostředí.</w:t>
      </w:r>
      <w:r w:rsidRPr="00D820C8">
        <w:t xml:space="preserve"> </w:t>
      </w:r>
      <w:r w:rsidRPr="005A11C3">
        <w:t>Zásadní je postupná změna dopravního chování obyvatel a zároveň postupné přecházení na alternativní energie pro individuální dopravu.</w:t>
      </w:r>
    </w:p>
    <w:p w14:paraId="7F329094" w14:textId="694728C6" w:rsidR="00B7754E" w:rsidRPr="008276CC" w:rsidRDefault="00B7754E" w:rsidP="004B04CE">
      <w:pPr>
        <w:pStyle w:val="Odstavecseseznamem"/>
        <w:widowControl/>
        <w:numPr>
          <w:ilvl w:val="0"/>
          <w:numId w:val="12"/>
        </w:numPr>
        <w:autoSpaceDE/>
        <w:autoSpaceDN/>
        <w:spacing w:before="120" w:after="0"/>
        <w:rPr>
          <w:bCs/>
          <w:u w:val="single"/>
        </w:rPr>
      </w:pPr>
      <w:r w:rsidRPr="00D820C8">
        <w:rPr>
          <w:b/>
          <w:bCs/>
        </w:rPr>
        <w:t xml:space="preserve">Úprava veřejného prostoru. </w:t>
      </w:r>
      <w:r w:rsidRPr="005A11C3">
        <w:t>Humanizace uličního prostoru je velmi důležitá a musí být realizována na základě podmínek vycházejících z charakteru komunikační sítě města.</w:t>
      </w:r>
    </w:p>
    <w:p w14:paraId="69F4108A" w14:textId="4880CBB8" w:rsidR="008276CC" w:rsidRPr="00D820C8" w:rsidRDefault="008276CC" w:rsidP="004B04CE">
      <w:pPr>
        <w:pStyle w:val="Odstavecseseznamem"/>
        <w:widowControl/>
        <w:numPr>
          <w:ilvl w:val="0"/>
          <w:numId w:val="12"/>
        </w:numPr>
        <w:autoSpaceDE/>
        <w:autoSpaceDN/>
        <w:spacing w:before="120" w:after="0"/>
        <w:rPr>
          <w:b/>
          <w:bCs/>
        </w:rPr>
      </w:pPr>
      <w:r w:rsidRPr="00D820C8">
        <w:rPr>
          <w:b/>
          <w:bCs/>
        </w:rPr>
        <w:t>Typová opatření:</w:t>
      </w:r>
    </w:p>
    <w:p w14:paraId="48E68165" w14:textId="77777777" w:rsidR="002D4E89" w:rsidRDefault="000D2BB3" w:rsidP="004B04CE">
      <w:pPr>
        <w:pStyle w:val="Odstavecseseznamem"/>
        <w:widowControl/>
        <w:numPr>
          <w:ilvl w:val="0"/>
          <w:numId w:val="13"/>
        </w:numPr>
        <w:tabs>
          <w:tab w:val="clear" w:pos="820"/>
          <w:tab w:val="clear" w:pos="821"/>
        </w:tabs>
        <w:autoSpaceDE/>
        <w:autoSpaceDN/>
        <w:spacing w:before="120" w:after="0" w:line="240" w:lineRule="auto"/>
        <w:ind w:left="567" w:hanging="567"/>
        <w:rPr>
          <w:b/>
        </w:rPr>
      </w:pPr>
      <w:r w:rsidRPr="001D64EB">
        <w:rPr>
          <w:b/>
        </w:rPr>
        <w:t>Předcházení potřebám po mobilitě</w:t>
      </w:r>
    </w:p>
    <w:p w14:paraId="6ABD1C29" w14:textId="095CD1BA" w:rsidR="000D2BB3" w:rsidRPr="002D4E89" w:rsidRDefault="000D2BB3" w:rsidP="002D4E89">
      <w:pPr>
        <w:pStyle w:val="Odstavecseseznamem"/>
        <w:widowControl/>
        <w:numPr>
          <w:ilvl w:val="0"/>
          <w:numId w:val="0"/>
        </w:numPr>
        <w:tabs>
          <w:tab w:val="clear" w:pos="820"/>
          <w:tab w:val="clear" w:pos="821"/>
        </w:tabs>
        <w:autoSpaceDE/>
        <w:autoSpaceDN/>
        <w:spacing w:before="120" w:after="0" w:line="240" w:lineRule="auto"/>
        <w:rPr>
          <w:b/>
        </w:rPr>
      </w:pPr>
      <w:r w:rsidRPr="005A11C3">
        <w:t xml:space="preserve">Cíl: </w:t>
      </w:r>
      <w:r w:rsidRPr="002D4E89">
        <w:rPr>
          <w:b/>
        </w:rPr>
        <w:t>Snížení poptávky po mobilitě ve městě</w:t>
      </w:r>
    </w:p>
    <w:p w14:paraId="137CD960" w14:textId="39F08BBC" w:rsidR="000D2BB3" w:rsidRPr="007845E8"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Úzké propojení sektorového a územního plánování iteračním způsobem (oba druhy plánování jsou rovnocenné a musí se jednat o trvalý stále</w:t>
      </w:r>
      <w:r w:rsidR="005B70C9">
        <w:t xml:space="preserve"> se opakující plánovací cyklus).</w:t>
      </w:r>
    </w:p>
    <w:p w14:paraId="37ABFEFC" w14:textId="192AB3E4" w:rsidR="000D2BB3" w:rsidRPr="007845E8"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Územní plánování rozšířit o krajinné plánování ve městech a v příměstském prostoru</w:t>
      </w:r>
      <w:r w:rsidR="005B70C9">
        <w:t>.</w:t>
      </w:r>
    </w:p>
    <w:p w14:paraId="5C61CB7B" w14:textId="2F80461C" w:rsidR="000D2BB3" w:rsidRPr="007845E8"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Zavádění e</w:t>
      </w:r>
      <w:r>
        <w:t>-</w:t>
      </w:r>
      <w:proofErr w:type="spellStart"/>
      <w:r w:rsidRPr="007845E8">
        <w:t>Governmentu</w:t>
      </w:r>
      <w:proofErr w:type="spellEnd"/>
      <w:r w:rsidR="005B70C9">
        <w:t>.</w:t>
      </w:r>
    </w:p>
    <w:p w14:paraId="2EC827E5" w14:textId="273CE7AA" w:rsidR="000D2BB3" w:rsidRPr="007845E8"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 xml:space="preserve">Zahušťování zástavby namísto </w:t>
      </w:r>
      <w:proofErr w:type="spellStart"/>
      <w:r>
        <w:t>suburbanizace</w:t>
      </w:r>
      <w:proofErr w:type="spellEnd"/>
      <w:r w:rsidR="00463C64">
        <w:t xml:space="preserve"> (např. prostřednictvím využití a přeměny </w:t>
      </w:r>
      <w:proofErr w:type="spellStart"/>
      <w:r w:rsidR="00463C64">
        <w:t>brownfields</w:t>
      </w:r>
      <w:proofErr w:type="spellEnd"/>
      <w:r w:rsidR="00463C64">
        <w:t>)</w:t>
      </w:r>
      <w:r w:rsidR="005B70C9">
        <w:t>.</w:t>
      </w:r>
    </w:p>
    <w:p w14:paraId="4FAF397B" w14:textId="69AD5F92" w:rsidR="000D2BB3" w:rsidRPr="007845E8"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Podpora al</w:t>
      </w:r>
      <w:r w:rsidR="00951DA0">
        <w:t>ternativních forem práce (</w:t>
      </w:r>
      <w:proofErr w:type="spellStart"/>
      <w:r w:rsidR="00951DA0">
        <w:t>home</w:t>
      </w:r>
      <w:proofErr w:type="spellEnd"/>
      <w:r w:rsidRPr="007845E8">
        <w:t xml:space="preserve"> </w:t>
      </w:r>
      <w:proofErr w:type="spellStart"/>
      <w:r w:rsidRPr="007845E8">
        <w:t>office</w:t>
      </w:r>
      <w:proofErr w:type="spellEnd"/>
      <w:r w:rsidRPr="007845E8">
        <w:t>, videokonference apod.)</w:t>
      </w:r>
      <w:r w:rsidR="005B70C9">
        <w:t>.</w:t>
      </w:r>
    </w:p>
    <w:p w14:paraId="103D13DB" w14:textId="18D043F2" w:rsidR="000D2BB3"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Vytváření pracovních příležitostí</w:t>
      </w:r>
      <w:r w:rsidR="00BB65EE">
        <w:t>, služeb a občanské vybavenosti</w:t>
      </w:r>
      <w:r w:rsidRPr="007845E8">
        <w:t xml:space="preserve"> v </w:t>
      </w:r>
      <w:proofErr w:type="spellStart"/>
      <w:r w:rsidRPr="007845E8">
        <w:t>suburbánních</w:t>
      </w:r>
      <w:proofErr w:type="spellEnd"/>
      <w:r w:rsidRPr="007845E8">
        <w:t xml:space="preserve"> oblastech měst s cílem snížit rozsah dojížďky do jádrového města.</w:t>
      </w:r>
    </w:p>
    <w:p w14:paraId="65F5A549" w14:textId="668E6348" w:rsidR="0088525A" w:rsidRPr="007845E8" w:rsidRDefault="0088525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3FD4CC81" w14:textId="77777777" w:rsidR="000D2BB3" w:rsidRPr="001D64EB" w:rsidRDefault="000D2BB3" w:rsidP="004B04CE">
      <w:pPr>
        <w:pStyle w:val="Odstavecseseznamem"/>
        <w:widowControl/>
        <w:numPr>
          <w:ilvl w:val="0"/>
          <w:numId w:val="13"/>
        </w:numPr>
        <w:tabs>
          <w:tab w:val="clear" w:pos="820"/>
          <w:tab w:val="clear" w:pos="821"/>
        </w:tabs>
        <w:autoSpaceDE/>
        <w:autoSpaceDN/>
        <w:spacing w:before="120" w:after="0" w:line="240" w:lineRule="auto"/>
        <w:ind w:left="567" w:hanging="567"/>
        <w:rPr>
          <w:b/>
        </w:rPr>
      </w:pPr>
      <w:r w:rsidRPr="001D64EB">
        <w:rPr>
          <w:b/>
        </w:rPr>
        <w:t>Způsoby uspokojení potřeb po mobilitě</w:t>
      </w:r>
    </w:p>
    <w:p w14:paraId="4E1EF42E" w14:textId="77777777" w:rsidR="000D2BB3" w:rsidRPr="00C552A8" w:rsidRDefault="000D2BB3" w:rsidP="008276CC">
      <w:pPr>
        <w:widowControl/>
        <w:autoSpaceDE/>
        <w:autoSpaceDN/>
        <w:spacing w:before="120" w:after="0"/>
      </w:pPr>
      <w:r>
        <w:lastRenderedPageBreak/>
        <w:t xml:space="preserve">Cíl: </w:t>
      </w:r>
      <w:r w:rsidRPr="00D21826">
        <w:rPr>
          <w:b/>
        </w:rPr>
        <w:t>Snížení</w:t>
      </w:r>
      <w:r w:rsidRPr="00C552A8">
        <w:rPr>
          <w:b/>
        </w:rPr>
        <w:t xml:space="preserve"> </w:t>
      </w:r>
      <w:r w:rsidRPr="001E35F6">
        <w:rPr>
          <w:b/>
        </w:rPr>
        <w:t>stupně</w:t>
      </w:r>
      <w:r w:rsidRPr="00C552A8">
        <w:rPr>
          <w:b/>
        </w:rPr>
        <w:t xml:space="preserve"> automobilizace a snížení podílů cest IAD ve městech</w:t>
      </w:r>
    </w:p>
    <w:p w14:paraId="1A7CCB54" w14:textId="77777777" w:rsidR="006B77E2" w:rsidRPr="005979E1" w:rsidRDefault="00F1151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Zpracování podrobného čtyřstupňového multimodálního dopravního modelu.</w:t>
      </w:r>
    </w:p>
    <w:p w14:paraId="088CA592" w14:textId="77777777" w:rsidR="006B77E2" w:rsidRPr="005979E1" w:rsidRDefault="00D820C8"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Postupné snižování počtu parkovacích míst v centru města, vymezení parkovacích míst pro rezidenty; výrazně dražší parkovné pro druhé a další auto na bytovou jednotku.</w:t>
      </w:r>
      <w:r w:rsidR="000D2BB3" w:rsidRPr="005979E1">
        <w:t xml:space="preserve"> </w:t>
      </w:r>
    </w:p>
    <w:p w14:paraId="74531837" w14:textId="15696D23" w:rsidR="00D820C8" w:rsidRPr="005979E1" w:rsidRDefault="00D820C8"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 xml:space="preserve">Nastavení ceny za parkování vycházející z hodnoty veřejného pozemku a z poptávky po parkování (doporučení: nastavení ceny za parkování je takové, aby v době zvýšené poptávky po parkování zůstávalo přibližně 10 % parkovacích míst volných). </w:t>
      </w:r>
    </w:p>
    <w:p w14:paraId="3AEBA69E" w14:textId="45F984DC" w:rsidR="00F01399" w:rsidRDefault="00F01399" w:rsidP="004B04CE">
      <w:pPr>
        <w:widowControl/>
        <w:numPr>
          <w:ilvl w:val="1"/>
          <w:numId w:val="5"/>
        </w:numPr>
        <w:autoSpaceDE/>
        <w:autoSpaceDN/>
        <w:spacing w:before="120" w:after="0"/>
        <w:ind w:left="1418" w:hanging="425"/>
      </w:pPr>
      <w:r w:rsidRPr="00053C60">
        <w:t>V rámci urbanistických plánů nových zástaveb požadovat dostupnost komplexních služeb pro rezidenty (obchody, školská a zdravotnická zařízení, aj.)</w:t>
      </w:r>
    </w:p>
    <w:p w14:paraId="5DA314A0" w14:textId="640B6B77"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 xml:space="preserve">Podpora systému </w:t>
      </w:r>
      <w:proofErr w:type="spellStart"/>
      <w:r w:rsidRPr="005979E1">
        <w:t>carsharingu</w:t>
      </w:r>
      <w:proofErr w:type="spellEnd"/>
      <w:r w:rsidR="008276CC" w:rsidRPr="005979E1">
        <w:t xml:space="preserve">, </w:t>
      </w:r>
      <w:proofErr w:type="spellStart"/>
      <w:r w:rsidRPr="005979E1">
        <w:t>bikesharingu</w:t>
      </w:r>
      <w:proofErr w:type="spellEnd"/>
      <w:r w:rsidR="008276CC" w:rsidRPr="005979E1">
        <w:t xml:space="preserve"> apod.</w:t>
      </w:r>
    </w:p>
    <w:p w14:paraId="545B3256" w14:textId="2EF74A4D"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 xml:space="preserve">Zavádění </w:t>
      </w:r>
      <w:proofErr w:type="spellStart"/>
      <w:r w:rsidRPr="005979E1">
        <w:t>nízkoemisních</w:t>
      </w:r>
      <w:proofErr w:type="spellEnd"/>
      <w:r w:rsidRPr="005979E1">
        <w:t xml:space="preserve"> zón (dle zákona </w:t>
      </w:r>
      <w:r w:rsidR="00D820C8" w:rsidRPr="005979E1">
        <w:t xml:space="preserve">č. </w:t>
      </w:r>
      <w:r w:rsidRPr="005979E1">
        <w:t>201/2012 Sb. o ochraně ovzduší, v platném znění)</w:t>
      </w:r>
      <w:r w:rsidR="005B70C9" w:rsidRPr="005979E1">
        <w:t>.</w:t>
      </w:r>
    </w:p>
    <w:p w14:paraId="49A702E1" w14:textId="5226FFB6"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Zpoplatnění vjezdu do vybraných zón</w:t>
      </w:r>
      <w:r w:rsidR="005B70C9" w:rsidRPr="005979E1">
        <w:t>.</w:t>
      </w:r>
      <w:r w:rsidRPr="005979E1">
        <w:t xml:space="preserve"> </w:t>
      </w:r>
    </w:p>
    <w:p w14:paraId="27265253" w14:textId="1349D40F"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Výchova a osvěta k udržitelné mobilitě</w:t>
      </w:r>
      <w:r w:rsidR="005B70C9" w:rsidRPr="005979E1">
        <w:t>.</w:t>
      </w:r>
    </w:p>
    <w:p w14:paraId="1258F355" w14:textId="213FCCB2" w:rsidR="006B77E2" w:rsidRPr="005979E1" w:rsidRDefault="006B77E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 xml:space="preserve">Podpora pěší </w:t>
      </w:r>
      <w:proofErr w:type="spellStart"/>
      <w:r w:rsidRPr="005979E1">
        <w:t>doipravy</w:t>
      </w:r>
      <w:proofErr w:type="spellEnd"/>
      <w:r w:rsidRPr="005979E1">
        <w:t xml:space="preserve"> a dopravní cyklistiky.</w:t>
      </w:r>
    </w:p>
    <w:p w14:paraId="6E5FD572" w14:textId="2B602C96" w:rsidR="00D820C8"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Podpora vzniku firemní</w:t>
      </w:r>
      <w:r w:rsidR="00D820C8" w:rsidRPr="005979E1">
        <w:t xml:space="preserve">ch </w:t>
      </w:r>
      <w:r w:rsidRPr="005979E1">
        <w:t>plánů mobility u střední</w:t>
      </w:r>
      <w:r w:rsidR="00951DA0">
        <w:t xml:space="preserve">ch a větších firem (podpora </w:t>
      </w:r>
      <w:proofErr w:type="spellStart"/>
      <w:r w:rsidR="00951DA0">
        <w:t>car</w:t>
      </w:r>
      <w:r w:rsidRPr="005979E1">
        <w:t>poolingu</w:t>
      </w:r>
      <w:proofErr w:type="spellEnd"/>
      <w:r w:rsidRPr="005979E1">
        <w:t xml:space="preserve"> zaměstnanců a řešení parkovacích míst pro tento účel, parkovací zařízení pro </w:t>
      </w:r>
      <w:proofErr w:type="spellStart"/>
      <w:r w:rsidRPr="005979E1">
        <w:t>cyklodopravu</w:t>
      </w:r>
      <w:proofErr w:type="spellEnd"/>
      <w:r w:rsidRPr="005979E1">
        <w:t>, hygienické zázemí pro cyklisty apod.)</w:t>
      </w:r>
      <w:r w:rsidR="005B70C9" w:rsidRPr="005979E1">
        <w:t>.</w:t>
      </w:r>
      <w:r w:rsidRPr="005979E1">
        <w:t xml:space="preserve"> </w:t>
      </w:r>
    </w:p>
    <w:p w14:paraId="207CC31B" w14:textId="16DD1971" w:rsidR="00D820C8" w:rsidRPr="005979E1" w:rsidRDefault="00D820C8"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Podpora vzniku školn</w:t>
      </w:r>
      <w:r w:rsidR="00951DA0">
        <w:t xml:space="preserve">ích plánů mobility (podpora </w:t>
      </w:r>
      <w:proofErr w:type="spellStart"/>
      <w:r w:rsidR="00951DA0">
        <w:t>car</w:t>
      </w:r>
      <w:r w:rsidRPr="005979E1">
        <w:t>poolingu</w:t>
      </w:r>
      <w:proofErr w:type="spellEnd"/>
      <w:r w:rsidRPr="005979E1">
        <w:t xml:space="preserve"> zaměstnanců a řešení parkovacích míst pro tento účel, parkovací zařízení pro </w:t>
      </w:r>
      <w:proofErr w:type="spellStart"/>
      <w:r w:rsidRPr="005979E1">
        <w:t>cyklodopravu</w:t>
      </w:r>
      <w:proofErr w:type="spellEnd"/>
      <w:r w:rsidRPr="005979E1">
        <w:t>, hygienické zázemí pro cyklisty apod.).</w:t>
      </w:r>
    </w:p>
    <w:p w14:paraId="3AD74564" w14:textId="6F63A9E4" w:rsidR="00BA0995" w:rsidRPr="005979E1" w:rsidRDefault="00BA0995"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Podpora konceptu Mobilita jako služba (</w:t>
      </w:r>
      <w:proofErr w:type="spellStart"/>
      <w:r w:rsidRPr="005979E1">
        <w:t>MaaS</w:t>
      </w:r>
      <w:proofErr w:type="spellEnd"/>
      <w:r w:rsidRPr="005979E1">
        <w:t>).</w:t>
      </w:r>
    </w:p>
    <w:p w14:paraId="700C45BC" w14:textId="77777777" w:rsidR="000D2BB3" w:rsidRPr="00FF3ABA" w:rsidRDefault="000D2BB3" w:rsidP="008276CC">
      <w:pPr>
        <w:widowControl/>
        <w:autoSpaceDE/>
        <w:autoSpaceDN/>
        <w:spacing w:before="120" w:after="0"/>
      </w:pPr>
      <w:r w:rsidRPr="00FF3ABA">
        <w:t xml:space="preserve">Cíl: </w:t>
      </w:r>
      <w:r w:rsidRPr="00FF3ABA">
        <w:rPr>
          <w:b/>
        </w:rPr>
        <w:t>Zvýšení</w:t>
      </w:r>
      <w:r w:rsidRPr="00FF3ABA">
        <w:t xml:space="preserve"> </w:t>
      </w:r>
      <w:r w:rsidRPr="00FF3ABA">
        <w:rPr>
          <w:b/>
        </w:rPr>
        <w:t>využívání veřejné hromadné dopravy ve městech</w:t>
      </w:r>
    </w:p>
    <w:p w14:paraId="1528379A" w14:textId="7286A96B" w:rsidR="000D2BB3" w:rsidRPr="005979E1" w:rsidRDefault="008276CC"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Zavádění a</w:t>
      </w:r>
      <w:r w:rsidR="000D2BB3" w:rsidRPr="005979E1">
        <w:t xml:space="preserve"> rozvoj IDS</w:t>
      </w:r>
    </w:p>
    <w:p w14:paraId="491B548A" w14:textId="2DC9E1A8" w:rsidR="00F86E69" w:rsidRPr="007D62BE" w:rsidRDefault="00F86E69" w:rsidP="004B04CE">
      <w:pPr>
        <w:widowControl/>
        <w:numPr>
          <w:ilvl w:val="1"/>
          <w:numId w:val="5"/>
        </w:numPr>
        <w:autoSpaceDE/>
        <w:autoSpaceDN/>
        <w:spacing w:before="120" w:after="0"/>
        <w:ind w:left="1418" w:hanging="425"/>
      </w:pPr>
      <w:r>
        <w:t>Provázání bezmotorové a veřejné hromadné dopra</w:t>
      </w:r>
      <w:r w:rsidR="00951DA0">
        <w:t>vy – podpora vzniku parkovišť B+</w:t>
      </w:r>
      <w:r>
        <w:t xml:space="preserve">R </w:t>
      </w:r>
      <w:r w:rsidRPr="007D62BE">
        <w:t>u městské a příměstské dopravy</w:t>
      </w:r>
    </w:p>
    <w:p w14:paraId="42E9D7A0" w14:textId="76CD90F3"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Provázání individuální</w:t>
      </w:r>
      <w:r w:rsidR="00F86E69">
        <w:t xml:space="preserve"> a </w:t>
      </w:r>
      <w:r w:rsidRPr="005979E1">
        <w:t xml:space="preserve"> veřejné </w:t>
      </w:r>
      <w:r w:rsidR="00F86E69">
        <w:t>hromadné</w:t>
      </w:r>
      <w:r w:rsidRPr="005979E1">
        <w:t xml:space="preserve"> dopra</w:t>
      </w:r>
      <w:r w:rsidR="00951DA0">
        <w:t>vy – podpora vzniku parkovišť P+R, K+</w:t>
      </w:r>
      <w:r w:rsidRPr="005979E1">
        <w:t xml:space="preserve">R </w:t>
      </w:r>
      <w:r w:rsidR="00F86E69">
        <w:t xml:space="preserve">primárně </w:t>
      </w:r>
      <w:r w:rsidRPr="005979E1">
        <w:t xml:space="preserve">u </w:t>
      </w:r>
      <w:r w:rsidR="00F86E69">
        <w:t>pří</w:t>
      </w:r>
      <w:r w:rsidRPr="005979E1">
        <w:t>městské a</w:t>
      </w:r>
      <w:r w:rsidR="00F86E69">
        <w:t xml:space="preserve"> sekundárně u </w:t>
      </w:r>
      <w:r w:rsidRPr="005979E1">
        <w:t xml:space="preserve"> městské</w:t>
      </w:r>
      <w:r w:rsidR="00B40833">
        <w:t xml:space="preserve"> hromadné</w:t>
      </w:r>
      <w:r w:rsidRPr="005979E1">
        <w:t xml:space="preserve"> dopravy</w:t>
      </w:r>
      <w:r w:rsidR="005B70C9" w:rsidRPr="005979E1">
        <w:t>.</w:t>
      </w:r>
    </w:p>
    <w:p w14:paraId="2001F64F" w14:textId="77292C8C" w:rsidR="000D2BB3"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6739F">
        <w:t>Zřizování autobusových</w:t>
      </w:r>
      <w:r w:rsidRPr="00FF3ABA">
        <w:t xml:space="preserve"> pruhů pro pravidelnou </w:t>
      </w:r>
      <w:r w:rsidR="004C24E7">
        <w:t xml:space="preserve">veřejnou </w:t>
      </w:r>
      <w:r w:rsidRPr="00FF3ABA">
        <w:t>linkovou</w:t>
      </w:r>
      <w:r w:rsidR="004C24E7">
        <w:t xml:space="preserve"> autobusovou</w:t>
      </w:r>
      <w:r w:rsidRPr="00FF3ABA">
        <w:t xml:space="preserve"> dopravu na příjezdech do jádrových měst aglomerace</w:t>
      </w:r>
      <w:r w:rsidR="005B70C9">
        <w:t>.</w:t>
      </w:r>
    </w:p>
    <w:p w14:paraId="019EEFF3" w14:textId="0B62BE40" w:rsidR="004C24E7" w:rsidRPr="005979E1" w:rsidRDefault="004C24E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Další rozvoj preference MHD i s ohledem na specifické potřeby obyvatel a stárnutí populace.</w:t>
      </w:r>
    </w:p>
    <w:p w14:paraId="39031118" w14:textId="46F381FB" w:rsidR="000D2BB3" w:rsidRPr="00FF3ABA" w:rsidRDefault="000D2BB3" w:rsidP="008276CC">
      <w:pPr>
        <w:widowControl/>
        <w:autoSpaceDE/>
        <w:autoSpaceDN/>
        <w:spacing w:before="120" w:after="0"/>
      </w:pPr>
      <w:r w:rsidRPr="00FF3ABA">
        <w:t xml:space="preserve">Cíl: </w:t>
      </w:r>
      <w:r w:rsidRPr="00FF3ABA">
        <w:rPr>
          <w:b/>
        </w:rPr>
        <w:t xml:space="preserve">Zvýšení </w:t>
      </w:r>
      <w:r w:rsidR="008276CC">
        <w:rPr>
          <w:b/>
        </w:rPr>
        <w:t xml:space="preserve">významu </w:t>
      </w:r>
      <w:r w:rsidRPr="00FF3ABA">
        <w:rPr>
          <w:b/>
        </w:rPr>
        <w:t>aktivní mobility</w:t>
      </w:r>
    </w:p>
    <w:p w14:paraId="514A3E01" w14:textId="65D345F4" w:rsidR="008276CC" w:rsidRPr="005979E1" w:rsidRDefault="008276CC"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Dobudování sítě bezpečných cyklotras ve městě a aglomeraci</w:t>
      </w:r>
      <w:r w:rsidR="005B70C9" w:rsidRPr="005979E1">
        <w:t>.</w:t>
      </w:r>
    </w:p>
    <w:p w14:paraId="15003984" w14:textId="1D0F0474"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 xml:space="preserve">Podpora systému </w:t>
      </w:r>
      <w:proofErr w:type="spellStart"/>
      <w:r w:rsidRPr="005979E1">
        <w:t>bikesharingu</w:t>
      </w:r>
      <w:proofErr w:type="spellEnd"/>
      <w:r w:rsidRPr="005979E1">
        <w:t xml:space="preserve"> a jeho integrace do systému IDS</w:t>
      </w:r>
      <w:r w:rsidR="005B70C9" w:rsidRPr="005979E1">
        <w:t>.</w:t>
      </w:r>
    </w:p>
    <w:p w14:paraId="00A9C365" w14:textId="77777777" w:rsidR="007E1AB1" w:rsidRDefault="000D2BB3" w:rsidP="004B04CE">
      <w:pPr>
        <w:pStyle w:val="Odstavecseseznamem"/>
        <w:widowControl/>
        <w:numPr>
          <w:ilvl w:val="1"/>
          <w:numId w:val="5"/>
        </w:numPr>
        <w:autoSpaceDE/>
        <w:autoSpaceDN/>
        <w:spacing w:before="120" w:after="0"/>
        <w:ind w:left="1418" w:hanging="425"/>
      </w:pPr>
      <w:r w:rsidRPr="005979E1">
        <w:t>Zlepšování podmínek pro pěší dopravu</w:t>
      </w:r>
      <w:r w:rsidR="007E1AB1">
        <w:t xml:space="preserve"> zaváděním opatření pro segregaci a bezpečnost pěšího provozu (bezbariérové, širší chodníky pro pečující osoby s dětmi a kočárky, </w:t>
      </w:r>
      <w:r w:rsidR="007E1AB1">
        <w:lastRenderedPageBreak/>
        <w:t>budování ramp pro kočárky a vozíky, dobře značené a přehledné dopravní prostředí, osvětlení zastávek a podchodů, správné osvícení přechodů atd.).</w:t>
      </w:r>
    </w:p>
    <w:p w14:paraId="44AB3081" w14:textId="02DA5214" w:rsidR="000D2BB3" w:rsidRPr="005979E1" w:rsidRDefault="007E1AB1" w:rsidP="004B04CE">
      <w:pPr>
        <w:pStyle w:val="Odstavecseseznamem"/>
        <w:numPr>
          <w:ilvl w:val="1"/>
          <w:numId w:val="5"/>
        </w:numPr>
        <w:ind w:left="1418" w:hanging="426"/>
      </w:pPr>
      <w:r w:rsidRPr="007E1AB1">
        <w:t xml:space="preserve">V rámci optimalizace fungování systémů ITS v městském provozu dostatečně </w:t>
      </w:r>
      <w:r w:rsidRPr="007E1AB1">
        <w:tab/>
        <w:t>zohledňovat preferenci pěšího provozu.</w:t>
      </w:r>
    </w:p>
    <w:p w14:paraId="76709D80" w14:textId="0A65402D"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 xml:space="preserve">Tvorba </w:t>
      </w:r>
      <w:proofErr w:type="spellStart"/>
      <w:r w:rsidRPr="005979E1">
        <w:t>cyklozázemí</w:t>
      </w:r>
      <w:proofErr w:type="spellEnd"/>
      <w:r w:rsidR="005B70C9" w:rsidRPr="005979E1">
        <w:t>.</w:t>
      </w:r>
    </w:p>
    <w:p w14:paraId="59573321" w14:textId="47778D1A" w:rsidR="000D2BB3" w:rsidRDefault="004E6290"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Zapojení sdílené mobility (</w:t>
      </w:r>
      <w:proofErr w:type="spellStart"/>
      <w:r w:rsidRPr="005979E1">
        <w:t>bikesharing</w:t>
      </w:r>
      <w:proofErr w:type="spellEnd"/>
      <w:r w:rsidRPr="005979E1">
        <w:t xml:space="preserve"> a </w:t>
      </w:r>
      <w:proofErr w:type="spellStart"/>
      <w:r w:rsidRPr="005979E1">
        <w:t>carsharing</w:t>
      </w:r>
      <w:proofErr w:type="spellEnd"/>
      <w:r w:rsidRPr="005979E1">
        <w:t>) do systému IDS, včetně tarifního provázání.</w:t>
      </w:r>
    </w:p>
    <w:p w14:paraId="506CEB05" w14:textId="7EA9882C" w:rsidR="00ED08DE" w:rsidRPr="005979E1" w:rsidRDefault="00ED08DE"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p w14:paraId="251FA988" w14:textId="77777777" w:rsidR="000D2BB3" w:rsidRPr="009525A4" w:rsidRDefault="000D2BB3" w:rsidP="008276CC">
      <w:pPr>
        <w:widowControl/>
        <w:autoSpaceDE/>
        <w:autoSpaceDN/>
        <w:spacing w:before="120" w:after="0"/>
        <w:ind w:left="142"/>
        <w:rPr>
          <w:b/>
        </w:rPr>
      </w:pPr>
      <w:r w:rsidRPr="009525A4">
        <w:t xml:space="preserve">Cíl: </w:t>
      </w:r>
      <w:r w:rsidRPr="009525A4">
        <w:rPr>
          <w:b/>
        </w:rPr>
        <w:t>Optimalizace nákladní dopravy ve městech</w:t>
      </w:r>
    </w:p>
    <w:p w14:paraId="7EF7B03C" w14:textId="2C6B180A"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Zavádění konceptů městské logistiky (</w:t>
      </w:r>
      <w:proofErr w:type="spellStart"/>
      <w:r w:rsidRPr="005979E1">
        <w:t>citylogistiky</w:t>
      </w:r>
      <w:proofErr w:type="spellEnd"/>
      <w:r w:rsidRPr="005979E1">
        <w:t>) – oblast zásobování obchodů, lékáren a e-komerce, logistika pro řemeslníky, stavební logistika – těžká auta, a svoz odpadů (zpětná logistika)</w:t>
      </w:r>
      <w:r w:rsidR="005B70C9" w:rsidRPr="005979E1">
        <w:t>.</w:t>
      </w:r>
    </w:p>
    <w:p w14:paraId="7F30F377" w14:textId="77777777" w:rsidR="000D2BB3" w:rsidRPr="001D64EB" w:rsidRDefault="000D2BB3" w:rsidP="004B04CE">
      <w:pPr>
        <w:pStyle w:val="Odstavecseseznamem"/>
        <w:widowControl/>
        <w:numPr>
          <w:ilvl w:val="0"/>
          <w:numId w:val="13"/>
        </w:numPr>
        <w:tabs>
          <w:tab w:val="clear" w:pos="820"/>
          <w:tab w:val="clear" w:pos="821"/>
        </w:tabs>
        <w:autoSpaceDE/>
        <w:autoSpaceDN/>
        <w:spacing w:before="120" w:after="0" w:line="240" w:lineRule="auto"/>
        <w:ind w:left="567" w:hanging="567"/>
        <w:rPr>
          <w:b/>
        </w:rPr>
      </w:pPr>
      <w:r w:rsidRPr="001D64EB">
        <w:rPr>
          <w:b/>
        </w:rPr>
        <w:t xml:space="preserve">Uspokojování potřeb po mobilitě </w:t>
      </w:r>
    </w:p>
    <w:p w14:paraId="57099CF7" w14:textId="77777777" w:rsidR="000D2BB3" w:rsidRPr="009525A4" w:rsidRDefault="000D2BB3" w:rsidP="008276CC">
      <w:pPr>
        <w:widowControl/>
        <w:autoSpaceDE/>
        <w:autoSpaceDN/>
        <w:spacing w:before="120" w:after="0"/>
      </w:pPr>
      <w:r w:rsidRPr="009525A4">
        <w:t xml:space="preserve">Cíl: </w:t>
      </w:r>
      <w:r w:rsidRPr="009525A4">
        <w:rPr>
          <w:b/>
        </w:rPr>
        <w:t>Zlepšení kvantitativních standardů VHD</w:t>
      </w:r>
    </w:p>
    <w:p w14:paraId="392C7087" w14:textId="45A83064"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Propojení městské a krajské objednávky</w:t>
      </w:r>
      <w:r w:rsidR="008276CC" w:rsidRPr="005979E1">
        <w:t xml:space="preserve"> VHD</w:t>
      </w:r>
      <w:r w:rsidRPr="005979E1">
        <w:t xml:space="preserve"> i s ohledem na obsluhu jádrového města se zohledněním kvantitativních standardů stanovených v rámci plánů dopravní obslužnosti krajů dáno zákonem č. 194/2010 Sb., o veřejných službách v přepravě cestujících</w:t>
      </w:r>
      <w:r w:rsidR="00730386" w:rsidRPr="005979E1">
        <w:t>.</w:t>
      </w:r>
    </w:p>
    <w:p w14:paraId="78E5AF60" w14:textId="78EF2600" w:rsidR="000D2BB3" w:rsidRPr="005979E1" w:rsidRDefault="00A972E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Zpracování plánu dopravní obslužnosti města včetně s</w:t>
      </w:r>
      <w:r w:rsidR="000D2BB3" w:rsidRPr="005979E1">
        <w:t>tanovení kvantitativních standardů dopravní obslužnosti měst</w:t>
      </w:r>
      <w:r w:rsidR="008276CC" w:rsidRPr="005979E1">
        <w:t xml:space="preserve"> dle jejich velikostní kategorie</w:t>
      </w:r>
      <w:r w:rsidR="00730386" w:rsidRPr="005979E1">
        <w:t>.</w:t>
      </w:r>
      <w:r w:rsidR="000D2BB3" w:rsidRPr="005979E1">
        <w:t xml:space="preserve"> </w:t>
      </w:r>
    </w:p>
    <w:p w14:paraId="1E85E8E4" w14:textId="77777777" w:rsidR="000D2BB3" w:rsidRPr="009525A4" w:rsidRDefault="000D2BB3" w:rsidP="008276CC">
      <w:pPr>
        <w:widowControl/>
        <w:autoSpaceDE/>
        <w:autoSpaceDN/>
        <w:spacing w:before="120" w:after="0"/>
      </w:pPr>
      <w:r w:rsidRPr="009525A4">
        <w:t xml:space="preserve">Cíl: </w:t>
      </w:r>
      <w:r w:rsidRPr="009525A4">
        <w:rPr>
          <w:b/>
        </w:rPr>
        <w:t>Zlepšení kvalitativní</w:t>
      </w:r>
      <w:r>
        <w:rPr>
          <w:b/>
        </w:rPr>
        <w:t>ch</w:t>
      </w:r>
      <w:r w:rsidRPr="009525A4">
        <w:rPr>
          <w:b/>
        </w:rPr>
        <w:t xml:space="preserve"> standardů VHD</w:t>
      </w:r>
    </w:p>
    <w:p w14:paraId="603599B0" w14:textId="4579FDD1"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Propracovaná tarifní politika ve veřejné hromadné dopravě</w:t>
      </w:r>
      <w:r w:rsidR="00730386" w:rsidRPr="005979E1">
        <w:t>.</w:t>
      </w:r>
    </w:p>
    <w:p w14:paraId="0355F033" w14:textId="3438B3BC"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Zřizování krajských dispečinků VHD k praktickému zajištění přestupního režimu ve VHD v rámci integrovaného dopravního systému (IDS)</w:t>
      </w:r>
      <w:r w:rsidR="00730386" w:rsidRPr="005979E1">
        <w:t>.</w:t>
      </w:r>
    </w:p>
    <w:p w14:paraId="12EC804A" w14:textId="74A819CE"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Podpora vzniku a modernizace</w:t>
      </w:r>
      <w:r w:rsidR="00F42C80" w:rsidRPr="005979E1">
        <w:t xml:space="preserve"> a řízení</w:t>
      </w:r>
      <w:r w:rsidRPr="005979E1">
        <w:t xml:space="preserve"> terminálů osobní dopravy v</w:t>
      </w:r>
      <w:r w:rsidR="00730386" w:rsidRPr="005979E1">
        <w:t> </w:t>
      </w:r>
      <w:r w:rsidRPr="005979E1">
        <w:t>aglomeraci</w:t>
      </w:r>
      <w:r w:rsidR="00730386" w:rsidRPr="005979E1">
        <w:t>.</w:t>
      </w:r>
    </w:p>
    <w:p w14:paraId="3F7F0EF9" w14:textId="77777777" w:rsidR="00A972E1"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979E1">
        <w:t xml:space="preserve">Kvalitní vozidla (z hlediska kvalitativních standardů je nutné, aby nová nebo modernizovaná vozidla byla </w:t>
      </w:r>
      <w:r w:rsidR="00730386" w:rsidRPr="005979E1">
        <w:t>alespoň částečně nízkopodlažní).</w:t>
      </w:r>
      <w:r w:rsidR="00A972E1" w:rsidRPr="005979E1">
        <w:t xml:space="preserve"> </w:t>
      </w:r>
    </w:p>
    <w:p w14:paraId="1453735D" w14:textId="77777777" w:rsidR="00A972E1"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Zavádění progresivních odbavovacích systémů ve veřejné hromadné dopravě</w:t>
      </w:r>
      <w:r w:rsidR="00730386" w:rsidRPr="005979E1">
        <w:t>.</w:t>
      </w:r>
      <w:r w:rsidR="00A972E1" w:rsidRPr="005979E1">
        <w:t xml:space="preserve"> </w:t>
      </w:r>
    </w:p>
    <w:p w14:paraId="6EEE095A" w14:textId="36DCE3AE" w:rsidR="00A972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Zvýšení</w:t>
      </w:r>
      <w:r w:rsidR="00F934A7">
        <w:t xml:space="preserve"> sociálně -</w:t>
      </w:r>
      <w:r w:rsidRPr="005979E1">
        <w:t xml:space="preserve"> bezpečnostních standardů; osvětlení zastávek a terminálů, vyškolení obslužného personálu a řidičů</w:t>
      </w:r>
      <w:r w:rsidR="00730386" w:rsidRPr="005979E1">
        <w:t>.</w:t>
      </w:r>
      <w:r w:rsidR="00A972E1" w:rsidRPr="005979E1">
        <w:t xml:space="preserve"> </w:t>
      </w:r>
    </w:p>
    <w:p w14:paraId="53175F67" w14:textId="3C6D5EE9" w:rsidR="00F934A7" w:rsidRPr="005979E1" w:rsidRDefault="00F934A7" w:rsidP="004B04CE">
      <w:pPr>
        <w:pStyle w:val="Odstavecseseznamem"/>
        <w:widowControl/>
        <w:numPr>
          <w:ilvl w:val="1"/>
          <w:numId w:val="5"/>
        </w:numPr>
        <w:tabs>
          <w:tab w:val="clear" w:pos="820"/>
          <w:tab w:val="clear" w:pos="821"/>
        </w:tabs>
        <w:autoSpaceDE/>
        <w:autoSpaceDN/>
        <w:spacing w:before="120" w:after="0" w:line="240" w:lineRule="auto"/>
        <w:ind w:left="1418" w:hanging="426"/>
      </w:pPr>
      <w:r>
        <w:t>Zvýšení</w:t>
      </w:r>
      <w:r w:rsidRPr="005A1B9B">
        <w:t xml:space="preserve"> provozní bezpečnosti a </w:t>
      </w:r>
      <w:r>
        <w:t xml:space="preserve">bezpečnosti </w:t>
      </w:r>
      <w:r w:rsidRPr="005A1B9B">
        <w:t>pohybu cestujících na zastávkách VHD</w:t>
      </w:r>
      <w:r>
        <w:t>.</w:t>
      </w:r>
    </w:p>
    <w:p w14:paraId="5377B9F4" w14:textId="6F9CD6EC" w:rsidR="00A972E1" w:rsidRPr="005979E1" w:rsidRDefault="00A972E1"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Další rozvoj telematiky ve VHD.</w:t>
      </w:r>
    </w:p>
    <w:p w14:paraId="2C111796" w14:textId="37084625" w:rsidR="000D2BB3" w:rsidRPr="005979E1" w:rsidRDefault="00B20241"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Zavádění a rozvoj moderních systémů informování cestujících o možnostech využívání MHD, VHD.</w:t>
      </w:r>
    </w:p>
    <w:p w14:paraId="26C28E71" w14:textId="77777777" w:rsidR="000D2BB3" w:rsidRPr="009525A4" w:rsidRDefault="000D2BB3" w:rsidP="00F42C80">
      <w:pPr>
        <w:widowControl/>
        <w:autoSpaceDE/>
        <w:autoSpaceDN/>
        <w:spacing w:before="120" w:after="0"/>
      </w:pPr>
      <w:r w:rsidRPr="009525A4">
        <w:lastRenderedPageBreak/>
        <w:t xml:space="preserve">Cíl: </w:t>
      </w:r>
      <w:r w:rsidRPr="009525A4">
        <w:rPr>
          <w:b/>
        </w:rPr>
        <w:t xml:space="preserve">Zkvalitnění </w:t>
      </w:r>
      <w:proofErr w:type="spellStart"/>
      <w:r w:rsidRPr="009525A4">
        <w:rPr>
          <w:b/>
        </w:rPr>
        <w:t>technicko-technologické</w:t>
      </w:r>
      <w:proofErr w:type="spellEnd"/>
      <w:r w:rsidRPr="009525A4">
        <w:rPr>
          <w:b/>
        </w:rPr>
        <w:t xml:space="preserve"> oblasti VHD</w:t>
      </w:r>
    </w:p>
    <w:p w14:paraId="5ECD619C" w14:textId="6E6E0580"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Rozvoj infrastruktury MHD v elektrické trakci</w:t>
      </w:r>
      <w:r w:rsidR="00730386" w:rsidRPr="005979E1">
        <w:t>.</w:t>
      </w:r>
    </w:p>
    <w:p w14:paraId="08268740" w14:textId="2C2AF3D0"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Další rozvoj preference VHD i s ohledem na specifické potřeby obyvatel</w:t>
      </w:r>
      <w:r w:rsidR="0098604C" w:rsidRPr="005979E1">
        <w:t>.</w:t>
      </w:r>
    </w:p>
    <w:p w14:paraId="491F531A" w14:textId="7D746F2A"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Podpora zavádění alternativních energií ve VHD</w:t>
      </w:r>
      <w:r w:rsidR="006C0450">
        <w:t xml:space="preserve">, </w:t>
      </w:r>
      <w:r w:rsidR="006C0450" w:rsidRPr="008632A4">
        <w:t>a to jak z pohledu pohonu vozidel, tak úpravou ploch pro VHD k výrobě alternativních energií</w:t>
      </w:r>
      <w:r w:rsidR="00730386" w:rsidRPr="005979E1">
        <w:t>.</w:t>
      </w:r>
    </w:p>
    <w:p w14:paraId="51C3F6C5" w14:textId="5344ADEB" w:rsidR="000D2BB3" w:rsidRPr="005979E1"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5979E1">
        <w:t xml:space="preserve">Napojení velkých komerčních (nákupních, sportovních, kulturních), rekreačních </w:t>
      </w:r>
      <w:r w:rsidR="00951DA0">
        <w:br/>
        <w:t>a</w:t>
      </w:r>
      <w:r w:rsidRPr="005979E1">
        <w:t xml:space="preserve"> administrativních zón na VHD</w:t>
      </w:r>
      <w:r w:rsidR="00730386" w:rsidRPr="005979E1">
        <w:t>.</w:t>
      </w:r>
    </w:p>
    <w:p w14:paraId="2AC3C47A" w14:textId="77777777" w:rsidR="000D2BB3" w:rsidRPr="0015739B" w:rsidRDefault="000D2BB3" w:rsidP="00F42C80">
      <w:pPr>
        <w:widowControl/>
        <w:autoSpaceDE/>
        <w:autoSpaceDN/>
        <w:spacing w:before="120" w:after="0"/>
      </w:pPr>
      <w:r w:rsidRPr="0015739B">
        <w:t xml:space="preserve">Cíl: </w:t>
      </w:r>
      <w:r w:rsidRPr="0015739B">
        <w:rPr>
          <w:b/>
        </w:rPr>
        <w:t>Zlepšení podmínek pro aktivní mobilitu</w:t>
      </w:r>
    </w:p>
    <w:p w14:paraId="68D1F75A" w14:textId="4099324B"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r w:rsidR="00730386" w:rsidRPr="007A772F">
        <w:t>.</w:t>
      </w:r>
    </w:p>
    <w:p w14:paraId="5A0B337A" w14:textId="6A769279"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Zpracování </w:t>
      </w:r>
      <w:r w:rsidR="00F42C80" w:rsidRPr="007A772F">
        <w:t>p</w:t>
      </w:r>
      <w:r w:rsidRPr="007A772F">
        <w:t xml:space="preserve">ěší dopravy </w:t>
      </w:r>
      <w:r w:rsidR="00F42C80" w:rsidRPr="007A772F">
        <w:t xml:space="preserve">do generelu dopravy města a </w:t>
      </w:r>
      <w:r w:rsidRPr="007A772F">
        <w:t>doplnění městského mobiliáře pro pěší</w:t>
      </w:r>
      <w:r w:rsidR="00730386" w:rsidRPr="007A772F">
        <w:t>.</w:t>
      </w:r>
    </w:p>
    <w:p w14:paraId="7AC2ABDA" w14:textId="4CC03927"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Parkovací politika pro </w:t>
      </w:r>
      <w:proofErr w:type="spellStart"/>
      <w:r w:rsidR="00730386" w:rsidRPr="007A772F">
        <w:t>cyklodopravu</w:t>
      </w:r>
      <w:proofErr w:type="spellEnd"/>
      <w:r w:rsidR="00730386" w:rsidRPr="007A772F">
        <w:t>.</w:t>
      </w:r>
    </w:p>
    <w:p w14:paraId="1947D6EA" w14:textId="079937D1"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Rozvoj sítě parkovacích míst pro </w:t>
      </w:r>
      <w:proofErr w:type="spellStart"/>
      <w:r w:rsidRPr="007A772F">
        <w:t>bikesharing</w:t>
      </w:r>
      <w:proofErr w:type="spellEnd"/>
      <w:r w:rsidRPr="007A772F">
        <w:t xml:space="preserve">, včetně dobíjecích stanic pro </w:t>
      </w:r>
      <w:proofErr w:type="spellStart"/>
      <w:r w:rsidRPr="007A772F">
        <w:t>elektrokola</w:t>
      </w:r>
      <w:proofErr w:type="spellEnd"/>
      <w:r w:rsidR="00730386" w:rsidRPr="007A772F">
        <w:t>.</w:t>
      </w:r>
    </w:p>
    <w:p w14:paraId="740C8747" w14:textId="471A1859"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začlenění opraven a prodejen kol do systému podpory cyklistické dopravy ve městě</w:t>
      </w:r>
      <w:r w:rsidR="00730386" w:rsidRPr="007A772F">
        <w:t>.</w:t>
      </w:r>
    </w:p>
    <w:p w14:paraId="1FAE9872" w14:textId="2BC50645" w:rsidR="000D2BB3"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komunitních programů (např. aplikace pro plánování jízdy na kole po městě s motivačním programem, např. slevy ve vybraných obchodech a restauracích, sportovních a kulturních zařízeních)</w:t>
      </w:r>
      <w:r w:rsidR="00730386" w:rsidRPr="007A772F">
        <w:t>.</w:t>
      </w:r>
      <w:r w:rsidRPr="007A772F">
        <w:t xml:space="preserve"> </w:t>
      </w:r>
    </w:p>
    <w:p w14:paraId="0214836F" w14:textId="77777777" w:rsidR="000E75F4" w:rsidRDefault="000E75F4" w:rsidP="004B04CE">
      <w:pPr>
        <w:widowControl/>
        <w:numPr>
          <w:ilvl w:val="1"/>
          <w:numId w:val="5"/>
        </w:numPr>
        <w:autoSpaceDE/>
        <w:autoSpaceDN/>
        <w:spacing w:before="120" w:after="0"/>
        <w:ind w:left="1418" w:hanging="425"/>
      </w:pPr>
      <w:r w:rsidRPr="00AF7C1D">
        <w:t>Vybudování zabezpečených míst pro odložení jízdních kol v cílových místech dopravy, kde jsou zřízena parkoviště pro IAD, například formou robotických zakladačů</w:t>
      </w:r>
      <w:r>
        <w:t>.</w:t>
      </w:r>
    </w:p>
    <w:p w14:paraId="6802D92B" w14:textId="77777777" w:rsidR="000E75F4" w:rsidRDefault="000E75F4" w:rsidP="004B04CE">
      <w:pPr>
        <w:widowControl/>
        <w:numPr>
          <w:ilvl w:val="1"/>
          <w:numId w:val="5"/>
        </w:numPr>
        <w:autoSpaceDE/>
        <w:autoSpaceDN/>
        <w:spacing w:before="120" w:after="0"/>
        <w:ind w:left="1418" w:hanging="425"/>
      </w:pPr>
      <w:r w:rsidRPr="00986E79">
        <w:t>V územních plánech měst definovat propojení současných fragmentovaných částí cyklostezek do jednoho funkčního celku s minimalizací konfliktních míst s ostatní dopravou</w:t>
      </w:r>
      <w:r>
        <w:t>.</w:t>
      </w:r>
    </w:p>
    <w:p w14:paraId="50522808" w14:textId="77777777" w:rsidR="000E75F4" w:rsidRPr="0000324D" w:rsidRDefault="000E75F4" w:rsidP="004B04CE">
      <w:pPr>
        <w:widowControl/>
        <w:numPr>
          <w:ilvl w:val="1"/>
          <w:numId w:val="5"/>
        </w:numPr>
        <w:autoSpaceDE/>
        <w:autoSpaceDN/>
        <w:spacing w:before="120" w:after="0"/>
        <w:ind w:left="1418" w:hanging="425"/>
      </w:pPr>
      <w:r>
        <w:t>Stanovení zásad preference pěší dopravy ve městech.</w:t>
      </w:r>
    </w:p>
    <w:p w14:paraId="194D6555" w14:textId="150D1092" w:rsidR="000D2BB3" w:rsidRPr="006B3543" w:rsidRDefault="000D2BB3" w:rsidP="00F42C80">
      <w:pPr>
        <w:widowControl/>
        <w:autoSpaceDE/>
        <w:autoSpaceDN/>
        <w:spacing w:before="120" w:after="0"/>
        <w:ind w:left="142"/>
      </w:pPr>
      <w:r w:rsidRPr="006B3543">
        <w:t xml:space="preserve">Cíl: </w:t>
      </w:r>
      <w:r w:rsidRPr="006B3543">
        <w:rPr>
          <w:b/>
        </w:rPr>
        <w:t xml:space="preserve">Snížení negativního vlivu </w:t>
      </w:r>
      <w:r w:rsidR="00E948B2">
        <w:rPr>
          <w:b/>
        </w:rPr>
        <w:t>silniční dopravy</w:t>
      </w:r>
      <w:r w:rsidRPr="006B3543">
        <w:rPr>
          <w:b/>
        </w:rPr>
        <w:t xml:space="preserve"> na životní prostředí a veřejné zdraví</w:t>
      </w:r>
    </w:p>
    <w:p w14:paraId="17EE3EFB" w14:textId="3B188DB8" w:rsidR="000D2BB3"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zavádění alternativních energií v IAD (rozvoj sítě veřejných dobíjecích a plnících stanic)</w:t>
      </w:r>
      <w:r w:rsidR="00730386" w:rsidRPr="007A772F">
        <w:t>.</w:t>
      </w:r>
    </w:p>
    <w:p w14:paraId="3801ABD4" w14:textId="40BF6A6A" w:rsidR="0081730E" w:rsidRPr="007A772F" w:rsidRDefault="0081730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640116">
        <w:t>Podpora pořizování vozidel na alternativní paliva do flotil komunálních podniků provozujících vozidla svozu komunálního odpadu a obdobné činnosti při správě veřejného prostoru (např. úprava zeleně, odklízení sněhu atp.).</w:t>
      </w:r>
    </w:p>
    <w:p w14:paraId="29F2E679" w14:textId="10827A98"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Vymezení parkovacích míst pro vozidla systému </w:t>
      </w:r>
      <w:proofErr w:type="spellStart"/>
      <w:r w:rsidRPr="007A772F">
        <w:t>carsharing</w:t>
      </w:r>
      <w:proofErr w:type="spellEnd"/>
      <w:r w:rsidR="00730386" w:rsidRPr="007A772F">
        <w:t>.</w:t>
      </w:r>
    </w:p>
    <w:p w14:paraId="668067C7" w14:textId="39A21D32"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Vymezení zón se zákazem vjezdu pro vozidla nad 3,5 t a nad 12 t</w:t>
      </w:r>
      <w:r w:rsidR="00730386" w:rsidRPr="007A772F">
        <w:t>.</w:t>
      </w:r>
    </w:p>
    <w:p w14:paraId="671A237E" w14:textId="316F3697"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Odstupňování výše parkovného dle emisních tříd vozidel a podle rovnováhy nabídky a poptávky po parkování</w:t>
      </w:r>
      <w:r w:rsidR="00730386" w:rsidRPr="007A772F">
        <w:t>.</w:t>
      </w:r>
    </w:p>
    <w:p w14:paraId="70D08FAF" w14:textId="1572F65B" w:rsidR="000D2BB3" w:rsidRPr="007A772F" w:rsidRDefault="00074AD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Zvýhodnění</w:t>
      </w:r>
      <w:r w:rsidR="000D2BB3" w:rsidRPr="007A772F">
        <w:t xml:space="preserve"> cenu rezidenčního parkování pro obyvatele vlastnící pouze 1 vozidlo na bytovou jednotku.</w:t>
      </w:r>
    </w:p>
    <w:p w14:paraId="0C251088" w14:textId="7A693906"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lastRenderedPageBreak/>
        <w:t xml:space="preserve">Zavádění jízdních pruhů pro vozidla VHD a pro vozidla na alternativní energie na bázi elektřiny (dokud podíl těchto vozidel nepřekročí 15 % vozidlového parku) a pro vozidla </w:t>
      </w:r>
      <w:proofErr w:type="spellStart"/>
      <w:r w:rsidRPr="007A772F">
        <w:t>carsharing</w:t>
      </w:r>
      <w:proofErr w:type="spellEnd"/>
      <w:r w:rsidRPr="007A772F">
        <w:t xml:space="preserve">. </w:t>
      </w:r>
    </w:p>
    <w:p w14:paraId="31BD95FD" w14:textId="30E5A046" w:rsidR="0098604C" w:rsidRDefault="0098604C"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Omezování tranzitní dopravy centrem města.</w:t>
      </w:r>
    </w:p>
    <w:p w14:paraId="74425FAA" w14:textId="0D16EC0F" w:rsidR="00F27C0F" w:rsidRDefault="004B04CE" w:rsidP="004B04CE">
      <w:pPr>
        <w:pStyle w:val="Odstavecseseznamem"/>
        <w:widowControl/>
        <w:numPr>
          <w:ilvl w:val="1"/>
          <w:numId w:val="5"/>
        </w:numPr>
        <w:tabs>
          <w:tab w:val="clear" w:pos="820"/>
          <w:tab w:val="clear" w:pos="821"/>
        </w:tabs>
        <w:autoSpaceDE/>
        <w:autoSpaceDN/>
        <w:spacing w:before="120" w:after="0" w:line="240" w:lineRule="auto"/>
        <w:ind w:left="1418" w:hanging="425"/>
      </w:pPr>
      <w:r>
        <w:t>P</w:t>
      </w:r>
      <w:r w:rsidR="00F27C0F" w:rsidRPr="00D319BD">
        <w:t>lošné snižování povolené rychlosti (rozvoj zón 30)</w:t>
      </w:r>
      <w:r>
        <w:t>.</w:t>
      </w:r>
    </w:p>
    <w:p w14:paraId="436ABFDC" w14:textId="0425566B" w:rsidR="004B04CE" w:rsidRPr="007A772F" w:rsidRDefault="004B04C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4B04CE">
        <w:t>Využívat hlukové mapy při plánování rozvoje dopravy</w:t>
      </w:r>
    </w:p>
    <w:p w14:paraId="36E06F15" w14:textId="77777777" w:rsidR="000D2BB3" w:rsidRPr="001D64EB" w:rsidRDefault="000D2BB3" w:rsidP="004B04CE">
      <w:pPr>
        <w:pStyle w:val="Odstavecseseznamem"/>
        <w:widowControl/>
        <w:numPr>
          <w:ilvl w:val="0"/>
          <w:numId w:val="13"/>
        </w:numPr>
        <w:tabs>
          <w:tab w:val="clear" w:pos="820"/>
          <w:tab w:val="clear" w:pos="821"/>
        </w:tabs>
        <w:autoSpaceDE/>
        <w:autoSpaceDN/>
        <w:spacing w:before="120" w:after="0" w:line="240" w:lineRule="auto"/>
        <w:ind w:left="567" w:hanging="567"/>
        <w:rPr>
          <w:b/>
        </w:rPr>
      </w:pPr>
      <w:r w:rsidRPr="001D64EB">
        <w:rPr>
          <w:b/>
        </w:rPr>
        <w:t>Úprava veřejného prostoru</w:t>
      </w:r>
    </w:p>
    <w:p w14:paraId="67CD6474" w14:textId="77777777" w:rsidR="000D2BB3" w:rsidRPr="009745CC" w:rsidRDefault="000D2BB3" w:rsidP="00F42C80">
      <w:pPr>
        <w:widowControl/>
        <w:autoSpaceDE/>
        <w:autoSpaceDN/>
        <w:spacing w:before="120" w:after="0"/>
        <w:rPr>
          <w:b/>
        </w:rPr>
      </w:pPr>
      <w:r w:rsidRPr="009745CC">
        <w:t xml:space="preserve">Cíl: </w:t>
      </w:r>
      <w:r w:rsidRPr="009745CC">
        <w:rPr>
          <w:b/>
        </w:rPr>
        <w:t>Přeměna veřejného prostoru na místo pro veřejný život</w:t>
      </w:r>
    </w:p>
    <w:p w14:paraId="3676A343" w14:textId="54B44126"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Nastavení typu komunikačního systému ve městě</w:t>
      </w:r>
      <w:r w:rsidR="00730386" w:rsidRPr="007A772F">
        <w:t>.</w:t>
      </w:r>
    </w:p>
    <w:p w14:paraId="00621B09" w14:textId="03A9090D"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Zklidňování uličního prostoru, jeho architektonické řešení a zajištění jeho polyfunkčnosti na principu přístupnosti prostředí pro všechny skupiny obyvatel ve vazbě na celkový koncept města</w:t>
      </w:r>
      <w:r w:rsidR="00730386" w:rsidRPr="007A772F">
        <w:t>.</w:t>
      </w:r>
    </w:p>
    <w:p w14:paraId="06CCF026" w14:textId="4BFDE775" w:rsidR="0098604C" w:rsidRPr="007A772F" w:rsidRDefault="0098604C"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Zklidnění historického centra města.</w:t>
      </w:r>
    </w:p>
    <w:p w14:paraId="4EB3C5A4" w14:textId="6EEF5192" w:rsidR="000D2BB3" w:rsidRPr="007A772F" w:rsidRDefault="000D2BB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Tvorba pocitových map, bezpečnostní audit veřejných prostranství, bezpečná cesta do školy, ins</w:t>
      </w:r>
      <w:r w:rsidR="00730386" w:rsidRPr="007A772F">
        <w:t>pekce pozemních komunikací atd..</w:t>
      </w:r>
    </w:p>
    <w:p w14:paraId="590BF96E" w14:textId="6B245DD1" w:rsidR="00D27451" w:rsidRDefault="00D27451">
      <w:pPr>
        <w:spacing w:before="0" w:after="0"/>
        <w:jc w:val="left"/>
        <w:rPr>
          <w:b/>
          <w:bCs/>
          <w:color w:val="auto"/>
          <w:sz w:val="28"/>
          <w:szCs w:val="28"/>
        </w:rPr>
      </w:pPr>
    </w:p>
    <w:p w14:paraId="64E369EF" w14:textId="3AF80CB3" w:rsidR="003059B8" w:rsidRPr="00E42EC5" w:rsidRDefault="003059B8" w:rsidP="00E42EC5">
      <w:pPr>
        <w:pStyle w:val="Nadpis3"/>
        <w:spacing w:before="120"/>
        <w:rPr>
          <w:bCs w:val="0"/>
          <w:color w:val="009FE9"/>
          <w:sz w:val="32"/>
          <w:szCs w:val="32"/>
        </w:rPr>
      </w:pPr>
      <w:bookmarkStart w:id="9" w:name="_Toc59529179"/>
      <w:r w:rsidRPr="00E42EC5">
        <w:rPr>
          <w:bCs w:val="0"/>
          <w:color w:val="009FE9"/>
          <w:sz w:val="32"/>
          <w:szCs w:val="32"/>
        </w:rPr>
        <w:t>Města velikosti 75 tis. – 250 tis. obyvatel - kategorie C</w:t>
      </w:r>
      <w:bookmarkEnd w:id="9"/>
      <w:r w:rsidRPr="00E42EC5">
        <w:rPr>
          <w:bCs w:val="0"/>
          <w:color w:val="009FE9"/>
          <w:sz w:val="32"/>
          <w:szCs w:val="32"/>
        </w:rPr>
        <w:t xml:space="preserve"> </w:t>
      </w:r>
    </w:p>
    <w:p w14:paraId="0363E8FE" w14:textId="3F0701D9" w:rsidR="003059B8" w:rsidRPr="005A11C3" w:rsidRDefault="003059B8" w:rsidP="00951DA0">
      <w:pPr>
        <w:spacing w:after="100" w:afterAutospacing="1"/>
      </w:pPr>
      <w:r w:rsidRPr="005A11C3">
        <w:t xml:space="preserve">Třetí skupina měst je poslední skupinou, pro kterou jsou cíleny metodiky zpracování plánů udržitelné městské mobility evropské a národní úrovně. U této skupiny měst </w:t>
      </w:r>
      <w:r w:rsidR="00E51C51">
        <w:t xml:space="preserve">je </w:t>
      </w:r>
      <w:r w:rsidRPr="005A11C3">
        <w:t xml:space="preserve">nutné rozvíjet kvalitní a atraktivní systémy </w:t>
      </w:r>
      <w:r>
        <w:t xml:space="preserve">veřejné </w:t>
      </w:r>
      <w:r w:rsidRPr="005A11C3">
        <w:t xml:space="preserve">hromadné dopravy. Velký význam </w:t>
      </w:r>
      <w:r>
        <w:t xml:space="preserve">má </w:t>
      </w:r>
      <w:r w:rsidRPr="005A11C3">
        <w:t xml:space="preserve">rovněž </w:t>
      </w:r>
      <w:r>
        <w:t>aktivní mobilita</w:t>
      </w:r>
      <w:r w:rsidRPr="005A11C3">
        <w:t>, a to s ohledem na skutečnost, že délka cest v těchto městech je pro cyklistickou dopravu optimální.</w:t>
      </w:r>
    </w:p>
    <w:p w14:paraId="2AEE12B8" w14:textId="6BFFF3CC" w:rsidR="003059B8" w:rsidRDefault="003059B8" w:rsidP="003059B8">
      <w:pPr>
        <w:spacing w:before="120"/>
      </w:pPr>
      <w:r w:rsidRPr="005A11C3">
        <w:t>Jedním z podkladů pro zpracování PUMM musí být</w:t>
      </w:r>
      <w:r>
        <w:t xml:space="preserve"> </w:t>
      </w:r>
      <w:r w:rsidRPr="008F6483">
        <w:rPr>
          <w:b/>
        </w:rPr>
        <w:t>čtyřstupňový multimodální dopravní model</w:t>
      </w:r>
      <w:r w:rsidR="00B7754E">
        <w:t>.</w:t>
      </w:r>
    </w:p>
    <w:p w14:paraId="0EF179CF" w14:textId="77AC8C1D" w:rsidR="00B7754E" w:rsidRPr="00B7754E" w:rsidRDefault="00B7754E" w:rsidP="004B04CE">
      <w:pPr>
        <w:pStyle w:val="Odstavecseseznamem"/>
        <w:numPr>
          <w:ilvl w:val="0"/>
          <w:numId w:val="11"/>
        </w:numPr>
        <w:spacing w:before="120"/>
        <w:rPr>
          <w:u w:val="single"/>
        </w:rPr>
      </w:pPr>
      <w:bookmarkStart w:id="10" w:name="_Hlk47874476"/>
      <w:r w:rsidRPr="008F6483">
        <w:rPr>
          <w:b/>
        </w:rPr>
        <w:t>Stupeň automobilizace.</w:t>
      </w:r>
      <w:r w:rsidRPr="008F6483">
        <w:t xml:space="preserve"> </w:t>
      </w:r>
      <w:r w:rsidRPr="005A11C3">
        <w:t xml:space="preserve">Vývoj stupně automobilizace má i ve městech „krajského typu“ nepříznivý trend. </w:t>
      </w:r>
      <w:r>
        <w:t>Doporučením pro města této kategorie je pří</w:t>
      </w:r>
      <w:r w:rsidRPr="005A11C3">
        <w:t>prav</w:t>
      </w:r>
      <w:r>
        <w:t xml:space="preserve">a na </w:t>
      </w:r>
      <w:r w:rsidRPr="005A11C3">
        <w:t>zavádění systému rezidenčního parkování</w:t>
      </w:r>
      <w:r>
        <w:t>.</w:t>
      </w:r>
      <w:r w:rsidRPr="005A11C3">
        <w:t xml:space="preserve"> </w:t>
      </w:r>
      <w:r>
        <w:t xml:space="preserve">Města zpoplatňují </w:t>
      </w:r>
      <w:r w:rsidRPr="005A11C3">
        <w:t>parkování většinou v samotném centru města</w:t>
      </w:r>
      <w:r>
        <w:t>, tak aby docházelo k</w:t>
      </w:r>
      <w:r w:rsidRPr="005A11C3">
        <w:t xml:space="preserve"> postupn</w:t>
      </w:r>
      <w:r>
        <w:t>ému</w:t>
      </w:r>
      <w:r w:rsidRPr="005A11C3">
        <w:t xml:space="preserve"> snižov</w:t>
      </w:r>
      <w:r>
        <w:t xml:space="preserve">ání </w:t>
      </w:r>
      <w:r w:rsidRPr="005A11C3">
        <w:t>poč</w:t>
      </w:r>
      <w:r>
        <w:t>tu</w:t>
      </w:r>
      <w:r w:rsidRPr="005A11C3">
        <w:t xml:space="preserve"> parkovacích míst a zavádě</w:t>
      </w:r>
      <w:r>
        <w:t xml:space="preserve">ní </w:t>
      </w:r>
      <w:r w:rsidRPr="005A11C3">
        <w:t>restrikc</w:t>
      </w:r>
      <w:r>
        <w:t>í</w:t>
      </w:r>
      <w:r w:rsidRPr="005A11C3">
        <w:t xml:space="preserve"> ke vjezdu. I u této kategorie měst má systém </w:t>
      </w:r>
      <w:proofErr w:type="spellStart"/>
      <w:r w:rsidRPr="005A11C3">
        <w:t>carsharingu</w:t>
      </w:r>
      <w:proofErr w:type="spellEnd"/>
      <w:r w:rsidRPr="005A11C3">
        <w:t xml:space="preserve"> velký potenciál</w:t>
      </w:r>
      <w:r>
        <w:t>.</w:t>
      </w:r>
    </w:p>
    <w:p w14:paraId="0ED47074" w14:textId="1BA1E634" w:rsidR="00B7754E" w:rsidRPr="00B7754E" w:rsidRDefault="00B7754E" w:rsidP="004B04CE">
      <w:pPr>
        <w:pStyle w:val="Odstavecseseznamem"/>
        <w:numPr>
          <w:ilvl w:val="0"/>
          <w:numId w:val="11"/>
        </w:numPr>
        <w:spacing w:before="120"/>
        <w:rPr>
          <w:u w:val="single"/>
        </w:rPr>
      </w:pPr>
      <w:bookmarkStart w:id="11" w:name="_Hlk47874508"/>
      <w:bookmarkEnd w:id="10"/>
      <w:r w:rsidRPr="008F6483">
        <w:rPr>
          <w:b/>
        </w:rPr>
        <w:t>Podpora většího využívání veřejné hromadné dopravy.</w:t>
      </w:r>
      <w:r w:rsidRPr="008F6483">
        <w:t xml:space="preserve"> </w:t>
      </w:r>
      <w:r w:rsidRPr="005A11C3">
        <w:t>Silné přepravní proudy v rámci této kategorie měst se již koncentrují do menšího počtu směrů</w:t>
      </w:r>
      <w:r>
        <w:t>,</w:t>
      </w:r>
      <w:r w:rsidRPr="005A11C3">
        <w:t xml:space="preserve"> kles</w:t>
      </w:r>
      <w:r>
        <w:t xml:space="preserve">á průměrná přepravní vzdálenost a klesá </w:t>
      </w:r>
      <w:r w:rsidRPr="005A11C3">
        <w:t xml:space="preserve">podíl MHD na realizaci počtu cest ve městě. I přesto má </w:t>
      </w:r>
      <w:r>
        <w:t xml:space="preserve">veřejná </w:t>
      </w:r>
      <w:r w:rsidRPr="005A11C3">
        <w:t xml:space="preserve">hromadná doprava stále velký význam a musí být proto atraktivní. </w:t>
      </w:r>
      <w:r>
        <w:t>P</w:t>
      </w:r>
      <w:r w:rsidRPr="005A11C3">
        <w:t xml:space="preserve">ro nejzatíženější směry </w:t>
      </w:r>
      <w:r>
        <w:t xml:space="preserve">mají zásadní význam </w:t>
      </w:r>
      <w:r w:rsidRPr="005A11C3">
        <w:t>dopravní systémy přímo napájené elektrickou energií (tramvaje nebo trolejbusy). Významným způsobem vzrůstá význam integrace s krajskou objednávkou veřejné dopravy</w:t>
      </w:r>
      <w:r>
        <w:t>, nastavení spolupráce s krajem v oblasti objednávání veřejné dopravy je velmi zásadní</w:t>
      </w:r>
      <w:r w:rsidRPr="005A11C3">
        <w:t xml:space="preserve">. </w:t>
      </w:r>
      <w:r>
        <w:t xml:space="preserve">Realizace parkovišť </w:t>
      </w:r>
      <w:proofErr w:type="spellStart"/>
      <w:r>
        <w:t>PaR</w:t>
      </w:r>
      <w:proofErr w:type="spellEnd"/>
      <w:r>
        <w:t xml:space="preserve"> má</w:t>
      </w:r>
      <w:r w:rsidRPr="005A11C3">
        <w:t xml:space="preserve"> stále svůj význam, </w:t>
      </w:r>
      <w:r>
        <w:t>i když n</w:t>
      </w:r>
      <w:r w:rsidRPr="005A11C3">
        <w:t xml:space="preserve">aléhavost jejich zavádění v porovnání s většími městy je již nižší. </w:t>
      </w:r>
      <w:r>
        <w:t>Naopak o</w:t>
      </w:r>
      <w:r w:rsidRPr="005A11C3">
        <w:t xml:space="preserve">patření k zavádění autobusových pruhů na vjezdech do těchto měst již nejsou </w:t>
      </w:r>
      <w:r>
        <w:t xml:space="preserve">obvykle </w:t>
      </w:r>
      <w:r w:rsidRPr="005A11C3">
        <w:t>nutná.</w:t>
      </w:r>
      <w:r>
        <w:t xml:space="preserve"> </w:t>
      </w:r>
      <w:r w:rsidRPr="005A11C3">
        <w:t xml:space="preserve">Důležité je podporovat síť páteřních linek MHD v elektrické trakci a na </w:t>
      </w:r>
      <w:r>
        <w:t xml:space="preserve">ně navazující síť </w:t>
      </w:r>
      <w:proofErr w:type="spellStart"/>
      <w:r>
        <w:t>elektrobusů</w:t>
      </w:r>
      <w:proofErr w:type="spellEnd"/>
      <w:r>
        <w:t>.</w:t>
      </w:r>
    </w:p>
    <w:p w14:paraId="79072CFE" w14:textId="048675FB" w:rsidR="00B7754E" w:rsidRPr="00B7754E" w:rsidRDefault="00B7754E" w:rsidP="004B04CE">
      <w:pPr>
        <w:pStyle w:val="Odstavecseseznamem"/>
        <w:numPr>
          <w:ilvl w:val="0"/>
          <w:numId w:val="11"/>
        </w:numPr>
        <w:spacing w:before="120"/>
        <w:rPr>
          <w:u w:val="single"/>
        </w:rPr>
      </w:pPr>
      <w:bookmarkStart w:id="12" w:name="_Hlk47874532"/>
      <w:bookmarkEnd w:id="11"/>
      <w:r w:rsidRPr="00E51C51">
        <w:rPr>
          <w:b/>
        </w:rPr>
        <w:t xml:space="preserve">Podpora aktivní mobility. </w:t>
      </w:r>
      <w:r>
        <w:t>Potenciál pro aktivní mobilitu v</w:t>
      </w:r>
      <w:r w:rsidRPr="005A11C3">
        <w:t xml:space="preserve">zhledem ke zkracující se průměrné délce </w:t>
      </w:r>
      <w:r w:rsidRPr="005A11C3">
        <w:lastRenderedPageBreak/>
        <w:t>cest po městě vzrůstá</w:t>
      </w:r>
      <w:r>
        <w:t>, a proto je</w:t>
      </w:r>
      <w:r w:rsidRPr="005A11C3">
        <w:t xml:space="preserve"> nutné rozvíjet síť bezpečných c</w:t>
      </w:r>
      <w:r>
        <w:t xml:space="preserve">yklotras a odstraňovat bariéry pro </w:t>
      </w:r>
      <w:r w:rsidRPr="005A11C3">
        <w:t>pěší</w:t>
      </w:r>
      <w:r>
        <w:t xml:space="preserve">. </w:t>
      </w:r>
      <w:r w:rsidRPr="005A11C3">
        <w:t xml:space="preserve">Význam </w:t>
      </w:r>
      <w:proofErr w:type="spellStart"/>
      <w:r w:rsidRPr="005A11C3">
        <w:t>cyklodopravy</w:t>
      </w:r>
      <w:proofErr w:type="spellEnd"/>
      <w:r w:rsidRPr="005A11C3">
        <w:t xml:space="preserve"> se v jednotlivých městech t</w:t>
      </w:r>
      <w:r>
        <w:t xml:space="preserve">éto kategorie </w:t>
      </w:r>
      <w:r w:rsidRPr="005A11C3">
        <w:t>odvíjí především od místních klimatických a geomorfologických podmínek.</w:t>
      </w:r>
      <w:r>
        <w:t xml:space="preserve"> P</w:t>
      </w:r>
      <w:r w:rsidRPr="005A11C3">
        <w:t>odpo</w:t>
      </w:r>
      <w:r>
        <w:t xml:space="preserve">ra </w:t>
      </w:r>
      <w:r w:rsidRPr="005A11C3">
        <w:t>systém</w:t>
      </w:r>
      <w:r>
        <w:t>u</w:t>
      </w:r>
      <w:r w:rsidRPr="005A11C3">
        <w:t xml:space="preserve"> </w:t>
      </w:r>
      <w:proofErr w:type="spellStart"/>
      <w:r w:rsidRPr="005A11C3">
        <w:t>bikesharingu</w:t>
      </w:r>
      <w:proofErr w:type="spellEnd"/>
      <w:r>
        <w:t xml:space="preserve"> je významná. </w:t>
      </w:r>
      <w:bookmarkStart w:id="13" w:name="_Hlk47875020"/>
      <w:r w:rsidRPr="005A11C3">
        <w:t xml:space="preserve">Cyklostezky pro pravidelné dojíždění </w:t>
      </w:r>
      <w:r>
        <w:t>je nutné v této kategorii</w:t>
      </w:r>
      <w:r w:rsidRPr="005A11C3">
        <w:t xml:space="preserve"> měst postupně bud</w:t>
      </w:r>
      <w:r>
        <w:t xml:space="preserve">ovat, tak aby byly trasy kompletní. </w:t>
      </w:r>
      <w:r w:rsidRPr="005A11C3">
        <w:t>V</w:t>
      </w:r>
      <w:r>
        <w:t xml:space="preserve">yšší pružnost ve využívání </w:t>
      </w:r>
      <w:r w:rsidRPr="005A11C3">
        <w:t xml:space="preserve">cyklistické dopravy </w:t>
      </w:r>
      <w:r w:rsidR="00E51C51">
        <w:t>je</w:t>
      </w:r>
      <w:r>
        <w:t xml:space="preserve"> realizována </w:t>
      </w:r>
      <w:r w:rsidRPr="005A11C3">
        <w:t>postupn</w:t>
      </w:r>
      <w:r>
        <w:t>ým zaváděním</w:t>
      </w:r>
      <w:r w:rsidRPr="005A11C3">
        <w:t xml:space="preserve"> systém</w:t>
      </w:r>
      <w:r>
        <w:t xml:space="preserve">u </w:t>
      </w:r>
      <w:proofErr w:type="spellStart"/>
      <w:r>
        <w:t>bike</w:t>
      </w:r>
      <w:r w:rsidRPr="005A11C3">
        <w:t>sharing</w:t>
      </w:r>
      <w:r>
        <w:t>u</w:t>
      </w:r>
      <w:proofErr w:type="spellEnd"/>
      <w:r>
        <w:t xml:space="preserve"> a zlepšování podmínek </w:t>
      </w:r>
      <w:r w:rsidRPr="005A11C3">
        <w:t>pro park</w:t>
      </w:r>
      <w:r>
        <w:t xml:space="preserve">ování jízdních kol, a to zejména </w:t>
      </w:r>
      <w:r w:rsidRPr="005A11C3">
        <w:t xml:space="preserve">v terminálech </w:t>
      </w:r>
      <w:r>
        <w:t xml:space="preserve">veřejné </w:t>
      </w:r>
      <w:r w:rsidRPr="005A11C3">
        <w:t>hromadné dopravy</w:t>
      </w:r>
      <w:r>
        <w:t>.</w:t>
      </w:r>
    </w:p>
    <w:p w14:paraId="7697C557" w14:textId="1194DD05" w:rsidR="00B7754E" w:rsidRPr="00B7754E" w:rsidRDefault="00B7754E" w:rsidP="004B04CE">
      <w:pPr>
        <w:pStyle w:val="Odstavecseseznamem"/>
        <w:numPr>
          <w:ilvl w:val="0"/>
          <w:numId w:val="11"/>
        </w:numPr>
        <w:spacing w:before="120"/>
        <w:rPr>
          <w:u w:val="single"/>
        </w:rPr>
      </w:pPr>
      <w:bookmarkStart w:id="14" w:name="_Hlk47874547"/>
      <w:bookmarkEnd w:id="12"/>
      <w:bookmarkEnd w:id="13"/>
      <w:r w:rsidRPr="00E51C51">
        <w:rPr>
          <w:b/>
        </w:rPr>
        <w:t>Optimalizace nákladní dopravy.</w:t>
      </w:r>
      <w:r w:rsidRPr="00E51C51">
        <w:t xml:space="preserve"> </w:t>
      </w:r>
      <w:r w:rsidRPr="005A11C3">
        <w:t xml:space="preserve">Problematika městské logistiky je v této kategorii měst důležitá, zejména v oblasti zásobování širšího centra města. Jde však o opatření organizačního charakteru bez potřeby investovat do </w:t>
      </w:r>
      <w:r>
        <w:t xml:space="preserve">velkých </w:t>
      </w:r>
      <w:r w:rsidRPr="005A11C3">
        <w:t>logistických zařízení.</w:t>
      </w:r>
    </w:p>
    <w:p w14:paraId="764A55A1" w14:textId="7BA6E794" w:rsidR="00B7754E" w:rsidRPr="00B7754E" w:rsidRDefault="00B7754E" w:rsidP="004B04CE">
      <w:pPr>
        <w:pStyle w:val="Odstavecseseznamem"/>
        <w:numPr>
          <w:ilvl w:val="0"/>
          <w:numId w:val="11"/>
        </w:numPr>
        <w:spacing w:before="120"/>
        <w:rPr>
          <w:u w:val="single"/>
        </w:rPr>
      </w:pPr>
      <w:bookmarkStart w:id="15" w:name="_Hlk47875315"/>
      <w:bookmarkEnd w:id="14"/>
      <w:r w:rsidRPr="00E51C51">
        <w:rPr>
          <w:b/>
        </w:rPr>
        <w:t xml:space="preserve">Snížení vlivu individuální dopravy na životní prostředí. </w:t>
      </w:r>
      <w:r w:rsidRPr="005A11C3">
        <w:t>Důležitá a velmi významná je postupná změna dopravního chování lidí a postupné přecházení na alternativní energie pro individuální dopravu.</w:t>
      </w:r>
    </w:p>
    <w:bookmarkEnd w:id="15"/>
    <w:p w14:paraId="0A325067" w14:textId="5DAA5FD8" w:rsidR="00B7754E" w:rsidRPr="00E75CBD" w:rsidRDefault="00B7754E" w:rsidP="004B04CE">
      <w:pPr>
        <w:pStyle w:val="Odstavecseseznamem"/>
        <w:widowControl/>
        <w:numPr>
          <w:ilvl w:val="0"/>
          <w:numId w:val="11"/>
        </w:numPr>
        <w:autoSpaceDE/>
        <w:autoSpaceDN/>
        <w:spacing w:before="120" w:after="0"/>
        <w:rPr>
          <w:bCs/>
          <w:u w:val="single"/>
        </w:rPr>
      </w:pPr>
      <w:r w:rsidRPr="00E51C51">
        <w:rPr>
          <w:b/>
          <w:bCs/>
        </w:rPr>
        <w:t>Úprava veřejného prostoru.</w:t>
      </w:r>
      <w:r w:rsidRPr="00E51C51">
        <w:t xml:space="preserve"> </w:t>
      </w:r>
      <w:r w:rsidRPr="00483059">
        <w:t>Ve městech krajského typu je důležité přistoupit k humanizaci uličního prostoru, a to na základě podmínek vycházejících z charakteru komunikační sítě města. Vzhledem k menší rozloze historického centra je nutné jeho výrazné zklidnění. Humanizace uličního prostoru je velmi důležitá a musí být realizována na základě podmínek vycházejících z charakteru komunikační sítě města.</w:t>
      </w:r>
    </w:p>
    <w:p w14:paraId="6C2BC6C5" w14:textId="4B486257" w:rsidR="00E75CBD" w:rsidRPr="00E51C51" w:rsidRDefault="00E75CBD" w:rsidP="004B04CE">
      <w:pPr>
        <w:pStyle w:val="Odstavecseseznamem"/>
        <w:widowControl/>
        <w:numPr>
          <w:ilvl w:val="0"/>
          <w:numId w:val="11"/>
        </w:numPr>
        <w:autoSpaceDE/>
        <w:autoSpaceDN/>
        <w:spacing w:before="120" w:after="0"/>
        <w:rPr>
          <w:b/>
          <w:bCs/>
        </w:rPr>
      </w:pPr>
      <w:r w:rsidRPr="00E51C51">
        <w:rPr>
          <w:b/>
          <w:bCs/>
        </w:rPr>
        <w:t>Typová opatření</w:t>
      </w:r>
    </w:p>
    <w:p w14:paraId="16265F82" w14:textId="77777777" w:rsidR="00E75CBD" w:rsidRPr="001D64EB" w:rsidRDefault="00E75CBD" w:rsidP="004B04CE">
      <w:pPr>
        <w:pStyle w:val="Odstavecseseznamem"/>
        <w:widowControl/>
        <w:numPr>
          <w:ilvl w:val="0"/>
          <w:numId w:val="14"/>
        </w:numPr>
        <w:tabs>
          <w:tab w:val="clear" w:pos="820"/>
          <w:tab w:val="clear" w:pos="821"/>
        </w:tabs>
        <w:autoSpaceDE/>
        <w:autoSpaceDN/>
        <w:spacing w:before="120" w:after="0" w:line="240" w:lineRule="auto"/>
        <w:ind w:left="567" w:hanging="567"/>
        <w:rPr>
          <w:b/>
        </w:rPr>
      </w:pPr>
      <w:r w:rsidRPr="001D64EB">
        <w:rPr>
          <w:b/>
        </w:rPr>
        <w:t>Předcházení potřebám po mobilitě</w:t>
      </w:r>
    </w:p>
    <w:p w14:paraId="592ABA65" w14:textId="77777777" w:rsidR="00E75CBD" w:rsidRPr="005A11C3" w:rsidRDefault="00E75CBD" w:rsidP="00E75CBD">
      <w:pPr>
        <w:widowControl/>
        <w:autoSpaceDE/>
        <w:autoSpaceDN/>
        <w:spacing w:before="120" w:after="0"/>
      </w:pPr>
      <w:r w:rsidRPr="005001F1">
        <w:t xml:space="preserve">Cíl: </w:t>
      </w:r>
      <w:r w:rsidRPr="005A11C3">
        <w:rPr>
          <w:b/>
        </w:rPr>
        <w:t>Snížení poptávky po mobilitě ve městě</w:t>
      </w:r>
    </w:p>
    <w:p w14:paraId="6EBFF284" w14:textId="61B8A4FF" w:rsidR="00E75CBD" w:rsidRPr="003F5715"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F5715">
        <w:t>Úzké propojení sektorového a územního plánování iteračním způsobem (oba druhy plánování jsou rovnocenné a musí se jednat o trvalý stále se opakující plánovací cyklus)</w:t>
      </w:r>
      <w:r w:rsidR="00730386">
        <w:t>.</w:t>
      </w:r>
      <w:r w:rsidRPr="003F5715">
        <w:t xml:space="preserve"> </w:t>
      </w:r>
    </w:p>
    <w:p w14:paraId="54C7ABA3" w14:textId="66A5629F" w:rsidR="00E75CBD" w:rsidRPr="003F5715"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F5715">
        <w:t xml:space="preserve">Územní plánování </w:t>
      </w:r>
      <w:r w:rsidR="00C30148">
        <w:t>provázat s krajinným plánováním</w:t>
      </w:r>
      <w:r w:rsidR="00C30148" w:rsidRPr="00B609B5">
        <w:t xml:space="preserve"> </w:t>
      </w:r>
      <w:r w:rsidRPr="003F5715">
        <w:t>ve městech a v příměstském prostoru</w:t>
      </w:r>
      <w:r w:rsidR="00730386">
        <w:t>.</w:t>
      </w:r>
    </w:p>
    <w:p w14:paraId="0B106575" w14:textId="074D64AA" w:rsidR="00E75CBD" w:rsidRPr="003F5715"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F5715">
        <w:t>Zavádění e</w:t>
      </w:r>
      <w:r>
        <w:t>-</w:t>
      </w:r>
      <w:proofErr w:type="spellStart"/>
      <w:r w:rsidRPr="003F5715">
        <w:t>Governmentu</w:t>
      </w:r>
      <w:proofErr w:type="spellEnd"/>
      <w:r w:rsidR="00730386">
        <w:t>.</w:t>
      </w:r>
    </w:p>
    <w:p w14:paraId="57DF87F7" w14:textId="5102CBC7" w:rsidR="000D2E91" w:rsidRPr="003F5715"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F5715">
        <w:t xml:space="preserve">Zahušťování zástavby namísto </w:t>
      </w:r>
      <w:proofErr w:type="spellStart"/>
      <w:r w:rsidR="000D2E91">
        <w:t>suburbanizace</w:t>
      </w:r>
      <w:proofErr w:type="spellEnd"/>
      <w:r w:rsidR="00463C64">
        <w:t xml:space="preserve"> (např. prostřednictvím využití a přeměny </w:t>
      </w:r>
      <w:proofErr w:type="spellStart"/>
      <w:r w:rsidR="00463C64">
        <w:t>brownfields</w:t>
      </w:r>
      <w:proofErr w:type="spellEnd"/>
      <w:r w:rsidR="00463C64">
        <w:t>)</w:t>
      </w:r>
      <w:r w:rsidR="00730386">
        <w:t>.</w:t>
      </w:r>
    </w:p>
    <w:p w14:paraId="194BB4BE" w14:textId="794B04EC" w:rsidR="00E75CBD" w:rsidRPr="007845E8"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Podpora al</w:t>
      </w:r>
      <w:r w:rsidR="00951DA0">
        <w:t>ternativních forem práce (</w:t>
      </w:r>
      <w:proofErr w:type="spellStart"/>
      <w:r w:rsidR="00951DA0">
        <w:t>home</w:t>
      </w:r>
      <w:proofErr w:type="spellEnd"/>
      <w:r w:rsidRPr="007845E8">
        <w:t xml:space="preserve"> </w:t>
      </w:r>
      <w:proofErr w:type="spellStart"/>
      <w:r w:rsidRPr="007845E8">
        <w:t>office</w:t>
      </w:r>
      <w:proofErr w:type="spellEnd"/>
      <w:r w:rsidRPr="007845E8">
        <w:t>, videokonference apod.)</w:t>
      </w:r>
      <w:r w:rsidR="00730386">
        <w:t>.</w:t>
      </w:r>
    </w:p>
    <w:p w14:paraId="0861A841" w14:textId="00ADB910"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845E8">
        <w:t>Vytváření pracovních příležitostí</w:t>
      </w:r>
      <w:r w:rsidR="00BB65EE">
        <w:t>, služeb a občanské vybavenosti</w:t>
      </w:r>
      <w:r w:rsidRPr="007845E8">
        <w:t xml:space="preserve"> v </w:t>
      </w:r>
      <w:proofErr w:type="spellStart"/>
      <w:r w:rsidRPr="007845E8">
        <w:t>suburbánních</w:t>
      </w:r>
      <w:proofErr w:type="spellEnd"/>
      <w:r w:rsidRPr="007845E8">
        <w:t xml:space="preserve"> oblastech měst s cílem snížit rozsah dojížďky do jádrového města.</w:t>
      </w:r>
    </w:p>
    <w:p w14:paraId="36D5E021" w14:textId="2852DB16" w:rsidR="0088525A" w:rsidRPr="003F5715" w:rsidRDefault="0088525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4ECEA0B7" w14:textId="77777777" w:rsidR="00E75CBD" w:rsidRPr="005A11C3" w:rsidRDefault="00E75CBD" w:rsidP="004B04CE">
      <w:pPr>
        <w:pStyle w:val="Odstavecseseznamem"/>
        <w:widowControl/>
        <w:numPr>
          <w:ilvl w:val="0"/>
          <w:numId w:val="14"/>
        </w:numPr>
        <w:tabs>
          <w:tab w:val="clear" w:pos="820"/>
          <w:tab w:val="clear" w:pos="821"/>
        </w:tabs>
        <w:autoSpaceDE/>
        <w:autoSpaceDN/>
        <w:spacing w:before="120" w:after="0" w:line="240" w:lineRule="auto"/>
        <w:ind w:left="567" w:hanging="567"/>
      </w:pPr>
      <w:r w:rsidRPr="001D64EB">
        <w:rPr>
          <w:b/>
        </w:rPr>
        <w:t>Způsoby uspokojení potřeb po mobilitě</w:t>
      </w:r>
    </w:p>
    <w:p w14:paraId="236D94D9" w14:textId="77777777" w:rsidR="00E75CBD" w:rsidRPr="005001F1" w:rsidRDefault="00E75CBD" w:rsidP="00E75CBD">
      <w:pPr>
        <w:widowControl/>
        <w:autoSpaceDE/>
        <w:autoSpaceDN/>
        <w:spacing w:before="120" w:after="0"/>
      </w:pPr>
      <w:r w:rsidRPr="005001F1">
        <w:t xml:space="preserve">Cíl: </w:t>
      </w:r>
      <w:r w:rsidRPr="005001F1">
        <w:rPr>
          <w:b/>
        </w:rPr>
        <w:t>Snížení stupně automobilizace a snížení podílů cest IAD ve městech</w:t>
      </w:r>
    </w:p>
    <w:p w14:paraId="7579923D" w14:textId="08267441" w:rsidR="0060526F" w:rsidRDefault="0060526F" w:rsidP="004B04CE">
      <w:pPr>
        <w:pStyle w:val="Odstavecseseznamem"/>
        <w:widowControl/>
        <w:numPr>
          <w:ilvl w:val="1"/>
          <w:numId w:val="5"/>
        </w:numPr>
        <w:tabs>
          <w:tab w:val="clear" w:pos="820"/>
          <w:tab w:val="clear" w:pos="821"/>
        </w:tabs>
        <w:autoSpaceDE/>
        <w:autoSpaceDN/>
        <w:spacing w:before="120" w:after="0" w:line="240" w:lineRule="auto"/>
        <w:ind w:left="1418" w:hanging="425"/>
      </w:pPr>
      <w:r>
        <w:t xml:space="preserve">Zpracování </w:t>
      </w:r>
      <w:r w:rsidRPr="0060526F">
        <w:t>čtyřstupňov</w:t>
      </w:r>
      <w:r>
        <w:t>ého</w:t>
      </w:r>
      <w:r w:rsidRPr="0060526F">
        <w:t xml:space="preserve"> multimodální</w:t>
      </w:r>
      <w:r>
        <w:t>ho</w:t>
      </w:r>
      <w:r w:rsidRPr="0060526F">
        <w:t xml:space="preserve"> dopravní</w:t>
      </w:r>
      <w:r>
        <w:t>ho</w:t>
      </w:r>
      <w:r w:rsidRPr="0060526F">
        <w:t xml:space="preserve"> model</w:t>
      </w:r>
      <w:r>
        <w:t>u.</w:t>
      </w:r>
    </w:p>
    <w:p w14:paraId="5B2BDF8A" w14:textId="77777777" w:rsidR="00B80923" w:rsidRDefault="00E51C51" w:rsidP="004B04CE">
      <w:pPr>
        <w:pStyle w:val="Odstavecseseznamem"/>
        <w:widowControl/>
        <w:numPr>
          <w:ilvl w:val="1"/>
          <w:numId w:val="5"/>
        </w:numPr>
        <w:tabs>
          <w:tab w:val="clear" w:pos="820"/>
          <w:tab w:val="clear" w:pos="821"/>
        </w:tabs>
        <w:autoSpaceDE/>
        <w:autoSpaceDN/>
        <w:spacing w:before="120" w:after="0" w:line="240" w:lineRule="auto"/>
        <w:ind w:left="1418" w:hanging="425"/>
      </w:pPr>
      <w:r>
        <w:lastRenderedPageBreak/>
        <w:t>P</w:t>
      </w:r>
      <w:r w:rsidRPr="005B6276">
        <w:t>ostupné snižování počtu parkovacích míst v</w:t>
      </w:r>
      <w:r>
        <w:t> </w:t>
      </w:r>
      <w:r w:rsidRPr="005B6276">
        <w:t>centr</w:t>
      </w:r>
      <w:r>
        <w:t xml:space="preserve">u města, </w:t>
      </w:r>
      <w:r w:rsidRPr="005B6276">
        <w:t xml:space="preserve">vymezení parkovacích míst pro rezidenty; výrazně dražší parkovné pro druhé a další auto </w:t>
      </w:r>
      <w:r>
        <w:t>na bytovou jednotku.</w:t>
      </w:r>
    </w:p>
    <w:p w14:paraId="4DA746D0" w14:textId="06F48B2E" w:rsidR="00B80923" w:rsidRDefault="00B8092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B80923">
        <w:t xml:space="preserve">Nastavení ceny za parkování vycházející z hodnoty veřejného pozemku a z poptávky po parkování (doporučení: nastavení ceny za parkování je takové, aby v době zvýšené poptávky po parkování zůstávalo přibližně 10 % parkovacích míst volných). </w:t>
      </w:r>
    </w:p>
    <w:p w14:paraId="3969B75C" w14:textId="77777777" w:rsidR="00F01399" w:rsidRPr="00CE6B81" w:rsidRDefault="00F01399" w:rsidP="004B04CE">
      <w:pPr>
        <w:widowControl/>
        <w:numPr>
          <w:ilvl w:val="1"/>
          <w:numId w:val="5"/>
        </w:numPr>
        <w:autoSpaceDE/>
        <w:autoSpaceDN/>
        <w:spacing w:before="120" w:after="0"/>
        <w:ind w:left="1418" w:hanging="425"/>
      </w:pPr>
      <w:r w:rsidRPr="00053C60">
        <w:t>V rámci urbanistických plánů nových zástaveb požadovat dostupnost komplexních služeb pro rezidenty (obchody, školská a zdravotnická zařízení, aj.)</w:t>
      </w:r>
    </w:p>
    <w:p w14:paraId="6CDB32D5" w14:textId="51A24310"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Podpora systému </w:t>
      </w:r>
      <w:proofErr w:type="spellStart"/>
      <w:r w:rsidRPr="007A772F">
        <w:t>carsharingu</w:t>
      </w:r>
      <w:proofErr w:type="spellEnd"/>
      <w:r w:rsidR="000D2E91" w:rsidRPr="007A772F">
        <w:t xml:space="preserve">, </w:t>
      </w:r>
      <w:proofErr w:type="spellStart"/>
      <w:r w:rsidR="000D2E91" w:rsidRPr="007A772F">
        <w:t>bikesharingu</w:t>
      </w:r>
      <w:proofErr w:type="spellEnd"/>
      <w:r w:rsidR="000D2E91" w:rsidRPr="007A772F">
        <w:t xml:space="preserve"> </w:t>
      </w:r>
      <w:r w:rsidR="00730386" w:rsidRPr="007A772F">
        <w:t>apod..</w:t>
      </w:r>
    </w:p>
    <w:p w14:paraId="303A15E2" w14:textId="3E2BA517"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F5715">
        <w:t xml:space="preserve">Zavádění </w:t>
      </w:r>
      <w:proofErr w:type="spellStart"/>
      <w:r w:rsidRPr="003F5715">
        <w:t>nízkoemisních</w:t>
      </w:r>
      <w:proofErr w:type="spellEnd"/>
      <w:r w:rsidRPr="003F5715">
        <w:t xml:space="preserve"> zón (dle zákona </w:t>
      </w:r>
      <w:r>
        <w:t xml:space="preserve">č. </w:t>
      </w:r>
      <w:r w:rsidRPr="003F5715">
        <w:t>201/2012 Sb.</w:t>
      </w:r>
      <w:r>
        <w:t>,</w:t>
      </w:r>
      <w:r w:rsidRPr="003F5715">
        <w:t xml:space="preserve"> o ochraně ovzduší, v platném znění)</w:t>
      </w:r>
      <w:r w:rsidR="00730386">
        <w:t>.</w:t>
      </w:r>
    </w:p>
    <w:p w14:paraId="2B694BBB" w14:textId="4D86FA29" w:rsidR="00B80923" w:rsidRPr="003F5715" w:rsidRDefault="00B80923" w:rsidP="004B04CE">
      <w:pPr>
        <w:pStyle w:val="Odstavecseseznamem"/>
        <w:widowControl/>
        <w:numPr>
          <w:ilvl w:val="1"/>
          <w:numId w:val="5"/>
        </w:numPr>
        <w:tabs>
          <w:tab w:val="clear" w:pos="820"/>
          <w:tab w:val="clear" w:pos="821"/>
        </w:tabs>
        <w:autoSpaceDE/>
        <w:autoSpaceDN/>
        <w:spacing w:before="120" w:after="0" w:line="240" w:lineRule="auto"/>
        <w:ind w:left="1418" w:hanging="425"/>
      </w:pPr>
      <w:r>
        <w:t>Zpoplatnění vjezdu do vybraných částí města.</w:t>
      </w:r>
    </w:p>
    <w:p w14:paraId="3F66465C" w14:textId="6EAD9D59"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Výchova a osvěta k udržitelné mobilitě</w:t>
      </w:r>
      <w:r w:rsidR="00730386" w:rsidRPr="007A772F">
        <w:t>.</w:t>
      </w:r>
    </w:p>
    <w:p w14:paraId="20BBE785" w14:textId="64A3F62E" w:rsidR="00E51C51" w:rsidRPr="007A772F" w:rsidRDefault="00E51C5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pěší dopravy a dopravní cyklistiky.</w:t>
      </w:r>
    </w:p>
    <w:p w14:paraId="6972BA36" w14:textId="4ED9F581"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vzniku firemních plánů mobility u střední</w:t>
      </w:r>
      <w:r w:rsidR="00951DA0">
        <w:t xml:space="preserve">ch a větších firem (podpora </w:t>
      </w:r>
      <w:proofErr w:type="spellStart"/>
      <w:r w:rsidR="00951DA0">
        <w:t>car</w:t>
      </w:r>
      <w:r w:rsidRPr="007A772F">
        <w:t>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w:t>
      </w:r>
      <w:r w:rsidR="00730386" w:rsidRPr="007A772F">
        <w:t>ické zázemí pro cyklisty</w:t>
      </w:r>
      <w:r w:rsidR="00F13953">
        <w:t>, motivace zaměstnanců k využívání VHD</w:t>
      </w:r>
      <w:r w:rsidR="00730386" w:rsidRPr="007A772F">
        <w:t xml:space="preserve"> apod.).</w:t>
      </w:r>
    </w:p>
    <w:p w14:paraId="0E98E1F1" w14:textId="3F36428D" w:rsidR="00316A36" w:rsidRPr="007A772F" w:rsidRDefault="00316A36"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vzniku školn</w:t>
      </w:r>
      <w:r w:rsidR="00951DA0">
        <w:t xml:space="preserve">ích plánů mobility (podpora </w:t>
      </w:r>
      <w:proofErr w:type="spellStart"/>
      <w:r w:rsidR="00951DA0">
        <w:t>car</w:t>
      </w:r>
      <w:r w:rsidRPr="007A772F">
        <w:t>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hygienické zázemí pro cyklisty apod.).</w:t>
      </w:r>
    </w:p>
    <w:p w14:paraId="5FE62F72" w14:textId="65C04B61" w:rsidR="00E51C51" w:rsidRPr="007A772F" w:rsidRDefault="00E51C5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konceptu Mobilita jako služba (</w:t>
      </w:r>
      <w:proofErr w:type="spellStart"/>
      <w:r w:rsidRPr="007A772F">
        <w:t>MaaS</w:t>
      </w:r>
      <w:proofErr w:type="spellEnd"/>
      <w:r w:rsidRPr="007A772F">
        <w:t>).</w:t>
      </w:r>
    </w:p>
    <w:p w14:paraId="3A2A7765" w14:textId="77777777" w:rsidR="00E75CBD" w:rsidRPr="00FF3ABA" w:rsidRDefault="00E75CBD" w:rsidP="00BC08C9">
      <w:pPr>
        <w:widowControl/>
        <w:autoSpaceDE/>
        <w:autoSpaceDN/>
        <w:spacing w:before="120" w:after="0"/>
      </w:pPr>
      <w:r w:rsidRPr="00FF3ABA">
        <w:t xml:space="preserve">Cíl: </w:t>
      </w:r>
      <w:r w:rsidRPr="00FF3ABA">
        <w:rPr>
          <w:b/>
        </w:rPr>
        <w:t>Zvýšení</w:t>
      </w:r>
      <w:r w:rsidRPr="00FF3ABA">
        <w:t xml:space="preserve"> </w:t>
      </w:r>
      <w:r w:rsidRPr="00FF3ABA">
        <w:rPr>
          <w:b/>
        </w:rPr>
        <w:t>využívání veřejné hromadné dopravy ve městech</w:t>
      </w:r>
    </w:p>
    <w:p w14:paraId="6B5EBD22" w14:textId="2235B1C8" w:rsidR="00E75CBD" w:rsidRPr="007A772F" w:rsidRDefault="00495CF9"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a</w:t>
      </w:r>
      <w:r w:rsidR="00E75CBD" w:rsidRPr="007A772F">
        <w:t xml:space="preserve"> rozvoj IDS</w:t>
      </w:r>
      <w:r w:rsidR="00A94B51">
        <w:t xml:space="preserve"> (pro Královéhradecký a Pardubický kraj je vhodný společný IDS)</w:t>
      </w:r>
      <w:r w:rsidR="00730386" w:rsidRPr="007A772F">
        <w:t>.</w:t>
      </w:r>
    </w:p>
    <w:p w14:paraId="34CE4D55" w14:textId="4396B86B" w:rsidR="00B40833" w:rsidRPr="00B80923" w:rsidRDefault="00B40833" w:rsidP="004B04CE">
      <w:pPr>
        <w:pStyle w:val="Odstavecseseznamem"/>
        <w:numPr>
          <w:ilvl w:val="1"/>
          <w:numId w:val="5"/>
        </w:numPr>
        <w:ind w:left="1418" w:hanging="425"/>
      </w:pPr>
      <w:r w:rsidRPr="00B40833">
        <w:t>Provázání bezmotorové a veřejné hromadné dopra</w:t>
      </w:r>
      <w:r w:rsidR="00951DA0">
        <w:t>vy – podpora vzniku parkovišť B+</w:t>
      </w:r>
      <w:r w:rsidRPr="00B40833">
        <w:t>R u městské a příměstské dopravy</w:t>
      </w:r>
    </w:p>
    <w:p w14:paraId="2C8ABE55" w14:textId="45000C43"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Provázání individuální</w:t>
      </w:r>
      <w:r w:rsidR="00A94B51">
        <w:t xml:space="preserve"> </w:t>
      </w:r>
      <w:r w:rsidR="00B40833">
        <w:t>a</w:t>
      </w:r>
      <w:r w:rsidRPr="007A772F">
        <w:t xml:space="preserve"> veřejné </w:t>
      </w:r>
      <w:r w:rsidR="00B40833">
        <w:t>hromadné</w:t>
      </w:r>
      <w:r w:rsidRPr="007A772F">
        <w:t xml:space="preserve"> dopra</w:t>
      </w:r>
      <w:r w:rsidR="00951DA0">
        <w:t>vy – podpora vzniku parkovišť P+</w:t>
      </w:r>
      <w:r w:rsidRPr="007A772F">
        <w:t>R</w:t>
      </w:r>
      <w:r w:rsidR="00BC08C9" w:rsidRPr="007A772F">
        <w:t xml:space="preserve">, </w:t>
      </w:r>
      <w:r w:rsidR="00951DA0">
        <w:t>K+</w:t>
      </w:r>
      <w:r w:rsidR="00BC08C9" w:rsidRPr="007A772F">
        <w:t>R</w:t>
      </w:r>
      <w:r w:rsidRPr="007A772F">
        <w:t xml:space="preserve"> </w:t>
      </w:r>
      <w:r w:rsidR="00B40833">
        <w:t xml:space="preserve">primárně </w:t>
      </w:r>
      <w:r w:rsidRPr="007A772F">
        <w:t xml:space="preserve">u </w:t>
      </w:r>
      <w:r w:rsidR="00B40833">
        <w:t>pří</w:t>
      </w:r>
      <w:r w:rsidRPr="007A772F">
        <w:t xml:space="preserve">městské a </w:t>
      </w:r>
      <w:r w:rsidR="00B40833">
        <w:t xml:space="preserve">sekundárně u </w:t>
      </w:r>
      <w:r w:rsidRPr="007A772F">
        <w:t>městské</w:t>
      </w:r>
      <w:r w:rsidR="00B40833">
        <w:t xml:space="preserve"> hromadné</w:t>
      </w:r>
      <w:r w:rsidRPr="007A772F">
        <w:t xml:space="preserve"> dopravy</w:t>
      </w:r>
      <w:r w:rsidR="00730386" w:rsidRPr="007A772F">
        <w:t>.</w:t>
      </w:r>
    </w:p>
    <w:p w14:paraId="01623042" w14:textId="31605813" w:rsidR="00495CF9" w:rsidRDefault="00495CF9" w:rsidP="004B04CE">
      <w:pPr>
        <w:pStyle w:val="Odstavecseseznamem"/>
        <w:widowControl/>
        <w:numPr>
          <w:ilvl w:val="1"/>
          <w:numId w:val="5"/>
        </w:numPr>
        <w:tabs>
          <w:tab w:val="clear" w:pos="820"/>
          <w:tab w:val="clear" w:pos="821"/>
        </w:tabs>
        <w:autoSpaceDE/>
        <w:autoSpaceDN/>
        <w:spacing w:before="120" w:after="0" w:line="240" w:lineRule="auto"/>
        <w:ind w:left="1418" w:hanging="425"/>
      </w:pPr>
      <w:r>
        <w:t>Zřizování autobusových</w:t>
      </w:r>
      <w:r w:rsidR="00A94B51">
        <w:t xml:space="preserve"> a trolejbusových</w:t>
      </w:r>
      <w:r>
        <w:t xml:space="preserve"> pruhů pro pravidelnou veřejnou linkovou autobusovou dopravu nejen ve městech, ale i na </w:t>
      </w:r>
      <w:r w:rsidRPr="007D62BE">
        <w:t>příjezdech do jádrových měst aglomerace</w:t>
      </w:r>
      <w:r>
        <w:t>.</w:t>
      </w:r>
    </w:p>
    <w:p w14:paraId="679C7E17" w14:textId="47A0DB78" w:rsidR="00495CF9" w:rsidRPr="007A772F" w:rsidRDefault="00495CF9"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Další rozvoj preference MHD i s ohledem na specifické potřeby obyvatel.</w:t>
      </w:r>
    </w:p>
    <w:p w14:paraId="3E527AA8" w14:textId="77777777" w:rsidR="00E75CBD" w:rsidRPr="00FF3ABA" w:rsidRDefault="00E75CBD" w:rsidP="00BC08C9">
      <w:pPr>
        <w:widowControl/>
        <w:autoSpaceDE/>
        <w:autoSpaceDN/>
        <w:spacing w:before="120" w:after="0"/>
      </w:pPr>
      <w:r w:rsidRPr="00FF3ABA">
        <w:t xml:space="preserve">Cíl: </w:t>
      </w:r>
      <w:r w:rsidRPr="00FF3ABA">
        <w:rPr>
          <w:b/>
        </w:rPr>
        <w:t xml:space="preserve">Zvýšení </w:t>
      </w:r>
      <w:r>
        <w:rPr>
          <w:b/>
        </w:rPr>
        <w:t xml:space="preserve">významu </w:t>
      </w:r>
      <w:r w:rsidRPr="00FF3ABA">
        <w:rPr>
          <w:b/>
        </w:rPr>
        <w:t>aktivní mobility</w:t>
      </w:r>
    </w:p>
    <w:p w14:paraId="0C1BD1B2" w14:textId="6F69B5A4" w:rsidR="00495CF9" w:rsidRPr="007A772F" w:rsidRDefault="00495CF9"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p>
    <w:p w14:paraId="734C307C" w14:textId="0A756EF0"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Podpora systému </w:t>
      </w:r>
      <w:proofErr w:type="spellStart"/>
      <w:r w:rsidRPr="007A772F">
        <w:t>bikesharingu</w:t>
      </w:r>
      <w:proofErr w:type="spellEnd"/>
      <w:r w:rsidRPr="007A772F">
        <w:t xml:space="preserve"> a jeho integrace do systému IDS</w:t>
      </w:r>
      <w:r w:rsidR="00730386" w:rsidRPr="007A772F">
        <w:t>.</w:t>
      </w:r>
    </w:p>
    <w:p w14:paraId="79FAF67D" w14:textId="77777777" w:rsidR="007E1AB1" w:rsidRDefault="00E75CBD" w:rsidP="004B04CE">
      <w:pPr>
        <w:pStyle w:val="Odstavecseseznamem"/>
        <w:widowControl/>
        <w:numPr>
          <w:ilvl w:val="1"/>
          <w:numId w:val="5"/>
        </w:numPr>
        <w:autoSpaceDE/>
        <w:autoSpaceDN/>
        <w:spacing w:before="120" w:after="0"/>
        <w:ind w:left="1418" w:hanging="425"/>
      </w:pPr>
      <w:r w:rsidRPr="007A772F">
        <w:t>Zlepšování podmínek pro pěší dopravu</w:t>
      </w:r>
      <w:r w:rsidR="007E1AB1">
        <w:t xml:space="preserve"> 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p>
    <w:p w14:paraId="2BCF0768" w14:textId="77777777" w:rsidR="007E1AB1" w:rsidRPr="007E1AB1" w:rsidRDefault="007E1AB1" w:rsidP="004B04CE">
      <w:pPr>
        <w:pStyle w:val="Odstavecseseznamem"/>
        <w:numPr>
          <w:ilvl w:val="1"/>
          <w:numId w:val="5"/>
        </w:numPr>
        <w:ind w:left="1418" w:hanging="425"/>
      </w:pPr>
      <w:r w:rsidRPr="007E1AB1">
        <w:lastRenderedPageBreak/>
        <w:t xml:space="preserve">V rámci optimalizace fungování systémů ITS v městském provozu dostatečně </w:t>
      </w:r>
      <w:r w:rsidRPr="007E1AB1">
        <w:tab/>
        <w:t>zohledňovat preferenci pěšího provozu.</w:t>
      </w:r>
    </w:p>
    <w:p w14:paraId="57AAFF2F" w14:textId="3383B01F"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Tvorba </w:t>
      </w:r>
      <w:proofErr w:type="spellStart"/>
      <w:r w:rsidRPr="007A772F">
        <w:t>cyklozázemí</w:t>
      </w:r>
      <w:proofErr w:type="spellEnd"/>
      <w:r w:rsidR="00730386" w:rsidRPr="007A772F">
        <w:t>.</w:t>
      </w:r>
    </w:p>
    <w:p w14:paraId="5E0875EB" w14:textId="1777D10B" w:rsidR="00ED08DE" w:rsidRPr="007A772F" w:rsidRDefault="00ED08D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p w14:paraId="6E592881" w14:textId="77777777" w:rsidR="00E75CBD" w:rsidRPr="009525A4" w:rsidRDefault="00E75CBD" w:rsidP="00BC08C9">
      <w:pPr>
        <w:widowControl/>
        <w:autoSpaceDE/>
        <w:autoSpaceDN/>
        <w:spacing w:before="120" w:after="0"/>
        <w:rPr>
          <w:b/>
        </w:rPr>
      </w:pPr>
      <w:r w:rsidRPr="009525A4">
        <w:t xml:space="preserve">Cíl: </w:t>
      </w:r>
      <w:r w:rsidRPr="009525A4">
        <w:rPr>
          <w:b/>
        </w:rPr>
        <w:t>Optimalizace nákladní dopravy ve městech</w:t>
      </w:r>
    </w:p>
    <w:p w14:paraId="0FC6D494" w14:textId="77777777"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konceptů městské logistiky (</w:t>
      </w:r>
      <w:proofErr w:type="spellStart"/>
      <w:r w:rsidRPr="007A772F">
        <w:t>citylogistiky</w:t>
      </w:r>
      <w:proofErr w:type="spellEnd"/>
      <w:r w:rsidRPr="007A772F">
        <w:t>) – oblast zásobování obchodů, lékáren a e-komerce, logistika pro řemeslníky, stavební logistika – těžká auta, a svoz odpadů (zpětná logistika), zejména jde o organizační opatření.</w:t>
      </w:r>
    </w:p>
    <w:p w14:paraId="59D5FD84" w14:textId="77777777" w:rsidR="00E75CBD" w:rsidRPr="001D64EB" w:rsidRDefault="00E75CBD" w:rsidP="004B04CE">
      <w:pPr>
        <w:pStyle w:val="Odstavecseseznamem"/>
        <w:widowControl/>
        <w:numPr>
          <w:ilvl w:val="0"/>
          <w:numId w:val="14"/>
        </w:numPr>
        <w:tabs>
          <w:tab w:val="clear" w:pos="820"/>
          <w:tab w:val="clear" w:pos="821"/>
        </w:tabs>
        <w:autoSpaceDE/>
        <w:autoSpaceDN/>
        <w:spacing w:before="120" w:after="0" w:line="240" w:lineRule="auto"/>
        <w:ind w:left="567" w:hanging="567"/>
        <w:rPr>
          <w:b/>
        </w:rPr>
      </w:pPr>
      <w:r w:rsidRPr="001D64EB">
        <w:rPr>
          <w:b/>
        </w:rPr>
        <w:t xml:space="preserve">Uspokojování potřeb po mobilitě </w:t>
      </w:r>
    </w:p>
    <w:p w14:paraId="3922A782" w14:textId="77777777" w:rsidR="00E75CBD" w:rsidRPr="001C1493" w:rsidRDefault="00E75CBD" w:rsidP="00BC08C9">
      <w:pPr>
        <w:widowControl/>
        <w:autoSpaceDE/>
        <w:autoSpaceDN/>
        <w:spacing w:before="120" w:after="0"/>
      </w:pPr>
      <w:r w:rsidRPr="001C1493">
        <w:t xml:space="preserve">Cíl: </w:t>
      </w:r>
      <w:r w:rsidRPr="001C1493">
        <w:rPr>
          <w:b/>
        </w:rPr>
        <w:t>Zlepšení kvantitativních standardů VHD</w:t>
      </w:r>
    </w:p>
    <w:p w14:paraId="4E04A146" w14:textId="025B4D35"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Propojení městské a krajské objednávky </w:t>
      </w:r>
      <w:r w:rsidR="00B80923" w:rsidRPr="007A772F">
        <w:t xml:space="preserve">VHD </w:t>
      </w:r>
      <w:r w:rsidRPr="007A772F">
        <w:t xml:space="preserve">i s ohledem na </w:t>
      </w:r>
      <w:r w:rsidR="00B80923" w:rsidRPr="007A772F">
        <w:t>obsluhu</w:t>
      </w:r>
      <w:r w:rsidRPr="007A772F">
        <w:t xml:space="preserve"> jádrového města se zohledněním kvantitativních standardů stanovených v rámci plánů dopravní obslužnosti krajů dáno zákonem č. 194/2010 Sb., o veřejných službách v přepravě cestujících</w:t>
      </w:r>
      <w:r w:rsidR="00730386" w:rsidRPr="007A772F">
        <w:t>.</w:t>
      </w:r>
    </w:p>
    <w:p w14:paraId="22ABEB80" w14:textId="2A15955D" w:rsidR="00E75CBD" w:rsidRPr="007A772F" w:rsidRDefault="00B8092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Zpracování plánu dopravní obslužnosti města včetně s</w:t>
      </w:r>
      <w:r w:rsidR="00E75CBD" w:rsidRPr="007A772F">
        <w:t xml:space="preserve">tanovení kvantitativních standardů dopravní obslužnosti </w:t>
      </w:r>
      <w:r w:rsidR="00BC08C9" w:rsidRPr="007A772F">
        <w:t>měst dle jejich velikostní kategorie</w:t>
      </w:r>
      <w:r w:rsidR="00730386" w:rsidRPr="007A772F">
        <w:t>.</w:t>
      </w:r>
    </w:p>
    <w:p w14:paraId="3876501D" w14:textId="77777777" w:rsidR="00E75CBD" w:rsidRPr="001C1493" w:rsidRDefault="00E75CBD" w:rsidP="00BC08C9">
      <w:pPr>
        <w:widowControl/>
        <w:autoSpaceDE/>
        <w:autoSpaceDN/>
        <w:spacing w:before="120" w:after="0"/>
      </w:pPr>
      <w:r w:rsidRPr="001C1493">
        <w:t xml:space="preserve">Cíl: </w:t>
      </w:r>
      <w:r w:rsidRPr="001C1493">
        <w:rPr>
          <w:b/>
        </w:rPr>
        <w:t>Zlepšení kvalitativní standardů VHD</w:t>
      </w:r>
    </w:p>
    <w:p w14:paraId="58BBB113" w14:textId="7FB86980"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Propracovaná tarifní politika ve veřejné hromadné dopravě</w:t>
      </w:r>
      <w:r w:rsidR="00730386" w:rsidRPr="007A772F">
        <w:t>.</w:t>
      </w:r>
    </w:p>
    <w:p w14:paraId="33851971" w14:textId="235EA228"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Zřizování krajských dispečinků VHD k praktickému zajištění přestupního režimu ve VHD v rámci integrovaného dopravního systému (IDS)</w:t>
      </w:r>
      <w:r w:rsidR="00730386" w:rsidRPr="007A772F">
        <w:t>.</w:t>
      </w:r>
    </w:p>
    <w:p w14:paraId="142DE157" w14:textId="381E1103"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vzniku</w:t>
      </w:r>
      <w:r w:rsidR="00BC08C9" w:rsidRPr="007A772F">
        <w:t xml:space="preserve">, modernizace a řízení </w:t>
      </w:r>
      <w:r w:rsidRPr="007A772F">
        <w:t>terminálů osobní dopravy v</w:t>
      </w:r>
      <w:r w:rsidR="00730386" w:rsidRPr="007A772F">
        <w:t> </w:t>
      </w:r>
      <w:r w:rsidRPr="007A772F">
        <w:t>aglomeraci</w:t>
      </w:r>
      <w:r w:rsidR="00730386" w:rsidRPr="007A772F">
        <w:t>.</w:t>
      </w:r>
    </w:p>
    <w:p w14:paraId="3F2A7F8D" w14:textId="3B94E130"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Kvalitní vozidla (z hlediska kvalitativních standardů je nutné, aby nová nebo modernizovaná vozidla byla </w:t>
      </w:r>
      <w:r w:rsidR="00730386" w:rsidRPr="007A772F">
        <w:t>alespoň částečně nízkopodlažní).</w:t>
      </w:r>
    </w:p>
    <w:p w14:paraId="5C6C1FDC" w14:textId="54722627"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progresivních odbavovacích systémů ve veřejné hromadné dopravě</w:t>
      </w:r>
      <w:r w:rsidR="00730386" w:rsidRPr="007A772F">
        <w:t>.</w:t>
      </w:r>
    </w:p>
    <w:p w14:paraId="3B0F1A62" w14:textId="3DA9D855"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Zvýšení </w:t>
      </w:r>
      <w:r w:rsidR="00F934A7">
        <w:t xml:space="preserve">sociálně - </w:t>
      </w:r>
      <w:r w:rsidRPr="007A772F">
        <w:t>bezpečnostních standardů; osvětlení zastávek a terminálů, vyškolení obslužného personálu</w:t>
      </w:r>
      <w:r w:rsidR="00495CF9" w:rsidRPr="007A772F">
        <w:t>.</w:t>
      </w:r>
    </w:p>
    <w:p w14:paraId="37DCFADD" w14:textId="59E5E285" w:rsidR="00F934A7" w:rsidRPr="007A772F" w:rsidRDefault="00F934A7" w:rsidP="004B04CE">
      <w:pPr>
        <w:pStyle w:val="Odstavecseseznamem"/>
        <w:widowControl/>
        <w:numPr>
          <w:ilvl w:val="1"/>
          <w:numId w:val="5"/>
        </w:numPr>
        <w:tabs>
          <w:tab w:val="clear" w:pos="820"/>
          <w:tab w:val="clear" w:pos="821"/>
        </w:tabs>
        <w:autoSpaceDE/>
        <w:autoSpaceDN/>
        <w:spacing w:before="120" w:after="0" w:line="240" w:lineRule="auto"/>
        <w:ind w:left="1418" w:hanging="425"/>
      </w:pPr>
      <w:r>
        <w:t>Zvýšení</w:t>
      </w:r>
      <w:r w:rsidRPr="005A1B9B">
        <w:t xml:space="preserve"> provozní bezpečnosti a </w:t>
      </w:r>
      <w:r>
        <w:t xml:space="preserve">bezpečnosti </w:t>
      </w:r>
      <w:r w:rsidRPr="005A1B9B">
        <w:t>pohybu cestujících na zastávkách VHD</w:t>
      </w:r>
      <w:r>
        <w:t>.</w:t>
      </w:r>
    </w:p>
    <w:p w14:paraId="45B18F3F" w14:textId="7640CA1B" w:rsidR="00B80923" w:rsidRPr="007A772F" w:rsidRDefault="00B8092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Další rozvoj telematiky ve VHD.</w:t>
      </w:r>
    </w:p>
    <w:p w14:paraId="4D73E4D0" w14:textId="201589E0" w:rsidR="00E75CBD" w:rsidRPr="007A772F" w:rsidRDefault="00495CF9"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a rozvoj moderních systémů informování cestujících o možnostech využívání MHD, VHD.</w:t>
      </w:r>
    </w:p>
    <w:p w14:paraId="721DD6C7" w14:textId="77777777" w:rsidR="00E75CBD" w:rsidRPr="001C1493" w:rsidRDefault="00E75CBD" w:rsidP="00BC08C9">
      <w:pPr>
        <w:widowControl/>
        <w:autoSpaceDE/>
        <w:autoSpaceDN/>
        <w:spacing w:before="120" w:after="0"/>
      </w:pPr>
      <w:r w:rsidRPr="001C1493">
        <w:t xml:space="preserve">Cíl: </w:t>
      </w:r>
      <w:r w:rsidRPr="001C1493">
        <w:rPr>
          <w:b/>
        </w:rPr>
        <w:t xml:space="preserve">Zkvalitnění </w:t>
      </w:r>
      <w:proofErr w:type="spellStart"/>
      <w:r w:rsidRPr="001C1493">
        <w:rPr>
          <w:b/>
        </w:rPr>
        <w:t>technicko-technologické</w:t>
      </w:r>
      <w:proofErr w:type="spellEnd"/>
      <w:r w:rsidRPr="001C1493">
        <w:rPr>
          <w:b/>
        </w:rPr>
        <w:t xml:space="preserve"> oblasti VHD</w:t>
      </w:r>
    </w:p>
    <w:p w14:paraId="1BFDCFA6" w14:textId="09F2997F"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Rozvoj infrastruktury MHD v elektrické trakci</w:t>
      </w:r>
      <w:r w:rsidR="00B80923" w:rsidRPr="007A772F">
        <w:t>.</w:t>
      </w:r>
    </w:p>
    <w:p w14:paraId="7313DB75" w14:textId="1DAD7226"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Další rozvoj preference VHD i s ohledem</w:t>
      </w:r>
      <w:r w:rsidR="00C04255" w:rsidRPr="007A772F">
        <w:t xml:space="preserve"> na specifické potřeby obyvatel.</w:t>
      </w:r>
    </w:p>
    <w:p w14:paraId="5BD714A2" w14:textId="53C621B6"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4C0BA1">
        <w:lastRenderedPageBreak/>
        <w:t>Podpora zavádění alternativních energií ve VHD</w:t>
      </w:r>
      <w:r w:rsidR="006C0450">
        <w:t xml:space="preserve">, </w:t>
      </w:r>
      <w:r w:rsidR="006C0450" w:rsidRPr="008632A4">
        <w:t>a to jak z pohledu pohonu vozidel, tak úpravou ploch pro VHD k výrobě alternativních energií</w:t>
      </w:r>
      <w:r w:rsidR="00730386">
        <w:t>.</w:t>
      </w:r>
    </w:p>
    <w:p w14:paraId="653F71E0" w14:textId="4C15391F"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Napojení velkých komerčních (nákupních, sportovních, kulturních), rekreačních </w:t>
      </w:r>
      <w:r w:rsidR="00951DA0">
        <w:br/>
        <w:t xml:space="preserve">a </w:t>
      </w:r>
      <w:r w:rsidRPr="007A772F">
        <w:t>administrativních zón na VHD</w:t>
      </w:r>
      <w:r w:rsidR="00730386" w:rsidRPr="007A772F">
        <w:t>.</w:t>
      </w:r>
    </w:p>
    <w:p w14:paraId="656E9EBE" w14:textId="77777777" w:rsidR="00E75CBD" w:rsidRPr="0015739B" w:rsidRDefault="00E75CBD" w:rsidP="00BC08C9">
      <w:pPr>
        <w:widowControl/>
        <w:autoSpaceDE/>
        <w:autoSpaceDN/>
        <w:spacing w:before="120" w:after="0"/>
        <w:ind w:left="142"/>
      </w:pPr>
      <w:r w:rsidRPr="0015739B">
        <w:t xml:space="preserve">Cíl: </w:t>
      </w:r>
      <w:r w:rsidRPr="0015739B">
        <w:rPr>
          <w:b/>
        </w:rPr>
        <w:t>Zlepšení podmínek pro aktivní mobilitu</w:t>
      </w:r>
    </w:p>
    <w:p w14:paraId="4E9A2867" w14:textId="6AE4FA32"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r w:rsidR="00730386" w:rsidRPr="007A772F">
        <w:t>.</w:t>
      </w:r>
    </w:p>
    <w:p w14:paraId="0B0CC8B8" w14:textId="4A8F806A"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w:t>
      </w:r>
      <w:r w:rsidR="00BC08C9" w:rsidRPr="007A772F">
        <w:t>a</w:t>
      </w:r>
      <w:r w:rsidRPr="007A772F">
        <w:t>pracování</w:t>
      </w:r>
      <w:r w:rsidR="00BC08C9" w:rsidRPr="007A772F">
        <w:t xml:space="preserve"> </w:t>
      </w:r>
      <w:r w:rsidRPr="007A772F">
        <w:t>pěší dopravy</w:t>
      </w:r>
      <w:r w:rsidR="00BC08C9" w:rsidRPr="007A772F">
        <w:t xml:space="preserve"> do generelu dopravy města</w:t>
      </w:r>
      <w:r w:rsidR="00730386" w:rsidRPr="007A772F">
        <w:t>.</w:t>
      </w:r>
    </w:p>
    <w:p w14:paraId="047CF165" w14:textId="37925D1B"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Parkovací politika pro </w:t>
      </w:r>
      <w:proofErr w:type="spellStart"/>
      <w:r w:rsidR="00730386" w:rsidRPr="007A772F">
        <w:t>cyklodopravu</w:t>
      </w:r>
      <w:proofErr w:type="spellEnd"/>
      <w:r w:rsidR="00730386" w:rsidRPr="007A772F">
        <w:t>.</w:t>
      </w:r>
    </w:p>
    <w:p w14:paraId="48456C29" w14:textId="41522961"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Rozvoj sítě parkovacích míst pro </w:t>
      </w:r>
      <w:proofErr w:type="spellStart"/>
      <w:r w:rsidRPr="007A772F">
        <w:t>bikesharing</w:t>
      </w:r>
      <w:proofErr w:type="spellEnd"/>
      <w:r w:rsidRPr="007A772F">
        <w:t xml:space="preserve">, včetně dobíjecích stanic pro </w:t>
      </w:r>
      <w:proofErr w:type="spellStart"/>
      <w:r w:rsidRPr="007A772F">
        <w:t>elektrokola</w:t>
      </w:r>
      <w:proofErr w:type="spellEnd"/>
      <w:r w:rsidR="00730386" w:rsidRPr="007A772F">
        <w:t>.</w:t>
      </w:r>
    </w:p>
    <w:p w14:paraId="2A532AC7" w14:textId="78D90E88"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začlenění opraven a prodejen kol do systému podpo</w:t>
      </w:r>
      <w:r w:rsidR="00730386" w:rsidRPr="007A772F">
        <w:t>ry cyklistické dopravy ve městě.</w:t>
      </w:r>
    </w:p>
    <w:p w14:paraId="539CCB84" w14:textId="1E4F60CC"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komunitních programů (např. aplikace pro plánování jízdy na kole po městě s motivačním programem, např. slevy ve vybraných obchodech a restauracích)</w:t>
      </w:r>
      <w:r w:rsidR="00730386" w:rsidRPr="007A772F">
        <w:t>.</w:t>
      </w:r>
    </w:p>
    <w:p w14:paraId="3F72E670" w14:textId="77777777" w:rsidR="000E75F4" w:rsidRDefault="000E75F4" w:rsidP="004B04CE">
      <w:pPr>
        <w:widowControl/>
        <w:numPr>
          <w:ilvl w:val="1"/>
          <w:numId w:val="5"/>
        </w:numPr>
        <w:autoSpaceDE/>
        <w:autoSpaceDN/>
        <w:spacing w:before="120" w:after="0"/>
        <w:ind w:left="1418" w:hanging="425"/>
      </w:pPr>
      <w:r w:rsidRPr="00AF7C1D">
        <w:t>Vybudování zabezpečených míst pro odložení jízdních kol v cílových místech dopravy, kde jsou zřízena parkoviště pro IAD, například formou robotických zakladačů</w:t>
      </w:r>
      <w:r>
        <w:t>.</w:t>
      </w:r>
    </w:p>
    <w:p w14:paraId="35FF2956" w14:textId="77777777" w:rsidR="000E75F4" w:rsidRDefault="000E75F4" w:rsidP="004B04CE">
      <w:pPr>
        <w:widowControl/>
        <w:numPr>
          <w:ilvl w:val="1"/>
          <w:numId w:val="5"/>
        </w:numPr>
        <w:autoSpaceDE/>
        <w:autoSpaceDN/>
        <w:spacing w:before="120" w:after="0"/>
        <w:ind w:left="1418" w:hanging="425"/>
      </w:pPr>
      <w:r w:rsidRPr="00986E79">
        <w:t>V územních plánech měst definovat propojení současných fragmentovaných částí cyklostezek do jednoho funkčního celku s minimalizací konfliktních míst s ostatní dopravou</w:t>
      </w:r>
      <w:r>
        <w:t>.</w:t>
      </w:r>
    </w:p>
    <w:p w14:paraId="18E18922" w14:textId="77777777" w:rsidR="000E75F4" w:rsidRPr="0000324D" w:rsidRDefault="000E75F4" w:rsidP="004B04CE">
      <w:pPr>
        <w:widowControl/>
        <w:numPr>
          <w:ilvl w:val="1"/>
          <w:numId w:val="5"/>
        </w:numPr>
        <w:autoSpaceDE/>
        <w:autoSpaceDN/>
        <w:spacing w:before="120" w:after="0"/>
        <w:ind w:left="1418" w:hanging="425"/>
      </w:pPr>
      <w:r>
        <w:t>Stanovení zásad preference pěší dopravy ve městech.</w:t>
      </w:r>
    </w:p>
    <w:p w14:paraId="7C95B495" w14:textId="5585DAC8" w:rsidR="00E75CBD" w:rsidRPr="006B3543" w:rsidRDefault="00E75CBD" w:rsidP="00DD6A81">
      <w:pPr>
        <w:widowControl/>
        <w:autoSpaceDE/>
        <w:autoSpaceDN/>
        <w:spacing w:before="120" w:after="0"/>
      </w:pPr>
      <w:r w:rsidRPr="006B3543">
        <w:t xml:space="preserve">Cíl: </w:t>
      </w:r>
      <w:r w:rsidRPr="006B3543">
        <w:rPr>
          <w:b/>
        </w:rPr>
        <w:t xml:space="preserve">Snížení negativního vlivu </w:t>
      </w:r>
      <w:r w:rsidR="00E948B2">
        <w:rPr>
          <w:b/>
        </w:rPr>
        <w:t>silniční dopravy</w:t>
      </w:r>
      <w:r w:rsidRPr="006B3543">
        <w:rPr>
          <w:b/>
        </w:rPr>
        <w:t xml:space="preserve"> na životní prostředí a veřejné zdraví</w:t>
      </w:r>
    </w:p>
    <w:p w14:paraId="5914A3C8" w14:textId="56760193" w:rsidR="00E75CBD"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zavádění alternativních energií v IAD (rozvoj sítě veřejných dobíjecích a plnících stanic)</w:t>
      </w:r>
      <w:r w:rsidR="00730386" w:rsidRPr="007A772F">
        <w:t>.</w:t>
      </w:r>
    </w:p>
    <w:p w14:paraId="08273E65" w14:textId="2DA398A2" w:rsidR="0081730E" w:rsidRPr="007A772F" w:rsidRDefault="0081730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640116">
        <w:t>Podpora pořizování vozidel na alternativní paliva do flotil komunálních podniků provozujících vozidla svozu komunálního odpadu a obdobné činnosti při správě veřejného prostoru (např. úprava zeleně, odklízení sněhu atp.).</w:t>
      </w:r>
    </w:p>
    <w:p w14:paraId="07DC0215" w14:textId="6FF81FF8"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Vymezení parkovacích míst pro vozidla systému </w:t>
      </w:r>
      <w:proofErr w:type="spellStart"/>
      <w:r w:rsidRPr="007A772F">
        <w:t>carsharing</w:t>
      </w:r>
      <w:proofErr w:type="spellEnd"/>
      <w:r w:rsidR="00730386" w:rsidRPr="007A772F">
        <w:t>.</w:t>
      </w:r>
    </w:p>
    <w:p w14:paraId="1E488B9D" w14:textId="49B0E355"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Vymezení zón se zákazem vjezdu pro vozidla nad 3,5 t a nad 12 t</w:t>
      </w:r>
      <w:r w:rsidR="00730386" w:rsidRPr="007A772F">
        <w:t>.</w:t>
      </w:r>
    </w:p>
    <w:p w14:paraId="6020D169" w14:textId="73949C50"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Odstupňování výše parkovného dle emisních tříd vozidel a podle rovnováhy nabídky a poptávky po parkování</w:t>
      </w:r>
      <w:r w:rsidR="00730386" w:rsidRPr="007A772F">
        <w:t>.</w:t>
      </w:r>
    </w:p>
    <w:p w14:paraId="660E9F01" w14:textId="77777777"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Zvýhodnit cenu rezidenčního parkování pro obyvatele vlastnící pouze 1 vozidlo na bytovou jednotku.</w:t>
      </w:r>
    </w:p>
    <w:p w14:paraId="59F6DED9" w14:textId="3E5BF5D4"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Zavádění jízdních pruhů pro vozidla VHD a pro vozidla na alternativní energie na bázi elektřiny (dokud podíl těchto vozidel nepřekročí 15 % vozidlového parku) a pro vozidla </w:t>
      </w:r>
      <w:proofErr w:type="spellStart"/>
      <w:r w:rsidRPr="007A772F">
        <w:t>carsharing</w:t>
      </w:r>
      <w:proofErr w:type="spellEnd"/>
      <w:r w:rsidRPr="007A772F">
        <w:t xml:space="preserve">. </w:t>
      </w:r>
    </w:p>
    <w:p w14:paraId="68F295E3" w14:textId="5246CC9D" w:rsidR="00495CF9" w:rsidRDefault="00495CF9"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Omezování tranzitní dopravy centrem města.</w:t>
      </w:r>
    </w:p>
    <w:p w14:paraId="0124783C" w14:textId="3DE72024" w:rsidR="004B04CE" w:rsidRDefault="004B04CE" w:rsidP="004B04CE">
      <w:pPr>
        <w:pStyle w:val="Odstavecseseznamem"/>
        <w:numPr>
          <w:ilvl w:val="1"/>
          <w:numId w:val="5"/>
        </w:numPr>
        <w:tabs>
          <w:tab w:val="left" w:pos="426"/>
        </w:tabs>
        <w:ind w:left="1418" w:hanging="425"/>
      </w:pPr>
      <w:r>
        <w:t>P</w:t>
      </w:r>
      <w:r w:rsidRPr="00D319BD">
        <w:t>lošné snižování povolené rychlosti (rozvoj zón 30)</w:t>
      </w:r>
      <w:r>
        <w:t>.</w:t>
      </w:r>
    </w:p>
    <w:p w14:paraId="3153A610" w14:textId="475149B6" w:rsidR="004B04CE" w:rsidRPr="007A772F" w:rsidRDefault="004B04C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4B04CE">
        <w:t>Využívat hlukové mapy při plánování rozvoje dopravy</w:t>
      </w:r>
    </w:p>
    <w:p w14:paraId="6ED023D7" w14:textId="77777777" w:rsidR="00E75CBD" w:rsidRPr="001D64EB" w:rsidRDefault="00E75CBD" w:rsidP="004B04CE">
      <w:pPr>
        <w:pStyle w:val="Odstavecseseznamem"/>
        <w:widowControl/>
        <w:numPr>
          <w:ilvl w:val="0"/>
          <w:numId w:val="14"/>
        </w:numPr>
        <w:tabs>
          <w:tab w:val="clear" w:pos="820"/>
          <w:tab w:val="clear" w:pos="821"/>
        </w:tabs>
        <w:autoSpaceDE/>
        <w:autoSpaceDN/>
        <w:spacing w:before="120" w:after="0" w:line="240" w:lineRule="auto"/>
        <w:ind w:left="567" w:hanging="567"/>
        <w:rPr>
          <w:b/>
        </w:rPr>
      </w:pPr>
      <w:r w:rsidRPr="001D64EB">
        <w:rPr>
          <w:b/>
        </w:rPr>
        <w:t>Úprava veřejného prostoru</w:t>
      </w:r>
    </w:p>
    <w:p w14:paraId="41FBD65B" w14:textId="77777777" w:rsidR="00E75CBD" w:rsidRPr="005A11C3" w:rsidRDefault="00E75CBD" w:rsidP="00DD6A81">
      <w:pPr>
        <w:widowControl/>
        <w:autoSpaceDE/>
        <w:autoSpaceDN/>
        <w:spacing w:before="120" w:after="0"/>
        <w:rPr>
          <w:b/>
        </w:rPr>
      </w:pPr>
      <w:r w:rsidRPr="005A11C3">
        <w:lastRenderedPageBreak/>
        <w:t xml:space="preserve">Cíl: </w:t>
      </w:r>
      <w:r w:rsidRPr="005A11C3">
        <w:rPr>
          <w:b/>
        </w:rPr>
        <w:t>Přeměna veřejného prostoru na místo pro veřejný život</w:t>
      </w:r>
    </w:p>
    <w:p w14:paraId="49AFC70D" w14:textId="4EE2C7E8"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Nastavení typu komunikačního systému ve městě</w:t>
      </w:r>
      <w:r w:rsidR="00730386" w:rsidRPr="007A772F">
        <w:t>.</w:t>
      </w:r>
    </w:p>
    <w:p w14:paraId="7774208D" w14:textId="5B90055B" w:rsidR="00E75CBD" w:rsidRPr="007A772F"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Zklidňování uličního prostoru, jeho architektonické řešení a zajištění jeho polyfunkčnosti na principu přístupnosti prostředí pro všechny skupiny obyvatel ve vazbě na celkový koncept města</w:t>
      </w:r>
      <w:r w:rsidR="00730386" w:rsidRPr="007A772F">
        <w:t>.</w:t>
      </w:r>
    </w:p>
    <w:p w14:paraId="7E4998AD" w14:textId="58625B4E" w:rsidR="00410686" w:rsidRDefault="00E75CB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Zklidnění centra města</w:t>
      </w:r>
      <w:r w:rsidR="00730386" w:rsidRPr="007A772F">
        <w:t>.</w:t>
      </w:r>
    </w:p>
    <w:p w14:paraId="15900290" w14:textId="3C1B4C44" w:rsidR="00410686" w:rsidRPr="00410686" w:rsidRDefault="006F2D69"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410686">
        <w:t>Tvorba pocitových map, bezpečnostní audit veřejných prostranství, bezpečná cesta do školy, inspekce pozemních komunikací atd.</w:t>
      </w:r>
    </w:p>
    <w:p w14:paraId="772F631C" w14:textId="6144557A" w:rsidR="003059B8" w:rsidRPr="00E42EC5" w:rsidRDefault="003059B8" w:rsidP="008C42EE">
      <w:pPr>
        <w:pStyle w:val="Nadpis3"/>
        <w:rPr>
          <w:bCs w:val="0"/>
          <w:color w:val="009FE9"/>
          <w:sz w:val="32"/>
          <w:szCs w:val="32"/>
        </w:rPr>
      </w:pPr>
      <w:bookmarkStart w:id="16" w:name="_Toc59529180"/>
      <w:r w:rsidRPr="00E42EC5">
        <w:rPr>
          <w:bCs w:val="0"/>
          <w:color w:val="009FE9"/>
          <w:sz w:val="32"/>
          <w:szCs w:val="32"/>
        </w:rPr>
        <w:t xml:space="preserve">Města velikosti 42 tis. – 75 tis. Obyvatel - kategorie </w:t>
      </w:r>
      <w:r w:rsidR="006D6FF2" w:rsidRPr="00E42EC5">
        <w:rPr>
          <w:bCs w:val="0"/>
          <w:color w:val="009FE9"/>
          <w:sz w:val="32"/>
          <w:szCs w:val="32"/>
        </w:rPr>
        <w:t>D</w:t>
      </w:r>
      <w:bookmarkEnd w:id="16"/>
    </w:p>
    <w:p w14:paraId="6FFA2D6B" w14:textId="77777777" w:rsidR="003059B8" w:rsidRPr="005A11C3" w:rsidRDefault="003059B8" w:rsidP="00951DA0">
      <w:pPr>
        <w:spacing w:after="100" w:afterAutospacing="1"/>
      </w:pPr>
      <w:r>
        <w:t>Konkurenceschopnost systému</w:t>
      </w:r>
      <w:r w:rsidRPr="005A11C3">
        <w:t xml:space="preserve"> městské hromadné dopravy</w:t>
      </w:r>
      <w:r>
        <w:t xml:space="preserve"> u m</w:t>
      </w:r>
      <w:r w:rsidRPr="005A11C3">
        <w:t>ěst</w:t>
      </w:r>
      <w:r>
        <w:t xml:space="preserve"> této kategorie</w:t>
      </w:r>
      <w:r w:rsidRPr="005A11C3">
        <w:t xml:space="preserve"> </w:t>
      </w:r>
      <w:r>
        <w:t>ve vztahu k využívání IAD</w:t>
      </w:r>
      <w:r w:rsidRPr="005A11C3">
        <w:t xml:space="preserve"> klesá. </w:t>
      </w:r>
      <w:r>
        <w:t>V</w:t>
      </w:r>
      <w:r w:rsidRPr="005A11C3">
        <w:t>elmi důležitou roli</w:t>
      </w:r>
      <w:r>
        <w:t xml:space="preserve"> proto</w:t>
      </w:r>
      <w:r w:rsidRPr="005A11C3">
        <w:t xml:space="preserve"> hraje vytváření</w:t>
      </w:r>
      <w:r>
        <w:t xml:space="preserve"> vhodných podmínek pro aktivní mobilitu</w:t>
      </w:r>
      <w:r w:rsidRPr="005A11C3">
        <w:t xml:space="preserve"> (pěší, cyklistickou). </w:t>
      </w:r>
    </w:p>
    <w:p w14:paraId="6BAD52A3" w14:textId="392C0CD1" w:rsidR="003059B8" w:rsidRDefault="003059B8" w:rsidP="00951DA0">
      <w:pPr>
        <w:spacing w:before="100" w:beforeAutospacing="1" w:after="100" w:afterAutospacing="1"/>
      </w:pPr>
      <w:r w:rsidRPr="005A11C3">
        <w:t xml:space="preserve">Jedním z podkladů pro zpracování </w:t>
      </w:r>
      <w:r w:rsidR="006C5CB7">
        <w:t>SUMP</w:t>
      </w:r>
      <w:r w:rsidRPr="005A11C3">
        <w:t xml:space="preserve"> musí být alespoň </w:t>
      </w:r>
      <w:r w:rsidRPr="00B80923">
        <w:t xml:space="preserve">zjednodušený dopravní model </w:t>
      </w:r>
      <w:r w:rsidRPr="005A11C3">
        <w:t xml:space="preserve">pro jednotlivé dopravní módy. </w:t>
      </w:r>
      <w:r>
        <w:t xml:space="preserve">Dopravní vztahy ve městech této kategorie jsou </w:t>
      </w:r>
      <w:r w:rsidRPr="005A11C3">
        <w:t xml:space="preserve">již jednodušší a zpracování plnohodnotného dopravního modelu </w:t>
      </w:r>
      <w:r>
        <w:t>ne</w:t>
      </w:r>
      <w:r w:rsidR="005817B7">
        <w:t>ní</w:t>
      </w:r>
      <w:r>
        <w:t xml:space="preserve"> povinně vyžadováno, protože </w:t>
      </w:r>
      <w:r w:rsidR="005817B7">
        <w:t>je</w:t>
      </w:r>
      <w:r>
        <w:t xml:space="preserve"> velmi</w:t>
      </w:r>
      <w:r w:rsidRPr="005A11C3">
        <w:t xml:space="preserve"> nákladné a pro města této kategorie velmi zatěžující.</w:t>
      </w:r>
    </w:p>
    <w:p w14:paraId="30E53F43" w14:textId="2E36998A" w:rsidR="003059B8" w:rsidRPr="00C74BE2" w:rsidRDefault="003059B8" w:rsidP="004B04CE">
      <w:pPr>
        <w:pStyle w:val="Odstavecseseznamem"/>
        <w:numPr>
          <w:ilvl w:val="0"/>
          <w:numId w:val="8"/>
        </w:numPr>
        <w:spacing w:before="120"/>
        <w:rPr>
          <w:u w:val="single"/>
        </w:rPr>
      </w:pPr>
      <w:r w:rsidRPr="005817B7">
        <w:rPr>
          <w:b/>
        </w:rPr>
        <w:t>Stupeň automobilizace</w:t>
      </w:r>
      <w:r w:rsidR="00C74BE2" w:rsidRPr="005817B7">
        <w:rPr>
          <w:b/>
        </w:rPr>
        <w:t>.</w:t>
      </w:r>
      <w:r w:rsidR="00C74BE2" w:rsidRPr="005817B7">
        <w:t xml:space="preserve"> </w:t>
      </w:r>
      <w:r w:rsidRPr="005A11C3">
        <w:t xml:space="preserve">Vývoj stupně automobilizace má i ve městech „krajského typu“ nepříznivý trend. </w:t>
      </w:r>
      <w:r>
        <w:t>Doporučením pro města této kategorie je pří</w:t>
      </w:r>
      <w:r w:rsidRPr="005A11C3">
        <w:t>prav</w:t>
      </w:r>
      <w:r>
        <w:t xml:space="preserve">a na </w:t>
      </w:r>
      <w:r w:rsidRPr="005A11C3">
        <w:t>zavádění systému rezidenčního parkování</w:t>
      </w:r>
      <w:r>
        <w:t>.</w:t>
      </w:r>
      <w:r w:rsidRPr="005A11C3">
        <w:t xml:space="preserve"> </w:t>
      </w:r>
      <w:r>
        <w:t xml:space="preserve">Města zpoplatňují </w:t>
      </w:r>
      <w:r w:rsidRPr="005A11C3">
        <w:t>parkování většinou v samotném centru města</w:t>
      </w:r>
      <w:r>
        <w:t>, tak aby docházelo k</w:t>
      </w:r>
      <w:r w:rsidRPr="005A11C3">
        <w:t xml:space="preserve"> postupn</w:t>
      </w:r>
      <w:r>
        <w:t>ému</w:t>
      </w:r>
      <w:r w:rsidRPr="005A11C3">
        <w:t xml:space="preserve"> snižov</w:t>
      </w:r>
      <w:r>
        <w:t xml:space="preserve">ání </w:t>
      </w:r>
      <w:r w:rsidRPr="005A11C3">
        <w:t>poč</w:t>
      </w:r>
      <w:r>
        <w:t>tu</w:t>
      </w:r>
      <w:r w:rsidRPr="005A11C3">
        <w:t xml:space="preserve"> parkovacích míst a zavádě</w:t>
      </w:r>
      <w:r>
        <w:t xml:space="preserve">ní </w:t>
      </w:r>
      <w:r w:rsidRPr="005A11C3">
        <w:t>restrikc</w:t>
      </w:r>
      <w:r>
        <w:t>í</w:t>
      </w:r>
      <w:r w:rsidRPr="005A11C3">
        <w:t xml:space="preserve"> ke vjezdu. I u této kategorie měst má systém </w:t>
      </w:r>
      <w:proofErr w:type="spellStart"/>
      <w:r w:rsidRPr="005A11C3">
        <w:t>carsharingu</w:t>
      </w:r>
      <w:proofErr w:type="spellEnd"/>
      <w:r w:rsidRPr="005A11C3">
        <w:t xml:space="preserve"> velký potenciál</w:t>
      </w:r>
      <w:r>
        <w:t>.</w:t>
      </w:r>
    </w:p>
    <w:p w14:paraId="7B5F5128" w14:textId="482DED89" w:rsidR="003059B8" w:rsidRPr="00C74BE2" w:rsidRDefault="003059B8" w:rsidP="004B04CE">
      <w:pPr>
        <w:pStyle w:val="Odstavecseseznamem"/>
        <w:numPr>
          <w:ilvl w:val="0"/>
          <w:numId w:val="8"/>
        </w:numPr>
        <w:spacing w:before="120"/>
        <w:rPr>
          <w:u w:val="single"/>
        </w:rPr>
      </w:pPr>
      <w:r w:rsidRPr="005817B7">
        <w:rPr>
          <w:b/>
        </w:rPr>
        <w:t>Podpora většího využívání veřejné hromadné dopravy</w:t>
      </w:r>
      <w:r w:rsidR="00C74BE2" w:rsidRPr="005817B7">
        <w:rPr>
          <w:b/>
        </w:rPr>
        <w:t>.</w:t>
      </w:r>
      <w:r w:rsidR="00C74BE2" w:rsidRPr="005817B7">
        <w:t xml:space="preserve"> </w:t>
      </w:r>
      <w:r w:rsidRPr="005A11C3">
        <w:t>Silné přepravní proudy v rámci této kategorie měst se již koncentrují do menšího počtu směrů</w:t>
      </w:r>
      <w:r>
        <w:t>,</w:t>
      </w:r>
      <w:r w:rsidRPr="005A11C3">
        <w:t xml:space="preserve"> kles</w:t>
      </w:r>
      <w:r>
        <w:t xml:space="preserve">á průměrná přepravní vzdálenost a klesá </w:t>
      </w:r>
      <w:r w:rsidRPr="005A11C3">
        <w:t xml:space="preserve">podíl MHD na realizaci počtu cest ve městě. I přesto má </w:t>
      </w:r>
      <w:r>
        <w:t xml:space="preserve">veřejná </w:t>
      </w:r>
      <w:r w:rsidRPr="005A11C3">
        <w:t xml:space="preserve">hromadná doprava stále velký význam a musí být proto atraktivní. </w:t>
      </w:r>
      <w:r>
        <w:t>P</w:t>
      </w:r>
      <w:r w:rsidRPr="005A11C3">
        <w:t xml:space="preserve">ro nejzatíženější směry </w:t>
      </w:r>
      <w:r>
        <w:t xml:space="preserve">mají zásadní význam </w:t>
      </w:r>
      <w:r w:rsidRPr="005A11C3">
        <w:t>dopravní systémy přímo napájené elektrickou energií (tramvaje nebo trolejbusy). Významným způsobem vzrůstá význam integrace s krajskou objednávkou veřejné dopravy</w:t>
      </w:r>
      <w:r>
        <w:t>, nastavení spolupráce s krajem v oblasti objednávání veřejné dopravy je zásadní</w:t>
      </w:r>
      <w:r w:rsidRPr="005A11C3">
        <w:t xml:space="preserve">. </w:t>
      </w:r>
      <w:r>
        <w:t xml:space="preserve">Realizace parkovišť </w:t>
      </w:r>
      <w:proofErr w:type="spellStart"/>
      <w:r>
        <w:t>PaR</w:t>
      </w:r>
      <w:proofErr w:type="spellEnd"/>
      <w:r w:rsidR="005817B7">
        <w:t>,</w:t>
      </w:r>
      <w:r>
        <w:t xml:space="preserve"> má</w:t>
      </w:r>
      <w:r w:rsidRPr="005A11C3">
        <w:t xml:space="preserve"> stále svůj význam, </w:t>
      </w:r>
      <w:r>
        <w:t>i když n</w:t>
      </w:r>
      <w:r w:rsidRPr="005A11C3">
        <w:t xml:space="preserve">aléhavost jejich zavádění v porovnání s většími městy je již nižší. </w:t>
      </w:r>
      <w:r>
        <w:t>Naopak o</w:t>
      </w:r>
      <w:r w:rsidRPr="005A11C3">
        <w:t xml:space="preserve">patření k zavádění autobusových pruhů na vjezdech do těchto měst již nejsou </w:t>
      </w:r>
      <w:r>
        <w:t xml:space="preserve">obvykle </w:t>
      </w:r>
      <w:r w:rsidRPr="005A11C3">
        <w:t>nutná.</w:t>
      </w:r>
    </w:p>
    <w:p w14:paraId="6EF0D6D5" w14:textId="34137BC6" w:rsidR="003059B8" w:rsidRPr="00C74BE2" w:rsidRDefault="003059B8" w:rsidP="004B04CE">
      <w:pPr>
        <w:pStyle w:val="Odstavecseseznamem"/>
        <w:numPr>
          <w:ilvl w:val="0"/>
          <w:numId w:val="8"/>
        </w:numPr>
        <w:spacing w:before="120"/>
        <w:rPr>
          <w:u w:val="single"/>
        </w:rPr>
      </w:pPr>
      <w:r w:rsidRPr="005817B7">
        <w:rPr>
          <w:b/>
        </w:rPr>
        <w:t>Zkvalitnění veřejné hromadné dopravy</w:t>
      </w:r>
      <w:r w:rsidR="00C74BE2" w:rsidRPr="005817B7">
        <w:rPr>
          <w:b/>
        </w:rPr>
        <w:t>.</w:t>
      </w:r>
      <w:r w:rsidR="00C74BE2" w:rsidRPr="005817B7">
        <w:t xml:space="preserve"> </w:t>
      </w:r>
      <w:r w:rsidRPr="005A11C3">
        <w:t xml:space="preserve">Důležité je podporovat síť páteřních linek MHD v elektrické trakci a na </w:t>
      </w:r>
      <w:r>
        <w:t xml:space="preserve">ně navazující síť </w:t>
      </w:r>
      <w:proofErr w:type="spellStart"/>
      <w:r>
        <w:t>elektrobusů</w:t>
      </w:r>
      <w:proofErr w:type="spellEnd"/>
      <w:r>
        <w:t>.</w:t>
      </w:r>
    </w:p>
    <w:p w14:paraId="3B0858D7" w14:textId="14580088" w:rsidR="003059B8" w:rsidRPr="00C74BE2" w:rsidRDefault="003059B8" w:rsidP="004B04CE">
      <w:pPr>
        <w:pStyle w:val="Odstavecseseznamem"/>
        <w:numPr>
          <w:ilvl w:val="0"/>
          <w:numId w:val="8"/>
        </w:numPr>
        <w:spacing w:before="120"/>
        <w:rPr>
          <w:u w:val="single"/>
        </w:rPr>
      </w:pPr>
      <w:r w:rsidRPr="005817B7">
        <w:rPr>
          <w:b/>
        </w:rPr>
        <w:t>Podpora aktivní mobility</w:t>
      </w:r>
      <w:r w:rsidR="00C74BE2" w:rsidRPr="005817B7">
        <w:rPr>
          <w:b/>
        </w:rPr>
        <w:t xml:space="preserve">. </w:t>
      </w:r>
      <w:r>
        <w:t>Potenciál pro aktivní mobilitu</w:t>
      </w:r>
      <w:r w:rsidR="005817B7">
        <w:t xml:space="preserve"> </w:t>
      </w:r>
      <w:r>
        <w:t>v</w:t>
      </w:r>
      <w:r w:rsidRPr="005A11C3">
        <w:t>zhledem ke zkracující se průměrné délce cest po městě vzrůstá</w:t>
      </w:r>
      <w:r>
        <w:t>, a proto je</w:t>
      </w:r>
      <w:r w:rsidRPr="005A11C3">
        <w:t xml:space="preserve"> nutné rozvíjet síť bezpečných c</w:t>
      </w:r>
      <w:r>
        <w:t xml:space="preserve">yklotras a odstraňovat bariéry pro </w:t>
      </w:r>
      <w:r w:rsidRPr="005A11C3">
        <w:t>pěší</w:t>
      </w:r>
      <w:r>
        <w:t xml:space="preserve">. </w:t>
      </w:r>
      <w:r w:rsidRPr="005A11C3">
        <w:t xml:space="preserve">Význam </w:t>
      </w:r>
      <w:proofErr w:type="spellStart"/>
      <w:r w:rsidRPr="005A11C3">
        <w:t>cyklodopravy</w:t>
      </w:r>
      <w:proofErr w:type="spellEnd"/>
      <w:r w:rsidRPr="005A11C3">
        <w:t xml:space="preserve"> se v jednotlivých městech t</w:t>
      </w:r>
      <w:r>
        <w:t xml:space="preserve">éto kategorie </w:t>
      </w:r>
      <w:r w:rsidRPr="005A11C3">
        <w:t>odvíjí především od místních klimatických a geomorfologických podmínek.</w:t>
      </w:r>
      <w:r>
        <w:t xml:space="preserve"> P</w:t>
      </w:r>
      <w:r w:rsidRPr="005A11C3">
        <w:t>odpo</w:t>
      </w:r>
      <w:r>
        <w:t xml:space="preserve">ra </w:t>
      </w:r>
      <w:r w:rsidRPr="005A11C3">
        <w:t>systém</w:t>
      </w:r>
      <w:r>
        <w:t>u</w:t>
      </w:r>
      <w:r w:rsidRPr="005A11C3">
        <w:t xml:space="preserve"> </w:t>
      </w:r>
      <w:proofErr w:type="spellStart"/>
      <w:r w:rsidRPr="005A11C3">
        <w:t>bikesharingu</w:t>
      </w:r>
      <w:proofErr w:type="spellEnd"/>
      <w:r>
        <w:t xml:space="preserve"> je významná.</w:t>
      </w:r>
    </w:p>
    <w:p w14:paraId="53063854" w14:textId="7443257C" w:rsidR="003059B8" w:rsidRPr="00C74BE2" w:rsidRDefault="003059B8" w:rsidP="004B04CE">
      <w:pPr>
        <w:pStyle w:val="Odstavecseseznamem"/>
        <w:numPr>
          <w:ilvl w:val="0"/>
          <w:numId w:val="8"/>
        </w:numPr>
        <w:spacing w:before="120"/>
        <w:rPr>
          <w:u w:val="single"/>
        </w:rPr>
      </w:pPr>
      <w:r w:rsidRPr="005817B7">
        <w:rPr>
          <w:b/>
        </w:rPr>
        <w:t>Zlepšení podmínek pro aktivní mobilitu</w:t>
      </w:r>
      <w:r w:rsidR="00C74BE2" w:rsidRPr="005817B7">
        <w:rPr>
          <w:b/>
        </w:rPr>
        <w:t>.</w:t>
      </w:r>
      <w:r w:rsidR="00C74BE2" w:rsidRPr="005817B7">
        <w:t xml:space="preserve"> </w:t>
      </w:r>
      <w:r w:rsidRPr="005A11C3">
        <w:t xml:space="preserve">Cyklostezky pro pravidelné dojíždění </w:t>
      </w:r>
      <w:r>
        <w:t xml:space="preserve">je nutné v této </w:t>
      </w:r>
      <w:r>
        <w:lastRenderedPageBreak/>
        <w:t>kategorii</w:t>
      </w:r>
      <w:r w:rsidRPr="005A11C3">
        <w:t xml:space="preserve"> měst postupně bud</w:t>
      </w:r>
      <w:r>
        <w:t xml:space="preserve">ovat, tak aby byly trasy kompletní. </w:t>
      </w:r>
      <w:r w:rsidRPr="005A11C3">
        <w:t>V</w:t>
      </w:r>
      <w:r>
        <w:t xml:space="preserve">yšší pružnost ve využívání </w:t>
      </w:r>
      <w:r w:rsidRPr="005A11C3">
        <w:t xml:space="preserve">cyklistické dopravy </w:t>
      </w:r>
      <w:r w:rsidR="005817B7">
        <w:t>je</w:t>
      </w:r>
      <w:r>
        <w:t xml:space="preserve"> realizována </w:t>
      </w:r>
      <w:r w:rsidRPr="005A11C3">
        <w:t>postupn</w:t>
      </w:r>
      <w:r>
        <w:t>ým zaváděním</w:t>
      </w:r>
      <w:r w:rsidRPr="005A11C3">
        <w:t xml:space="preserve"> systém</w:t>
      </w:r>
      <w:r>
        <w:t xml:space="preserve">u </w:t>
      </w:r>
      <w:proofErr w:type="spellStart"/>
      <w:r>
        <w:t>bike</w:t>
      </w:r>
      <w:r w:rsidRPr="005A11C3">
        <w:t>sharing</w:t>
      </w:r>
      <w:r>
        <w:t>u</w:t>
      </w:r>
      <w:proofErr w:type="spellEnd"/>
      <w:r>
        <w:t xml:space="preserve"> a zlepšování podmínek </w:t>
      </w:r>
      <w:r w:rsidRPr="005A11C3">
        <w:t>pro park</w:t>
      </w:r>
      <w:r>
        <w:t xml:space="preserve">ování jízdních kol, a to zejména </w:t>
      </w:r>
      <w:r w:rsidRPr="005A11C3">
        <w:t xml:space="preserve">v terminálech </w:t>
      </w:r>
      <w:r>
        <w:t xml:space="preserve">veřejné </w:t>
      </w:r>
      <w:r w:rsidRPr="005A11C3">
        <w:t>hromadné dopravy</w:t>
      </w:r>
      <w:r>
        <w:t>.</w:t>
      </w:r>
    </w:p>
    <w:p w14:paraId="7C704C65" w14:textId="04C50488" w:rsidR="003059B8" w:rsidRPr="00C74BE2" w:rsidRDefault="003059B8" w:rsidP="004B04CE">
      <w:pPr>
        <w:pStyle w:val="Odstavecseseznamem"/>
        <w:numPr>
          <w:ilvl w:val="0"/>
          <w:numId w:val="8"/>
        </w:numPr>
        <w:spacing w:before="120"/>
        <w:rPr>
          <w:u w:val="single"/>
        </w:rPr>
      </w:pPr>
      <w:r w:rsidRPr="005817B7">
        <w:rPr>
          <w:b/>
        </w:rPr>
        <w:t>Snížení vlivu individuální dopravy na životní prostředí</w:t>
      </w:r>
      <w:r w:rsidR="00C74BE2" w:rsidRPr="005817B7">
        <w:rPr>
          <w:b/>
        </w:rPr>
        <w:t>.</w:t>
      </w:r>
      <w:r w:rsidR="00C74BE2" w:rsidRPr="005817B7">
        <w:t xml:space="preserve"> </w:t>
      </w:r>
      <w:r w:rsidRPr="005A11C3">
        <w:t>Důležitá a velmi významná je postupná změna dopravního chování lidí a postupné přecházení na alternativní energie pro individuální dopravu.</w:t>
      </w:r>
    </w:p>
    <w:p w14:paraId="2D6BBB70" w14:textId="7CE3C3B9" w:rsidR="003059B8" w:rsidRPr="00A05071" w:rsidRDefault="003059B8" w:rsidP="004B04CE">
      <w:pPr>
        <w:pStyle w:val="Odstavecseseznamem"/>
        <w:numPr>
          <w:ilvl w:val="0"/>
          <w:numId w:val="8"/>
        </w:numPr>
        <w:spacing w:before="120"/>
        <w:rPr>
          <w:u w:val="single"/>
        </w:rPr>
      </w:pPr>
      <w:r w:rsidRPr="005817B7">
        <w:rPr>
          <w:b/>
        </w:rPr>
        <w:t>Optimalizace nákladní dopravy</w:t>
      </w:r>
      <w:r w:rsidR="00C74BE2" w:rsidRPr="005817B7">
        <w:rPr>
          <w:b/>
        </w:rPr>
        <w:t xml:space="preserve">. </w:t>
      </w:r>
      <w:r w:rsidRPr="005A11C3">
        <w:t xml:space="preserve">Problematika městské logistiky je v této kategorii měst důležitá, zejména v oblasti zásobování širšího centra města. Jde však o opatření organizačního charakteru bez potřeby investovat do </w:t>
      </w:r>
      <w:r>
        <w:t xml:space="preserve">velkých </w:t>
      </w:r>
      <w:r w:rsidRPr="005A11C3">
        <w:t>logistických zařízení.</w:t>
      </w:r>
    </w:p>
    <w:p w14:paraId="48D89BCC" w14:textId="43C53B76" w:rsidR="00A05071" w:rsidRPr="005817B7" w:rsidRDefault="00A05071" w:rsidP="004B04CE">
      <w:pPr>
        <w:pStyle w:val="Odstavecseseznamem"/>
        <w:numPr>
          <w:ilvl w:val="0"/>
          <w:numId w:val="8"/>
        </w:numPr>
        <w:spacing w:before="120"/>
        <w:rPr>
          <w:b/>
        </w:rPr>
      </w:pPr>
      <w:r w:rsidRPr="005817B7">
        <w:rPr>
          <w:b/>
        </w:rPr>
        <w:t>Typová opatření</w:t>
      </w:r>
    </w:p>
    <w:p w14:paraId="6BA6A25D" w14:textId="77777777" w:rsidR="00A05071" w:rsidRPr="001D64EB" w:rsidRDefault="00A05071" w:rsidP="004B04CE">
      <w:pPr>
        <w:pStyle w:val="Odstavecseseznamem"/>
        <w:widowControl/>
        <w:numPr>
          <w:ilvl w:val="0"/>
          <w:numId w:val="15"/>
        </w:numPr>
        <w:tabs>
          <w:tab w:val="clear" w:pos="820"/>
          <w:tab w:val="clear" w:pos="821"/>
        </w:tabs>
        <w:autoSpaceDE/>
        <w:autoSpaceDN/>
        <w:spacing w:before="120" w:after="0" w:line="240" w:lineRule="auto"/>
        <w:ind w:left="567" w:hanging="567"/>
        <w:rPr>
          <w:b/>
        </w:rPr>
      </w:pPr>
      <w:r w:rsidRPr="001D64EB">
        <w:rPr>
          <w:b/>
        </w:rPr>
        <w:t>Předcházení potřebám po mobilitě</w:t>
      </w:r>
    </w:p>
    <w:p w14:paraId="72AFB71A" w14:textId="77777777" w:rsidR="00A05071" w:rsidRPr="005A11C3" w:rsidRDefault="00A05071" w:rsidP="00A05071">
      <w:pPr>
        <w:widowControl/>
        <w:autoSpaceDE/>
        <w:autoSpaceDN/>
        <w:spacing w:before="120" w:after="0"/>
      </w:pPr>
      <w:r w:rsidRPr="005A11C3">
        <w:t xml:space="preserve">Cíl: </w:t>
      </w:r>
      <w:r w:rsidRPr="005A11C3">
        <w:rPr>
          <w:b/>
        </w:rPr>
        <w:t>Snížení poptávky po mobilitě ve městě</w:t>
      </w:r>
    </w:p>
    <w:p w14:paraId="416F9104" w14:textId="0E4C3615" w:rsidR="00A05071" w:rsidRPr="005A11C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Úzké propojení sektorového a územního plánování iteračním způsobem (oba druhy plánování jsou rovnocenné a musí se jednat o trvalý stále</w:t>
      </w:r>
      <w:r w:rsidR="00951DA0">
        <w:t xml:space="preserve"> se opakující plánovací cyklus)</w:t>
      </w:r>
      <w:r w:rsidR="00730386">
        <w:t>.</w:t>
      </w:r>
    </w:p>
    <w:p w14:paraId="701B2C34" w14:textId="2A028C28" w:rsidR="00A05071" w:rsidRPr="005A11C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Územní plánování rozšířit o krajinné plánování ve městech a v příměstském prostoru</w:t>
      </w:r>
      <w:r w:rsidR="00730386">
        <w:t>.</w:t>
      </w:r>
    </w:p>
    <w:p w14:paraId="5D7BBA5B" w14:textId="1A0B1037" w:rsidR="00A05071" w:rsidRPr="005A11C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Zavádění e</w:t>
      </w:r>
      <w:r>
        <w:t>-</w:t>
      </w:r>
      <w:proofErr w:type="spellStart"/>
      <w:r w:rsidRPr="005A11C3">
        <w:t>Governmentu</w:t>
      </w:r>
      <w:proofErr w:type="spellEnd"/>
      <w:r w:rsidR="00730386">
        <w:t>.</w:t>
      </w:r>
    </w:p>
    <w:p w14:paraId="6EA90B73" w14:textId="1F18D933" w:rsidR="00A05071" w:rsidRPr="005A11C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 xml:space="preserve">Zahušťování zástavby namísto </w:t>
      </w:r>
      <w:proofErr w:type="spellStart"/>
      <w:r w:rsidR="000D2E91">
        <w:t>suburbanizace</w:t>
      </w:r>
      <w:proofErr w:type="spellEnd"/>
      <w:r w:rsidR="00463C64">
        <w:t xml:space="preserve"> (např. prostřednictvím využití a přeměny </w:t>
      </w:r>
      <w:proofErr w:type="spellStart"/>
      <w:r w:rsidR="00463C64">
        <w:t>brownfields</w:t>
      </w:r>
      <w:proofErr w:type="spellEnd"/>
      <w:r w:rsidR="00463C64">
        <w:t>)</w:t>
      </w:r>
      <w:r w:rsidR="00730386">
        <w:t>.</w:t>
      </w:r>
    </w:p>
    <w:p w14:paraId="6629252C" w14:textId="06EAC78D" w:rsidR="00A05071" w:rsidRPr="005A11C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Podpora alternativních forem práce (</w:t>
      </w:r>
      <w:proofErr w:type="spellStart"/>
      <w:r w:rsidRPr="005A11C3">
        <w:t>home</w:t>
      </w:r>
      <w:proofErr w:type="spellEnd"/>
      <w:r w:rsidRPr="005A11C3">
        <w:t xml:space="preserve"> </w:t>
      </w:r>
      <w:proofErr w:type="spellStart"/>
      <w:r w:rsidRPr="005A11C3">
        <w:t>office</w:t>
      </w:r>
      <w:proofErr w:type="spellEnd"/>
      <w:r w:rsidRPr="005A11C3">
        <w:t>, videokonference apod.)</w:t>
      </w:r>
      <w:r w:rsidR="00730386">
        <w:t>.</w:t>
      </w:r>
    </w:p>
    <w:p w14:paraId="5384067D" w14:textId="186491D9" w:rsidR="00A05071"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Vytváření pracovních příležitostí</w:t>
      </w:r>
      <w:r w:rsidR="00BB65EE">
        <w:t>, služeb a občanské vybavenosti</w:t>
      </w:r>
      <w:r w:rsidRPr="005A11C3">
        <w:t xml:space="preserve"> v </w:t>
      </w:r>
      <w:proofErr w:type="spellStart"/>
      <w:r w:rsidRPr="005A11C3">
        <w:t>suburbánních</w:t>
      </w:r>
      <w:proofErr w:type="spellEnd"/>
      <w:r w:rsidRPr="005A11C3">
        <w:t xml:space="preserve"> oblastech měst s cílem snížit rozsah dojížďky do jádrového města.</w:t>
      </w:r>
    </w:p>
    <w:p w14:paraId="4037946A" w14:textId="6781DE72" w:rsidR="0088525A" w:rsidRPr="005A11C3" w:rsidRDefault="0088525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2C314F80" w14:textId="555A333F" w:rsidR="00A05071" w:rsidRDefault="00A05071" w:rsidP="004B04CE">
      <w:pPr>
        <w:pStyle w:val="Odstavecseseznamem"/>
        <w:widowControl/>
        <w:numPr>
          <w:ilvl w:val="0"/>
          <w:numId w:val="15"/>
        </w:numPr>
        <w:tabs>
          <w:tab w:val="clear" w:pos="820"/>
          <w:tab w:val="clear" w:pos="821"/>
        </w:tabs>
        <w:autoSpaceDE/>
        <w:autoSpaceDN/>
        <w:spacing w:before="120" w:after="0" w:line="240" w:lineRule="auto"/>
        <w:ind w:left="567" w:hanging="567"/>
        <w:rPr>
          <w:b/>
        </w:rPr>
      </w:pPr>
      <w:r w:rsidRPr="001D64EB">
        <w:rPr>
          <w:b/>
        </w:rPr>
        <w:t>Způsoby uspokojení potřeb po mobilitě</w:t>
      </w:r>
    </w:p>
    <w:p w14:paraId="25929A18" w14:textId="62B7C836" w:rsidR="00B80923" w:rsidRPr="00B80923" w:rsidRDefault="00B167D2" w:rsidP="00B80923">
      <w:pPr>
        <w:pStyle w:val="Odstavecseseznamem"/>
        <w:widowControl/>
        <w:numPr>
          <w:ilvl w:val="0"/>
          <w:numId w:val="0"/>
        </w:numPr>
        <w:tabs>
          <w:tab w:val="clear" w:pos="820"/>
          <w:tab w:val="clear" w:pos="821"/>
        </w:tabs>
        <w:autoSpaceDE/>
        <w:autoSpaceDN/>
        <w:spacing w:before="120" w:after="0" w:line="240" w:lineRule="auto"/>
        <w:ind w:left="142"/>
        <w:rPr>
          <w:b/>
        </w:rPr>
      </w:pPr>
      <w:r w:rsidRPr="00FF3ABA">
        <w:t>Cíl:</w:t>
      </w:r>
      <w:r>
        <w:t xml:space="preserve"> </w:t>
      </w:r>
      <w:r w:rsidRPr="004E34AD">
        <w:rPr>
          <w:b/>
        </w:rPr>
        <w:t>Snížení</w:t>
      </w:r>
      <w:r w:rsidRPr="00C552A8">
        <w:rPr>
          <w:b/>
        </w:rPr>
        <w:t xml:space="preserve"> stupně automobilizace a snížení podílů cest IAD ve městech</w:t>
      </w:r>
    </w:p>
    <w:p w14:paraId="52DCDF53" w14:textId="2FC79CB7" w:rsidR="00CD6A70" w:rsidRDefault="00B80923"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Zpracování zjednodušeného dopravního modelu.</w:t>
      </w:r>
    </w:p>
    <w:p w14:paraId="70E22F57" w14:textId="77777777" w:rsidR="00F01399" w:rsidRPr="00CE6B81" w:rsidRDefault="00F01399" w:rsidP="004B04CE">
      <w:pPr>
        <w:widowControl/>
        <w:numPr>
          <w:ilvl w:val="1"/>
          <w:numId w:val="5"/>
        </w:numPr>
        <w:autoSpaceDE/>
        <w:autoSpaceDN/>
        <w:spacing w:before="120" w:after="0"/>
        <w:ind w:left="1418" w:hanging="425"/>
      </w:pPr>
      <w:r w:rsidRPr="00053C60">
        <w:t>V rámci urbanistických plánů nových zástaveb požadovat dostupnost komplexních služeb pro rezidenty (obchody, školská a zdravotnická zařízení, aj.)</w:t>
      </w:r>
    </w:p>
    <w:p w14:paraId="6CC6362E" w14:textId="0F01F559" w:rsidR="00B80923" w:rsidRDefault="00CD6A70"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CD6A70">
        <w:t xml:space="preserve">Podpora systému </w:t>
      </w:r>
      <w:proofErr w:type="spellStart"/>
      <w:r w:rsidRPr="00CD6A70">
        <w:t>carsharingu</w:t>
      </w:r>
      <w:proofErr w:type="spellEnd"/>
      <w:r w:rsidRPr="00CD6A70">
        <w:t xml:space="preserve"> a bike </w:t>
      </w:r>
      <w:proofErr w:type="spellStart"/>
      <w:r w:rsidRPr="00CD6A70">
        <w:t>sharingu</w:t>
      </w:r>
      <w:proofErr w:type="spellEnd"/>
      <w:r w:rsidRPr="00CD6A70">
        <w:t>.</w:t>
      </w:r>
    </w:p>
    <w:p w14:paraId="592E1A64" w14:textId="305F6556" w:rsidR="00CD6A70" w:rsidRPr="00CD6A70" w:rsidRDefault="00CD6A70" w:rsidP="004B04CE">
      <w:pPr>
        <w:pStyle w:val="Odstavecseseznamem"/>
        <w:widowControl/>
        <w:numPr>
          <w:ilvl w:val="1"/>
          <w:numId w:val="5"/>
        </w:numPr>
        <w:tabs>
          <w:tab w:val="clear" w:pos="820"/>
          <w:tab w:val="clear" w:pos="821"/>
        </w:tabs>
        <w:autoSpaceDE/>
        <w:autoSpaceDN/>
        <w:spacing w:before="120" w:after="0" w:line="240" w:lineRule="auto"/>
        <w:ind w:left="1418" w:hanging="425"/>
      </w:pPr>
      <w:r>
        <w:t>Zpoplatnění vjezdu do vybraných zón města.</w:t>
      </w:r>
    </w:p>
    <w:p w14:paraId="6F9198C3" w14:textId="6AEBA282" w:rsidR="00B167D2" w:rsidRPr="007A772F"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pěší dopravy a dopravní cyklistiky.</w:t>
      </w:r>
    </w:p>
    <w:p w14:paraId="53932121" w14:textId="6A652818" w:rsidR="00B167D2" w:rsidRPr="007A772F"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Podpora vzniku firemních plánů mobility u středních a větších firem (podpora </w:t>
      </w:r>
      <w:proofErr w:type="spellStart"/>
      <w:r w:rsidRPr="007A772F">
        <w:t>carpoolingu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hygienické zázemí pro cyklisty apod.).</w:t>
      </w:r>
    </w:p>
    <w:p w14:paraId="6E86C6BF" w14:textId="6B2CE95D" w:rsidR="00B167D2" w:rsidRPr="007A772F"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lastRenderedPageBreak/>
        <w:t xml:space="preserve">Podpora vzniku školních plánů mobility (podpora </w:t>
      </w:r>
      <w:proofErr w:type="spellStart"/>
      <w:r w:rsidRPr="007A772F">
        <w:t>carpoolingu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hygienické zázemí pro cyklisty apod.).</w:t>
      </w:r>
    </w:p>
    <w:p w14:paraId="65AF1255" w14:textId="5480B69D" w:rsidR="00B167D2" w:rsidRPr="007A772F"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Výchova a osvěta k udržitelné mobilitě.</w:t>
      </w:r>
    </w:p>
    <w:p w14:paraId="68EA7A74" w14:textId="7DEEBB4D" w:rsidR="00B167D2" w:rsidRPr="00B167D2"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t>Podpora konceptu Mobilita jako služba (</w:t>
      </w:r>
      <w:proofErr w:type="spellStart"/>
      <w:r>
        <w:t>MaaS</w:t>
      </w:r>
      <w:proofErr w:type="spellEnd"/>
      <w:r>
        <w:t>).</w:t>
      </w:r>
    </w:p>
    <w:p w14:paraId="5236C83E" w14:textId="77777777" w:rsidR="00A05071" w:rsidRPr="00FF3ABA" w:rsidRDefault="00A05071" w:rsidP="00A05071">
      <w:pPr>
        <w:widowControl/>
        <w:autoSpaceDE/>
        <w:autoSpaceDN/>
        <w:spacing w:before="120" w:after="0"/>
      </w:pPr>
      <w:r w:rsidRPr="00FF3ABA">
        <w:t xml:space="preserve">Cíl: </w:t>
      </w:r>
      <w:r w:rsidRPr="00FF3ABA">
        <w:rPr>
          <w:b/>
        </w:rPr>
        <w:t>Zvýšení</w:t>
      </w:r>
      <w:r w:rsidRPr="00FF3ABA">
        <w:t xml:space="preserve"> </w:t>
      </w:r>
      <w:r w:rsidRPr="00FF3ABA">
        <w:rPr>
          <w:b/>
        </w:rPr>
        <w:t>využívání veřejné hromadné dopravy ve městech</w:t>
      </w:r>
    </w:p>
    <w:p w14:paraId="73C10B17" w14:textId="3AF1B722" w:rsidR="00A05071"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FF3ABA">
        <w:t>Zavádění</w:t>
      </w:r>
      <w:r>
        <w:t xml:space="preserve"> a další rozvoj</w:t>
      </w:r>
      <w:r w:rsidRPr="00FF3ABA">
        <w:t xml:space="preserve"> IDS</w:t>
      </w:r>
      <w:r w:rsidR="00730386">
        <w:t>.</w:t>
      </w:r>
    </w:p>
    <w:p w14:paraId="660B5AE8" w14:textId="4A690EEB" w:rsidR="00CD6A70" w:rsidRPr="00FF3ABA" w:rsidRDefault="00CD6A70" w:rsidP="004B04CE">
      <w:pPr>
        <w:pStyle w:val="Odstavecseseznamem"/>
        <w:widowControl/>
        <w:numPr>
          <w:ilvl w:val="1"/>
          <w:numId w:val="5"/>
        </w:numPr>
        <w:tabs>
          <w:tab w:val="clear" w:pos="820"/>
          <w:tab w:val="clear" w:pos="821"/>
        </w:tabs>
        <w:autoSpaceDE/>
        <w:autoSpaceDN/>
        <w:spacing w:before="120" w:after="0" w:line="240" w:lineRule="auto"/>
        <w:ind w:left="1418" w:hanging="425"/>
      </w:pPr>
      <w:r>
        <w:t xml:space="preserve">Zřizování  integrovaných přestupních uzlů (tzv. </w:t>
      </w:r>
      <w:proofErr w:type="spellStart"/>
      <w:r>
        <w:t>Lindau</w:t>
      </w:r>
      <w:proofErr w:type="spellEnd"/>
      <w:r>
        <w:t xml:space="preserve"> model)</w:t>
      </w:r>
    </w:p>
    <w:p w14:paraId="2D432CEA" w14:textId="0ED7AF06" w:rsidR="00B40833" w:rsidRPr="007D62BE" w:rsidRDefault="00B40833" w:rsidP="004B04CE">
      <w:pPr>
        <w:widowControl/>
        <w:numPr>
          <w:ilvl w:val="1"/>
          <w:numId w:val="5"/>
        </w:numPr>
        <w:autoSpaceDE/>
        <w:autoSpaceDN/>
        <w:spacing w:before="120" w:after="0"/>
        <w:ind w:left="1418" w:hanging="425"/>
      </w:pPr>
      <w:r>
        <w:t>Provázání bezmotorové a veřejné hromadné dopravy – podpora vzniku parkovišť B</w:t>
      </w:r>
      <w:r w:rsidR="00951DA0">
        <w:t>+</w:t>
      </w:r>
      <w:r>
        <w:t xml:space="preserve">R </w:t>
      </w:r>
      <w:r w:rsidRPr="007D62BE">
        <w:t>u městské a příměstské dopravy</w:t>
      </w:r>
      <w:r>
        <w:t>.</w:t>
      </w:r>
    </w:p>
    <w:p w14:paraId="4FD3675E" w14:textId="5B06B57B"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Provázání </w:t>
      </w:r>
      <w:r w:rsidR="00B167D2" w:rsidRPr="007A772F">
        <w:t xml:space="preserve">individuální </w:t>
      </w:r>
      <w:r w:rsidR="00B40833">
        <w:t>veřejné hromadné</w:t>
      </w:r>
      <w:r w:rsidRPr="007A772F">
        <w:t xml:space="preserve"> dopra</w:t>
      </w:r>
      <w:r w:rsidR="00951DA0">
        <w:t>vy – podpora vzniku parkovišť P+R, K+</w:t>
      </w:r>
      <w:r w:rsidRPr="007A772F">
        <w:t xml:space="preserve">R </w:t>
      </w:r>
      <w:r w:rsidR="00B40833">
        <w:t>primárně</w:t>
      </w:r>
      <w:r w:rsidR="00B40833" w:rsidRPr="007A772F">
        <w:t xml:space="preserve"> </w:t>
      </w:r>
      <w:r w:rsidRPr="007A772F">
        <w:t>u</w:t>
      </w:r>
      <w:r w:rsidR="00B40833">
        <w:t xml:space="preserve"> pří</w:t>
      </w:r>
      <w:r w:rsidRPr="007A772F">
        <w:t xml:space="preserve">městské a </w:t>
      </w:r>
      <w:r w:rsidR="00B40833">
        <w:t xml:space="preserve">sekundárně u </w:t>
      </w:r>
      <w:r w:rsidRPr="007A772F">
        <w:t xml:space="preserve">městské </w:t>
      </w:r>
      <w:r w:rsidR="00B40833">
        <w:t xml:space="preserve">hromadné </w:t>
      </w:r>
      <w:r w:rsidRPr="007A772F">
        <w:t>dopravy</w:t>
      </w:r>
      <w:r w:rsidR="00730386" w:rsidRPr="007A772F">
        <w:t>.</w:t>
      </w:r>
      <w:r w:rsidRPr="007A772F">
        <w:t xml:space="preserve"> </w:t>
      </w:r>
    </w:p>
    <w:p w14:paraId="791C1400" w14:textId="456EC739" w:rsidR="00B167D2" w:rsidRPr="007A772F"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Další rozvoj preference MHD i s ohledem na specifické potřeby obyvatel.</w:t>
      </w:r>
    </w:p>
    <w:p w14:paraId="3DE43334" w14:textId="77777777" w:rsidR="00A05071" w:rsidRPr="00FF3ABA" w:rsidRDefault="00A05071" w:rsidP="00A05071">
      <w:pPr>
        <w:widowControl/>
        <w:autoSpaceDE/>
        <w:autoSpaceDN/>
        <w:spacing w:before="120" w:after="0"/>
      </w:pPr>
      <w:r w:rsidRPr="00FF3ABA">
        <w:t xml:space="preserve">Cíl: </w:t>
      </w:r>
      <w:r w:rsidRPr="00FF3ABA">
        <w:rPr>
          <w:b/>
        </w:rPr>
        <w:t>Zvýšení aktivní mobility</w:t>
      </w:r>
    </w:p>
    <w:p w14:paraId="180ACF53" w14:textId="411528F3" w:rsidR="00B167D2" w:rsidRPr="00C82A37" w:rsidRDefault="00CD6A70"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C82A37">
        <w:t>Integrace sdílené  mobility (</w:t>
      </w:r>
      <w:proofErr w:type="spellStart"/>
      <w:r w:rsidR="00A05071" w:rsidRPr="00C82A37">
        <w:t>bikesharing</w:t>
      </w:r>
      <w:proofErr w:type="spellEnd"/>
      <w:r w:rsidR="00A05071" w:rsidRPr="00C82A37">
        <w:t xml:space="preserve"> </w:t>
      </w:r>
      <w:r w:rsidRPr="00C82A37">
        <w:t xml:space="preserve">, </w:t>
      </w:r>
      <w:proofErr w:type="spellStart"/>
      <w:r w:rsidRPr="00C82A37">
        <w:t>carsharing</w:t>
      </w:r>
      <w:proofErr w:type="spellEnd"/>
      <w:r w:rsidRPr="00C82A37">
        <w:t xml:space="preserve">) </w:t>
      </w:r>
      <w:r w:rsidR="00A05071" w:rsidRPr="00C82A37">
        <w:t>do systému IDS</w:t>
      </w:r>
      <w:r w:rsidR="00807790" w:rsidRPr="00C82A37">
        <w:t xml:space="preserve"> (včetně tarifního)</w:t>
      </w:r>
      <w:r w:rsidR="00730386" w:rsidRPr="00C82A37">
        <w:t>.</w:t>
      </w:r>
    </w:p>
    <w:p w14:paraId="1E18DE6D" w14:textId="77777777" w:rsidR="00B167D2" w:rsidRPr="007A772F" w:rsidRDefault="00B167D2"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p>
    <w:p w14:paraId="0130C8A0" w14:textId="15F9D106" w:rsidR="007E1AB1" w:rsidRDefault="00A05071" w:rsidP="004B04CE">
      <w:pPr>
        <w:pStyle w:val="Odstavecseseznamem"/>
        <w:widowControl/>
        <w:numPr>
          <w:ilvl w:val="1"/>
          <w:numId w:val="5"/>
        </w:numPr>
        <w:tabs>
          <w:tab w:val="clear" w:pos="820"/>
          <w:tab w:val="clear" w:pos="821"/>
          <w:tab w:val="left" w:pos="993"/>
        </w:tabs>
        <w:autoSpaceDE/>
        <w:autoSpaceDN/>
        <w:spacing w:before="120" w:after="0"/>
        <w:ind w:left="1418" w:hanging="426"/>
      </w:pPr>
      <w:r w:rsidRPr="007A772F">
        <w:t>Zlepšování podmínek pro pěší dopravu</w:t>
      </w:r>
      <w:r w:rsidR="007E1AB1" w:rsidRPr="007E1AB1">
        <w:t xml:space="preserve"> </w:t>
      </w:r>
      <w:r w:rsidR="007E1AB1">
        <w:t>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p>
    <w:p w14:paraId="7CD6307C" w14:textId="3958C66B" w:rsidR="00A05071" w:rsidRPr="007A772F" w:rsidRDefault="007E1AB1" w:rsidP="004B04CE">
      <w:pPr>
        <w:pStyle w:val="Odstavecseseznamem"/>
        <w:numPr>
          <w:ilvl w:val="1"/>
          <w:numId w:val="5"/>
        </w:numPr>
        <w:ind w:left="1418" w:hanging="426"/>
      </w:pPr>
      <w:r w:rsidRPr="007E1AB1">
        <w:t xml:space="preserve">V rámci optimalizace fungování systémů ITS v městském provozu dostatečně </w:t>
      </w:r>
      <w:r w:rsidRPr="007E1AB1">
        <w:tab/>
        <w:t>zohledňovat preferenci pěšího provozu.</w:t>
      </w:r>
    </w:p>
    <w:p w14:paraId="400EF597" w14:textId="34718A07" w:rsidR="00A05071"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Tvorba </w:t>
      </w:r>
      <w:proofErr w:type="spellStart"/>
      <w:r w:rsidRPr="007A772F">
        <w:t>cyklozázemí</w:t>
      </w:r>
      <w:proofErr w:type="spellEnd"/>
      <w:r w:rsidR="00730386" w:rsidRPr="007A772F">
        <w:t>.</w:t>
      </w:r>
    </w:p>
    <w:p w14:paraId="02C8FFB2" w14:textId="6BCACEC6" w:rsidR="00ED08DE" w:rsidRPr="007A772F" w:rsidRDefault="00ED08D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p w14:paraId="5191AF41" w14:textId="77777777" w:rsidR="00A05071" w:rsidRDefault="00A05071" w:rsidP="00807790">
      <w:pPr>
        <w:widowControl/>
        <w:autoSpaceDE/>
        <w:autoSpaceDN/>
        <w:spacing w:before="120" w:after="0"/>
        <w:rPr>
          <w:b/>
        </w:rPr>
      </w:pPr>
      <w:r w:rsidRPr="009525A4">
        <w:t>Cíl</w:t>
      </w:r>
      <w:r w:rsidRPr="00D114FF">
        <w:t xml:space="preserve">: </w:t>
      </w:r>
      <w:r w:rsidRPr="00D114FF">
        <w:rPr>
          <w:b/>
        </w:rPr>
        <w:t>Optimalizace nákladní dopravy ve městech</w:t>
      </w:r>
    </w:p>
    <w:p w14:paraId="7663E08B" w14:textId="77777777" w:rsidR="00A05071"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284"/>
      </w:pPr>
      <w:r w:rsidRPr="00D114FF">
        <w:t>Zavádění konceptů městské logistiky (</w:t>
      </w:r>
      <w:proofErr w:type="spellStart"/>
      <w:r w:rsidRPr="00D114FF">
        <w:t>citylogistiky</w:t>
      </w:r>
      <w:proofErr w:type="spellEnd"/>
      <w:r w:rsidRPr="00D114FF">
        <w:t>) – oblast zásobování obchodů, lékáren a e-komerce, logistika pro řemeslníky, stavební logistika – těžká auta, a svoz odpadů (zpětná logistika)</w:t>
      </w:r>
      <w:r>
        <w:t>, a to ve formě organizačních opatření</w:t>
      </w:r>
      <w:r w:rsidRPr="00D114FF">
        <w:t>.</w:t>
      </w:r>
    </w:p>
    <w:p w14:paraId="29788F98" w14:textId="77777777" w:rsidR="00A05071" w:rsidRPr="001D64EB" w:rsidRDefault="00A05071" w:rsidP="004B04CE">
      <w:pPr>
        <w:pStyle w:val="Odstavecseseznamem"/>
        <w:widowControl/>
        <w:numPr>
          <w:ilvl w:val="0"/>
          <w:numId w:val="15"/>
        </w:numPr>
        <w:tabs>
          <w:tab w:val="clear" w:pos="820"/>
          <w:tab w:val="clear" w:pos="821"/>
        </w:tabs>
        <w:autoSpaceDE/>
        <w:autoSpaceDN/>
        <w:spacing w:before="120" w:after="0" w:line="240" w:lineRule="auto"/>
        <w:ind w:left="567" w:hanging="567"/>
        <w:rPr>
          <w:b/>
        </w:rPr>
      </w:pPr>
      <w:r w:rsidRPr="001D64EB">
        <w:rPr>
          <w:b/>
        </w:rPr>
        <w:t xml:space="preserve">Uspokojování potřeb po mobilitě </w:t>
      </w:r>
    </w:p>
    <w:p w14:paraId="2347633F" w14:textId="77777777" w:rsidR="00A05071" w:rsidRPr="001C1493" w:rsidRDefault="00A05071" w:rsidP="00807790">
      <w:pPr>
        <w:widowControl/>
        <w:autoSpaceDE/>
        <w:autoSpaceDN/>
        <w:spacing w:before="120" w:after="0"/>
      </w:pPr>
      <w:r w:rsidRPr="001C1493">
        <w:t xml:space="preserve">Cíl: </w:t>
      </w:r>
      <w:r w:rsidRPr="001C1493">
        <w:rPr>
          <w:b/>
        </w:rPr>
        <w:t>Zlepšení kvantitativních standardů VHD</w:t>
      </w:r>
    </w:p>
    <w:p w14:paraId="03396714" w14:textId="62596260"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Propojení městské a krajské objednávky i s ohledem na obsluhu jádrového města se zohledněním kvantitativních standardů stanovených v rámci plánů dopravní obslužnosti krajů dáno zákonem č. 194/2010 Sb., o veřejných službách v přepravě cestujících</w:t>
      </w:r>
      <w:r w:rsidR="00730386" w:rsidRPr="007A772F">
        <w:t>.</w:t>
      </w:r>
    </w:p>
    <w:p w14:paraId="4C340EE8" w14:textId="467275D4" w:rsidR="00A05071" w:rsidRPr="007A772F" w:rsidRDefault="00C82A3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lastRenderedPageBreak/>
        <w:t>Zpracování plánů dopravní obslužnosti města včetně s</w:t>
      </w:r>
      <w:r w:rsidR="00A05071" w:rsidRPr="007A772F">
        <w:t xml:space="preserve">tanovení kvantitativních standardů dopravní obslužnosti měst </w:t>
      </w:r>
      <w:r w:rsidR="00807790" w:rsidRPr="007A772F">
        <w:t>dle jejich velikostní kategorie</w:t>
      </w:r>
      <w:r w:rsidR="00730386" w:rsidRPr="007A772F">
        <w:t>.</w:t>
      </w:r>
    </w:p>
    <w:p w14:paraId="042CAD4F" w14:textId="77777777" w:rsidR="00A05071" w:rsidRPr="001C1493" w:rsidRDefault="00A05071" w:rsidP="00807790">
      <w:pPr>
        <w:widowControl/>
        <w:autoSpaceDE/>
        <w:autoSpaceDN/>
        <w:spacing w:before="120" w:after="0"/>
      </w:pPr>
      <w:r w:rsidRPr="001C1493">
        <w:t xml:space="preserve">Cíl: </w:t>
      </w:r>
      <w:r w:rsidRPr="001C1493">
        <w:rPr>
          <w:b/>
        </w:rPr>
        <w:t>Zlepšení kvalitativní standardů VHD</w:t>
      </w:r>
    </w:p>
    <w:p w14:paraId="6C74B075" w14:textId="1D8AAB2D"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Propracovaná tarifní politika ve veřejné hromadné dopravě</w:t>
      </w:r>
      <w:r w:rsidR="00730386" w:rsidRPr="007A772F">
        <w:t>.</w:t>
      </w:r>
    </w:p>
    <w:p w14:paraId="6BD5A0EE" w14:textId="31831C76" w:rsidR="00C82A37" w:rsidRPr="00C82A37" w:rsidRDefault="00C82A3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C82A37">
        <w:t>Zřizování krajských dispečinků VHD k praktickému zajištění  přestupního režimu ve VHD v rámci integrovaného dopravního systému (IDS)</w:t>
      </w:r>
    </w:p>
    <w:p w14:paraId="53A27230" w14:textId="2539951F" w:rsidR="00A05071" w:rsidRPr="001C149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1C1493">
        <w:t>Podpora vzniku</w:t>
      </w:r>
      <w:r w:rsidR="00926EC6">
        <w:t>,</w:t>
      </w:r>
      <w:r w:rsidR="00926EC6" w:rsidRPr="00926EC6">
        <w:t xml:space="preserve"> modernizace a řízení</w:t>
      </w:r>
      <w:r w:rsidRPr="001C1493">
        <w:t xml:space="preserve"> terminálů osobní dopravy v</w:t>
      </w:r>
      <w:r w:rsidR="00730386">
        <w:t> </w:t>
      </w:r>
      <w:r w:rsidRPr="001C1493">
        <w:t>aglomeraci</w:t>
      </w:r>
      <w:r w:rsidR="00730386">
        <w:t>.</w:t>
      </w:r>
    </w:p>
    <w:p w14:paraId="1A0374AE" w14:textId="6493457B"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Kvalitní vozidla (z hlediska kvalitativních standardů je nutné, aby nová nebo modernizovaná vozidla byla alespoň částečně nízkopodlažní)</w:t>
      </w:r>
      <w:r w:rsidR="00730386" w:rsidRPr="007A772F">
        <w:t>.</w:t>
      </w:r>
      <w:r w:rsidRPr="007A772F">
        <w:t xml:space="preserve"> </w:t>
      </w:r>
    </w:p>
    <w:p w14:paraId="119FF781" w14:textId="2A839A16"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progresivních odbavovacích systémů ve veřejné hromadné dopravě</w:t>
      </w:r>
      <w:r w:rsidR="00730386" w:rsidRPr="007A772F">
        <w:t>.</w:t>
      </w:r>
    </w:p>
    <w:p w14:paraId="40E6BD7F" w14:textId="1AA38D1B" w:rsidR="00A05071"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Zvýšení </w:t>
      </w:r>
      <w:r w:rsidR="00F934A7">
        <w:t xml:space="preserve">sociálně - </w:t>
      </w:r>
      <w:r w:rsidRPr="007A772F">
        <w:t>bezpečnostních standardů; osvětlení zastávek a terminálů, vyškolení obslužného personálu</w:t>
      </w:r>
      <w:r w:rsidR="00C82A37" w:rsidRPr="007A772F">
        <w:t>.</w:t>
      </w:r>
    </w:p>
    <w:p w14:paraId="0F6904CD" w14:textId="38340CF0" w:rsidR="00F934A7" w:rsidRPr="007A772F" w:rsidRDefault="00F934A7" w:rsidP="004B04CE">
      <w:pPr>
        <w:pStyle w:val="Odstavecseseznamem"/>
        <w:widowControl/>
        <w:numPr>
          <w:ilvl w:val="1"/>
          <w:numId w:val="5"/>
        </w:numPr>
        <w:tabs>
          <w:tab w:val="clear" w:pos="820"/>
          <w:tab w:val="clear" w:pos="821"/>
        </w:tabs>
        <w:autoSpaceDE/>
        <w:autoSpaceDN/>
        <w:spacing w:before="120" w:after="0" w:line="240" w:lineRule="auto"/>
        <w:ind w:left="1418" w:hanging="425"/>
      </w:pPr>
      <w:r>
        <w:t>Zvýšení</w:t>
      </w:r>
      <w:r w:rsidRPr="005A1B9B">
        <w:t xml:space="preserve"> provozní bezpečnosti a </w:t>
      </w:r>
      <w:r>
        <w:t xml:space="preserve">bezpečnosti </w:t>
      </w:r>
      <w:r w:rsidRPr="005A1B9B">
        <w:t>pohybu cestujících na zastávkách VHD</w:t>
      </w:r>
      <w:r>
        <w:t>.</w:t>
      </w:r>
    </w:p>
    <w:p w14:paraId="291199AA" w14:textId="041C5AE5" w:rsidR="00C82A37" w:rsidRPr="00C82A37" w:rsidRDefault="00C82A3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C82A37">
        <w:t>Další rozvoj telematiky ve VHD.</w:t>
      </w:r>
    </w:p>
    <w:p w14:paraId="6F007C5D" w14:textId="2FA58FC8" w:rsidR="00A05071" w:rsidRPr="007A772F" w:rsidRDefault="004174C5"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a rozvoj moderních systémů informování cestujících o možnostech využívání MHD, VHD.</w:t>
      </w:r>
      <w:r w:rsidR="00A05071" w:rsidRPr="007A772F">
        <w:t xml:space="preserve"> </w:t>
      </w:r>
    </w:p>
    <w:p w14:paraId="00AFE3B7" w14:textId="77777777" w:rsidR="00A05071" w:rsidRPr="001C1493" w:rsidRDefault="00A05071" w:rsidP="00807790">
      <w:pPr>
        <w:widowControl/>
        <w:autoSpaceDE/>
        <w:autoSpaceDN/>
        <w:spacing w:before="120" w:after="0"/>
      </w:pPr>
      <w:r w:rsidRPr="001C1493">
        <w:t xml:space="preserve">Cíl: </w:t>
      </w:r>
      <w:r w:rsidRPr="001C1493">
        <w:rPr>
          <w:b/>
        </w:rPr>
        <w:t xml:space="preserve">Zkvalitnění </w:t>
      </w:r>
      <w:proofErr w:type="spellStart"/>
      <w:r w:rsidRPr="001C1493">
        <w:rPr>
          <w:b/>
        </w:rPr>
        <w:t>technicko-technologické</w:t>
      </w:r>
      <w:proofErr w:type="spellEnd"/>
      <w:r w:rsidRPr="001C1493">
        <w:rPr>
          <w:b/>
        </w:rPr>
        <w:t xml:space="preserve"> oblasti VHD</w:t>
      </w:r>
    </w:p>
    <w:p w14:paraId="2EB30AD1" w14:textId="2C321555" w:rsidR="00A05071" w:rsidRPr="001C149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1C1493">
        <w:t>Rozvoj infrastruktury MHD v elektrické trakci</w:t>
      </w:r>
      <w:r w:rsidR="00730386">
        <w:t>.</w:t>
      </w:r>
    </w:p>
    <w:p w14:paraId="25B2C347" w14:textId="0ECE8ED8"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Další rozvoj preference VHD i s ohledem</w:t>
      </w:r>
      <w:r w:rsidR="004174C5" w:rsidRPr="007A772F">
        <w:t xml:space="preserve"> na specifické potřeby obyvatel.</w:t>
      </w:r>
    </w:p>
    <w:p w14:paraId="55FA3BFB" w14:textId="1CB2B577" w:rsidR="00A05071" w:rsidRPr="001C1493"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1C1493">
        <w:t>Podpora zavádění alternativních energií ve VHD</w:t>
      </w:r>
      <w:r w:rsidR="002F2376">
        <w:t xml:space="preserve">, </w:t>
      </w:r>
      <w:r w:rsidR="002F2376" w:rsidRPr="008632A4">
        <w:t>a to jak z pohledu pohonu vozidel, tak úpravou ploch pro VHD k výrobě alternativních energií.</w:t>
      </w:r>
      <w:r w:rsidR="00730386">
        <w:t>.</w:t>
      </w:r>
    </w:p>
    <w:p w14:paraId="7BDBE711" w14:textId="07381B6E"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Napojení velkých komerčních (nákupních, sportovních, kulturních), rekreačních </w:t>
      </w:r>
      <w:r w:rsidR="00951DA0">
        <w:br/>
        <w:t>a</w:t>
      </w:r>
      <w:r w:rsidRPr="007A772F">
        <w:t xml:space="preserve"> administrativních zón na VHD</w:t>
      </w:r>
      <w:r w:rsidR="00730386" w:rsidRPr="007A772F">
        <w:t>.</w:t>
      </w:r>
    </w:p>
    <w:p w14:paraId="68F34AC3" w14:textId="77777777" w:rsidR="00A05071" w:rsidRPr="00752F97" w:rsidRDefault="00A05071" w:rsidP="00807790">
      <w:pPr>
        <w:widowControl/>
        <w:autoSpaceDE/>
        <w:autoSpaceDN/>
        <w:spacing w:before="120" w:after="0"/>
      </w:pPr>
      <w:r w:rsidRPr="00752F97">
        <w:t xml:space="preserve">Cíl: </w:t>
      </w:r>
      <w:r w:rsidRPr="00752F97">
        <w:rPr>
          <w:b/>
        </w:rPr>
        <w:t>Zlepšení podmínek pro aktivní mobilitu</w:t>
      </w:r>
    </w:p>
    <w:p w14:paraId="7371E0FE" w14:textId="50F40A8D"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r w:rsidR="00730386" w:rsidRPr="007A772F">
        <w:t>.</w:t>
      </w:r>
    </w:p>
    <w:p w14:paraId="72D15AD2" w14:textId="56CD3415"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Zpracování pěší dopravy</w:t>
      </w:r>
      <w:r w:rsidR="00807790" w:rsidRPr="007A772F">
        <w:t xml:space="preserve"> do generelu dopravy měst</w:t>
      </w:r>
      <w:r w:rsidR="00730386" w:rsidRPr="007A772F">
        <w:t>.</w:t>
      </w:r>
    </w:p>
    <w:p w14:paraId="64960F84" w14:textId="68CA724D"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Parkovací politika pro </w:t>
      </w:r>
      <w:proofErr w:type="spellStart"/>
      <w:r w:rsidR="00730386" w:rsidRPr="007A772F">
        <w:t>cyklodopravu</w:t>
      </w:r>
      <w:proofErr w:type="spellEnd"/>
      <w:r w:rsidR="00730386" w:rsidRPr="007A772F">
        <w:t>.</w:t>
      </w:r>
    </w:p>
    <w:p w14:paraId="6BDE2413" w14:textId="62A86714"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Rozvoj sítě parkovacích míst pro </w:t>
      </w:r>
      <w:proofErr w:type="spellStart"/>
      <w:r w:rsidRPr="007A772F">
        <w:t>bikesharing</w:t>
      </w:r>
      <w:proofErr w:type="spellEnd"/>
      <w:r w:rsidRPr="007A772F">
        <w:t xml:space="preserve">, včetně dobíjecích stanic pro </w:t>
      </w:r>
      <w:proofErr w:type="spellStart"/>
      <w:r w:rsidRPr="007A772F">
        <w:t>elektrokola</w:t>
      </w:r>
      <w:proofErr w:type="spellEnd"/>
      <w:r w:rsidR="00730386" w:rsidRPr="007A772F">
        <w:t>.</w:t>
      </w:r>
    </w:p>
    <w:p w14:paraId="441AE709" w14:textId="685A64EE"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začlenění opraven a prodejen kol do systému podpo</w:t>
      </w:r>
      <w:r w:rsidR="00730386" w:rsidRPr="007A772F">
        <w:t>ry cyklistické dopravy ve městě.</w:t>
      </w:r>
    </w:p>
    <w:p w14:paraId="571E211B" w14:textId="3F1F9303" w:rsidR="00A05071"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komunitních programů (např. aplikace pro plánování jízdy na kole po městě s motivačním programem, např. slevy ve vybraných obchodech a restauracích, kulturních a sportovních zařízeních</w:t>
      </w:r>
      <w:r w:rsidR="00730386" w:rsidRPr="007A772F">
        <w:t>).</w:t>
      </w:r>
    </w:p>
    <w:p w14:paraId="6CEF9321" w14:textId="77777777" w:rsidR="000E75F4" w:rsidRDefault="000E75F4" w:rsidP="004B04CE">
      <w:pPr>
        <w:widowControl/>
        <w:numPr>
          <w:ilvl w:val="1"/>
          <w:numId w:val="5"/>
        </w:numPr>
        <w:autoSpaceDE/>
        <w:autoSpaceDN/>
        <w:spacing w:before="120" w:after="0"/>
        <w:ind w:left="1418" w:hanging="425"/>
      </w:pPr>
      <w:r w:rsidRPr="00AF7C1D">
        <w:t>Vybudování zabezpečených míst pro odložení jízdních kol v cílových místech dopravy, kde jsou zřízena parkoviště pro IAD, například formou robotických zakladačů</w:t>
      </w:r>
      <w:r>
        <w:t>.</w:t>
      </w:r>
    </w:p>
    <w:p w14:paraId="3DEC52AC" w14:textId="77777777" w:rsidR="000E75F4" w:rsidRDefault="000E75F4" w:rsidP="004B04CE">
      <w:pPr>
        <w:widowControl/>
        <w:numPr>
          <w:ilvl w:val="1"/>
          <w:numId w:val="5"/>
        </w:numPr>
        <w:autoSpaceDE/>
        <w:autoSpaceDN/>
        <w:spacing w:before="120" w:after="0"/>
        <w:ind w:left="1418" w:hanging="425"/>
      </w:pPr>
      <w:r w:rsidRPr="00986E79">
        <w:lastRenderedPageBreak/>
        <w:t>V územních plánech měst definovat propojení současných fragmentovaných částí cyklostezek do jednoho funkčního celku s minimalizací konfliktních míst s ostatní dopravou</w:t>
      </w:r>
      <w:r>
        <w:t>.</w:t>
      </w:r>
    </w:p>
    <w:p w14:paraId="2E2C69BA" w14:textId="77777777" w:rsidR="000E75F4" w:rsidRPr="0000324D" w:rsidRDefault="000E75F4" w:rsidP="004B04CE">
      <w:pPr>
        <w:widowControl/>
        <w:numPr>
          <w:ilvl w:val="1"/>
          <w:numId w:val="5"/>
        </w:numPr>
        <w:autoSpaceDE/>
        <w:autoSpaceDN/>
        <w:spacing w:before="120" w:after="0"/>
        <w:ind w:left="1418" w:hanging="425"/>
      </w:pPr>
      <w:r>
        <w:t>Stanovení zásad preference pěší dopravy ve městech.</w:t>
      </w:r>
    </w:p>
    <w:p w14:paraId="364A3A42" w14:textId="1DF0B425" w:rsidR="00A05071" w:rsidRPr="006B3543" w:rsidRDefault="00A05071" w:rsidP="00807790">
      <w:pPr>
        <w:widowControl/>
        <w:autoSpaceDE/>
        <w:autoSpaceDN/>
        <w:spacing w:before="120" w:after="0"/>
      </w:pPr>
      <w:r w:rsidRPr="006B3543">
        <w:t xml:space="preserve">Cíl: </w:t>
      </w:r>
      <w:r w:rsidRPr="006B3543">
        <w:rPr>
          <w:b/>
        </w:rPr>
        <w:t xml:space="preserve">Snížení negativního vlivu </w:t>
      </w:r>
      <w:r w:rsidR="00E948B2">
        <w:rPr>
          <w:b/>
        </w:rPr>
        <w:t>silniční dopravy</w:t>
      </w:r>
      <w:r w:rsidRPr="006B3543">
        <w:rPr>
          <w:b/>
        </w:rPr>
        <w:t xml:space="preserve"> na životní prostředí a veřejné zdraví</w:t>
      </w:r>
    </w:p>
    <w:p w14:paraId="055CD930" w14:textId="31164157"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zavádění alternativních energií v IAD (rozvoj sítě veřejných dobíjecích a plnících stanic)</w:t>
      </w:r>
      <w:r w:rsidR="00730386" w:rsidRPr="007A772F">
        <w:t>.</w:t>
      </w:r>
    </w:p>
    <w:p w14:paraId="5604BF28" w14:textId="0D37BF39"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Vymezení parkovacích míst pro vozidla systému </w:t>
      </w:r>
      <w:proofErr w:type="spellStart"/>
      <w:r w:rsidRPr="007A772F">
        <w:t>carsharing</w:t>
      </w:r>
      <w:proofErr w:type="spellEnd"/>
      <w:r w:rsidR="00730386" w:rsidRPr="007A772F">
        <w:t>.</w:t>
      </w:r>
    </w:p>
    <w:p w14:paraId="0F264EA1" w14:textId="727AB60C"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Vymezení zón se zákazem vjezdu pro vozidla nad 3,5 t a nad 12 t</w:t>
      </w:r>
      <w:r w:rsidR="00730386" w:rsidRPr="007A772F">
        <w:t>.</w:t>
      </w:r>
    </w:p>
    <w:p w14:paraId="68A6ED7B" w14:textId="35C7E0CA" w:rsidR="00C82A37" w:rsidRPr="007A772F" w:rsidRDefault="00C82A3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Odstupňování výše parkovného dle emisních tříd vozidel a podle rovnováhy nabídky a poptávky po parkování.</w:t>
      </w:r>
    </w:p>
    <w:p w14:paraId="62FBB67A" w14:textId="7C04B118" w:rsidR="00C82A37" w:rsidRPr="007A772F" w:rsidRDefault="00C82A3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Zvýhodnit cenu rezidenčního parkování  pro obyvatele vlastnící pouze 1 vozidlo na bytovou jednotku.</w:t>
      </w:r>
    </w:p>
    <w:p w14:paraId="5B0AD450" w14:textId="21BF16F1" w:rsidR="00C82A37" w:rsidRPr="00C82A37" w:rsidRDefault="00C82A37"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C82A37">
        <w:t xml:space="preserve">Zavádění jízdních pruhů  pro vozidla VHD a pro vozidla na alternativní energie  na bázi elektřiny (do doby, kdy podíl těchto vozidel nepřekročí  15% vozidlového parku) a pro vozidla </w:t>
      </w:r>
      <w:proofErr w:type="spellStart"/>
      <w:r w:rsidRPr="00C82A37">
        <w:t>carsharingu</w:t>
      </w:r>
      <w:proofErr w:type="spellEnd"/>
      <w:r w:rsidRPr="00C82A37">
        <w:t>.</w:t>
      </w:r>
    </w:p>
    <w:p w14:paraId="68C5CE0D" w14:textId="5DE9DC3A" w:rsidR="004174C5" w:rsidRDefault="004174C5"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Omezování tranzitní dopravy centrem města.</w:t>
      </w:r>
    </w:p>
    <w:p w14:paraId="6FB281B2" w14:textId="61C55EA0" w:rsidR="00F27C0F" w:rsidRDefault="004B04CE" w:rsidP="004B04CE">
      <w:pPr>
        <w:pStyle w:val="Odstavecseseznamem"/>
        <w:widowControl/>
        <w:numPr>
          <w:ilvl w:val="1"/>
          <w:numId w:val="5"/>
        </w:numPr>
        <w:tabs>
          <w:tab w:val="clear" w:pos="820"/>
          <w:tab w:val="clear" w:pos="821"/>
        </w:tabs>
        <w:autoSpaceDE/>
        <w:autoSpaceDN/>
        <w:spacing w:before="120" w:after="0" w:line="240" w:lineRule="auto"/>
        <w:ind w:left="1418" w:hanging="425"/>
      </w:pPr>
      <w:r>
        <w:t>P</w:t>
      </w:r>
      <w:r w:rsidR="00F27C0F" w:rsidRPr="00D319BD">
        <w:t>lošné snižování povolené rychlosti (rozvoj zón 30)</w:t>
      </w:r>
      <w:r>
        <w:t>.</w:t>
      </w:r>
    </w:p>
    <w:p w14:paraId="6BCC1576" w14:textId="65D015CE" w:rsidR="004B04CE" w:rsidRPr="007A772F" w:rsidRDefault="004B04C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4B04CE">
        <w:t>Využívat hlukové mapy při plánování rozvoje dopravy</w:t>
      </w:r>
    </w:p>
    <w:p w14:paraId="0B463618" w14:textId="77777777" w:rsidR="00A05071" w:rsidRPr="001D64EB" w:rsidRDefault="00A05071" w:rsidP="004B04CE">
      <w:pPr>
        <w:pStyle w:val="Odstavecseseznamem"/>
        <w:widowControl/>
        <w:numPr>
          <w:ilvl w:val="0"/>
          <w:numId w:val="15"/>
        </w:numPr>
        <w:tabs>
          <w:tab w:val="clear" w:pos="820"/>
          <w:tab w:val="clear" w:pos="821"/>
        </w:tabs>
        <w:autoSpaceDE/>
        <w:autoSpaceDN/>
        <w:spacing w:before="120" w:after="0" w:line="240" w:lineRule="auto"/>
        <w:ind w:left="567" w:hanging="567"/>
        <w:rPr>
          <w:b/>
        </w:rPr>
      </w:pPr>
      <w:r w:rsidRPr="001D64EB">
        <w:rPr>
          <w:b/>
        </w:rPr>
        <w:t>Úprava veřejného prostoru</w:t>
      </w:r>
    </w:p>
    <w:p w14:paraId="52FBEC38" w14:textId="1E600682" w:rsidR="00A05071" w:rsidRPr="005A11C3" w:rsidRDefault="00A05071" w:rsidP="00BB5AD4">
      <w:pPr>
        <w:spacing w:before="120"/>
        <w:rPr>
          <w:b/>
        </w:rPr>
      </w:pPr>
      <w:r w:rsidRPr="005A11C3">
        <w:t xml:space="preserve">Cíl: </w:t>
      </w:r>
      <w:r w:rsidRPr="005A11C3">
        <w:rPr>
          <w:b/>
        </w:rPr>
        <w:t>Přeměna veřejného prostoru na místo pro veřejný život</w:t>
      </w:r>
    </w:p>
    <w:p w14:paraId="5177F536" w14:textId="605CB6EF" w:rsidR="00A05071" w:rsidRPr="00BE5EFE"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BE5EFE">
        <w:t>Nastavení typu komunikačního systému ve městě</w:t>
      </w:r>
      <w:r w:rsidR="00730386" w:rsidRPr="00BE5EFE">
        <w:t>.</w:t>
      </w:r>
    </w:p>
    <w:p w14:paraId="0207003F" w14:textId="6BE9B253"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Zklidňování uličního prostoru, jeho architektonické řešení a zajištění jeho polyfunkčnosti na principu přístupnosti prostředí pro všechny skupiny obyvatel ve vazbě na celkový koncept města</w:t>
      </w:r>
      <w:r w:rsidR="00730386" w:rsidRPr="007A772F">
        <w:t>.</w:t>
      </w:r>
    </w:p>
    <w:p w14:paraId="61A12C61" w14:textId="2E0D0851" w:rsidR="00A05071" w:rsidRPr="00BE5EFE"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BE5EFE">
        <w:t>Zklidnění historického centra města</w:t>
      </w:r>
      <w:r w:rsidR="00730386" w:rsidRPr="00BE5EFE">
        <w:t>.</w:t>
      </w:r>
    </w:p>
    <w:p w14:paraId="7F30679E" w14:textId="17F4A5DB" w:rsidR="00A05071" w:rsidRPr="007A772F" w:rsidRDefault="00A05071"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Tvorba pocitových map, bezpečnostní audit veřejných prostranství, bezpečná cesta do školy, inspekce pozemních komunikací atd.</w:t>
      </w:r>
    </w:p>
    <w:p w14:paraId="115987F2" w14:textId="530BEE35" w:rsidR="003059B8" w:rsidRPr="00E42EC5" w:rsidRDefault="003059B8" w:rsidP="00951DA0">
      <w:pPr>
        <w:pStyle w:val="Nadpis3"/>
        <w:spacing w:before="240"/>
        <w:rPr>
          <w:bCs w:val="0"/>
          <w:color w:val="009FE9"/>
          <w:sz w:val="32"/>
          <w:szCs w:val="32"/>
        </w:rPr>
      </w:pPr>
      <w:bookmarkStart w:id="17" w:name="_Toc59529181"/>
      <w:r w:rsidRPr="00E42EC5">
        <w:rPr>
          <w:bCs w:val="0"/>
          <w:color w:val="009FE9"/>
          <w:sz w:val="32"/>
          <w:szCs w:val="32"/>
        </w:rPr>
        <w:t>Města velikosti 25 tis. – 42 tis. obyvatel - kategorie E</w:t>
      </w:r>
      <w:bookmarkEnd w:id="17"/>
    </w:p>
    <w:p w14:paraId="573DE452" w14:textId="2EB10F37" w:rsidR="003059B8" w:rsidRDefault="00C82F21" w:rsidP="00951DA0">
      <w:pPr>
        <w:spacing w:after="100" w:afterAutospacing="1"/>
      </w:pPr>
      <w:r>
        <w:t>V rámci této</w:t>
      </w:r>
      <w:r w:rsidR="003059B8" w:rsidRPr="005A11C3">
        <w:t xml:space="preserve"> skupiny měst má samostatná MHD velmi omezené možnosti. Jedním z podkladů pro zpracování </w:t>
      </w:r>
      <w:r w:rsidR="006C5CB7">
        <w:t>SUMP</w:t>
      </w:r>
      <w:r w:rsidR="003059B8" w:rsidRPr="005A11C3">
        <w:t xml:space="preserve"> může být </w:t>
      </w:r>
      <w:r w:rsidR="003059B8" w:rsidRPr="00C82F21">
        <w:rPr>
          <w:b/>
        </w:rPr>
        <w:t>zjednodušený dopravní model pro jednotlivé dopravní módy</w:t>
      </w:r>
      <w:r w:rsidR="003059B8" w:rsidRPr="005A11C3">
        <w:t>.</w:t>
      </w:r>
      <w:r w:rsidR="00C74BE2">
        <w:t xml:space="preserve"> </w:t>
      </w:r>
      <w:r w:rsidR="003059B8" w:rsidRPr="005A11C3">
        <w:t>Problém stupně automobilizace je v této kategorii měst vzhledem k  veřejnému prostoru stále ještě významný, i když je omezen na menší části města. Restrikce v parkování se týka</w:t>
      </w:r>
      <w:r w:rsidR="003059B8">
        <w:t>jí pouze historického centra města. Z</w:t>
      </w:r>
      <w:r w:rsidR="003059B8" w:rsidRPr="005A11C3">
        <w:t xml:space="preserve">avedení </w:t>
      </w:r>
      <w:r w:rsidR="003059B8">
        <w:t>r</w:t>
      </w:r>
      <w:r w:rsidR="003059B8" w:rsidRPr="005A11C3">
        <w:t xml:space="preserve">ezidentního parkování </w:t>
      </w:r>
      <w:r w:rsidR="003059B8">
        <w:t xml:space="preserve">se předpokládá spíše omezeně. </w:t>
      </w:r>
    </w:p>
    <w:p w14:paraId="7F895D6F" w14:textId="322EC76E" w:rsidR="003059B8" w:rsidRPr="001F5F25" w:rsidRDefault="003059B8" w:rsidP="004B04CE">
      <w:pPr>
        <w:pStyle w:val="Odstavecseseznamem"/>
        <w:numPr>
          <w:ilvl w:val="0"/>
          <w:numId w:val="9"/>
        </w:numPr>
        <w:spacing w:before="120"/>
        <w:rPr>
          <w:u w:val="single"/>
        </w:rPr>
      </w:pPr>
      <w:r w:rsidRPr="00C82F21">
        <w:rPr>
          <w:b/>
        </w:rPr>
        <w:t>Podpora většího využívání veřejné hromadné dopravy</w:t>
      </w:r>
      <w:r w:rsidR="00C74BE2" w:rsidRPr="00C82F21">
        <w:rPr>
          <w:b/>
        </w:rPr>
        <w:t>.</w:t>
      </w:r>
      <w:r w:rsidR="00C74BE2" w:rsidRPr="00C82F21">
        <w:t xml:space="preserve"> </w:t>
      </w:r>
      <w:r w:rsidRPr="005A11C3">
        <w:t xml:space="preserve">Silné přepravní proudy </w:t>
      </w:r>
      <w:r>
        <w:t>v rámci této kategorie měst se k</w:t>
      </w:r>
      <w:r w:rsidRPr="005A11C3">
        <w:t>oncentrují do velmi omezeného počtu směrů</w:t>
      </w:r>
      <w:r>
        <w:t xml:space="preserve">, </w:t>
      </w:r>
      <w:r w:rsidRPr="005A11C3">
        <w:t>kles</w:t>
      </w:r>
      <w:r>
        <w:t xml:space="preserve">á průměrná přepravní vzdálenost a </w:t>
      </w:r>
      <w:r w:rsidRPr="005A11C3">
        <w:t>klesá podíl MHD na realizaci počtu cest ve městě. I přesto má</w:t>
      </w:r>
      <w:r>
        <w:t xml:space="preserve"> veřejná</w:t>
      </w:r>
      <w:r w:rsidRPr="005A11C3">
        <w:t xml:space="preserve"> hroma</w:t>
      </w:r>
      <w:r>
        <w:t xml:space="preserve">dná </w:t>
      </w:r>
      <w:r>
        <w:lastRenderedPageBreak/>
        <w:t xml:space="preserve">doprava stále svůj význam </w:t>
      </w:r>
      <w:r w:rsidRPr="005A11C3">
        <w:t>jako alt</w:t>
      </w:r>
      <w:r>
        <w:t xml:space="preserve">ernativa k dopravě individuální. </w:t>
      </w:r>
      <w:r w:rsidRPr="005A11C3">
        <w:t>Dopravní systémy přímo napájené elektrickou energií (</w:t>
      </w:r>
      <w:r>
        <w:t xml:space="preserve">parciální </w:t>
      </w:r>
      <w:r w:rsidRPr="005A11C3">
        <w:t xml:space="preserve">trolejbusy) jsou </w:t>
      </w:r>
      <w:r>
        <w:t xml:space="preserve">významné, </w:t>
      </w:r>
      <w:r w:rsidRPr="005A11C3">
        <w:t xml:space="preserve">a to zejména s ohledem na </w:t>
      </w:r>
      <w:r>
        <w:t>oblast</w:t>
      </w:r>
      <w:r w:rsidRPr="005A11C3">
        <w:t xml:space="preserve"> čisté mobility a energetický</w:t>
      </w:r>
      <w:r>
        <w:t xml:space="preserve">ch </w:t>
      </w:r>
      <w:r w:rsidRPr="005A11C3">
        <w:t>úspor</w:t>
      </w:r>
      <w:r>
        <w:t xml:space="preserve">. Zásadní </w:t>
      </w:r>
      <w:r w:rsidRPr="005A11C3">
        <w:t>je</w:t>
      </w:r>
      <w:r>
        <w:t xml:space="preserve"> nastavit </w:t>
      </w:r>
      <w:r w:rsidRPr="005A11C3">
        <w:t>integrac</w:t>
      </w:r>
      <w:r>
        <w:t xml:space="preserve">i veřejné dopravy </w:t>
      </w:r>
      <w:r w:rsidRPr="005A11C3">
        <w:t>s krajskou objednávkou veřejné</w:t>
      </w:r>
      <w:r>
        <w:t xml:space="preserve"> hromadné</w:t>
      </w:r>
      <w:r w:rsidRPr="005A11C3">
        <w:t xml:space="preserve"> dopravy. Parkoviště </w:t>
      </w:r>
      <w:proofErr w:type="spellStart"/>
      <w:r w:rsidRPr="005A11C3">
        <w:t>PaR</w:t>
      </w:r>
      <w:proofErr w:type="spellEnd"/>
      <w:r w:rsidRPr="005A11C3">
        <w:t xml:space="preserve"> mají již menší význam</w:t>
      </w:r>
      <w:r>
        <w:t>, nicméně stále mají v určitých případech své opodstatnění</w:t>
      </w:r>
      <w:r w:rsidRPr="005A11C3">
        <w:t xml:space="preserve">. Opatření k zavádění autobusových pruhů na vjezdech do těchto měst nebudou </w:t>
      </w:r>
      <w:r>
        <w:t xml:space="preserve">zpravidla </w:t>
      </w:r>
      <w:r w:rsidRPr="005A11C3">
        <w:t>zaváděna.</w:t>
      </w:r>
    </w:p>
    <w:p w14:paraId="16DD9724" w14:textId="3C37AE9A" w:rsidR="003059B8" w:rsidRPr="001F5F25" w:rsidRDefault="003059B8" w:rsidP="004B04CE">
      <w:pPr>
        <w:pStyle w:val="Odstavecseseznamem"/>
        <w:numPr>
          <w:ilvl w:val="0"/>
          <w:numId w:val="9"/>
        </w:numPr>
        <w:spacing w:before="120"/>
        <w:rPr>
          <w:u w:val="single"/>
        </w:rPr>
      </w:pPr>
      <w:r w:rsidRPr="00C82F21">
        <w:rPr>
          <w:b/>
        </w:rPr>
        <w:t>Zkvalitnění veřejné hromadné dopravy</w:t>
      </w:r>
      <w:r w:rsidR="00C74BE2" w:rsidRPr="00C82F21">
        <w:rPr>
          <w:b/>
        </w:rPr>
        <w:t xml:space="preserve">. </w:t>
      </w:r>
      <w:r w:rsidRPr="005A11C3">
        <w:t xml:space="preserve">Všechna </w:t>
      </w:r>
      <w:r>
        <w:t xml:space="preserve">opatření </w:t>
      </w:r>
      <w:r w:rsidRPr="005A11C3">
        <w:t xml:space="preserve">jsou pro problematiku mobility v této kategorii měst a jejich </w:t>
      </w:r>
      <w:proofErr w:type="spellStart"/>
      <w:r w:rsidRPr="005A11C3">
        <w:t>suburbánních</w:t>
      </w:r>
      <w:proofErr w:type="spellEnd"/>
      <w:r w:rsidRPr="005A11C3">
        <w:t xml:space="preserve"> oblastech vhodná. Důležité je podporovat síť páteřních linek MHD v elektrické trakci (parciální trolejbusy) a na ně navazující síť </w:t>
      </w:r>
      <w:proofErr w:type="spellStart"/>
      <w:r w:rsidRPr="005A11C3">
        <w:t>elektrobusů</w:t>
      </w:r>
      <w:proofErr w:type="spellEnd"/>
      <w:r w:rsidRPr="005A11C3">
        <w:t>, případně</w:t>
      </w:r>
      <w:r>
        <w:t xml:space="preserve"> samostatný systém </w:t>
      </w:r>
      <w:proofErr w:type="spellStart"/>
      <w:r>
        <w:t>elektrobusů</w:t>
      </w:r>
      <w:proofErr w:type="spellEnd"/>
      <w:r>
        <w:t xml:space="preserve"> s cílem </w:t>
      </w:r>
      <w:r w:rsidRPr="005A11C3">
        <w:t>prováz</w:t>
      </w:r>
      <w:r>
        <w:t xml:space="preserve">at </w:t>
      </w:r>
      <w:r w:rsidRPr="005A11C3">
        <w:t>systému MHD s příměstskými linkami do funkčního celku</w:t>
      </w:r>
      <w:r w:rsidR="001F5F25">
        <w:t xml:space="preserve">. </w:t>
      </w:r>
      <w:r w:rsidRPr="005A11C3">
        <w:t>Vzhledem ke zkracující se průměr</w:t>
      </w:r>
      <w:r>
        <w:t>né délce cest po městě vzrůstá</w:t>
      </w:r>
      <w:r w:rsidRPr="005A11C3">
        <w:t xml:space="preserve"> potenciál aktivní mobility. </w:t>
      </w:r>
      <w:r>
        <w:t>P</w:t>
      </w:r>
      <w:r w:rsidRPr="005A11C3">
        <w:t xml:space="preserve">roto </w:t>
      </w:r>
      <w:r>
        <w:t xml:space="preserve">je </w:t>
      </w:r>
      <w:r w:rsidRPr="005A11C3">
        <w:t xml:space="preserve">nutné </w:t>
      </w:r>
      <w:r>
        <w:t xml:space="preserve">v rámci města </w:t>
      </w:r>
      <w:r w:rsidRPr="005A11C3">
        <w:t xml:space="preserve">rozvíjet síť </w:t>
      </w:r>
      <w:r>
        <w:t>bezpečných a bezbariérových prvků pro aktivní mobilitu (</w:t>
      </w:r>
      <w:r w:rsidRPr="005A11C3">
        <w:t>cyklotras</w:t>
      </w:r>
      <w:r>
        <w:t>y</w:t>
      </w:r>
      <w:r w:rsidRPr="005A11C3">
        <w:t xml:space="preserve"> </w:t>
      </w:r>
      <w:r>
        <w:t xml:space="preserve">a </w:t>
      </w:r>
      <w:r w:rsidRPr="005A11C3">
        <w:t xml:space="preserve">pěší </w:t>
      </w:r>
      <w:r>
        <w:t>chůzi)</w:t>
      </w:r>
      <w:r w:rsidRPr="005A11C3">
        <w:t xml:space="preserve">. </w:t>
      </w:r>
      <w:r>
        <w:t xml:space="preserve">V rámci </w:t>
      </w:r>
      <w:proofErr w:type="spellStart"/>
      <w:r>
        <w:t>cyklodopravy</w:t>
      </w:r>
      <w:proofErr w:type="spellEnd"/>
      <w:r>
        <w:t xml:space="preserve"> </w:t>
      </w:r>
      <w:r w:rsidRPr="005A11C3">
        <w:t>podpo</w:t>
      </w:r>
      <w:r>
        <w:t>rovat</w:t>
      </w:r>
      <w:r w:rsidRPr="005A11C3">
        <w:t xml:space="preserve"> systém </w:t>
      </w:r>
      <w:proofErr w:type="spellStart"/>
      <w:r w:rsidRPr="005A11C3">
        <w:t>bikesharingu</w:t>
      </w:r>
      <w:proofErr w:type="spellEnd"/>
      <w:r w:rsidRPr="005A11C3">
        <w:t xml:space="preserve">. </w:t>
      </w:r>
      <w:r w:rsidR="00C74BE2" w:rsidRPr="001F5F25">
        <w:rPr>
          <w:u w:val="single"/>
        </w:rPr>
        <w:t xml:space="preserve"> </w:t>
      </w:r>
      <w:r w:rsidRPr="005A11C3">
        <w:t xml:space="preserve">Význam </w:t>
      </w:r>
      <w:proofErr w:type="spellStart"/>
      <w:r w:rsidRPr="005A11C3">
        <w:t>cyklodopravy</w:t>
      </w:r>
      <w:proofErr w:type="spellEnd"/>
      <w:r w:rsidRPr="005A11C3">
        <w:t xml:space="preserve"> se v jednotlivých městech tohoto typu odvíjí od místních klimatických a geomorfologických podmínek</w:t>
      </w:r>
      <w:r>
        <w:t>, od stavu infrastruktury a služeb</w:t>
      </w:r>
      <w:r w:rsidRPr="005A11C3">
        <w:t>.</w:t>
      </w:r>
      <w:r w:rsidR="00C74BE2" w:rsidRPr="001F5F25">
        <w:rPr>
          <w:u w:val="single"/>
        </w:rPr>
        <w:t xml:space="preserve"> </w:t>
      </w:r>
      <w:r w:rsidRPr="005A11C3">
        <w:t xml:space="preserve">V podmínkách této kategorie měst je </w:t>
      </w:r>
      <w:r>
        <w:t>podpora využívání aktivní mobility – pěší a cyklistické -</w:t>
      </w:r>
      <w:r w:rsidRPr="005A11C3">
        <w:t xml:space="preserve"> nezbytnou součástí uspokojování potřeb po mobilitě. </w:t>
      </w:r>
      <w:r>
        <w:t>Proto je nutné zajistit</w:t>
      </w:r>
      <w:r w:rsidRPr="005A11C3">
        <w:t xml:space="preserve"> lepší podmínky pro pěší na krátké vzdálenosti vytvářením kvalitního prostředí uličního prostoru. Problematika mobility do škol je </w:t>
      </w:r>
      <w:r>
        <w:t>i v těchto městech důležitým a zásadním</w:t>
      </w:r>
      <w:r w:rsidRPr="005A11C3">
        <w:t xml:space="preserve"> problémem. Cyklistická doprava </w:t>
      </w:r>
      <w:r>
        <w:t xml:space="preserve">je </w:t>
      </w:r>
      <w:r w:rsidRPr="005A11C3">
        <w:t>doplňkovým systémem</w:t>
      </w:r>
      <w:r>
        <w:t xml:space="preserve"> a s ohledem na klimatické podmínky území sezónní záležitostí</w:t>
      </w:r>
      <w:r w:rsidRPr="005A11C3">
        <w:t>.</w:t>
      </w:r>
      <w:r>
        <w:t xml:space="preserve"> Existence</w:t>
      </w:r>
      <w:r w:rsidRPr="00EB61F0">
        <w:t xml:space="preserve"> odpovídající infrastruktury, služeb a </w:t>
      </w:r>
      <w:r>
        <w:t>ohleduplnost</w:t>
      </w:r>
      <w:r w:rsidRPr="00EB61F0">
        <w:t xml:space="preserve"> řidičů osobních a nákladních automobilů </w:t>
      </w:r>
      <w:r>
        <w:t>ke zranitelným účastníkům provozu podpoří</w:t>
      </w:r>
      <w:r w:rsidRPr="00EB61F0">
        <w:t xml:space="preserve"> zvýšení využívání kol i v obcích dané kategorie.</w:t>
      </w:r>
    </w:p>
    <w:p w14:paraId="576A8CDC" w14:textId="4BF0E868" w:rsidR="003059B8" w:rsidRPr="001F5F25" w:rsidRDefault="003059B8" w:rsidP="004B04CE">
      <w:pPr>
        <w:pStyle w:val="Odstavecseseznamem"/>
        <w:numPr>
          <w:ilvl w:val="0"/>
          <w:numId w:val="9"/>
        </w:numPr>
        <w:spacing w:before="120"/>
        <w:rPr>
          <w:u w:val="single"/>
        </w:rPr>
      </w:pPr>
      <w:r w:rsidRPr="00C82F21">
        <w:rPr>
          <w:b/>
        </w:rPr>
        <w:t>Zlepšení podmínek pro aktivní mobilitu</w:t>
      </w:r>
      <w:r w:rsidR="001F5F25" w:rsidRPr="00C82F21">
        <w:rPr>
          <w:b/>
        </w:rPr>
        <w:t xml:space="preserve">. </w:t>
      </w:r>
      <w:r>
        <w:t>Postupné budování c</w:t>
      </w:r>
      <w:r w:rsidRPr="005A11C3">
        <w:t>yklostez</w:t>
      </w:r>
      <w:r>
        <w:t xml:space="preserve">ek </w:t>
      </w:r>
      <w:r w:rsidRPr="005A11C3">
        <w:t>pro pravidelné dojíždění</w:t>
      </w:r>
      <w:r>
        <w:t xml:space="preserve">. </w:t>
      </w:r>
      <w:r w:rsidRPr="005A11C3">
        <w:t>I v těchto měst</w:t>
      </w:r>
      <w:r>
        <w:t xml:space="preserve">ech má velký význam systém </w:t>
      </w:r>
      <w:proofErr w:type="spellStart"/>
      <w:r>
        <w:t>bike</w:t>
      </w:r>
      <w:r w:rsidRPr="005A11C3">
        <w:t>sharing</w:t>
      </w:r>
      <w:proofErr w:type="spellEnd"/>
      <w:r w:rsidRPr="005A11C3">
        <w:t xml:space="preserve">. Na významných místech, v terminálech </w:t>
      </w:r>
      <w:r>
        <w:t xml:space="preserve">veřejné </w:t>
      </w:r>
      <w:r w:rsidRPr="005A11C3">
        <w:t xml:space="preserve">hromadné dopravy, je nutné vytvářet lepší předpoklady pro parkování jízdních kol. </w:t>
      </w:r>
      <w:r>
        <w:t xml:space="preserve">Zabezpečit </w:t>
      </w:r>
      <w:r w:rsidRPr="005A11C3">
        <w:t>možnost přepravy jízdních kol příměstskou železnicí.</w:t>
      </w:r>
    </w:p>
    <w:p w14:paraId="150278FB" w14:textId="6AEDE2BE" w:rsidR="003059B8" w:rsidRPr="001F5F25" w:rsidRDefault="003059B8" w:rsidP="004B04CE">
      <w:pPr>
        <w:pStyle w:val="Odstavecseseznamem"/>
        <w:numPr>
          <w:ilvl w:val="0"/>
          <w:numId w:val="9"/>
        </w:numPr>
        <w:spacing w:before="120"/>
        <w:rPr>
          <w:u w:val="single"/>
        </w:rPr>
      </w:pPr>
      <w:r w:rsidRPr="00C82F21">
        <w:rPr>
          <w:b/>
        </w:rPr>
        <w:t>Snížení vlivu individuální dopravy na životní prostředí</w:t>
      </w:r>
      <w:r w:rsidR="001F5F25" w:rsidRPr="00C82F21">
        <w:rPr>
          <w:b/>
        </w:rPr>
        <w:t>.</w:t>
      </w:r>
      <w:r w:rsidR="001F5F25" w:rsidRPr="00C82F21">
        <w:t xml:space="preserve"> </w:t>
      </w:r>
      <w:r>
        <w:t>D</w:t>
      </w:r>
      <w:r w:rsidRPr="005A11C3">
        <w:t xml:space="preserve">ůležitá </w:t>
      </w:r>
      <w:r>
        <w:t xml:space="preserve">je </w:t>
      </w:r>
      <w:r w:rsidRPr="005A11C3">
        <w:t>postupná změna dopravního chování lidí a postupné přecházení na alternativní energie pro individuální dopravu.</w:t>
      </w:r>
    </w:p>
    <w:p w14:paraId="7FF34C84" w14:textId="586B2CB3" w:rsidR="003059B8" w:rsidRPr="001F5F25" w:rsidRDefault="003059B8" w:rsidP="004B04CE">
      <w:pPr>
        <w:pStyle w:val="Odstavecseseznamem"/>
        <w:numPr>
          <w:ilvl w:val="0"/>
          <w:numId w:val="9"/>
        </w:numPr>
        <w:spacing w:before="120"/>
        <w:rPr>
          <w:u w:val="single"/>
        </w:rPr>
      </w:pPr>
      <w:r w:rsidRPr="00C82F21">
        <w:rPr>
          <w:b/>
        </w:rPr>
        <w:t>Optimalizace nákladní dopravy</w:t>
      </w:r>
      <w:r w:rsidR="001F5F25" w:rsidRPr="00C82F21">
        <w:rPr>
          <w:b/>
        </w:rPr>
        <w:t>.</w:t>
      </w:r>
      <w:r w:rsidR="001F5F25" w:rsidRPr="00C82F21">
        <w:t xml:space="preserve"> </w:t>
      </w:r>
      <w:r w:rsidRPr="005A11C3">
        <w:t xml:space="preserve">Problematika městské logistiky je u této kategorie měst </w:t>
      </w:r>
      <w:r>
        <w:t>zaměřena</w:t>
      </w:r>
      <w:r w:rsidRPr="005A11C3">
        <w:t xml:space="preserve"> na opatření organizačního charakteru.</w:t>
      </w:r>
    </w:p>
    <w:p w14:paraId="179300E0" w14:textId="3D121E72" w:rsidR="003059B8" w:rsidRDefault="003059B8" w:rsidP="004B04CE">
      <w:pPr>
        <w:pStyle w:val="Odstavecseseznamem"/>
        <w:numPr>
          <w:ilvl w:val="0"/>
          <w:numId w:val="9"/>
        </w:numPr>
      </w:pPr>
      <w:r w:rsidRPr="00C82F21">
        <w:rPr>
          <w:b/>
        </w:rPr>
        <w:t>Úprava veřejného prostoru</w:t>
      </w:r>
      <w:r w:rsidR="001F5F25" w:rsidRPr="00C82F21">
        <w:rPr>
          <w:b/>
        </w:rPr>
        <w:t>.</w:t>
      </w:r>
      <w:r w:rsidR="001F5F25">
        <w:t xml:space="preserve"> </w:t>
      </w:r>
      <w:r w:rsidRPr="005A11C3">
        <w:t>V této kategorii je důležité přistoupit k humanizaci uličního prostoru, přičemž je nutné vycházet z historického vývoje komunikačního systému</w:t>
      </w:r>
      <w:r>
        <w:t xml:space="preserve"> města</w:t>
      </w:r>
      <w:r w:rsidRPr="005A11C3">
        <w:t>. Vzhledem k menší rozloze historického centra je nutné jeho výrazné zklidnění.</w:t>
      </w:r>
    </w:p>
    <w:p w14:paraId="7B26DC25" w14:textId="31FD7A37" w:rsidR="00BB5AD4" w:rsidRPr="00C82F21" w:rsidRDefault="00BB5AD4" w:rsidP="004B04CE">
      <w:pPr>
        <w:pStyle w:val="Odstavecseseznamem"/>
        <w:numPr>
          <w:ilvl w:val="0"/>
          <w:numId w:val="9"/>
        </w:numPr>
        <w:rPr>
          <w:b/>
        </w:rPr>
      </w:pPr>
      <w:r w:rsidRPr="00C82F21">
        <w:rPr>
          <w:b/>
        </w:rPr>
        <w:t>Typová opatření</w:t>
      </w:r>
    </w:p>
    <w:p w14:paraId="11E3FD5C" w14:textId="77777777" w:rsidR="00BB5AD4" w:rsidRPr="001D64EB" w:rsidRDefault="00BB5AD4" w:rsidP="004B04CE">
      <w:pPr>
        <w:pStyle w:val="Odstavecseseznamem"/>
        <w:widowControl/>
        <w:numPr>
          <w:ilvl w:val="0"/>
          <w:numId w:val="16"/>
        </w:numPr>
        <w:tabs>
          <w:tab w:val="clear" w:pos="820"/>
          <w:tab w:val="clear" w:pos="821"/>
        </w:tabs>
        <w:autoSpaceDE/>
        <w:autoSpaceDN/>
        <w:spacing w:before="120" w:after="0" w:line="240" w:lineRule="auto"/>
        <w:ind w:left="567" w:hanging="567"/>
        <w:rPr>
          <w:b/>
        </w:rPr>
      </w:pPr>
      <w:r w:rsidRPr="001D64EB">
        <w:rPr>
          <w:b/>
        </w:rPr>
        <w:t>Předcházení potřebám po mobilitě</w:t>
      </w:r>
    </w:p>
    <w:p w14:paraId="04EF63FD" w14:textId="77777777" w:rsidR="00BB5AD4" w:rsidRPr="005A11C3" w:rsidRDefault="00BB5AD4" w:rsidP="00C64B23">
      <w:pPr>
        <w:widowControl/>
        <w:autoSpaceDE/>
        <w:autoSpaceDN/>
        <w:spacing w:before="120" w:after="0"/>
      </w:pPr>
      <w:r>
        <w:t xml:space="preserve">Cíl: </w:t>
      </w:r>
      <w:r w:rsidRPr="005A11C3">
        <w:rPr>
          <w:b/>
        </w:rPr>
        <w:t>Snížení poptávky po mobilitě ve městě</w:t>
      </w:r>
    </w:p>
    <w:p w14:paraId="760F8BB5" w14:textId="65DAD5DA" w:rsidR="00BB5AD4" w:rsidRPr="005A11C3"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Úzké propojení sektorového a územního plánování iteračním způsobem (oba druhy plánování jsou rovnocenné a musí se jednat o trvalý stále</w:t>
      </w:r>
      <w:r w:rsidR="00730386">
        <w:t xml:space="preserve"> se opakující plánovací cyklus).</w:t>
      </w:r>
    </w:p>
    <w:p w14:paraId="4D6F90DF" w14:textId="50559A00" w:rsidR="00BB5AD4" w:rsidRPr="005A11C3"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lastRenderedPageBreak/>
        <w:t xml:space="preserve">Územní plánování </w:t>
      </w:r>
      <w:r w:rsidR="00C30148">
        <w:t>provázat s krajinným plánováním</w:t>
      </w:r>
      <w:r w:rsidR="00C30148" w:rsidRPr="00B609B5">
        <w:t xml:space="preserve"> </w:t>
      </w:r>
      <w:r w:rsidRPr="005A11C3">
        <w:t>ve městech a v příměstském prostoru</w:t>
      </w:r>
      <w:r w:rsidR="00730386">
        <w:t>.</w:t>
      </w:r>
    </w:p>
    <w:p w14:paraId="4C158710" w14:textId="4FB9DCFF" w:rsidR="00BB5AD4" w:rsidRPr="005A11C3"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Zavádění e</w:t>
      </w:r>
      <w:r>
        <w:t>-</w:t>
      </w:r>
      <w:proofErr w:type="spellStart"/>
      <w:r w:rsidRPr="005A11C3">
        <w:t>Governmentu</w:t>
      </w:r>
      <w:proofErr w:type="spellEnd"/>
      <w:r w:rsidR="00730386">
        <w:t>.</w:t>
      </w:r>
    </w:p>
    <w:p w14:paraId="70EB58A9" w14:textId="0650419B" w:rsidR="00BB5AD4" w:rsidRPr="005A11C3"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 xml:space="preserve">Zahušťování zástavby namísto </w:t>
      </w:r>
      <w:proofErr w:type="spellStart"/>
      <w:r>
        <w:t>suburbanizace</w:t>
      </w:r>
      <w:proofErr w:type="spellEnd"/>
      <w:r w:rsidR="00463C64">
        <w:t xml:space="preserve"> (např. prostřednictvím využití a přeměny </w:t>
      </w:r>
      <w:proofErr w:type="spellStart"/>
      <w:r w:rsidR="00463C64">
        <w:t>brownfields</w:t>
      </w:r>
      <w:proofErr w:type="spellEnd"/>
      <w:r w:rsidR="00463C64">
        <w:t>)</w:t>
      </w:r>
      <w:r w:rsidR="00730386">
        <w:t>.</w:t>
      </w:r>
    </w:p>
    <w:p w14:paraId="0FB54229" w14:textId="66775D39" w:rsidR="00BB5AD4" w:rsidRPr="005A11C3"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Podpora alternativních forem práce (</w:t>
      </w:r>
      <w:proofErr w:type="spellStart"/>
      <w:r w:rsidRPr="005A11C3">
        <w:t>home</w:t>
      </w:r>
      <w:proofErr w:type="spellEnd"/>
      <w:r w:rsidRPr="005A11C3">
        <w:t xml:space="preserve"> </w:t>
      </w:r>
      <w:proofErr w:type="spellStart"/>
      <w:r w:rsidRPr="005A11C3">
        <w:t>office</w:t>
      </w:r>
      <w:proofErr w:type="spellEnd"/>
      <w:r w:rsidRPr="005A11C3">
        <w:t>, videokonference apod.)</w:t>
      </w:r>
      <w:r w:rsidR="00730386">
        <w:t>.</w:t>
      </w:r>
    </w:p>
    <w:p w14:paraId="37B7CEA0" w14:textId="2A79AC71"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5A11C3">
        <w:t>Vytváření pracovních příležitostí</w:t>
      </w:r>
      <w:r w:rsidR="00BB65EE">
        <w:t>, služeb a občanské vybavenosti</w:t>
      </w:r>
      <w:r w:rsidRPr="005A11C3">
        <w:t xml:space="preserve"> v </w:t>
      </w:r>
      <w:proofErr w:type="spellStart"/>
      <w:r w:rsidRPr="005A11C3">
        <w:t>suburbánních</w:t>
      </w:r>
      <w:proofErr w:type="spellEnd"/>
      <w:r w:rsidRPr="005A11C3">
        <w:t xml:space="preserve"> oblastech měst s cílem snížit rozsah dojížďky do jádrového města.</w:t>
      </w:r>
    </w:p>
    <w:p w14:paraId="0FDEBBE1" w14:textId="6FEAC68A" w:rsidR="0088525A" w:rsidRDefault="0088525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217E9EA7" w14:textId="42A99A73" w:rsidR="00BB5AD4" w:rsidRDefault="00BB5AD4" w:rsidP="004B04CE">
      <w:pPr>
        <w:pStyle w:val="Odstavecseseznamem"/>
        <w:widowControl/>
        <w:numPr>
          <w:ilvl w:val="0"/>
          <w:numId w:val="16"/>
        </w:numPr>
        <w:tabs>
          <w:tab w:val="clear" w:pos="820"/>
          <w:tab w:val="clear" w:pos="821"/>
        </w:tabs>
        <w:autoSpaceDE/>
        <w:autoSpaceDN/>
        <w:spacing w:before="120" w:after="0" w:line="240" w:lineRule="auto"/>
        <w:ind w:left="567" w:hanging="567"/>
        <w:rPr>
          <w:b/>
        </w:rPr>
      </w:pPr>
      <w:r w:rsidRPr="001D64EB">
        <w:rPr>
          <w:b/>
        </w:rPr>
        <w:t>Způsoby uspokojení potřeb po mobilitě</w:t>
      </w:r>
    </w:p>
    <w:p w14:paraId="7F970344" w14:textId="62A699DF" w:rsidR="00C82F21" w:rsidRDefault="000B1D6A" w:rsidP="000B1D6A">
      <w:pPr>
        <w:pStyle w:val="Odstavecseseznamem"/>
        <w:widowControl/>
        <w:numPr>
          <w:ilvl w:val="0"/>
          <w:numId w:val="0"/>
        </w:numPr>
        <w:tabs>
          <w:tab w:val="clear" w:pos="820"/>
          <w:tab w:val="clear" w:pos="821"/>
        </w:tabs>
        <w:autoSpaceDE/>
        <w:autoSpaceDN/>
        <w:spacing w:before="120" w:after="0" w:line="240" w:lineRule="auto"/>
        <w:rPr>
          <w:b/>
        </w:rPr>
      </w:pPr>
      <w:r w:rsidRPr="000B1D6A">
        <w:t>Cíl</w:t>
      </w:r>
      <w:r w:rsidR="00C82F21" w:rsidRPr="000B1D6A">
        <w:t>:</w:t>
      </w:r>
      <w:r w:rsidR="00C82F21" w:rsidRPr="00C82F21">
        <w:rPr>
          <w:b/>
        </w:rPr>
        <w:t xml:space="preserve"> Snížení stupně automobilizace a snížení podílů cest IAD ve městech</w:t>
      </w:r>
    </w:p>
    <w:p w14:paraId="27BE0F6C" w14:textId="43E89E07" w:rsidR="00BE5EFE" w:rsidRPr="007A772F" w:rsidRDefault="00BE5EFE" w:rsidP="004B04CE">
      <w:pPr>
        <w:pStyle w:val="Odstavecseseznamem"/>
        <w:widowControl/>
        <w:numPr>
          <w:ilvl w:val="1"/>
          <w:numId w:val="5"/>
        </w:numPr>
        <w:tabs>
          <w:tab w:val="clear" w:pos="820"/>
          <w:tab w:val="clear" w:pos="821"/>
          <w:tab w:val="left" w:pos="993"/>
        </w:tabs>
        <w:autoSpaceDE/>
        <w:autoSpaceDN/>
        <w:spacing w:before="120" w:after="0"/>
        <w:ind w:left="1418" w:hanging="426"/>
      </w:pPr>
      <w:r w:rsidRPr="007A772F">
        <w:t>Zpracování zjednodušeného dopravního modelu</w:t>
      </w:r>
      <w:r w:rsidR="00DE5AD1" w:rsidRPr="007A772F">
        <w:t>.</w:t>
      </w:r>
      <w:r w:rsidRPr="007A772F">
        <w:t xml:space="preserve"> </w:t>
      </w:r>
    </w:p>
    <w:p w14:paraId="437D0C44" w14:textId="71AA2799" w:rsidR="000B1D6A" w:rsidRPr="007A772F" w:rsidRDefault="000B1D6A" w:rsidP="004B04CE">
      <w:pPr>
        <w:pStyle w:val="Odstavecseseznamem"/>
        <w:widowControl/>
        <w:numPr>
          <w:ilvl w:val="1"/>
          <w:numId w:val="5"/>
        </w:numPr>
        <w:autoSpaceDE/>
        <w:autoSpaceDN/>
        <w:spacing w:before="120" w:after="0"/>
        <w:ind w:left="1418" w:hanging="426"/>
      </w:pPr>
      <w:r w:rsidRPr="007A772F">
        <w:t>Výchova a osvěta k udržitelné mobilitě.</w:t>
      </w:r>
    </w:p>
    <w:p w14:paraId="2C69EC6F" w14:textId="7F7DEBCC" w:rsidR="000B1D6A"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7A772F">
        <w:t>Podpora pěší dopravy a dopravní cyklistiky.</w:t>
      </w:r>
    </w:p>
    <w:p w14:paraId="59D94D05" w14:textId="77777777" w:rsidR="00BB65EE" w:rsidRPr="00BB65EE" w:rsidRDefault="00BB65EE" w:rsidP="004B04CE">
      <w:pPr>
        <w:pStyle w:val="Odstavecseseznamem"/>
        <w:numPr>
          <w:ilvl w:val="1"/>
          <w:numId w:val="5"/>
        </w:numPr>
        <w:ind w:left="1418" w:hanging="426"/>
      </w:pPr>
      <w:r w:rsidRPr="00BB65EE">
        <w:t>V rámci urbanistických plánů nových zástaveb požadovat dostupnost komplexních služeb pro rezidenty (obchody, školská a zdravotnická zařízení, aj.)</w:t>
      </w:r>
    </w:p>
    <w:p w14:paraId="41E0FEE4" w14:textId="6BF2B49C" w:rsidR="000B1D6A" w:rsidRPr="007A772F"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konceptu Mobilita jako služba (</w:t>
      </w:r>
      <w:proofErr w:type="spellStart"/>
      <w:r w:rsidRPr="007A772F">
        <w:t>MaaS</w:t>
      </w:r>
      <w:proofErr w:type="spellEnd"/>
      <w:r w:rsidRPr="007A772F">
        <w:t>).</w:t>
      </w:r>
    </w:p>
    <w:p w14:paraId="2CB64636" w14:textId="0D49793B" w:rsidR="00DE705E" w:rsidRPr="007A772F" w:rsidRDefault="00DE705E" w:rsidP="004B04CE">
      <w:pPr>
        <w:pStyle w:val="Odstavecseseznamem"/>
        <w:widowControl/>
        <w:numPr>
          <w:ilvl w:val="1"/>
          <w:numId w:val="5"/>
        </w:numPr>
        <w:tabs>
          <w:tab w:val="clear" w:pos="820"/>
          <w:tab w:val="clear" w:pos="821"/>
        </w:tabs>
        <w:autoSpaceDE/>
        <w:autoSpaceDN/>
        <w:spacing w:before="120" w:after="0" w:line="240" w:lineRule="auto"/>
        <w:ind w:left="1418" w:hanging="426"/>
      </w:pPr>
      <w:r w:rsidRPr="007A772F">
        <w:t>Podpora vzniku firemních plánů mobility u střední</w:t>
      </w:r>
      <w:r w:rsidR="00951DA0">
        <w:t xml:space="preserve">ch a větších firem (podpora </w:t>
      </w:r>
      <w:proofErr w:type="spellStart"/>
      <w:r w:rsidR="00951DA0">
        <w:t>car</w:t>
      </w:r>
      <w:r w:rsidRPr="007A772F">
        <w:t>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hygienické zázemí pro cyklisty</w:t>
      </w:r>
      <w:r w:rsidR="00F13953">
        <w:t>, motivace zaměstnanců k využívání VHD</w:t>
      </w:r>
      <w:r w:rsidRPr="007A772F">
        <w:t xml:space="preserve"> apod.).</w:t>
      </w:r>
    </w:p>
    <w:p w14:paraId="5907C074" w14:textId="46720E34" w:rsidR="00DE705E" w:rsidRPr="007A772F" w:rsidRDefault="00DE705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vzniku školn</w:t>
      </w:r>
      <w:r w:rsidR="00951DA0">
        <w:t xml:space="preserve">ích plánů mobility (podpora </w:t>
      </w:r>
      <w:proofErr w:type="spellStart"/>
      <w:r w:rsidR="00951DA0">
        <w:t>car</w:t>
      </w:r>
      <w:r w:rsidRPr="007A772F">
        <w:t>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hygienické zázemí pro cyklisty apod.).</w:t>
      </w:r>
    </w:p>
    <w:p w14:paraId="68A069A1" w14:textId="77777777" w:rsidR="00BB5AD4" w:rsidRPr="00FF3ABA" w:rsidRDefault="00BB5AD4" w:rsidP="00C64B23">
      <w:pPr>
        <w:widowControl/>
        <w:autoSpaceDE/>
        <w:autoSpaceDN/>
        <w:spacing w:before="120" w:after="0"/>
      </w:pPr>
      <w:r w:rsidRPr="00FF3ABA">
        <w:t xml:space="preserve">Cíl: </w:t>
      </w:r>
      <w:r w:rsidRPr="00FF3ABA">
        <w:rPr>
          <w:b/>
        </w:rPr>
        <w:t>Zvýšení</w:t>
      </w:r>
      <w:r w:rsidRPr="00FF3ABA">
        <w:t xml:space="preserve"> </w:t>
      </w:r>
      <w:r w:rsidRPr="00FF3ABA">
        <w:rPr>
          <w:b/>
        </w:rPr>
        <w:t>využívání veřejné hromadné dopravy ve městech</w:t>
      </w:r>
    </w:p>
    <w:p w14:paraId="03B5DE81" w14:textId="77777777" w:rsidR="000B1D6A" w:rsidRPr="007A772F"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Zpracování plánu dopravní obslužnosti - úzké propojení MHD a krajské objednávky příměstských linek (viz zákon o veřejných službách v přepravě cestujících).</w:t>
      </w:r>
    </w:p>
    <w:p w14:paraId="68169867" w14:textId="77F2318C" w:rsidR="00B40833" w:rsidRPr="00B40833" w:rsidRDefault="00B40833" w:rsidP="004B04CE">
      <w:pPr>
        <w:pStyle w:val="Odstavecseseznamem"/>
        <w:numPr>
          <w:ilvl w:val="1"/>
          <w:numId w:val="5"/>
        </w:numPr>
        <w:ind w:left="1418" w:hanging="425"/>
      </w:pPr>
      <w:r w:rsidRPr="00B40833">
        <w:t>Provázání bezmotorové a veřejné hromadné dopra</w:t>
      </w:r>
      <w:r w:rsidR="00951DA0">
        <w:t>vy – podpora vzniku parkovišť B+</w:t>
      </w:r>
      <w:r w:rsidRPr="00B40833">
        <w:t>R u městské a příměstské dopravy.</w:t>
      </w:r>
    </w:p>
    <w:p w14:paraId="7F354508" w14:textId="7D57EB28"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D114FF">
        <w:t>Provázání individuální</w:t>
      </w:r>
      <w:r w:rsidR="000B1D6A">
        <w:t xml:space="preserve"> a</w:t>
      </w:r>
      <w:r>
        <w:t xml:space="preserve"> </w:t>
      </w:r>
      <w:r w:rsidR="00B40833">
        <w:t>veřejné hromadné dopravy</w:t>
      </w:r>
      <w:r w:rsidR="00B40833" w:rsidRPr="00D114FF">
        <w:t xml:space="preserve"> </w:t>
      </w:r>
      <w:r w:rsidR="00951DA0">
        <w:t>– podpora vzniku parkovišť P+</w:t>
      </w:r>
      <w:r w:rsidRPr="00D114FF">
        <w:t xml:space="preserve">R, </w:t>
      </w:r>
      <w:r w:rsidR="00951DA0">
        <w:t>K+</w:t>
      </w:r>
      <w:r>
        <w:t>R</w:t>
      </w:r>
      <w:r w:rsidRPr="00D114FF">
        <w:t xml:space="preserve">, </w:t>
      </w:r>
      <w:r w:rsidR="00B40833">
        <w:t xml:space="preserve">primárně </w:t>
      </w:r>
      <w:r w:rsidRPr="00D114FF">
        <w:t>u</w:t>
      </w:r>
      <w:r>
        <w:t xml:space="preserve"> </w:t>
      </w:r>
      <w:r w:rsidR="00B40833">
        <w:t>pří</w:t>
      </w:r>
      <w:r>
        <w:t>městské a</w:t>
      </w:r>
      <w:r w:rsidR="00B40833">
        <w:t xml:space="preserve"> sekundárně u</w:t>
      </w:r>
      <w:r>
        <w:t xml:space="preserve"> městské </w:t>
      </w:r>
      <w:r w:rsidR="00B40833">
        <w:t xml:space="preserve">hromadné </w:t>
      </w:r>
      <w:r>
        <w:t>dopravy.</w:t>
      </w:r>
    </w:p>
    <w:p w14:paraId="5E28BD22" w14:textId="5E4DF122" w:rsidR="000B1D6A"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697BA5">
        <w:t>Další rozvoj preference MHD i s ohledem na spec</w:t>
      </w:r>
      <w:r>
        <w:t>ifické potřeby obyvatel</w:t>
      </w:r>
      <w:r w:rsidRPr="00697BA5">
        <w:t>.</w:t>
      </w:r>
    </w:p>
    <w:p w14:paraId="6F2884CF" w14:textId="36F54B76" w:rsidR="000B1D6A" w:rsidRPr="007A772F"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Zřizování integrovaných přestupních uzlů</w:t>
      </w:r>
      <w:r w:rsidR="00BE5EFE" w:rsidRPr="007A772F">
        <w:t xml:space="preserve"> (tzv. </w:t>
      </w:r>
      <w:proofErr w:type="spellStart"/>
      <w:r w:rsidR="00BE5EFE" w:rsidRPr="007A772F">
        <w:t>Lindau</w:t>
      </w:r>
      <w:proofErr w:type="spellEnd"/>
      <w:r w:rsidR="00BE5EFE" w:rsidRPr="007A772F">
        <w:t xml:space="preserve"> model)</w:t>
      </w:r>
      <w:r w:rsidRPr="007A772F">
        <w:t>.</w:t>
      </w:r>
    </w:p>
    <w:p w14:paraId="0DA5F489" w14:textId="1D5DBDD5" w:rsidR="00BB5AD4" w:rsidRPr="00FF3ABA" w:rsidRDefault="00BB5AD4" w:rsidP="00C64B23">
      <w:pPr>
        <w:widowControl/>
        <w:autoSpaceDE/>
        <w:autoSpaceDN/>
        <w:spacing w:before="120" w:after="0"/>
      </w:pPr>
      <w:r w:rsidRPr="00FF3ABA">
        <w:t xml:space="preserve">Cíl: </w:t>
      </w:r>
      <w:r w:rsidRPr="00FF3ABA">
        <w:rPr>
          <w:b/>
        </w:rPr>
        <w:t xml:space="preserve">Zvýšení </w:t>
      </w:r>
      <w:r w:rsidR="00C64B23">
        <w:rPr>
          <w:b/>
        </w:rPr>
        <w:t xml:space="preserve">významu </w:t>
      </w:r>
      <w:r w:rsidRPr="00FF3ABA">
        <w:rPr>
          <w:b/>
        </w:rPr>
        <w:t>aktivní mobility</w:t>
      </w:r>
    </w:p>
    <w:p w14:paraId="58B33A74" w14:textId="5EE1C962" w:rsidR="000B1D6A" w:rsidRPr="007A772F"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p>
    <w:p w14:paraId="2EFEF2AE" w14:textId="5BD6C0E7"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lastRenderedPageBreak/>
        <w:t xml:space="preserve">Podpora systému </w:t>
      </w:r>
      <w:proofErr w:type="spellStart"/>
      <w:r w:rsidRPr="007A772F">
        <w:t>bikesharingu</w:t>
      </w:r>
      <w:proofErr w:type="spellEnd"/>
      <w:r w:rsidRPr="007A772F">
        <w:t xml:space="preserve"> a jeho integrace do systému IDS</w:t>
      </w:r>
      <w:r w:rsidR="00730386" w:rsidRPr="007A772F">
        <w:t>.</w:t>
      </w:r>
    </w:p>
    <w:p w14:paraId="39255F2A" w14:textId="3052C43B" w:rsidR="007E1AB1" w:rsidRDefault="007E1AB1" w:rsidP="004B04CE">
      <w:pPr>
        <w:pStyle w:val="Odstavecseseznamem"/>
        <w:widowControl/>
        <w:numPr>
          <w:ilvl w:val="1"/>
          <w:numId w:val="5"/>
        </w:numPr>
        <w:autoSpaceDE/>
        <w:autoSpaceDN/>
        <w:spacing w:before="120" w:after="0"/>
        <w:ind w:left="1418" w:hanging="426"/>
      </w:pPr>
      <w:r>
        <w:t xml:space="preserve"> </w:t>
      </w:r>
      <w:r w:rsidR="00BB5AD4" w:rsidRPr="007A772F">
        <w:t>Zlepšování podmínek pro pěší dopravu</w:t>
      </w:r>
      <w:r>
        <w:t xml:space="preserve"> 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p>
    <w:p w14:paraId="06F9DE27" w14:textId="44E10B5E" w:rsidR="007E1AB1" w:rsidRPr="007E1AB1" w:rsidRDefault="007E1AB1" w:rsidP="004B04CE">
      <w:pPr>
        <w:pStyle w:val="Odstavecseseznamem"/>
        <w:numPr>
          <w:ilvl w:val="1"/>
          <w:numId w:val="5"/>
        </w:numPr>
        <w:ind w:left="1418" w:hanging="425"/>
      </w:pPr>
      <w:r w:rsidRPr="007E1AB1">
        <w:t xml:space="preserve">V rámci optimalizace fungování systémů ITS v městském provozu dostatečně </w:t>
      </w:r>
      <w:r w:rsidRPr="007E1AB1">
        <w:tab/>
        <w:t>zohledňovat preferenci pěšího provozu.</w:t>
      </w:r>
    </w:p>
    <w:p w14:paraId="68378D6F" w14:textId="66AC5AC4"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Tvorba </w:t>
      </w:r>
      <w:proofErr w:type="spellStart"/>
      <w:r w:rsidRPr="007A772F">
        <w:t>cyklozázemí</w:t>
      </w:r>
      <w:proofErr w:type="spellEnd"/>
      <w:r w:rsidR="00730386" w:rsidRPr="007A772F">
        <w:t>.</w:t>
      </w:r>
    </w:p>
    <w:p w14:paraId="7D22EF29" w14:textId="49A4B08D" w:rsidR="00ED08DE" w:rsidRPr="007A772F" w:rsidRDefault="00ED08D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p w14:paraId="603B0EAB" w14:textId="77777777" w:rsidR="00BB5AD4" w:rsidRPr="003D4C8A" w:rsidRDefault="00BB5AD4" w:rsidP="00C64B23">
      <w:pPr>
        <w:widowControl/>
        <w:autoSpaceDE/>
        <w:autoSpaceDN/>
        <w:spacing w:before="120" w:after="0"/>
        <w:rPr>
          <w:b/>
        </w:rPr>
      </w:pPr>
      <w:r w:rsidRPr="00FF3ABA">
        <w:t xml:space="preserve">Cíl: </w:t>
      </w:r>
      <w:r w:rsidRPr="003D4C8A">
        <w:rPr>
          <w:b/>
        </w:rPr>
        <w:t>Optimalizace nákladní dopravy ve městech</w:t>
      </w:r>
    </w:p>
    <w:p w14:paraId="49A18D59" w14:textId="77777777"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D4C8A">
        <w:t>Zavádění konceptů městské logistiky (</w:t>
      </w:r>
      <w:proofErr w:type="spellStart"/>
      <w:r w:rsidRPr="003D4C8A">
        <w:t>citylogistiky</w:t>
      </w:r>
      <w:proofErr w:type="spellEnd"/>
      <w:r w:rsidRPr="003D4C8A">
        <w:t>) – oblast zásobování obchodů, lékáren a e-komerce především v historických centrech měst.</w:t>
      </w:r>
    </w:p>
    <w:p w14:paraId="2D0A6B93" w14:textId="77777777" w:rsidR="00BB5AD4" w:rsidRPr="001D64EB" w:rsidRDefault="00BB5AD4" w:rsidP="004B04CE">
      <w:pPr>
        <w:pStyle w:val="Odstavecseseznamem"/>
        <w:widowControl/>
        <w:numPr>
          <w:ilvl w:val="0"/>
          <w:numId w:val="16"/>
        </w:numPr>
        <w:tabs>
          <w:tab w:val="clear" w:pos="820"/>
          <w:tab w:val="clear" w:pos="821"/>
        </w:tabs>
        <w:autoSpaceDE/>
        <w:autoSpaceDN/>
        <w:spacing w:before="120" w:after="0" w:line="240" w:lineRule="auto"/>
        <w:ind w:left="567" w:hanging="567"/>
        <w:rPr>
          <w:b/>
        </w:rPr>
      </w:pPr>
      <w:r w:rsidRPr="001D64EB">
        <w:rPr>
          <w:b/>
        </w:rPr>
        <w:t xml:space="preserve">Uspokojování potřeb po mobilitě </w:t>
      </w:r>
    </w:p>
    <w:p w14:paraId="757AFA47" w14:textId="77777777" w:rsidR="00BB5AD4" w:rsidRPr="003D4C8A" w:rsidRDefault="00BB5AD4" w:rsidP="00C64B23">
      <w:pPr>
        <w:widowControl/>
        <w:autoSpaceDE/>
        <w:autoSpaceDN/>
        <w:spacing w:before="120" w:after="0"/>
      </w:pPr>
      <w:r w:rsidRPr="00FF3ABA">
        <w:t xml:space="preserve">Cíl: </w:t>
      </w:r>
      <w:r w:rsidRPr="003D4C8A">
        <w:rPr>
          <w:b/>
        </w:rPr>
        <w:t>Zlepšení kvantitativních standardů VHD</w:t>
      </w:r>
    </w:p>
    <w:p w14:paraId="04467BF0" w14:textId="54E99935"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3D4C8A">
        <w:t>Propojení městské a krajské objednávky i s ohledem na obsluhu jádrového města se zohledněním kvantitativních standardů stanovených v rámci plánů dopravní obslužnosti krajů dáno zákonem č. 194/2010 Sb., o veřejných službách v přepravě cestujících</w:t>
      </w:r>
      <w:r w:rsidR="00730386">
        <w:t>.</w:t>
      </w:r>
    </w:p>
    <w:p w14:paraId="20A77839" w14:textId="20CE15B1" w:rsidR="000B1D6A" w:rsidRPr="003D4C8A" w:rsidRDefault="000B1D6A"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0B1D6A">
        <w:rPr>
          <w:color w:val="auto"/>
        </w:rPr>
        <w:t>Využití krajské objednávky pro obsluhu města se zohledněním kvantitativních standardů stanovených v rámci plánů dopravní obslužnosti krajů dáno zákonem č. 194/2010 Sb., o veřejných službách v přepravě cestujících.</w:t>
      </w:r>
    </w:p>
    <w:p w14:paraId="1F0D5997" w14:textId="22BDD962" w:rsidR="00BB5AD4" w:rsidRPr="007A772F" w:rsidRDefault="00BE5EF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Zpracování plánů dopravní obslužnosti města  včetně stanovení </w:t>
      </w:r>
      <w:r w:rsidR="00BB5AD4" w:rsidRPr="007A772F">
        <w:t>kvantitativních standardů dopravní obslužnosti měst</w:t>
      </w:r>
      <w:r w:rsidR="00730386" w:rsidRPr="007A772F">
        <w:t>.</w:t>
      </w:r>
    </w:p>
    <w:p w14:paraId="5E32C08F" w14:textId="77777777" w:rsidR="00BB5AD4" w:rsidRPr="00E91BE9" w:rsidRDefault="00BB5AD4" w:rsidP="004B04CE">
      <w:pPr>
        <w:widowControl/>
        <w:numPr>
          <w:ilvl w:val="0"/>
          <w:numId w:val="4"/>
        </w:numPr>
        <w:autoSpaceDE/>
        <w:autoSpaceDN/>
        <w:spacing w:before="120" w:after="0"/>
        <w:ind w:left="426" w:hanging="357"/>
      </w:pPr>
      <w:r w:rsidRPr="00E91BE9">
        <w:t xml:space="preserve">Cíl: </w:t>
      </w:r>
      <w:r w:rsidRPr="00E91BE9">
        <w:rPr>
          <w:b/>
        </w:rPr>
        <w:t xml:space="preserve">Zlepšení kvalitativní standardů VHD </w:t>
      </w:r>
    </w:p>
    <w:p w14:paraId="4429E815" w14:textId="4E825020" w:rsidR="00BE5EFE" w:rsidRPr="007A772F" w:rsidRDefault="00BE5EF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Propracovaná tarifní politika  ve veřejné hromadné dopravě ve spolupráci s krajem.</w:t>
      </w:r>
    </w:p>
    <w:p w14:paraId="1F3829B2" w14:textId="60A003E6" w:rsidR="00BB5AD4" w:rsidRPr="00E91BE9"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E91BE9">
        <w:t>Kvalitní vozidla (z hlediska kvalitativních standardů je nutné, aby nová nebo modernizovaná vozidla byla alespoň částečně nízkopodlažní)</w:t>
      </w:r>
      <w:r w:rsidR="00730386">
        <w:t>.</w:t>
      </w:r>
      <w:r w:rsidRPr="00E91BE9">
        <w:t xml:space="preserve"> </w:t>
      </w:r>
    </w:p>
    <w:p w14:paraId="48A4516E" w14:textId="23CC5A45"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E91BE9">
        <w:t>Zavádění progresivních odbavovacích systémů ve veřejné hromadné dopravě</w:t>
      </w:r>
      <w:r w:rsidR="00730386">
        <w:t>.</w:t>
      </w:r>
    </w:p>
    <w:p w14:paraId="62D4B28A" w14:textId="6E614332"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Zvýšení </w:t>
      </w:r>
      <w:r w:rsidR="00F934A7">
        <w:t xml:space="preserve">sociálně - </w:t>
      </w:r>
      <w:r w:rsidRPr="007A772F">
        <w:t>bezpečnostních standardů; osvětlení zastávek a terminálů,</w:t>
      </w:r>
      <w:r w:rsidR="00BE5EFE" w:rsidRPr="007A772F">
        <w:t xml:space="preserve"> vyškolení obslužného personálu.</w:t>
      </w:r>
    </w:p>
    <w:p w14:paraId="245BD179" w14:textId="30D84A78" w:rsidR="00F934A7" w:rsidRPr="007A772F" w:rsidRDefault="00F934A7" w:rsidP="004B04CE">
      <w:pPr>
        <w:pStyle w:val="Odstavecseseznamem"/>
        <w:widowControl/>
        <w:numPr>
          <w:ilvl w:val="1"/>
          <w:numId w:val="5"/>
        </w:numPr>
        <w:tabs>
          <w:tab w:val="clear" w:pos="820"/>
          <w:tab w:val="clear" w:pos="821"/>
        </w:tabs>
        <w:autoSpaceDE/>
        <w:autoSpaceDN/>
        <w:spacing w:before="120" w:after="0" w:line="240" w:lineRule="auto"/>
        <w:ind w:left="1418" w:hanging="425"/>
      </w:pPr>
      <w:r>
        <w:t>Zvýšení</w:t>
      </w:r>
      <w:r w:rsidRPr="005A1B9B">
        <w:t xml:space="preserve"> provozní bezpečnosti a </w:t>
      </w:r>
      <w:r>
        <w:t xml:space="preserve">bezpečnosti </w:t>
      </w:r>
      <w:r w:rsidRPr="005A1B9B">
        <w:t>pohybu cestujících na zastávkách VHD</w:t>
      </w:r>
      <w:r>
        <w:t>.</w:t>
      </w:r>
    </w:p>
    <w:p w14:paraId="14D24036" w14:textId="32A9C0AB" w:rsidR="00BB5AD4" w:rsidRPr="007A772F" w:rsidRDefault="004B458D"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Zavádění a rozvoj moderních systémů informování cestujících o možnostech využívání MHD, VHD.</w:t>
      </w:r>
      <w:r w:rsidR="00BB5AD4" w:rsidRPr="007A772F">
        <w:t xml:space="preserve"> </w:t>
      </w:r>
    </w:p>
    <w:p w14:paraId="60F6168E" w14:textId="77777777" w:rsidR="00BB5AD4" w:rsidRPr="00E91BE9" w:rsidRDefault="00BB5AD4" w:rsidP="00C64B23">
      <w:pPr>
        <w:widowControl/>
        <w:autoSpaceDE/>
        <w:autoSpaceDN/>
        <w:spacing w:before="120" w:after="0"/>
      </w:pPr>
      <w:r w:rsidRPr="00E91BE9">
        <w:t xml:space="preserve">Cíl: </w:t>
      </w:r>
      <w:r w:rsidRPr="00E91BE9">
        <w:rPr>
          <w:b/>
        </w:rPr>
        <w:t xml:space="preserve">Zkvalitnění </w:t>
      </w:r>
      <w:proofErr w:type="spellStart"/>
      <w:r w:rsidRPr="00E91BE9">
        <w:rPr>
          <w:b/>
        </w:rPr>
        <w:t>technicko-technologické</w:t>
      </w:r>
      <w:proofErr w:type="spellEnd"/>
      <w:r w:rsidRPr="00E91BE9">
        <w:rPr>
          <w:b/>
        </w:rPr>
        <w:t xml:space="preserve"> oblasti VHD</w:t>
      </w:r>
    </w:p>
    <w:p w14:paraId="4E091BB4" w14:textId="434DAE1B" w:rsidR="00DE705E" w:rsidRPr="007A772F" w:rsidRDefault="00DE705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lastRenderedPageBreak/>
        <w:t>Další rozvoj preference VHD i s ohledem na specifické potřeby obyvatel.</w:t>
      </w:r>
    </w:p>
    <w:p w14:paraId="443143FD" w14:textId="5E1ED34D" w:rsidR="00BB5AD4" w:rsidRPr="00E91BE9"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E91BE9">
        <w:t>Podpora zavádění alternativních energií ve VHD</w:t>
      </w:r>
      <w:r>
        <w:t xml:space="preserve"> (úzká provázanost s krajským plánem dopravní obslužnosti)</w:t>
      </w:r>
      <w:r w:rsidR="002F2376">
        <w:t xml:space="preserve">, </w:t>
      </w:r>
      <w:r w:rsidR="002F2376" w:rsidRPr="008632A4">
        <w:t>a to jak z pohledu pohonu vozidel, tak úpravou ploch pro VHD k výrobě alternativních energií</w:t>
      </w:r>
      <w:r w:rsidR="00730386">
        <w:t>.</w:t>
      </w:r>
    </w:p>
    <w:p w14:paraId="310A2218" w14:textId="3FC91537"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t xml:space="preserve">Napojení velkých komerčních (nákupních, sportovních, kulturních), rekreačních </w:t>
      </w:r>
      <w:r w:rsidR="00951DA0">
        <w:br/>
        <w:t xml:space="preserve">a </w:t>
      </w:r>
      <w:r>
        <w:t>administrativních zón na VHD</w:t>
      </w:r>
      <w:r w:rsidR="00730386">
        <w:t>.</w:t>
      </w:r>
    </w:p>
    <w:p w14:paraId="7FBC754B" w14:textId="77777777" w:rsidR="00BB5AD4" w:rsidRPr="00752F97" w:rsidRDefault="00BB5AD4" w:rsidP="00C64B23">
      <w:pPr>
        <w:widowControl/>
        <w:autoSpaceDE/>
        <w:autoSpaceDN/>
        <w:spacing w:before="120" w:after="0"/>
      </w:pPr>
      <w:r w:rsidRPr="00E91BE9">
        <w:t xml:space="preserve">Cíl: </w:t>
      </w:r>
      <w:r w:rsidRPr="00752F97">
        <w:rPr>
          <w:b/>
        </w:rPr>
        <w:t>Zlepšení podmínek pro aktivní mobilitu</w:t>
      </w:r>
    </w:p>
    <w:p w14:paraId="4347BFA0" w14:textId="1CEE695A"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Dobudování sítě bezpečných cyklotras ve městě a aglomeraci</w:t>
      </w:r>
      <w:r w:rsidR="00730386" w:rsidRPr="007A772F">
        <w:t>.</w:t>
      </w:r>
    </w:p>
    <w:p w14:paraId="328F4427" w14:textId="7E1FBE83" w:rsidR="00BB5AD4" w:rsidRPr="00752F97"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52F97">
        <w:t xml:space="preserve">Zpracování </w:t>
      </w:r>
      <w:r w:rsidR="00C64B23">
        <w:t xml:space="preserve">pěší dopravy do </w:t>
      </w:r>
      <w:proofErr w:type="spellStart"/>
      <w:r w:rsidR="00C64B23">
        <w:t>generulu</w:t>
      </w:r>
      <w:proofErr w:type="spellEnd"/>
      <w:r w:rsidR="00C64B23">
        <w:t xml:space="preserve"> města</w:t>
      </w:r>
      <w:r w:rsidR="00730386">
        <w:t>.</w:t>
      </w:r>
    </w:p>
    <w:p w14:paraId="3D365CA4" w14:textId="352D4246" w:rsidR="00BB5AD4" w:rsidRPr="00752F97"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52F97">
        <w:t xml:space="preserve">Parkovací politika pro </w:t>
      </w:r>
      <w:proofErr w:type="spellStart"/>
      <w:r w:rsidR="00730386">
        <w:t>cyklodopravy</w:t>
      </w:r>
      <w:proofErr w:type="spellEnd"/>
      <w:r w:rsidR="00730386">
        <w:t>.</w:t>
      </w:r>
    </w:p>
    <w:p w14:paraId="698CDC90" w14:textId="025F3F8C"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Rozvoj sítě parkovacích míst pro </w:t>
      </w:r>
      <w:proofErr w:type="spellStart"/>
      <w:r w:rsidRPr="007A772F">
        <w:t>bikesharing</w:t>
      </w:r>
      <w:proofErr w:type="spellEnd"/>
      <w:r w:rsidRPr="007A772F">
        <w:t xml:space="preserve">, včetně dobíjecích stanic pro </w:t>
      </w:r>
      <w:proofErr w:type="spellStart"/>
      <w:r w:rsidRPr="007A772F">
        <w:t>elektrokola</w:t>
      </w:r>
      <w:proofErr w:type="spellEnd"/>
      <w:r w:rsidR="00730386" w:rsidRPr="007A772F">
        <w:t>.</w:t>
      </w:r>
    </w:p>
    <w:p w14:paraId="5BF66A1C" w14:textId="74963827"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začlenění opraven a prodejen kol do systému podpo</w:t>
      </w:r>
      <w:r w:rsidR="00730386" w:rsidRPr="007A772F">
        <w:t>ry cyklistické dopravy ve městě.</w:t>
      </w:r>
    </w:p>
    <w:p w14:paraId="1751A04C" w14:textId="18F98B2A"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52F97">
        <w:t>Zavádění komunitních programů (např. aplikace pro plánování jízdy na kole po městě s motivačním programem, např. slevy ve vybraných obchodech a restauracích</w:t>
      </w:r>
      <w:r>
        <w:t>, kulturních a sportovních zařízeních</w:t>
      </w:r>
      <w:r w:rsidR="00730386">
        <w:t>).</w:t>
      </w:r>
    </w:p>
    <w:p w14:paraId="47A46C60" w14:textId="77777777" w:rsidR="000E75F4" w:rsidRDefault="000E75F4" w:rsidP="004B04CE">
      <w:pPr>
        <w:widowControl/>
        <w:numPr>
          <w:ilvl w:val="1"/>
          <w:numId w:val="5"/>
        </w:numPr>
        <w:autoSpaceDE/>
        <w:autoSpaceDN/>
        <w:spacing w:before="120" w:after="0"/>
        <w:ind w:left="1418" w:hanging="425"/>
      </w:pPr>
      <w:r w:rsidRPr="00AF7C1D">
        <w:t>Vybudování zabezpečených míst pro odložení jízdních kol v cílových místech dopravy, kde jsou zřízena parkoviště pro IAD, například formou robotických zakladačů</w:t>
      </w:r>
      <w:r>
        <w:t>.</w:t>
      </w:r>
    </w:p>
    <w:p w14:paraId="09DE8AB2" w14:textId="77777777" w:rsidR="000E75F4" w:rsidRDefault="000E75F4" w:rsidP="004B04CE">
      <w:pPr>
        <w:widowControl/>
        <w:numPr>
          <w:ilvl w:val="1"/>
          <w:numId w:val="5"/>
        </w:numPr>
        <w:autoSpaceDE/>
        <w:autoSpaceDN/>
        <w:spacing w:before="120" w:after="0"/>
        <w:ind w:left="1418" w:hanging="425"/>
      </w:pPr>
      <w:r w:rsidRPr="00986E79">
        <w:t>V územních plánech měst definovat propojení současných fragmentovaných částí cyklostezek do jednoho funkčního celku s minimalizací konfliktních míst s ostatní dopravou</w:t>
      </w:r>
      <w:r>
        <w:t>.</w:t>
      </w:r>
    </w:p>
    <w:p w14:paraId="397B7DA5" w14:textId="77777777" w:rsidR="000E75F4" w:rsidRPr="0000324D" w:rsidRDefault="000E75F4" w:rsidP="004B04CE">
      <w:pPr>
        <w:widowControl/>
        <w:numPr>
          <w:ilvl w:val="1"/>
          <w:numId w:val="5"/>
        </w:numPr>
        <w:autoSpaceDE/>
        <w:autoSpaceDN/>
        <w:spacing w:before="120" w:after="0"/>
        <w:ind w:left="1418" w:hanging="425"/>
      </w:pPr>
      <w:r>
        <w:t>Stanovení zásad preference pěší dopravy ve městech.</w:t>
      </w:r>
    </w:p>
    <w:p w14:paraId="56ECCB22" w14:textId="2FDD5D07" w:rsidR="00BB5AD4" w:rsidRPr="006B3543" w:rsidRDefault="00BB5AD4" w:rsidP="00C64B23">
      <w:pPr>
        <w:widowControl/>
        <w:autoSpaceDE/>
        <w:autoSpaceDN/>
        <w:spacing w:before="120" w:after="0"/>
        <w:ind w:left="426"/>
      </w:pPr>
      <w:r w:rsidRPr="00E91BE9">
        <w:t xml:space="preserve">Cíl: </w:t>
      </w:r>
      <w:r w:rsidRPr="006B3543">
        <w:rPr>
          <w:b/>
        </w:rPr>
        <w:t xml:space="preserve">Snížení negativního vlivu </w:t>
      </w:r>
      <w:r w:rsidR="00E948B2">
        <w:rPr>
          <w:b/>
        </w:rPr>
        <w:t>silniční dopravy</w:t>
      </w:r>
      <w:r w:rsidRPr="006B3543">
        <w:rPr>
          <w:b/>
        </w:rPr>
        <w:t xml:space="preserve"> na životní prostředí a veřejné zdraví</w:t>
      </w:r>
    </w:p>
    <w:p w14:paraId="22A866F5" w14:textId="5E3DAA1B" w:rsidR="00BB5AD4"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Podpora zavádění alternativních energií v IAD (rozvoj sítě veřejných dobíjecích a plnících stanic)</w:t>
      </w:r>
      <w:r w:rsidR="00730386" w:rsidRPr="007A772F">
        <w:t>.</w:t>
      </w:r>
    </w:p>
    <w:p w14:paraId="7EB3B13C" w14:textId="218D999E" w:rsidR="0081730E" w:rsidRPr="007A772F" w:rsidRDefault="0081730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640116">
        <w:t>Podpora pořizování vozidel na alternativní paliva do flotil komunálních podniků provozujících vozidla svozu komunálního odpadu a obdobné činnosti při správě veřejného prostoru (např. úprava zeleně, odklízení sněhu atp.).</w:t>
      </w:r>
    </w:p>
    <w:p w14:paraId="31827C3A" w14:textId="13A34328" w:rsidR="00BB5AD4" w:rsidRPr="006B3543"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6B3543">
        <w:t>Vymezení parkovací</w:t>
      </w:r>
      <w:r>
        <w:t xml:space="preserve">ch míst pro vozidla systému </w:t>
      </w:r>
      <w:proofErr w:type="spellStart"/>
      <w:r>
        <w:t>car</w:t>
      </w:r>
      <w:r w:rsidRPr="006B3543">
        <w:t>sharing</w:t>
      </w:r>
      <w:proofErr w:type="spellEnd"/>
      <w:r w:rsidR="00730386">
        <w:t>.</w:t>
      </w:r>
    </w:p>
    <w:p w14:paraId="75E491E3" w14:textId="52C0FF2C"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Vymezení zón se zákazem vjezdu pro vozidla nad 3,5 t a nad 12 t (centra měst)</w:t>
      </w:r>
      <w:r w:rsidR="00730386" w:rsidRPr="007A772F">
        <w:t>.</w:t>
      </w:r>
    </w:p>
    <w:p w14:paraId="510A1785" w14:textId="6445182D" w:rsidR="00BE5EFE" w:rsidRDefault="00BE5EF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BE5EFE">
        <w:t>Odstupňování výše parkovného dle emisních tříd vozidel a podle rovnováhy nabídky a poptávky po parkování.</w:t>
      </w:r>
    </w:p>
    <w:p w14:paraId="49BD7041" w14:textId="487640DB" w:rsidR="00BE5EFE" w:rsidRDefault="00BE5EF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Omezování tranzitní dopravy centrem města.</w:t>
      </w:r>
    </w:p>
    <w:p w14:paraId="7BA2DCB5" w14:textId="6F26BAE1" w:rsidR="004B04CE" w:rsidRDefault="004B04CE" w:rsidP="004B04CE">
      <w:pPr>
        <w:pStyle w:val="Odstavecseseznamem"/>
        <w:numPr>
          <w:ilvl w:val="1"/>
          <w:numId w:val="5"/>
        </w:numPr>
        <w:tabs>
          <w:tab w:val="left" w:pos="426"/>
        </w:tabs>
        <w:ind w:left="1418" w:hanging="425"/>
      </w:pPr>
      <w:r>
        <w:t>P</w:t>
      </w:r>
      <w:r w:rsidRPr="00D319BD">
        <w:t>lošné snižování povolené rychlosti (rozvoj zón 30)</w:t>
      </w:r>
      <w:r>
        <w:t>.</w:t>
      </w:r>
    </w:p>
    <w:p w14:paraId="31F3CBCD" w14:textId="2ACD6D5C" w:rsidR="004B04CE" w:rsidRPr="007A772F" w:rsidRDefault="004B04CE"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4B04CE">
        <w:t>Využívat hlukové mapy při plánování rozvoje dopravy</w:t>
      </w:r>
      <w:r>
        <w:t>.</w:t>
      </w:r>
    </w:p>
    <w:p w14:paraId="5CBDA2FB" w14:textId="77777777" w:rsidR="00BB5AD4" w:rsidRPr="001D64EB" w:rsidRDefault="00BB5AD4" w:rsidP="004B04CE">
      <w:pPr>
        <w:pStyle w:val="Odstavecseseznamem"/>
        <w:widowControl/>
        <w:numPr>
          <w:ilvl w:val="0"/>
          <w:numId w:val="16"/>
        </w:numPr>
        <w:tabs>
          <w:tab w:val="clear" w:pos="820"/>
          <w:tab w:val="clear" w:pos="821"/>
        </w:tabs>
        <w:autoSpaceDE/>
        <w:autoSpaceDN/>
        <w:spacing w:before="120" w:after="0" w:line="240" w:lineRule="auto"/>
        <w:ind w:left="567" w:hanging="567"/>
        <w:rPr>
          <w:b/>
        </w:rPr>
      </w:pPr>
      <w:r w:rsidRPr="001D64EB">
        <w:rPr>
          <w:b/>
        </w:rPr>
        <w:t>Úprava veřejného prostoru</w:t>
      </w:r>
    </w:p>
    <w:p w14:paraId="2A9F1870" w14:textId="77777777" w:rsidR="00BB5AD4" w:rsidRPr="005A11C3" w:rsidRDefault="00BB5AD4" w:rsidP="00C64B23">
      <w:pPr>
        <w:widowControl/>
        <w:autoSpaceDE/>
        <w:autoSpaceDN/>
        <w:spacing w:before="120" w:after="0"/>
        <w:rPr>
          <w:b/>
        </w:rPr>
      </w:pPr>
      <w:r w:rsidRPr="00E91BE9">
        <w:t xml:space="preserve">Cíl: </w:t>
      </w:r>
      <w:r w:rsidRPr="005A11C3">
        <w:rPr>
          <w:b/>
        </w:rPr>
        <w:t>Přeměna veřejného prostoru na místo pro veřejný život</w:t>
      </w:r>
    </w:p>
    <w:p w14:paraId="2CBB53ED" w14:textId="4B49FD3D"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lastRenderedPageBreak/>
        <w:t>Zklidňování uličního prostoru, jeho architektonické řešení a zajištění jeho polyfunkčnosti na principu přístupnosti prostředí pro všechny skupiny obyvatel ve vazbě na celkový koncept města</w:t>
      </w:r>
      <w:r w:rsidR="00730386" w:rsidRPr="007A772F">
        <w:t>.</w:t>
      </w:r>
    </w:p>
    <w:p w14:paraId="7FA716FB" w14:textId="3C273DDD" w:rsidR="00BB5AD4" w:rsidRPr="007A772F" w:rsidRDefault="00BB5AD4" w:rsidP="004B04CE">
      <w:pPr>
        <w:pStyle w:val="Odstavecseseznamem"/>
        <w:widowControl/>
        <w:numPr>
          <w:ilvl w:val="1"/>
          <w:numId w:val="5"/>
        </w:numPr>
        <w:tabs>
          <w:tab w:val="clear" w:pos="820"/>
          <w:tab w:val="clear" w:pos="821"/>
        </w:tabs>
        <w:autoSpaceDE/>
        <w:autoSpaceDN/>
        <w:spacing w:before="120" w:after="0" w:line="240" w:lineRule="auto"/>
        <w:ind w:left="1418" w:hanging="425"/>
      </w:pPr>
      <w:r w:rsidRPr="007A772F">
        <w:t xml:space="preserve">Tvorba pocitových map, bezpečnostní audit veřejných prostranství, bezpečná cesta do školy, inspekce pozemních komunikací atd. </w:t>
      </w:r>
    </w:p>
    <w:p w14:paraId="6736721E" w14:textId="3FF0E2F6" w:rsidR="00D27451" w:rsidRDefault="00D27451">
      <w:pPr>
        <w:spacing w:before="0" w:after="0"/>
        <w:jc w:val="left"/>
        <w:rPr>
          <w:b/>
          <w:bCs/>
          <w:color w:val="auto"/>
          <w:sz w:val="28"/>
          <w:szCs w:val="28"/>
        </w:rPr>
      </w:pPr>
      <w:r>
        <w:rPr>
          <w:color w:val="auto"/>
        </w:rPr>
        <w:br w:type="page"/>
      </w:r>
    </w:p>
    <w:p w14:paraId="5B02085B" w14:textId="5A3F2E36" w:rsidR="003059B8" w:rsidRPr="00E42EC5" w:rsidRDefault="003059B8" w:rsidP="008C42EE">
      <w:pPr>
        <w:pStyle w:val="Nadpis3"/>
        <w:rPr>
          <w:bCs w:val="0"/>
          <w:color w:val="009FE9"/>
          <w:sz w:val="32"/>
          <w:szCs w:val="32"/>
        </w:rPr>
      </w:pPr>
      <w:bookmarkStart w:id="18" w:name="_Toc59529182"/>
      <w:r w:rsidRPr="00E42EC5">
        <w:rPr>
          <w:bCs w:val="0"/>
          <w:color w:val="009FE9"/>
          <w:sz w:val="32"/>
          <w:szCs w:val="32"/>
        </w:rPr>
        <w:lastRenderedPageBreak/>
        <w:t>Města velikosti do 25 tis. obyvatel - kategorie F</w:t>
      </w:r>
      <w:bookmarkEnd w:id="18"/>
    </w:p>
    <w:p w14:paraId="7807608C" w14:textId="41009A7F" w:rsidR="003059B8" w:rsidRPr="00D8434D" w:rsidRDefault="00D8434D" w:rsidP="00951DA0">
      <w:pPr>
        <w:spacing w:after="100" w:afterAutospacing="1"/>
        <w:rPr>
          <w:b/>
        </w:rPr>
      </w:pPr>
      <w:r>
        <w:t>Tato kategorie</w:t>
      </w:r>
      <w:r w:rsidR="003059B8" w:rsidRPr="005A11C3">
        <w:t xml:space="preserve"> měst má podmínky pro </w:t>
      </w:r>
      <w:r w:rsidR="007A3F4B">
        <w:t>posílení využívání</w:t>
      </w:r>
      <w:r>
        <w:t xml:space="preserve"> MHD</w:t>
      </w:r>
      <w:r w:rsidR="003059B8" w:rsidRPr="005A11C3">
        <w:t xml:space="preserve"> velmi omezené</w:t>
      </w:r>
      <w:r w:rsidR="003059B8">
        <w:t xml:space="preserve">. </w:t>
      </w:r>
      <w:r w:rsidR="003059B8" w:rsidRPr="005A11C3">
        <w:t xml:space="preserve">Vzhledem k tomu, že ochota lidí chodit pěšky výrazně klesá </w:t>
      </w:r>
      <w:r w:rsidR="003059B8">
        <w:t xml:space="preserve">zejména u </w:t>
      </w:r>
      <w:r w:rsidR="003059B8" w:rsidRPr="005A11C3">
        <w:t>délky cest na 1,5 – 2 km, je možnost alternativního řešení k individuální dopravě významně omezené.</w:t>
      </w:r>
      <w:r w:rsidR="003059B8">
        <w:t xml:space="preserve"> </w:t>
      </w:r>
      <w:r w:rsidR="003059B8" w:rsidRPr="00D8434D">
        <w:rPr>
          <w:b/>
        </w:rPr>
        <w:t>Dopravní model pro tuto kategorii měst se nepředpokládá.</w:t>
      </w:r>
    </w:p>
    <w:p w14:paraId="4E0FE4BA" w14:textId="19FADA50" w:rsidR="003059B8" w:rsidRPr="005A11C3" w:rsidRDefault="003059B8" w:rsidP="00951DA0">
      <w:pPr>
        <w:spacing w:before="100" w:beforeAutospacing="1" w:after="100" w:afterAutospacing="1"/>
      </w:pPr>
      <w:r w:rsidRPr="005A11C3">
        <w:t>Problém stupně automobilizace v této kategorii měst vzhledem k dost</w:t>
      </w:r>
      <w:r w:rsidR="00D8434D">
        <w:t>upnosti veřejného prostoru je</w:t>
      </w:r>
      <w:r w:rsidRPr="005A11C3">
        <w:t xml:space="preserve"> menší. Restrikce v parkování se </w:t>
      </w:r>
      <w:r w:rsidR="00D8434D">
        <w:t>týká</w:t>
      </w:r>
      <w:r w:rsidRPr="005A11C3">
        <w:t xml:space="preserve"> jen historického centra města a se za</w:t>
      </w:r>
      <w:r w:rsidR="00D8434D">
        <w:t>vedením rezidentního parkování</w:t>
      </w:r>
      <w:r w:rsidRPr="005A11C3">
        <w:t xml:space="preserve"> nelze počítat.</w:t>
      </w:r>
    </w:p>
    <w:p w14:paraId="276DB855" w14:textId="0403BD9E" w:rsidR="003059B8" w:rsidRPr="001F5F25" w:rsidRDefault="003059B8" w:rsidP="004B04CE">
      <w:pPr>
        <w:pStyle w:val="Odstavecseseznamem"/>
        <w:numPr>
          <w:ilvl w:val="0"/>
          <w:numId w:val="10"/>
        </w:numPr>
        <w:spacing w:before="120"/>
        <w:rPr>
          <w:u w:val="single"/>
        </w:rPr>
      </w:pPr>
      <w:r w:rsidRPr="00D8434D">
        <w:rPr>
          <w:b/>
        </w:rPr>
        <w:t>Podpora většího využívání veřejné hromadné dopravy</w:t>
      </w:r>
      <w:r w:rsidR="001F5F25" w:rsidRPr="00D8434D">
        <w:rPr>
          <w:b/>
        </w:rPr>
        <w:t>.</w:t>
      </w:r>
      <w:r w:rsidR="001F5F25" w:rsidRPr="00D8434D">
        <w:t xml:space="preserve"> </w:t>
      </w:r>
      <w:r w:rsidRPr="005A11C3">
        <w:t>Silné přepravní proudy v r</w:t>
      </w:r>
      <w:r w:rsidR="00D8434D">
        <w:t xml:space="preserve">ámci této kategorie měst se </w:t>
      </w:r>
      <w:r w:rsidRPr="005A11C3">
        <w:t>koncentrují do velmi omezeného počtu směrů do míst s vysokou koncentrací obyvatel (zejména sídlišť). To vede k tomu, že dále klesá podíl MHD na realizaci počtu cest ve městě.</w:t>
      </w:r>
      <w:r>
        <w:t xml:space="preserve"> Veřejná h</w:t>
      </w:r>
      <w:r w:rsidRPr="005A11C3">
        <w:t xml:space="preserve">romadná doprava může mít svůj význam jako alternativa k individuální dopravě za předpokladu jejího úzkého propojení s krajskou objednávkou příměstských linek. Parkoviště </w:t>
      </w:r>
      <w:proofErr w:type="spellStart"/>
      <w:r w:rsidRPr="005A11C3">
        <w:t>PaR</w:t>
      </w:r>
      <w:proofErr w:type="spellEnd"/>
      <w:r w:rsidRPr="005A11C3">
        <w:t xml:space="preserve"> budou zaváděna jen v případě železničních stanic, pokud je město vedl</w:t>
      </w:r>
      <w:r>
        <w:t>ejším centrem větší aglomerace.</w:t>
      </w:r>
    </w:p>
    <w:p w14:paraId="7D761D5B" w14:textId="0C8D4FCF" w:rsidR="003059B8" w:rsidRPr="001F5F25" w:rsidRDefault="003059B8" w:rsidP="004B04CE">
      <w:pPr>
        <w:pStyle w:val="Odstavecseseznamem"/>
        <w:numPr>
          <w:ilvl w:val="0"/>
          <w:numId w:val="10"/>
        </w:numPr>
        <w:spacing w:before="120"/>
        <w:rPr>
          <w:u w:val="single"/>
        </w:rPr>
      </w:pPr>
      <w:r w:rsidRPr="00D8434D">
        <w:rPr>
          <w:b/>
        </w:rPr>
        <w:t>Zkvalitnění veřejné hromadné dopravy</w:t>
      </w:r>
      <w:r w:rsidR="001F5F25" w:rsidRPr="00D8434D">
        <w:rPr>
          <w:b/>
        </w:rPr>
        <w:t>.</w:t>
      </w:r>
      <w:r w:rsidR="001F5F25" w:rsidRPr="00D8434D">
        <w:t xml:space="preserve"> </w:t>
      </w:r>
      <w:r>
        <w:t>Veřejná h</w:t>
      </w:r>
      <w:r w:rsidRPr="005A11C3">
        <w:t>romadná doprava v této kategorii měst bude fungovat na pomezí mezi poskytováním základních sociálních služeb a alternativou k individuální dopravě, přičemž záleží na uspořádání města. Ekonomická síla těchto měst je pro zavádění m</w:t>
      </w:r>
      <w:r w:rsidR="00D8434D">
        <w:t>asívní MHD</w:t>
      </w:r>
      <w:r w:rsidRPr="005A11C3">
        <w:t xml:space="preserve"> nedostatečná, a proto je předpokladem dobré provázání s krajskou objednávkou příměstských linek. </w:t>
      </w:r>
    </w:p>
    <w:p w14:paraId="10AC2506" w14:textId="6860EF90" w:rsidR="003059B8" w:rsidRPr="001F5F25" w:rsidRDefault="003059B8" w:rsidP="004B04CE">
      <w:pPr>
        <w:pStyle w:val="Odstavecseseznamem"/>
        <w:numPr>
          <w:ilvl w:val="0"/>
          <w:numId w:val="10"/>
        </w:numPr>
        <w:spacing w:before="120"/>
        <w:rPr>
          <w:u w:val="single"/>
        </w:rPr>
      </w:pPr>
      <w:r w:rsidRPr="00D8434D">
        <w:rPr>
          <w:b/>
        </w:rPr>
        <w:t>Podpora aktivní mobility</w:t>
      </w:r>
      <w:r w:rsidR="001F5F25" w:rsidRPr="00D8434D">
        <w:rPr>
          <w:b/>
        </w:rPr>
        <w:t xml:space="preserve">. </w:t>
      </w:r>
      <w:r w:rsidRPr="005A11C3">
        <w:t xml:space="preserve">Vzhledem ke krátké průměrné délce cest po městě je potenciál aktivní mobility velmi významný. Je proto nutné rozvíjet síť bezpečných cyklotras a odstraňovat bariéry pro pěší dopravu. I v této kategorii měst je nutné podpořit systém </w:t>
      </w:r>
      <w:proofErr w:type="spellStart"/>
      <w:r w:rsidRPr="005A11C3">
        <w:t>bikesharingu</w:t>
      </w:r>
      <w:proofErr w:type="spellEnd"/>
      <w:r w:rsidRPr="005A11C3">
        <w:t xml:space="preserve">. Význam </w:t>
      </w:r>
      <w:proofErr w:type="spellStart"/>
      <w:r w:rsidRPr="005A11C3">
        <w:t>cyklodopravy</w:t>
      </w:r>
      <w:proofErr w:type="spellEnd"/>
      <w:r w:rsidRPr="005A11C3">
        <w:t xml:space="preserve"> se v jednotlivých městech tohoto typu odvíjí od místních klimatických a geomorfologických podmínek.</w:t>
      </w:r>
      <w:r w:rsidR="00D8434D">
        <w:t xml:space="preserve"> </w:t>
      </w:r>
      <w:r w:rsidRPr="005A11C3">
        <w:t xml:space="preserve">Cyklostezky pro pravidelné dojíždění se v těchto městech postupně budují a narůstá význam systému </w:t>
      </w:r>
      <w:proofErr w:type="spellStart"/>
      <w:r w:rsidRPr="005A11C3">
        <w:t>bikesharing</w:t>
      </w:r>
      <w:proofErr w:type="spellEnd"/>
      <w:r w:rsidRPr="005A11C3">
        <w:t xml:space="preserve">. Na významných místech, zejména v terminálech </w:t>
      </w:r>
      <w:r>
        <w:t xml:space="preserve">veřejné </w:t>
      </w:r>
      <w:r w:rsidRPr="005A11C3">
        <w:t xml:space="preserve">hromadné dopravy, je nutné vytvářet lepší předpoklady pro parkování jízdních kol. </w:t>
      </w:r>
    </w:p>
    <w:p w14:paraId="3C83297F" w14:textId="18D18267" w:rsidR="003059B8" w:rsidRPr="001F5F25" w:rsidRDefault="003059B8" w:rsidP="004B04CE">
      <w:pPr>
        <w:pStyle w:val="Odstavecseseznamem"/>
        <w:numPr>
          <w:ilvl w:val="0"/>
          <w:numId w:val="10"/>
        </w:numPr>
        <w:spacing w:before="120"/>
        <w:rPr>
          <w:u w:val="single"/>
        </w:rPr>
      </w:pPr>
      <w:r w:rsidRPr="00D8434D">
        <w:rPr>
          <w:b/>
        </w:rPr>
        <w:t>Snížení vlivu individuální dopravy na životní prostředí</w:t>
      </w:r>
      <w:r w:rsidR="001F5F25" w:rsidRPr="00D8434D">
        <w:rPr>
          <w:b/>
        </w:rPr>
        <w:t xml:space="preserve">. </w:t>
      </w:r>
      <w:r w:rsidRPr="005A11C3">
        <w:t>Důležitá postupná změna dopravního chování občanů a postupné přecházení na alternativní energie pro individuální dopravu.</w:t>
      </w:r>
    </w:p>
    <w:p w14:paraId="221C6318" w14:textId="7976DF48" w:rsidR="003059B8" w:rsidRPr="001F5F25" w:rsidRDefault="003059B8" w:rsidP="004B04CE">
      <w:pPr>
        <w:pStyle w:val="Odstavecseseznamem"/>
        <w:widowControl/>
        <w:numPr>
          <w:ilvl w:val="0"/>
          <w:numId w:val="10"/>
        </w:numPr>
        <w:autoSpaceDE/>
        <w:autoSpaceDN/>
        <w:spacing w:before="120" w:after="0"/>
        <w:rPr>
          <w:bCs/>
          <w:u w:val="single"/>
        </w:rPr>
      </w:pPr>
      <w:r w:rsidRPr="00D8434D">
        <w:rPr>
          <w:b/>
          <w:bCs/>
        </w:rPr>
        <w:t>Úprava veřejného prostoru</w:t>
      </w:r>
      <w:r w:rsidR="001F5F25" w:rsidRPr="00D8434D">
        <w:rPr>
          <w:b/>
          <w:bCs/>
        </w:rPr>
        <w:t>.</w:t>
      </w:r>
      <w:r w:rsidR="001F5F25" w:rsidRPr="00D8434D">
        <w:rPr>
          <w:bCs/>
        </w:rPr>
        <w:t xml:space="preserve"> </w:t>
      </w:r>
      <w:r w:rsidR="00D8434D">
        <w:rPr>
          <w:bCs/>
        </w:rPr>
        <w:t>D</w:t>
      </w:r>
      <w:r w:rsidRPr="005A11C3">
        <w:t xml:space="preserve">ůležité </w:t>
      </w:r>
      <w:r w:rsidR="00D8434D">
        <w:t xml:space="preserve">je </w:t>
      </w:r>
      <w:r w:rsidRPr="005A11C3">
        <w:t xml:space="preserve">přistoupit </w:t>
      </w:r>
      <w:r>
        <w:t xml:space="preserve">k humanizaci uličního prostoru založené na </w:t>
      </w:r>
      <w:r w:rsidRPr="005A11C3">
        <w:t>historické</w:t>
      </w:r>
      <w:r>
        <w:t>m</w:t>
      </w:r>
      <w:r w:rsidRPr="005A11C3">
        <w:t xml:space="preserve"> vývoj</w:t>
      </w:r>
      <w:r>
        <w:t xml:space="preserve">i </w:t>
      </w:r>
      <w:r w:rsidRPr="005A11C3">
        <w:t>komunikačního systému</w:t>
      </w:r>
      <w:r>
        <w:t xml:space="preserve"> města a s ohledem na </w:t>
      </w:r>
      <w:r w:rsidRPr="005A11C3">
        <w:t>rozlo</w:t>
      </w:r>
      <w:r>
        <w:t xml:space="preserve">hu </w:t>
      </w:r>
      <w:r w:rsidRPr="005A11C3">
        <w:t>historického centra</w:t>
      </w:r>
      <w:r>
        <w:t xml:space="preserve"> přistupovat k </w:t>
      </w:r>
      <w:r w:rsidRPr="005A11C3">
        <w:t>jeho zklidnění.</w:t>
      </w:r>
    </w:p>
    <w:p w14:paraId="0711E13C" w14:textId="77777777" w:rsidR="007A3F4B" w:rsidRDefault="003059B8" w:rsidP="004B04CE">
      <w:pPr>
        <w:pStyle w:val="Odstavecseseznamem"/>
        <w:numPr>
          <w:ilvl w:val="0"/>
          <w:numId w:val="10"/>
        </w:numPr>
        <w:spacing w:before="120"/>
        <w:rPr>
          <w:u w:val="single"/>
        </w:rPr>
      </w:pPr>
      <w:r w:rsidRPr="00D8434D">
        <w:rPr>
          <w:b/>
        </w:rPr>
        <w:t>Optimalizace nákladní doprav</w:t>
      </w:r>
      <w:r w:rsidR="001F5F25" w:rsidRPr="00D8434D">
        <w:rPr>
          <w:b/>
        </w:rPr>
        <w:t>.</w:t>
      </w:r>
      <w:r w:rsidR="001F5F25" w:rsidRPr="00D8434D">
        <w:t xml:space="preserve"> </w:t>
      </w:r>
      <w:r w:rsidRPr="005A11C3">
        <w:t>Problematika městské logistiky u této kategorie měst bude řešena jen v některých případech historických měst.</w:t>
      </w:r>
    </w:p>
    <w:p w14:paraId="1BDE247B" w14:textId="4D4A6C96" w:rsidR="007A3F4B" w:rsidRPr="00D8434D" w:rsidRDefault="007A3F4B" w:rsidP="004B04CE">
      <w:pPr>
        <w:pStyle w:val="Odstavecseseznamem"/>
        <w:numPr>
          <w:ilvl w:val="0"/>
          <w:numId w:val="10"/>
        </w:numPr>
        <w:spacing w:before="120"/>
        <w:rPr>
          <w:b/>
        </w:rPr>
      </w:pPr>
      <w:r w:rsidRPr="00D8434D">
        <w:rPr>
          <w:b/>
        </w:rPr>
        <w:t>Typová opatření:</w:t>
      </w:r>
    </w:p>
    <w:p w14:paraId="63A586E4" w14:textId="77777777" w:rsidR="007A3F4B" w:rsidRPr="00C612B7" w:rsidRDefault="007A3F4B" w:rsidP="004B04CE">
      <w:pPr>
        <w:pStyle w:val="Odstavecseseznamem"/>
        <w:widowControl/>
        <w:numPr>
          <w:ilvl w:val="0"/>
          <w:numId w:val="17"/>
        </w:numPr>
        <w:tabs>
          <w:tab w:val="clear" w:pos="820"/>
          <w:tab w:val="clear" w:pos="821"/>
        </w:tabs>
        <w:autoSpaceDE/>
        <w:autoSpaceDN/>
        <w:spacing w:before="120" w:after="0" w:line="240" w:lineRule="auto"/>
        <w:ind w:left="0" w:firstLine="0"/>
        <w:rPr>
          <w:b/>
        </w:rPr>
      </w:pPr>
      <w:r w:rsidRPr="00C612B7">
        <w:rPr>
          <w:b/>
        </w:rPr>
        <w:t>Předcházení potřebám po mobilitě</w:t>
      </w:r>
    </w:p>
    <w:p w14:paraId="61DF2E78" w14:textId="77777777" w:rsidR="007A3F4B" w:rsidRPr="00D97BCB" w:rsidRDefault="007A3F4B" w:rsidP="007A3F4B">
      <w:pPr>
        <w:widowControl/>
        <w:autoSpaceDE/>
        <w:autoSpaceDN/>
        <w:spacing w:before="120" w:after="0"/>
      </w:pPr>
      <w:r w:rsidRPr="00E91BE9">
        <w:lastRenderedPageBreak/>
        <w:t xml:space="preserve">Cíl: </w:t>
      </w:r>
      <w:r w:rsidRPr="00D97BCB">
        <w:rPr>
          <w:b/>
        </w:rPr>
        <w:t>Snížení poptávky po mobilitě ve městě</w:t>
      </w:r>
    </w:p>
    <w:p w14:paraId="7D6F95D2" w14:textId="77777777" w:rsidR="007A3F4B" w:rsidRPr="00D97BCB" w:rsidRDefault="007A3F4B" w:rsidP="004B04CE">
      <w:pPr>
        <w:widowControl/>
        <w:numPr>
          <w:ilvl w:val="1"/>
          <w:numId w:val="4"/>
        </w:numPr>
        <w:autoSpaceDE/>
        <w:autoSpaceDN/>
        <w:spacing w:before="120" w:after="0"/>
        <w:ind w:left="1418" w:hanging="425"/>
      </w:pPr>
      <w:r w:rsidRPr="00D97BCB">
        <w:t xml:space="preserve">Úzké propojení sektorového a územního plánování iteračním způsobem (oba druhy plánování jsou rovnocenné a musí se jednat o trvalý stále se opakující plánovací cyklus) </w:t>
      </w:r>
    </w:p>
    <w:p w14:paraId="3CD3A04F" w14:textId="77777777" w:rsidR="007A3F4B" w:rsidRPr="00D97BCB" w:rsidRDefault="007A3F4B" w:rsidP="004B04CE">
      <w:pPr>
        <w:widowControl/>
        <w:numPr>
          <w:ilvl w:val="1"/>
          <w:numId w:val="4"/>
        </w:numPr>
        <w:autoSpaceDE/>
        <w:autoSpaceDN/>
        <w:spacing w:before="120" w:after="0"/>
        <w:ind w:left="1418" w:hanging="425"/>
      </w:pPr>
      <w:r w:rsidRPr="00D97BCB">
        <w:t>Územní plánování rozšířit o krajinné plánování ve městech a v příměstském prostoru</w:t>
      </w:r>
    </w:p>
    <w:p w14:paraId="1DB9DCD4" w14:textId="5228FB01" w:rsidR="007A3F4B" w:rsidRPr="00D97BCB" w:rsidRDefault="007A3F4B" w:rsidP="004B04CE">
      <w:pPr>
        <w:widowControl/>
        <w:numPr>
          <w:ilvl w:val="1"/>
          <w:numId w:val="4"/>
        </w:numPr>
        <w:autoSpaceDE/>
        <w:autoSpaceDN/>
        <w:spacing w:before="120" w:after="0"/>
        <w:ind w:left="1418" w:hanging="425"/>
      </w:pPr>
      <w:r w:rsidRPr="00D97BCB">
        <w:t>Zavádění e</w:t>
      </w:r>
      <w:r w:rsidR="001F5403">
        <w:t>-</w:t>
      </w:r>
      <w:proofErr w:type="spellStart"/>
      <w:r w:rsidRPr="00D97BCB">
        <w:t>Governmentu</w:t>
      </w:r>
      <w:proofErr w:type="spellEnd"/>
      <w:r w:rsidR="00730386">
        <w:t xml:space="preserve">, </w:t>
      </w:r>
      <w:proofErr w:type="spellStart"/>
      <w:r w:rsidR="00730386">
        <w:t>governance</w:t>
      </w:r>
      <w:proofErr w:type="spellEnd"/>
      <w:r w:rsidR="00730386">
        <w:t>.</w:t>
      </w:r>
    </w:p>
    <w:p w14:paraId="7E597A97" w14:textId="7DB67277" w:rsidR="007A3F4B" w:rsidRPr="00D97BCB" w:rsidRDefault="007A3F4B" w:rsidP="004B04CE">
      <w:pPr>
        <w:widowControl/>
        <w:numPr>
          <w:ilvl w:val="1"/>
          <w:numId w:val="4"/>
        </w:numPr>
        <w:autoSpaceDE/>
        <w:autoSpaceDN/>
        <w:spacing w:before="120" w:after="0"/>
        <w:ind w:left="1418" w:hanging="425"/>
      </w:pPr>
      <w:r w:rsidRPr="00D97BCB">
        <w:t>Podpora a</w:t>
      </w:r>
      <w:r w:rsidR="00951DA0">
        <w:t>lternativních forem práce (</w:t>
      </w:r>
      <w:proofErr w:type="spellStart"/>
      <w:r w:rsidR="00951DA0">
        <w:t>home</w:t>
      </w:r>
      <w:proofErr w:type="spellEnd"/>
      <w:r w:rsidR="00951DA0">
        <w:t xml:space="preserve"> </w:t>
      </w:r>
      <w:proofErr w:type="spellStart"/>
      <w:r w:rsidRPr="00D97BCB">
        <w:t>office</w:t>
      </w:r>
      <w:proofErr w:type="spellEnd"/>
      <w:r w:rsidRPr="00D97BCB">
        <w:t>, videokonference apod.)</w:t>
      </w:r>
      <w:r w:rsidR="00730386">
        <w:t>.</w:t>
      </w:r>
    </w:p>
    <w:p w14:paraId="49C1014B" w14:textId="0B9CA588" w:rsidR="007A3F4B" w:rsidRDefault="007A3F4B" w:rsidP="004B04CE">
      <w:pPr>
        <w:widowControl/>
        <w:numPr>
          <w:ilvl w:val="1"/>
          <w:numId w:val="4"/>
        </w:numPr>
        <w:autoSpaceDE/>
        <w:autoSpaceDN/>
        <w:spacing w:before="120" w:after="0"/>
        <w:ind w:left="1418" w:hanging="425"/>
      </w:pPr>
      <w:r w:rsidRPr="00D97BCB">
        <w:t>Vytváření pracovních příležitostí</w:t>
      </w:r>
      <w:r w:rsidR="00BB65EE">
        <w:t>, služeb a občanské vybavenosti</w:t>
      </w:r>
      <w:r w:rsidRPr="00D97BCB">
        <w:t xml:space="preserve"> v </w:t>
      </w:r>
      <w:proofErr w:type="spellStart"/>
      <w:r w:rsidRPr="00D97BCB">
        <w:t>suburbánních</w:t>
      </w:r>
      <w:proofErr w:type="spellEnd"/>
      <w:r w:rsidRPr="00D97BCB">
        <w:t xml:space="preserve"> oblastech měst s cílem snížit rozsah dojížďky do jádrového města.</w:t>
      </w:r>
    </w:p>
    <w:p w14:paraId="5A8EF5FB" w14:textId="10D64F63" w:rsidR="0088525A" w:rsidRDefault="0088525A" w:rsidP="004B04CE">
      <w:pPr>
        <w:widowControl/>
        <w:numPr>
          <w:ilvl w:val="1"/>
          <w:numId w:val="4"/>
        </w:numPr>
        <w:autoSpaceDE/>
        <w:autoSpaceDN/>
        <w:spacing w:before="120" w:after="0"/>
        <w:ind w:left="1418" w:hanging="425"/>
      </w:pPr>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0C5B7FA1" w14:textId="47C3BD70" w:rsidR="007A3F4B" w:rsidRDefault="007A3F4B" w:rsidP="004B04CE">
      <w:pPr>
        <w:pStyle w:val="Odstavecseseznamem"/>
        <w:widowControl/>
        <w:numPr>
          <w:ilvl w:val="0"/>
          <w:numId w:val="17"/>
        </w:numPr>
        <w:tabs>
          <w:tab w:val="clear" w:pos="820"/>
          <w:tab w:val="clear" w:pos="821"/>
        </w:tabs>
        <w:autoSpaceDE/>
        <w:autoSpaceDN/>
        <w:spacing w:before="120" w:after="0" w:line="240" w:lineRule="auto"/>
        <w:ind w:left="0" w:firstLine="0"/>
        <w:rPr>
          <w:b/>
        </w:rPr>
      </w:pPr>
      <w:r w:rsidRPr="00C612B7">
        <w:rPr>
          <w:b/>
        </w:rPr>
        <w:t>Způsoby uspokojení potřeb po mobilitě</w:t>
      </w:r>
    </w:p>
    <w:p w14:paraId="3B475BB6" w14:textId="2C3C8C9B" w:rsidR="007A5422" w:rsidRDefault="007A5422" w:rsidP="007A5422">
      <w:pPr>
        <w:pStyle w:val="Odstavecseseznamem"/>
        <w:widowControl/>
        <w:numPr>
          <w:ilvl w:val="0"/>
          <w:numId w:val="0"/>
        </w:numPr>
        <w:tabs>
          <w:tab w:val="clear" w:pos="820"/>
          <w:tab w:val="clear" w:pos="821"/>
        </w:tabs>
        <w:autoSpaceDE/>
        <w:autoSpaceDN/>
        <w:spacing w:before="120" w:after="0" w:line="240" w:lineRule="auto"/>
        <w:rPr>
          <w:b/>
        </w:rPr>
      </w:pPr>
      <w:r w:rsidRPr="007A5422">
        <w:t>Cí</w:t>
      </w:r>
      <w:r>
        <w:t>l</w:t>
      </w:r>
      <w:r w:rsidRPr="007A5422">
        <w:t>:</w:t>
      </w:r>
      <w:r>
        <w:rPr>
          <w:b/>
        </w:rPr>
        <w:t xml:space="preserve"> </w:t>
      </w:r>
      <w:r w:rsidRPr="004E34AD">
        <w:rPr>
          <w:b/>
        </w:rPr>
        <w:t>Snížení</w:t>
      </w:r>
      <w:r w:rsidRPr="00C552A8">
        <w:rPr>
          <w:b/>
        </w:rPr>
        <w:t xml:space="preserve"> stupně automobilizace a snížení podílů cest IAD ve městech</w:t>
      </w:r>
    </w:p>
    <w:p w14:paraId="3F668152" w14:textId="5A2D43CF" w:rsidR="007A5422" w:rsidRPr="007A772F" w:rsidRDefault="007A5422" w:rsidP="004B04CE">
      <w:pPr>
        <w:widowControl/>
        <w:numPr>
          <w:ilvl w:val="1"/>
          <w:numId w:val="5"/>
        </w:numPr>
        <w:tabs>
          <w:tab w:val="left" w:pos="1843"/>
        </w:tabs>
        <w:autoSpaceDE/>
        <w:autoSpaceDN/>
        <w:spacing w:before="120" w:after="0"/>
        <w:ind w:left="1418" w:hanging="425"/>
      </w:pPr>
      <w:r w:rsidRPr="007A772F">
        <w:t>Výchova a osvěta k udržitelné mobilitě.</w:t>
      </w:r>
    </w:p>
    <w:p w14:paraId="29EAD70C" w14:textId="3FB52629" w:rsidR="007A5422" w:rsidRDefault="007A5422" w:rsidP="004B04CE">
      <w:pPr>
        <w:widowControl/>
        <w:numPr>
          <w:ilvl w:val="1"/>
          <w:numId w:val="5"/>
        </w:numPr>
        <w:tabs>
          <w:tab w:val="left" w:pos="1843"/>
        </w:tabs>
        <w:autoSpaceDE/>
        <w:autoSpaceDN/>
        <w:spacing w:before="120" w:after="0"/>
        <w:ind w:left="1418" w:hanging="425"/>
      </w:pPr>
      <w:r w:rsidRPr="007A772F">
        <w:t>Podpora pěší dopravy a dopravní cyklistiky.</w:t>
      </w:r>
    </w:p>
    <w:p w14:paraId="2385C71E" w14:textId="7D7E2969" w:rsidR="00BB65EE" w:rsidRPr="007A772F" w:rsidRDefault="00BB65EE" w:rsidP="004B04CE">
      <w:pPr>
        <w:pStyle w:val="Odstavecseseznamem"/>
        <w:numPr>
          <w:ilvl w:val="1"/>
          <w:numId w:val="5"/>
        </w:numPr>
        <w:tabs>
          <w:tab w:val="clear" w:pos="820"/>
          <w:tab w:val="clear" w:pos="821"/>
          <w:tab w:val="left" w:pos="1560"/>
        </w:tabs>
        <w:ind w:left="1418" w:hanging="425"/>
      </w:pPr>
      <w:r w:rsidRPr="00BB65EE">
        <w:t>V rámci urbanistických plánů nových zástaveb požadovat dostupnost komplexních služeb pro rezidenty (obchody, školská a zdravotnická zařízení, aj.)</w:t>
      </w:r>
    </w:p>
    <w:p w14:paraId="21990609" w14:textId="4648309E" w:rsidR="00DE5AD1" w:rsidRPr="00DE5AD1" w:rsidRDefault="00DE5AD1" w:rsidP="004B04CE">
      <w:pPr>
        <w:widowControl/>
        <w:numPr>
          <w:ilvl w:val="1"/>
          <w:numId w:val="5"/>
        </w:numPr>
        <w:tabs>
          <w:tab w:val="left" w:pos="1418"/>
        </w:tabs>
        <w:autoSpaceDE/>
        <w:autoSpaceDN/>
        <w:spacing w:before="120" w:after="0"/>
        <w:ind w:left="1418" w:hanging="425"/>
      </w:pPr>
      <w:r w:rsidRPr="00DE5AD1">
        <w:t>Podpora vzniku firemních plánů mobility u střední</w:t>
      </w:r>
      <w:r w:rsidR="002841D4">
        <w:t xml:space="preserve">ch a větších firem (podpora </w:t>
      </w:r>
      <w:proofErr w:type="spellStart"/>
      <w:r w:rsidR="002841D4">
        <w:t>car</w:t>
      </w:r>
      <w:r w:rsidRPr="00DE5AD1">
        <w:t>poolingu</w:t>
      </w:r>
      <w:proofErr w:type="spellEnd"/>
      <w:r w:rsidRPr="00DE5AD1">
        <w:t xml:space="preserve"> zaměstnanců a řešení parkovacích míst pro tento účel, parkovací zařízení pro </w:t>
      </w:r>
      <w:proofErr w:type="spellStart"/>
      <w:r w:rsidRPr="00DE5AD1">
        <w:t>cyklodopravu</w:t>
      </w:r>
      <w:proofErr w:type="spellEnd"/>
      <w:r w:rsidRPr="00DE5AD1">
        <w:t>, hygienické zázemí pro cyklisty apod.).</w:t>
      </w:r>
    </w:p>
    <w:p w14:paraId="05231240" w14:textId="4A7D762D" w:rsidR="00DE5AD1" w:rsidRPr="007A772F" w:rsidRDefault="00DE5AD1" w:rsidP="004B04CE">
      <w:pPr>
        <w:widowControl/>
        <w:numPr>
          <w:ilvl w:val="1"/>
          <w:numId w:val="5"/>
        </w:numPr>
        <w:tabs>
          <w:tab w:val="left" w:pos="1418"/>
        </w:tabs>
        <w:autoSpaceDE/>
        <w:autoSpaceDN/>
        <w:spacing w:before="120" w:after="0"/>
        <w:ind w:left="1418" w:hanging="425"/>
      </w:pPr>
      <w:r w:rsidRPr="007A772F">
        <w:t xml:space="preserve">Podpora vzniku školních plánů mobility (podpora </w:t>
      </w:r>
      <w:proofErr w:type="spellStart"/>
      <w:r w:rsidR="002841D4">
        <w:t>car</w:t>
      </w:r>
      <w:r w:rsidRPr="007A772F">
        <w:t>poolingu</w:t>
      </w:r>
      <w:proofErr w:type="spellEnd"/>
      <w:r w:rsidRPr="007A772F">
        <w:t xml:space="preserve"> zaměstnanců a řešení parkovacích míst pro tento účel, parkovací zařízení pro </w:t>
      </w:r>
      <w:proofErr w:type="spellStart"/>
      <w:r w:rsidRPr="007A772F">
        <w:t>cyklodopravu</w:t>
      </w:r>
      <w:proofErr w:type="spellEnd"/>
      <w:r w:rsidRPr="007A772F">
        <w:t>, hygienické zázemí pro cyklisty apod.).</w:t>
      </w:r>
    </w:p>
    <w:p w14:paraId="4FF917BA" w14:textId="33C70E54" w:rsidR="007A5422" w:rsidRPr="007A5422" w:rsidRDefault="007A5422" w:rsidP="004B04CE">
      <w:pPr>
        <w:widowControl/>
        <w:numPr>
          <w:ilvl w:val="1"/>
          <w:numId w:val="5"/>
        </w:numPr>
        <w:tabs>
          <w:tab w:val="left" w:pos="1843"/>
        </w:tabs>
        <w:autoSpaceDE/>
        <w:autoSpaceDN/>
        <w:spacing w:before="120" w:after="0"/>
        <w:ind w:left="1418" w:hanging="425"/>
      </w:pPr>
      <w:r>
        <w:t>Podpora konceptu Mobilita jako služba (</w:t>
      </w:r>
      <w:proofErr w:type="spellStart"/>
      <w:r>
        <w:t>MaaS</w:t>
      </w:r>
      <w:proofErr w:type="spellEnd"/>
      <w:r>
        <w:t>).</w:t>
      </w:r>
    </w:p>
    <w:p w14:paraId="5CA153B5" w14:textId="2A7ED077" w:rsidR="007A5422" w:rsidRPr="007A5422" w:rsidRDefault="007A3F4B" w:rsidP="007A5422">
      <w:pPr>
        <w:tabs>
          <w:tab w:val="left" w:pos="1985"/>
        </w:tabs>
        <w:spacing w:before="120"/>
        <w:rPr>
          <w:b/>
        </w:rPr>
      </w:pPr>
      <w:r w:rsidRPr="00E91BE9">
        <w:t xml:space="preserve">Cíl: </w:t>
      </w:r>
      <w:r w:rsidRPr="00FF3ABA">
        <w:rPr>
          <w:b/>
        </w:rPr>
        <w:t>Zvýšení</w:t>
      </w:r>
      <w:r w:rsidRPr="00FF3ABA">
        <w:t xml:space="preserve"> </w:t>
      </w:r>
      <w:r w:rsidRPr="00FF3ABA">
        <w:rPr>
          <w:b/>
        </w:rPr>
        <w:t>využívání veřejné hromadné dopravy ve městech</w:t>
      </w:r>
    </w:p>
    <w:p w14:paraId="0DB7F258" w14:textId="77777777" w:rsidR="007A5422" w:rsidRPr="007A772F" w:rsidRDefault="007A5422" w:rsidP="004B04CE">
      <w:pPr>
        <w:widowControl/>
        <w:numPr>
          <w:ilvl w:val="1"/>
          <w:numId w:val="5"/>
        </w:numPr>
        <w:tabs>
          <w:tab w:val="left" w:pos="1418"/>
        </w:tabs>
        <w:autoSpaceDE/>
        <w:autoSpaceDN/>
        <w:spacing w:before="120" w:after="0"/>
        <w:ind w:left="1418" w:hanging="425"/>
        <w:rPr>
          <w:u w:val="single"/>
        </w:rPr>
      </w:pPr>
      <w:r w:rsidRPr="007A772F">
        <w:t>Zpracování plánu dopravní obslužnosti - úzké propojení MHD a krajské objednávky příměstských linek (viz zákon o veřejných službách v přepravě cestujících).</w:t>
      </w:r>
    </w:p>
    <w:p w14:paraId="18F46FCE" w14:textId="0F63EA35" w:rsidR="007A5422" w:rsidRPr="007A772F" w:rsidRDefault="007A5422" w:rsidP="004B04CE">
      <w:pPr>
        <w:widowControl/>
        <w:numPr>
          <w:ilvl w:val="1"/>
          <w:numId w:val="5"/>
        </w:numPr>
        <w:tabs>
          <w:tab w:val="left" w:pos="1418"/>
        </w:tabs>
        <w:autoSpaceDE/>
        <w:autoSpaceDN/>
        <w:spacing w:before="120" w:after="0"/>
        <w:ind w:left="1418" w:hanging="425"/>
      </w:pPr>
      <w:r w:rsidRPr="007A772F">
        <w:t>Zřizování integrovaných přestupních uzlů</w:t>
      </w:r>
      <w:r w:rsidR="00DE5AD1" w:rsidRPr="007A772F">
        <w:t xml:space="preserve"> (tzv. </w:t>
      </w:r>
      <w:proofErr w:type="spellStart"/>
      <w:r w:rsidR="00DE5AD1" w:rsidRPr="007A772F">
        <w:t>Lindau</w:t>
      </w:r>
      <w:proofErr w:type="spellEnd"/>
      <w:r w:rsidR="00DE5AD1" w:rsidRPr="007A772F">
        <w:t xml:space="preserve"> Model)</w:t>
      </w:r>
      <w:r w:rsidRPr="007A772F">
        <w:t>.</w:t>
      </w:r>
    </w:p>
    <w:p w14:paraId="41941FB0" w14:textId="77777777" w:rsidR="007A3F4B" w:rsidRPr="00FF3ABA" w:rsidRDefault="007A3F4B" w:rsidP="001F5403">
      <w:pPr>
        <w:widowControl/>
        <w:autoSpaceDE/>
        <w:autoSpaceDN/>
        <w:spacing w:before="120" w:after="0"/>
      </w:pPr>
      <w:r w:rsidRPr="00FF3ABA">
        <w:t xml:space="preserve">Cíl: </w:t>
      </w:r>
      <w:r w:rsidRPr="00FF3ABA">
        <w:rPr>
          <w:b/>
        </w:rPr>
        <w:t>Zvýšení aktivní mobility</w:t>
      </w:r>
    </w:p>
    <w:p w14:paraId="44BC2835" w14:textId="14553984" w:rsidR="007A3F4B" w:rsidRPr="007A772F" w:rsidRDefault="007A3F4B" w:rsidP="004B04CE">
      <w:pPr>
        <w:widowControl/>
        <w:numPr>
          <w:ilvl w:val="1"/>
          <w:numId w:val="5"/>
        </w:numPr>
        <w:autoSpaceDE/>
        <w:autoSpaceDN/>
        <w:spacing w:before="120" w:after="0"/>
        <w:ind w:left="1276" w:hanging="283"/>
      </w:pPr>
      <w:r w:rsidRPr="007A772F">
        <w:t>Dobudování sítě bezpečných cyklotras ve městě a aglomeraci</w:t>
      </w:r>
      <w:r w:rsidR="00730386" w:rsidRPr="007A772F">
        <w:t>.</w:t>
      </w:r>
    </w:p>
    <w:p w14:paraId="015F4190" w14:textId="561B651B" w:rsidR="007A3F4B" w:rsidRPr="007A772F" w:rsidRDefault="007A3F4B" w:rsidP="004B04CE">
      <w:pPr>
        <w:widowControl/>
        <w:numPr>
          <w:ilvl w:val="1"/>
          <w:numId w:val="5"/>
        </w:numPr>
        <w:tabs>
          <w:tab w:val="left" w:pos="1134"/>
        </w:tabs>
        <w:autoSpaceDE/>
        <w:autoSpaceDN/>
        <w:spacing w:before="120" w:after="0"/>
        <w:ind w:left="1418" w:hanging="425"/>
      </w:pPr>
      <w:r w:rsidRPr="007A772F">
        <w:t xml:space="preserve">Podpora systému </w:t>
      </w:r>
      <w:proofErr w:type="spellStart"/>
      <w:r w:rsidRPr="007A772F">
        <w:t>bikesharingu</w:t>
      </w:r>
      <w:proofErr w:type="spellEnd"/>
      <w:r w:rsidRPr="007A772F">
        <w:t xml:space="preserve"> a jeho integrace do systému IDS</w:t>
      </w:r>
      <w:r w:rsidR="00730386" w:rsidRPr="007A772F">
        <w:t>.</w:t>
      </w:r>
    </w:p>
    <w:p w14:paraId="3E62EFA7" w14:textId="19FE0B16" w:rsidR="007A3F4B" w:rsidRDefault="007A3F4B" w:rsidP="004B04CE">
      <w:pPr>
        <w:widowControl/>
        <w:numPr>
          <w:ilvl w:val="1"/>
          <w:numId w:val="5"/>
        </w:numPr>
        <w:tabs>
          <w:tab w:val="left" w:pos="1560"/>
        </w:tabs>
        <w:autoSpaceDE/>
        <w:autoSpaceDN/>
        <w:spacing w:before="120" w:after="0"/>
        <w:ind w:left="1418" w:hanging="425"/>
      </w:pPr>
      <w:r w:rsidRPr="007A772F">
        <w:t>Zlepšování podmínek pro pěší dopravu</w:t>
      </w:r>
      <w:r w:rsidR="00ED08DE">
        <w:t xml:space="preserve"> </w:t>
      </w:r>
      <w:r w:rsidR="00ED08DE" w:rsidRPr="00E94164">
        <w:t>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r w:rsidR="00730386" w:rsidRPr="007A772F">
        <w:t>.</w:t>
      </w:r>
    </w:p>
    <w:p w14:paraId="3FDA79A5" w14:textId="2ABA28E9" w:rsidR="007E1AB1" w:rsidRPr="007E1AB1" w:rsidRDefault="007E1AB1" w:rsidP="004B04CE">
      <w:pPr>
        <w:pStyle w:val="Odstavecseseznamem"/>
        <w:numPr>
          <w:ilvl w:val="1"/>
          <w:numId w:val="5"/>
        </w:numPr>
        <w:tabs>
          <w:tab w:val="clear" w:pos="820"/>
          <w:tab w:val="clear" w:pos="821"/>
          <w:tab w:val="left" w:pos="1843"/>
        </w:tabs>
        <w:ind w:left="1418" w:hanging="425"/>
      </w:pPr>
      <w:r w:rsidRPr="007E1AB1">
        <w:t xml:space="preserve">V rámci optimalizace fungování systémů ITS v městském provozu dostatečně </w:t>
      </w:r>
      <w:r>
        <w:tab/>
      </w:r>
      <w:r w:rsidRPr="007E1AB1">
        <w:t>zohledňovat preferenci pěšího provozu.</w:t>
      </w:r>
    </w:p>
    <w:p w14:paraId="7490B84D" w14:textId="76A42918" w:rsidR="007A3F4B" w:rsidRDefault="007A3F4B" w:rsidP="004B04CE">
      <w:pPr>
        <w:widowControl/>
        <w:numPr>
          <w:ilvl w:val="1"/>
          <w:numId w:val="5"/>
        </w:numPr>
        <w:tabs>
          <w:tab w:val="left" w:pos="1560"/>
        </w:tabs>
        <w:autoSpaceDE/>
        <w:autoSpaceDN/>
        <w:spacing w:before="120" w:after="0"/>
        <w:ind w:left="1418" w:hanging="425"/>
      </w:pPr>
      <w:r w:rsidRPr="007A772F">
        <w:lastRenderedPageBreak/>
        <w:t xml:space="preserve">Tvorba </w:t>
      </w:r>
      <w:proofErr w:type="spellStart"/>
      <w:r w:rsidRPr="007A772F">
        <w:t>cyklozázemí</w:t>
      </w:r>
      <w:proofErr w:type="spellEnd"/>
      <w:r w:rsidR="00730386" w:rsidRPr="007A772F">
        <w:t>.</w:t>
      </w:r>
    </w:p>
    <w:p w14:paraId="12C96EA4" w14:textId="2EC62A17" w:rsidR="00ED08DE" w:rsidRPr="007A772F" w:rsidRDefault="00ED08DE" w:rsidP="004B04CE">
      <w:pPr>
        <w:widowControl/>
        <w:numPr>
          <w:ilvl w:val="1"/>
          <w:numId w:val="5"/>
        </w:numPr>
        <w:autoSpaceDE/>
        <w:autoSpaceDN/>
        <w:spacing w:before="120" w:after="0"/>
        <w:ind w:left="1418" w:hanging="425"/>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p w14:paraId="70908355" w14:textId="77777777" w:rsidR="007A3F4B" w:rsidRPr="00C612B7" w:rsidRDefault="007A3F4B" w:rsidP="004B04CE">
      <w:pPr>
        <w:pStyle w:val="Odstavecseseznamem"/>
        <w:widowControl/>
        <w:numPr>
          <w:ilvl w:val="0"/>
          <w:numId w:val="17"/>
        </w:numPr>
        <w:tabs>
          <w:tab w:val="clear" w:pos="820"/>
          <w:tab w:val="clear" w:pos="821"/>
        </w:tabs>
        <w:autoSpaceDE/>
        <w:autoSpaceDN/>
        <w:spacing w:before="120" w:after="0" w:line="240" w:lineRule="auto"/>
        <w:ind w:left="0" w:firstLine="0"/>
        <w:rPr>
          <w:b/>
        </w:rPr>
      </w:pPr>
      <w:r w:rsidRPr="00C612B7">
        <w:rPr>
          <w:b/>
        </w:rPr>
        <w:t xml:space="preserve">Uspokojování potřeb po mobilitě </w:t>
      </w:r>
    </w:p>
    <w:p w14:paraId="231CE5B6" w14:textId="77777777" w:rsidR="007A3F4B" w:rsidRPr="0054315D" w:rsidRDefault="007A3F4B" w:rsidP="009944CA">
      <w:pPr>
        <w:widowControl/>
        <w:autoSpaceDE/>
        <w:autoSpaceDN/>
        <w:spacing w:before="120" w:after="0"/>
      </w:pPr>
      <w:r w:rsidRPr="0054315D">
        <w:t xml:space="preserve">Cíl: </w:t>
      </w:r>
      <w:r w:rsidRPr="0054315D">
        <w:rPr>
          <w:b/>
        </w:rPr>
        <w:t>Zlepšení kvantitativních standardů VHD</w:t>
      </w:r>
    </w:p>
    <w:p w14:paraId="0C6EA2FE" w14:textId="77777777" w:rsidR="007A5422" w:rsidRPr="007A772F" w:rsidRDefault="007A5422" w:rsidP="004B04CE">
      <w:pPr>
        <w:widowControl/>
        <w:numPr>
          <w:ilvl w:val="1"/>
          <w:numId w:val="5"/>
        </w:numPr>
        <w:autoSpaceDE/>
        <w:autoSpaceDN/>
        <w:spacing w:before="120" w:after="0"/>
      </w:pPr>
      <w:r w:rsidRPr="007A772F">
        <w:t>Využití krajské objednávky pro obsluhu města se zohledněním kvantitativních standardů stanovených v rámci plánů dopravní obslužnosti krajů dáno zákonem č. 194/2010 Sb., o veřejných službách v přepravě cestujících.</w:t>
      </w:r>
    </w:p>
    <w:p w14:paraId="5C66AD46" w14:textId="338B4494" w:rsidR="007A5422" w:rsidRDefault="007E50A0" w:rsidP="004B04CE">
      <w:pPr>
        <w:widowControl/>
        <w:numPr>
          <w:ilvl w:val="1"/>
          <w:numId w:val="5"/>
        </w:numPr>
        <w:autoSpaceDE/>
        <w:autoSpaceDN/>
        <w:spacing w:before="120" w:after="0"/>
      </w:pPr>
      <w:r>
        <w:t>Zpracování plánu dopravní obslužnosti města včetně s</w:t>
      </w:r>
      <w:r w:rsidR="007A5422">
        <w:t>tanovení kvantitativních standardů dopravní obslužnosti měst dle jejich velikostní kategorie.</w:t>
      </w:r>
    </w:p>
    <w:p w14:paraId="04DAECD5" w14:textId="77777777" w:rsidR="007A5422" w:rsidRPr="007573F2" w:rsidRDefault="007A5422" w:rsidP="007A5422">
      <w:pPr>
        <w:spacing w:before="120"/>
      </w:pPr>
      <w:r>
        <w:t xml:space="preserve">Cíl: </w:t>
      </w:r>
      <w:r w:rsidRPr="007573F2">
        <w:rPr>
          <w:b/>
        </w:rPr>
        <w:t>Z</w:t>
      </w:r>
      <w:r>
        <w:rPr>
          <w:b/>
        </w:rPr>
        <w:t xml:space="preserve">lepšení </w:t>
      </w:r>
      <w:r w:rsidRPr="007573F2">
        <w:rPr>
          <w:b/>
        </w:rPr>
        <w:t>kvalitativní</w:t>
      </w:r>
      <w:r>
        <w:rPr>
          <w:b/>
        </w:rPr>
        <w:t>ch</w:t>
      </w:r>
      <w:r w:rsidRPr="007573F2">
        <w:rPr>
          <w:b/>
        </w:rPr>
        <w:t xml:space="preserve"> standard</w:t>
      </w:r>
      <w:r>
        <w:rPr>
          <w:b/>
        </w:rPr>
        <w:t>ů VHD</w:t>
      </w:r>
    </w:p>
    <w:p w14:paraId="34284DD3" w14:textId="1539F0D9" w:rsidR="007A5422" w:rsidRDefault="007A5422" w:rsidP="004B04CE">
      <w:pPr>
        <w:widowControl/>
        <w:numPr>
          <w:ilvl w:val="1"/>
          <w:numId w:val="5"/>
        </w:numPr>
        <w:autoSpaceDE/>
        <w:autoSpaceDN/>
        <w:spacing w:before="120" w:after="0"/>
      </w:pPr>
      <w:r w:rsidRPr="00697BA5">
        <w:t>Propracovaná tarifní politika ve veřejné hromadné dopravě</w:t>
      </w:r>
      <w:r>
        <w:t xml:space="preserve"> ve spolupráci s krajem.</w:t>
      </w:r>
    </w:p>
    <w:p w14:paraId="6AD97BC9" w14:textId="289D01E2" w:rsidR="007E50A0" w:rsidRDefault="007E50A0" w:rsidP="004B04CE">
      <w:pPr>
        <w:widowControl/>
        <w:numPr>
          <w:ilvl w:val="1"/>
          <w:numId w:val="5"/>
        </w:numPr>
        <w:autoSpaceDE/>
        <w:autoSpaceDN/>
        <w:spacing w:before="120" w:after="0"/>
      </w:pPr>
      <w:r>
        <w:t>Kvalitní vozidla (z hlediska kvalitativních standardů je nutné, aby  nová nebo modernizovaná vozidla byla alespoň částečně nízkopodlažní).</w:t>
      </w:r>
    </w:p>
    <w:p w14:paraId="2A5DFD7D" w14:textId="3DB27346" w:rsidR="007E50A0" w:rsidRDefault="007E50A0" w:rsidP="004B04CE">
      <w:pPr>
        <w:widowControl/>
        <w:numPr>
          <w:ilvl w:val="1"/>
          <w:numId w:val="5"/>
        </w:numPr>
        <w:autoSpaceDE/>
        <w:autoSpaceDN/>
        <w:spacing w:before="120" w:after="0"/>
      </w:pPr>
      <w:r>
        <w:t>Zavádění progresivních odbavovacích systémů ve veřejné hromadné dopravě.</w:t>
      </w:r>
    </w:p>
    <w:p w14:paraId="161E8B9F" w14:textId="28192890" w:rsidR="007A5422" w:rsidRDefault="007A5422" w:rsidP="004B04CE">
      <w:pPr>
        <w:widowControl/>
        <w:numPr>
          <w:ilvl w:val="1"/>
          <w:numId w:val="5"/>
        </w:numPr>
        <w:autoSpaceDE/>
        <w:autoSpaceDN/>
        <w:spacing w:before="120" w:after="0"/>
      </w:pPr>
      <w:r w:rsidRPr="007A772F">
        <w:t xml:space="preserve">Zvýšení </w:t>
      </w:r>
      <w:r w:rsidR="00F934A7">
        <w:t xml:space="preserve">sociálně - </w:t>
      </w:r>
      <w:r w:rsidRPr="007A772F">
        <w:t>bezpečnostních standardů, osvětlení zastávek a terminálů se zohledněním principů světelného znečištění, proškolování obslužného personálu.</w:t>
      </w:r>
    </w:p>
    <w:p w14:paraId="6835D75B" w14:textId="6843B0FD" w:rsidR="00D434B1" w:rsidRPr="007A772F" w:rsidRDefault="00D434B1" w:rsidP="004B04CE">
      <w:pPr>
        <w:widowControl/>
        <w:numPr>
          <w:ilvl w:val="1"/>
          <w:numId w:val="5"/>
        </w:numPr>
        <w:autoSpaceDE/>
        <w:autoSpaceDN/>
        <w:spacing w:before="120" w:after="0"/>
      </w:pPr>
      <w:r>
        <w:t>Zvýšení</w:t>
      </w:r>
      <w:r w:rsidRPr="005A1B9B">
        <w:t xml:space="preserve"> provozní bezpečnosti a </w:t>
      </w:r>
      <w:r>
        <w:t xml:space="preserve">bezpečnosti </w:t>
      </w:r>
      <w:r w:rsidRPr="005A1B9B">
        <w:t>pohybu cestujících na zastávkách VHD</w:t>
      </w:r>
      <w:r>
        <w:t>.</w:t>
      </w:r>
    </w:p>
    <w:p w14:paraId="2F58EB73" w14:textId="721A0536" w:rsidR="007A5422" w:rsidRDefault="007A5422" w:rsidP="004B04CE">
      <w:pPr>
        <w:widowControl/>
        <w:numPr>
          <w:ilvl w:val="1"/>
          <w:numId w:val="5"/>
        </w:numPr>
        <w:autoSpaceDE/>
        <w:autoSpaceDN/>
        <w:spacing w:before="120" w:after="0"/>
      </w:pPr>
      <w:r w:rsidRPr="007A5422">
        <w:t>Zavádění a rozvoj moderních systémů informování cestujících o možnostech využívání MHD, VHD.</w:t>
      </w:r>
    </w:p>
    <w:p w14:paraId="6B46CEBE" w14:textId="108D0170" w:rsidR="007E50A0" w:rsidRDefault="007E50A0" w:rsidP="007E50A0">
      <w:pPr>
        <w:spacing w:before="120"/>
        <w:rPr>
          <w:b/>
        </w:rPr>
      </w:pPr>
      <w:r>
        <w:t xml:space="preserve">Cíl: </w:t>
      </w:r>
      <w:r w:rsidRPr="007E50A0">
        <w:rPr>
          <w:b/>
        </w:rPr>
        <w:t xml:space="preserve">Zkvalitnění </w:t>
      </w:r>
      <w:proofErr w:type="spellStart"/>
      <w:r w:rsidRPr="007E50A0">
        <w:rPr>
          <w:b/>
        </w:rPr>
        <w:t>technicko-technologické</w:t>
      </w:r>
      <w:proofErr w:type="spellEnd"/>
      <w:r w:rsidRPr="007E50A0">
        <w:rPr>
          <w:b/>
        </w:rPr>
        <w:t xml:space="preserve"> oblasti VHD</w:t>
      </w:r>
    </w:p>
    <w:p w14:paraId="0C7CDB31" w14:textId="5EA7D36F" w:rsidR="007E50A0" w:rsidRPr="007A772F" w:rsidRDefault="007E50A0" w:rsidP="004B04CE">
      <w:pPr>
        <w:widowControl/>
        <w:numPr>
          <w:ilvl w:val="1"/>
          <w:numId w:val="5"/>
        </w:numPr>
        <w:autoSpaceDE/>
        <w:autoSpaceDN/>
        <w:spacing w:before="120" w:after="0"/>
      </w:pPr>
      <w:r w:rsidRPr="007A772F">
        <w:t xml:space="preserve">Další rozvoj preference VHD i s ohledem na specifické potřeby obyvatel. </w:t>
      </w:r>
    </w:p>
    <w:p w14:paraId="67673B37" w14:textId="09327271" w:rsidR="007E50A0" w:rsidRPr="007E50A0" w:rsidRDefault="007E50A0" w:rsidP="004B04CE">
      <w:pPr>
        <w:widowControl/>
        <w:numPr>
          <w:ilvl w:val="1"/>
          <w:numId w:val="5"/>
        </w:numPr>
        <w:autoSpaceDE/>
        <w:autoSpaceDN/>
        <w:spacing w:before="120" w:after="0"/>
      </w:pPr>
      <w:r w:rsidRPr="007E50A0">
        <w:t>Podpora zavádění alternativních energií ve VHD</w:t>
      </w:r>
      <w:r w:rsidR="00CF2FEA">
        <w:t xml:space="preserve">, </w:t>
      </w:r>
      <w:r w:rsidR="00CF2FEA" w:rsidRPr="008632A4">
        <w:t>a to jak z pohledu pohonu vozidel, tak úpravou ploch pro VHD k výrobě alternativních energií.</w:t>
      </w:r>
      <w:r w:rsidRPr="007E50A0">
        <w:t>.</w:t>
      </w:r>
    </w:p>
    <w:p w14:paraId="596BC761" w14:textId="60839CEE" w:rsidR="007A3F4B" w:rsidRPr="00752F97" w:rsidRDefault="007A3F4B" w:rsidP="007A5422">
      <w:pPr>
        <w:widowControl/>
        <w:autoSpaceDE/>
        <w:autoSpaceDN/>
        <w:spacing w:before="120" w:after="0"/>
      </w:pPr>
      <w:r w:rsidRPr="0054315D">
        <w:t xml:space="preserve">Cíl: </w:t>
      </w:r>
      <w:r w:rsidRPr="00752F97">
        <w:rPr>
          <w:b/>
        </w:rPr>
        <w:t>Zlepšení podmínek pro aktivní mobilitu</w:t>
      </w:r>
    </w:p>
    <w:p w14:paraId="48724214" w14:textId="19B9CE6D" w:rsidR="007A3F4B" w:rsidRPr="00181BF8" w:rsidRDefault="007A3F4B" w:rsidP="004B04CE">
      <w:pPr>
        <w:widowControl/>
        <w:numPr>
          <w:ilvl w:val="1"/>
          <w:numId w:val="5"/>
        </w:numPr>
        <w:autoSpaceDE/>
        <w:autoSpaceDN/>
        <w:spacing w:before="120" w:after="0"/>
      </w:pPr>
      <w:r w:rsidRPr="00181BF8">
        <w:t>Dobudování sítě bezpečných cyklotras ve městě a aglomeraci</w:t>
      </w:r>
      <w:r w:rsidR="00730386" w:rsidRPr="00181BF8">
        <w:t>.</w:t>
      </w:r>
    </w:p>
    <w:p w14:paraId="625DE16A" w14:textId="3CF0AFC9" w:rsidR="007A3F4B" w:rsidRPr="00752F97" w:rsidRDefault="007A3F4B" w:rsidP="004B04CE">
      <w:pPr>
        <w:widowControl/>
        <w:numPr>
          <w:ilvl w:val="1"/>
          <w:numId w:val="5"/>
        </w:numPr>
        <w:autoSpaceDE/>
        <w:autoSpaceDN/>
        <w:spacing w:before="120" w:after="0"/>
      </w:pPr>
      <w:r w:rsidRPr="00752F97">
        <w:t>Z</w:t>
      </w:r>
      <w:r w:rsidR="009944CA">
        <w:t>a</w:t>
      </w:r>
      <w:r w:rsidRPr="00752F97">
        <w:t>pracování</w:t>
      </w:r>
      <w:r w:rsidR="009944CA">
        <w:t xml:space="preserve"> </w:t>
      </w:r>
      <w:r w:rsidRPr="00752F97">
        <w:t>pěší</w:t>
      </w:r>
      <w:r w:rsidR="009944CA">
        <w:t xml:space="preserve"> dopravy do generelu</w:t>
      </w:r>
      <w:r w:rsidRPr="00752F97">
        <w:t xml:space="preserve"> dopravy</w:t>
      </w:r>
      <w:r w:rsidR="009944CA">
        <w:t xml:space="preserve"> města</w:t>
      </w:r>
      <w:r w:rsidR="00730386">
        <w:t>.</w:t>
      </w:r>
    </w:p>
    <w:p w14:paraId="469D8BC7" w14:textId="70CADBD3" w:rsidR="007A3F4B" w:rsidRPr="00752F97" w:rsidRDefault="007A3F4B" w:rsidP="004B04CE">
      <w:pPr>
        <w:widowControl/>
        <w:numPr>
          <w:ilvl w:val="1"/>
          <w:numId w:val="5"/>
        </w:numPr>
        <w:autoSpaceDE/>
        <w:autoSpaceDN/>
        <w:spacing w:before="120" w:after="0"/>
      </w:pPr>
      <w:r w:rsidRPr="00752F97">
        <w:t xml:space="preserve">Parkovací politika pro </w:t>
      </w:r>
      <w:proofErr w:type="spellStart"/>
      <w:r w:rsidR="00730386">
        <w:t>cyklodopravu</w:t>
      </w:r>
      <w:proofErr w:type="spellEnd"/>
      <w:r w:rsidR="00730386">
        <w:t>.</w:t>
      </w:r>
    </w:p>
    <w:p w14:paraId="25083D31" w14:textId="7B9B646E" w:rsidR="007A3F4B" w:rsidRPr="007A772F" w:rsidRDefault="007A3F4B" w:rsidP="004B04CE">
      <w:pPr>
        <w:widowControl/>
        <w:numPr>
          <w:ilvl w:val="1"/>
          <w:numId w:val="5"/>
        </w:numPr>
        <w:autoSpaceDE/>
        <w:autoSpaceDN/>
        <w:spacing w:before="120" w:after="0"/>
      </w:pPr>
      <w:r w:rsidRPr="007A772F">
        <w:t xml:space="preserve">Rozvoj sítě parkovacích míst pro </w:t>
      </w:r>
      <w:proofErr w:type="spellStart"/>
      <w:r w:rsidRPr="007A772F">
        <w:t>bikesharing</w:t>
      </w:r>
      <w:proofErr w:type="spellEnd"/>
      <w:r w:rsidRPr="007A772F">
        <w:t xml:space="preserve">, včetně dobíjecích stanic pro </w:t>
      </w:r>
      <w:proofErr w:type="spellStart"/>
      <w:r w:rsidRPr="007A772F">
        <w:t>elektrokola</w:t>
      </w:r>
      <w:proofErr w:type="spellEnd"/>
      <w:r w:rsidR="00730386" w:rsidRPr="007A772F">
        <w:t>.</w:t>
      </w:r>
    </w:p>
    <w:p w14:paraId="482049DB" w14:textId="4A7A94A3" w:rsidR="007A3F4B" w:rsidRPr="007A772F" w:rsidRDefault="007A3F4B" w:rsidP="004B04CE">
      <w:pPr>
        <w:widowControl/>
        <w:numPr>
          <w:ilvl w:val="1"/>
          <w:numId w:val="5"/>
        </w:numPr>
        <w:autoSpaceDE/>
        <w:autoSpaceDN/>
        <w:spacing w:before="120" w:after="0"/>
      </w:pPr>
      <w:r w:rsidRPr="007A772F">
        <w:t>Podpora začlenění opraven a prodejen kol do systému podpo</w:t>
      </w:r>
      <w:r w:rsidR="00730386" w:rsidRPr="007A772F">
        <w:t>ry cyklistické dopravy ve městě.</w:t>
      </w:r>
    </w:p>
    <w:p w14:paraId="19BE3439" w14:textId="1E296B40" w:rsidR="007A3F4B" w:rsidRDefault="007A3F4B" w:rsidP="004B04CE">
      <w:pPr>
        <w:widowControl/>
        <w:numPr>
          <w:ilvl w:val="1"/>
          <w:numId w:val="5"/>
        </w:numPr>
        <w:autoSpaceDE/>
        <w:autoSpaceDN/>
        <w:spacing w:before="120" w:after="0"/>
      </w:pPr>
      <w:r w:rsidRPr="00752F97">
        <w:t>Zavádění komunitních programů (např. aplikace pro plánování jízdy na kole po městě s motivačním programem, např. slevy ve vybraných obchodech a restauracích</w:t>
      </w:r>
      <w:r>
        <w:t>, kulturních a sportovních zařízeních</w:t>
      </w:r>
      <w:r w:rsidR="00730386">
        <w:t>).</w:t>
      </w:r>
    </w:p>
    <w:p w14:paraId="2F1B0E6B" w14:textId="77777777" w:rsidR="000E75F4" w:rsidRDefault="000E75F4" w:rsidP="004B04CE">
      <w:pPr>
        <w:widowControl/>
        <w:numPr>
          <w:ilvl w:val="1"/>
          <w:numId w:val="5"/>
        </w:numPr>
        <w:autoSpaceDE/>
        <w:autoSpaceDN/>
        <w:spacing w:before="120" w:after="0"/>
      </w:pPr>
      <w:r w:rsidRPr="00AF7C1D">
        <w:lastRenderedPageBreak/>
        <w:t>Vybudování zabezpečených míst pro odložení jízdních kol v cílových místech dopravy, kde jsou zřízena parkoviště pro IAD, například formou robotických zakladačů</w:t>
      </w:r>
      <w:r>
        <w:t>.</w:t>
      </w:r>
    </w:p>
    <w:p w14:paraId="3C04DA24" w14:textId="77777777" w:rsidR="000E75F4" w:rsidRDefault="000E75F4" w:rsidP="004B04CE">
      <w:pPr>
        <w:widowControl/>
        <w:numPr>
          <w:ilvl w:val="1"/>
          <w:numId w:val="5"/>
        </w:numPr>
        <w:autoSpaceDE/>
        <w:autoSpaceDN/>
        <w:spacing w:before="120" w:after="0"/>
      </w:pPr>
      <w:r w:rsidRPr="00986E79">
        <w:t>V územních plánech měst definovat propojení současných fragmentovaných částí cyklostezek do jednoho funkčního celku s minimalizací konfliktních míst s ostatní dopravou</w:t>
      </w:r>
      <w:r>
        <w:t>.</w:t>
      </w:r>
    </w:p>
    <w:p w14:paraId="2131648E" w14:textId="77777777" w:rsidR="000E75F4" w:rsidRPr="0000324D" w:rsidRDefault="000E75F4" w:rsidP="004B04CE">
      <w:pPr>
        <w:widowControl/>
        <w:numPr>
          <w:ilvl w:val="1"/>
          <w:numId w:val="5"/>
        </w:numPr>
        <w:autoSpaceDE/>
        <w:autoSpaceDN/>
        <w:spacing w:before="120" w:after="0"/>
      </w:pPr>
      <w:r>
        <w:t>Stanovení zásad preference pěší dopravy ve městech.</w:t>
      </w:r>
    </w:p>
    <w:p w14:paraId="40F9D7EF" w14:textId="3A841384" w:rsidR="007A3F4B" w:rsidRPr="006B3543" w:rsidRDefault="007A3F4B" w:rsidP="009944CA">
      <w:pPr>
        <w:widowControl/>
        <w:autoSpaceDE/>
        <w:autoSpaceDN/>
        <w:spacing w:before="120" w:after="0"/>
      </w:pPr>
      <w:r w:rsidRPr="0054315D">
        <w:t xml:space="preserve">Cíl: </w:t>
      </w:r>
      <w:r w:rsidRPr="006B3543">
        <w:rPr>
          <w:b/>
        </w:rPr>
        <w:t xml:space="preserve">Snížení negativního vlivu </w:t>
      </w:r>
      <w:r w:rsidR="00E948B2">
        <w:rPr>
          <w:b/>
        </w:rPr>
        <w:t>silniční dopravy</w:t>
      </w:r>
      <w:r w:rsidRPr="006B3543">
        <w:rPr>
          <w:b/>
        </w:rPr>
        <w:t xml:space="preserve"> na životní prostředí a veřejné zdraví</w:t>
      </w:r>
    </w:p>
    <w:p w14:paraId="15ACFFAA" w14:textId="188154DF" w:rsidR="007A3F4B" w:rsidRPr="00181BF8" w:rsidRDefault="007A3F4B" w:rsidP="004B04CE">
      <w:pPr>
        <w:widowControl/>
        <w:numPr>
          <w:ilvl w:val="1"/>
          <w:numId w:val="5"/>
        </w:numPr>
        <w:autoSpaceDE/>
        <w:autoSpaceDN/>
        <w:spacing w:before="120" w:after="0"/>
      </w:pPr>
      <w:r w:rsidRPr="00181BF8">
        <w:t>Podpora zavádění alternativních energií v IAD (rozvoj sítě veřejných dobíjecích a plnících stanic)</w:t>
      </w:r>
      <w:r w:rsidR="00730386" w:rsidRPr="00181BF8">
        <w:t>.</w:t>
      </w:r>
    </w:p>
    <w:p w14:paraId="28D8EA16" w14:textId="26D38C6E" w:rsidR="007A3F4B" w:rsidRPr="006B3543" w:rsidRDefault="007A3F4B" w:rsidP="004B04CE">
      <w:pPr>
        <w:widowControl/>
        <w:numPr>
          <w:ilvl w:val="1"/>
          <w:numId w:val="5"/>
        </w:numPr>
        <w:autoSpaceDE/>
        <w:autoSpaceDN/>
        <w:spacing w:before="120" w:after="0"/>
      </w:pPr>
      <w:r w:rsidRPr="006B3543">
        <w:t>Vymezení parkovací</w:t>
      </w:r>
      <w:r>
        <w:t xml:space="preserve">ch míst pro vozidla systému </w:t>
      </w:r>
      <w:proofErr w:type="spellStart"/>
      <w:r>
        <w:t>car</w:t>
      </w:r>
      <w:r w:rsidRPr="006B3543">
        <w:t>sharing</w:t>
      </w:r>
      <w:proofErr w:type="spellEnd"/>
      <w:r w:rsidR="00730386">
        <w:t>.</w:t>
      </w:r>
    </w:p>
    <w:p w14:paraId="249912DA" w14:textId="002401BD" w:rsidR="007A3F4B" w:rsidRDefault="007A3F4B" w:rsidP="004B04CE">
      <w:pPr>
        <w:widowControl/>
        <w:numPr>
          <w:ilvl w:val="1"/>
          <w:numId w:val="5"/>
        </w:numPr>
        <w:autoSpaceDE/>
        <w:autoSpaceDN/>
        <w:spacing w:before="120" w:after="0"/>
      </w:pPr>
      <w:r w:rsidRPr="006B3543">
        <w:t>Vymezení zón se zákazem vjezdu pro vozidla nad 3,5 t a nad 12 t</w:t>
      </w:r>
      <w:r w:rsidR="00730386">
        <w:t>.</w:t>
      </w:r>
    </w:p>
    <w:p w14:paraId="58D9FA27" w14:textId="77777777" w:rsidR="00814FE2" w:rsidRPr="00814FE2" w:rsidRDefault="00814FE2" w:rsidP="004B04CE">
      <w:pPr>
        <w:pStyle w:val="Odstavecseseznamem"/>
        <w:numPr>
          <w:ilvl w:val="1"/>
          <w:numId w:val="5"/>
        </w:numPr>
      </w:pPr>
      <w:r w:rsidRPr="00814FE2">
        <w:t>Odstupňování výše parkovného dle emisních tříd vozidel a podle rovnováhy nabídky a poptávky po parkování.</w:t>
      </w:r>
    </w:p>
    <w:p w14:paraId="0063713A" w14:textId="7E6F35DA" w:rsidR="00814FE2" w:rsidRDefault="00814FE2" w:rsidP="004B04CE">
      <w:pPr>
        <w:widowControl/>
        <w:numPr>
          <w:ilvl w:val="1"/>
          <w:numId w:val="5"/>
        </w:numPr>
        <w:autoSpaceDE/>
        <w:autoSpaceDN/>
        <w:spacing w:before="120" w:after="0"/>
      </w:pPr>
      <w:r w:rsidRPr="00181BF8">
        <w:t>Omezování tranzitní dopravy centrem města.</w:t>
      </w:r>
    </w:p>
    <w:p w14:paraId="0B71F4DE" w14:textId="207EA4BD" w:rsidR="00F27C0F" w:rsidRDefault="004B04CE" w:rsidP="004B04CE">
      <w:pPr>
        <w:widowControl/>
        <w:numPr>
          <w:ilvl w:val="1"/>
          <w:numId w:val="5"/>
        </w:numPr>
        <w:autoSpaceDE/>
        <w:autoSpaceDN/>
        <w:spacing w:before="120" w:after="0"/>
      </w:pPr>
      <w:r>
        <w:t>P</w:t>
      </w:r>
      <w:r w:rsidR="00F27C0F" w:rsidRPr="00D319BD">
        <w:t>lošné snižování povolené rychlosti (rozvoj zón 30)</w:t>
      </w:r>
      <w:r>
        <w:t>.</w:t>
      </w:r>
    </w:p>
    <w:p w14:paraId="3582B1AA" w14:textId="5BF015DD" w:rsidR="004B04CE" w:rsidRPr="00181BF8" w:rsidRDefault="004B04CE" w:rsidP="004B04CE">
      <w:pPr>
        <w:widowControl/>
        <w:numPr>
          <w:ilvl w:val="1"/>
          <w:numId w:val="5"/>
        </w:numPr>
        <w:autoSpaceDE/>
        <w:autoSpaceDN/>
        <w:spacing w:before="120" w:after="0"/>
      </w:pPr>
      <w:r w:rsidRPr="004B04CE">
        <w:t>Využívat hlukové mapy při plánování rozvoje dopravy</w:t>
      </w:r>
    </w:p>
    <w:p w14:paraId="1F750C44" w14:textId="77777777" w:rsidR="007A3F4B" w:rsidRPr="00C612B7" w:rsidRDefault="007A3F4B" w:rsidP="004B04CE">
      <w:pPr>
        <w:pStyle w:val="Odstavecseseznamem"/>
        <w:widowControl/>
        <w:numPr>
          <w:ilvl w:val="0"/>
          <w:numId w:val="17"/>
        </w:numPr>
        <w:tabs>
          <w:tab w:val="clear" w:pos="820"/>
          <w:tab w:val="clear" w:pos="821"/>
        </w:tabs>
        <w:autoSpaceDE/>
        <w:autoSpaceDN/>
        <w:spacing w:before="120" w:after="0" w:line="240" w:lineRule="auto"/>
        <w:ind w:left="0" w:firstLine="0"/>
        <w:rPr>
          <w:b/>
        </w:rPr>
      </w:pPr>
      <w:r w:rsidRPr="00C612B7">
        <w:rPr>
          <w:b/>
        </w:rPr>
        <w:t>Úprava veřejného prostoru</w:t>
      </w:r>
    </w:p>
    <w:p w14:paraId="6960B1FC" w14:textId="77777777" w:rsidR="007A3F4B" w:rsidRPr="005A11C3" w:rsidRDefault="007A3F4B" w:rsidP="009944CA">
      <w:pPr>
        <w:pStyle w:val="Odstavecseseznamem"/>
        <w:numPr>
          <w:ilvl w:val="0"/>
          <w:numId w:val="0"/>
        </w:numPr>
        <w:spacing w:before="120"/>
        <w:rPr>
          <w:b/>
        </w:rPr>
      </w:pPr>
      <w:r w:rsidRPr="0054315D">
        <w:t xml:space="preserve">Cíl: </w:t>
      </w:r>
      <w:r w:rsidRPr="00486DBC">
        <w:rPr>
          <w:b/>
        </w:rPr>
        <w:t>Přeměna veřejného prostoru na místo pro veřejný život</w:t>
      </w:r>
    </w:p>
    <w:p w14:paraId="7E1BD0CB" w14:textId="240E9D82" w:rsidR="007A3F4B" w:rsidRPr="00181BF8" w:rsidRDefault="007A3F4B" w:rsidP="004B04CE">
      <w:pPr>
        <w:widowControl/>
        <w:numPr>
          <w:ilvl w:val="1"/>
          <w:numId w:val="5"/>
        </w:numPr>
        <w:autoSpaceDE/>
        <w:autoSpaceDN/>
        <w:spacing w:before="120" w:after="0"/>
      </w:pPr>
      <w:r w:rsidRPr="00181BF8">
        <w:t>Zklidňování uličního prostoru, jeho architektonické řešení a zajištění jeho polyfunkčnosti na principu přístupnosti prostředí pro všechny skupiny obyvatel ve vazbě na celkový koncept města</w:t>
      </w:r>
      <w:r w:rsidR="00730386" w:rsidRPr="00181BF8">
        <w:t>.</w:t>
      </w:r>
    </w:p>
    <w:p w14:paraId="2A6A31FE" w14:textId="487D0ED7" w:rsidR="007A3F4B" w:rsidRPr="00181BF8" w:rsidRDefault="007A3F4B" w:rsidP="004B04CE">
      <w:pPr>
        <w:widowControl/>
        <w:numPr>
          <w:ilvl w:val="1"/>
          <w:numId w:val="5"/>
        </w:numPr>
        <w:autoSpaceDE/>
        <w:autoSpaceDN/>
        <w:spacing w:before="120" w:after="0"/>
      </w:pPr>
      <w:r w:rsidRPr="00181BF8">
        <w:t xml:space="preserve">Tvorba pocitových map, bezpečnostní audit veřejných prostranství, bezpečná cesta do školy, inspekce pozemních komunikací atd. </w:t>
      </w:r>
    </w:p>
    <w:p w14:paraId="28C9F67E" w14:textId="77777777" w:rsidR="003059B8" w:rsidRPr="005A11C3" w:rsidRDefault="003059B8" w:rsidP="003059B8">
      <w:pPr>
        <w:spacing w:before="120"/>
      </w:pPr>
    </w:p>
    <w:p w14:paraId="71B17E0A" w14:textId="77777777" w:rsidR="00C74BE2" w:rsidRDefault="00C74BE2" w:rsidP="001F5F25">
      <w:pPr>
        <w:widowControl/>
        <w:autoSpaceDE/>
        <w:autoSpaceDN/>
        <w:spacing w:before="120" w:after="0"/>
        <w:ind w:left="709" w:hanging="283"/>
        <w:sectPr w:rsidR="00C74BE2" w:rsidSect="00E43936">
          <w:headerReference w:type="default" r:id="rId9"/>
          <w:footerReference w:type="default" r:id="rId10"/>
          <w:pgSz w:w="11910" w:h="16840"/>
          <w:pgMar w:top="1418" w:right="880" w:bottom="1340" w:left="920" w:header="850" w:footer="1147" w:gutter="0"/>
          <w:cols w:space="708"/>
        </w:sectPr>
      </w:pPr>
    </w:p>
    <w:p w14:paraId="6185ECAC" w14:textId="7FE334BE" w:rsidR="00C74BE2" w:rsidRPr="00E42EC5" w:rsidRDefault="00A16E84" w:rsidP="006C5CB7">
      <w:pPr>
        <w:pStyle w:val="Nadpis2"/>
        <w:rPr>
          <w:bCs w:val="0"/>
          <w:color w:val="009FE9"/>
        </w:rPr>
      </w:pPr>
      <w:bookmarkStart w:id="19" w:name="_Hlk48513817"/>
      <w:bookmarkStart w:id="20" w:name="_Toc59529183"/>
      <w:r w:rsidRPr="00E42EC5">
        <w:rPr>
          <w:bCs w:val="0"/>
          <w:color w:val="009FE9"/>
        </w:rPr>
        <w:lastRenderedPageBreak/>
        <w:t>Tabulka o</w:t>
      </w:r>
      <w:r w:rsidR="00C74BE2" w:rsidRPr="00E42EC5">
        <w:rPr>
          <w:bCs w:val="0"/>
          <w:color w:val="009FE9"/>
        </w:rPr>
        <w:t>patření plánů udržitelné městské mobility dle kategorií měst</w:t>
      </w:r>
      <w:bookmarkEnd w:id="20"/>
    </w:p>
    <w:tbl>
      <w:tblPr>
        <w:tblStyle w:val="Mkatabulky"/>
        <w:tblW w:w="0" w:type="auto"/>
        <w:tblLook w:val="04A0" w:firstRow="1" w:lastRow="0" w:firstColumn="1" w:lastColumn="0" w:noHBand="0" w:noVBand="1"/>
      </w:tblPr>
      <w:tblGrid>
        <w:gridCol w:w="3256"/>
        <w:gridCol w:w="7087"/>
        <w:gridCol w:w="567"/>
        <w:gridCol w:w="567"/>
        <w:gridCol w:w="567"/>
        <w:gridCol w:w="567"/>
        <w:gridCol w:w="567"/>
        <w:gridCol w:w="567"/>
      </w:tblGrid>
      <w:tr w:rsidR="00C74BE2" w14:paraId="47A39AF9" w14:textId="77777777" w:rsidTr="00C74BE2">
        <w:tc>
          <w:tcPr>
            <w:tcW w:w="13745" w:type="dxa"/>
            <w:gridSpan w:val="8"/>
          </w:tcPr>
          <w:bookmarkEnd w:id="19"/>
          <w:p w14:paraId="30BC6CB8" w14:textId="77777777" w:rsidR="00C74BE2" w:rsidRDefault="00C74BE2" w:rsidP="00C74BE2">
            <w:r>
              <w:rPr>
                <w:b/>
              </w:rPr>
              <w:t xml:space="preserve">1. </w:t>
            </w:r>
            <w:r w:rsidRPr="00C54E74">
              <w:rPr>
                <w:b/>
              </w:rPr>
              <w:t>Předcházení vzniku potřeb po mobilitě</w:t>
            </w:r>
          </w:p>
        </w:tc>
      </w:tr>
      <w:tr w:rsidR="00C74BE2" w14:paraId="0E357A0C" w14:textId="77777777" w:rsidTr="00C74BE2">
        <w:tc>
          <w:tcPr>
            <w:tcW w:w="3256" w:type="dxa"/>
            <w:vMerge w:val="restart"/>
          </w:tcPr>
          <w:p w14:paraId="6A7D0AE9" w14:textId="77777777" w:rsidR="00C74BE2" w:rsidRPr="00F31656" w:rsidRDefault="00C74BE2" w:rsidP="00C74BE2">
            <w:pPr>
              <w:spacing w:before="120"/>
              <w:rPr>
                <w:b/>
                <w:bCs/>
              </w:rPr>
            </w:pPr>
            <w:r w:rsidRPr="00F31656">
              <w:rPr>
                <w:b/>
                <w:bCs/>
              </w:rPr>
              <w:t>Cíle</w:t>
            </w:r>
          </w:p>
        </w:tc>
        <w:tc>
          <w:tcPr>
            <w:tcW w:w="7087" w:type="dxa"/>
            <w:vMerge w:val="restart"/>
          </w:tcPr>
          <w:p w14:paraId="5A187F49" w14:textId="24163B8C" w:rsidR="00C74BE2" w:rsidRPr="00F31656" w:rsidRDefault="00C74BE2" w:rsidP="00C74BE2">
            <w:pPr>
              <w:spacing w:before="120"/>
              <w:rPr>
                <w:b/>
                <w:bCs/>
              </w:rPr>
            </w:pPr>
            <w:r w:rsidRPr="00F31656">
              <w:rPr>
                <w:b/>
                <w:bCs/>
              </w:rPr>
              <w:t>Opa</w:t>
            </w:r>
            <w:r w:rsidR="00730386">
              <w:rPr>
                <w:b/>
                <w:bCs/>
              </w:rPr>
              <w:t>t</w:t>
            </w:r>
            <w:r w:rsidRPr="00F31656">
              <w:rPr>
                <w:b/>
                <w:bCs/>
              </w:rPr>
              <w:t>ření</w:t>
            </w:r>
          </w:p>
        </w:tc>
        <w:tc>
          <w:tcPr>
            <w:tcW w:w="3402" w:type="dxa"/>
            <w:gridSpan w:val="6"/>
          </w:tcPr>
          <w:p w14:paraId="78D7E9E9" w14:textId="77777777" w:rsidR="00C74BE2" w:rsidRPr="00F31656" w:rsidRDefault="00C74BE2" w:rsidP="00C74BE2">
            <w:pPr>
              <w:rPr>
                <w:b/>
                <w:bCs/>
              </w:rPr>
            </w:pPr>
            <w:r w:rsidRPr="00F31656">
              <w:rPr>
                <w:b/>
                <w:bCs/>
              </w:rPr>
              <w:t>Kategorie měst</w:t>
            </w:r>
          </w:p>
        </w:tc>
      </w:tr>
      <w:tr w:rsidR="00C74BE2" w14:paraId="7C7AB561" w14:textId="77777777" w:rsidTr="00C74BE2">
        <w:tc>
          <w:tcPr>
            <w:tcW w:w="3256" w:type="dxa"/>
            <w:vMerge/>
          </w:tcPr>
          <w:p w14:paraId="3497CF24" w14:textId="77777777" w:rsidR="00C74BE2" w:rsidRPr="00F31656" w:rsidRDefault="00C74BE2" w:rsidP="00C74BE2">
            <w:pPr>
              <w:spacing w:before="120"/>
              <w:rPr>
                <w:b/>
                <w:bCs/>
              </w:rPr>
            </w:pPr>
          </w:p>
        </w:tc>
        <w:tc>
          <w:tcPr>
            <w:tcW w:w="7087" w:type="dxa"/>
            <w:vMerge/>
          </w:tcPr>
          <w:p w14:paraId="3EF25512" w14:textId="77777777" w:rsidR="00C74BE2" w:rsidRPr="00F31656" w:rsidRDefault="00C74BE2" w:rsidP="00C74BE2">
            <w:pPr>
              <w:spacing w:before="120"/>
              <w:rPr>
                <w:b/>
                <w:bCs/>
              </w:rPr>
            </w:pPr>
          </w:p>
        </w:tc>
        <w:tc>
          <w:tcPr>
            <w:tcW w:w="567" w:type="dxa"/>
          </w:tcPr>
          <w:p w14:paraId="71B667D5" w14:textId="77777777" w:rsidR="00C74BE2" w:rsidRPr="00F31656" w:rsidRDefault="00C74BE2" w:rsidP="00C74BE2">
            <w:pPr>
              <w:rPr>
                <w:b/>
                <w:bCs/>
              </w:rPr>
            </w:pPr>
            <w:r w:rsidRPr="00F31656">
              <w:rPr>
                <w:b/>
                <w:bCs/>
              </w:rPr>
              <w:t>A</w:t>
            </w:r>
          </w:p>
        </w:tc>
        <w:tc>
          <w:tcPr>
            <w:tcW w:w="567" w:type="dxa"/>
          </w:tcPr>
          <w:p w14:paraId="7DBA3D7A" w14:textId="77777777" w:rsidR="00C74BE2" w:rsidRPr="00F31656" w:rsidRDefault="00C74BE2" w:rsidP="00C74BE2">
            <w:pPr>
              <w:rPr>
                <w:b/>
                <w:bCs/>
              </w:rPr>
            </w:pPr>
            <w:r w:rsidRPr="00F31656">
              <w:rPr>
                <w:b/>
                <w:bCs/>
              </w:rPr>
              <w:t>B</w:t>
            </w:r>
          </w:p>
        </w:tc>
        <w:tc>
          <w:tcPr>
            <w:tcW w:w="567" w:type="dxa"/>
          </w:tcPr>
          <w:p w14:paraId="6CD56F1F" w14:textId="77777777" w:rsidR="00C74BE2" w:rsidRPr="00F31656" w:rsidRDefault="00C74BE2" w:rsidP="00C74BE2">
            <w:pPr>
              <w:rPr>
                <w:b/>
                <w:bCs/>
              </w:rPr>
            </w:pPr>
            <w:r w:rsidRPr="00F31656">
              <w:rPr>
                <w:b/>
                <w:bCs/>
              </w:rPr>
              <w:t>C</w:t>
            </w:r>
          </w:p>
        </w:tc>
        <w:tc>
          <w:tcPr>
            <w:tcW w:w="567" w:type="dxa"/>
          </w:tcPr>
          <w:p w14:paraId="5314F790" w14:textId="77777777" w:rsidR="00C74BE2" w:rsidRPr="00F31656" w:rsidRDefault="00C74BE2" w:rsidP="00C74BE2">
            <w:pPr>
              <w:rPr>
                <w:b/>
                <w:bCs/>
              </w:rPr>
            </w:pPr>
            <w:r w:rsidRPr="00F31656">
              <w:rPr>
                <w:b/>
                <w:bCs/>
              </w:rPr>
              <w:t>D</w:t>
            </w:r>
          </w:p>
        </w:tc>
        <w:tc>
          <w:tcPr>
            <w:tcW w:w="567" w:type="dxa"/>
          </w:tcPr>
          <w:p w14:paraId="666A4087" w14:textId="77777777" w:rsidR="00C74BE2" w:rsidRPr="00F31656" w:rsidRDefault="00C74BE2" w:rsidP="00C74BE2">
            <w:pPr>
              <w:rPr>
                <w:b/>
                <w:bCs/>
              </w:rPr>
            </w:pPr>
            <w:r w:rsidRPr="00F31656">
              <w:rPr>
                <w:b/>
                <w:bCs/>
              </w:rPr>
              <w:t>E</w:t>
            </w:r>
          </w:p>
        </w:tc>
        <w:tc>
          <w:tcPr>
            <w:tcW w:w="567" w:type="dxa"/>
          </w:tcPr>
          <w:p w14:paraId="153A667E" w14:textId="77777777" w:rsidR="00C74BE2" w:rsidRPr="00F31656" w:rsidRDefault="00C74BE2" w:rsidP="00C74BE2">
            <w:pPr>
              <w:rPr>
                <w:b/>
                <w:bCs/>
              </w:rPr>
            </w:pPr>
            <w:r w:rsidRPr="00F31656">
              <w:rPr>
                <w:b/>
                <w:bCs/>
              </w:rPr>
              <w:t>F</w:t>
            </w:r>
          </w:p>
        </w:tc>
      </w:tr>
      <w:tr w:rsidR="0088525A" w14:paraId="10702393" w14:textId="77777777" w:rsidTr="00C74BE2">
        <w:tc>
          <w:tcPr>
            <w:tcW w:w="3256" w:type="dxa"/>
            <w:vMerge w:val="restart"/>
          </w:tcPr>
          <w:p w14:paraId="0A8D40A1" w14:textId="77777777" w:rsidR="0088525A" w:rsidRPr="00C54E74" w:rsidRDefault="0088525A" w:rsidP="00C74BE2">
            <w:pPr>
              <w:spacing w:before="120"/>
            </w:pPr>
            <w:r w:rsidRPr="00B36ACE">
              <w:rPr>
                <w:b/>
                <w:bCs/>
              </w:rPr>
              <w:t>Cíl 1.1.:</w:t>
            </w:r>
            <w:r w:rsidRPr="00DC174F">
              <w:t xml:space="preserve"> </w:t>
            </w:r>
            <w:r w:rsidRPr="00DC174F">
              <w:rPr>
                <w:b/>
              </w:rPr>
              <w:t>Snížení poptávky po mobilitě ve městě</w:t>
            </w:r>
          </w:p>
        </w:tc>
        <w:tc>
          <w:tcPr>
            <w:tcW w:w="7087" w:type="dxa"/>
          </w:tcPr>
          <w:p w14:paraId="40003CEC" w14:textId="494098E5" w:rsidR="0088525A" w:rsidRDefault="0088525A" w:rsidP="00730386">
            <w:pPr>
              <w:spacing w:before="120"/>
            </w:pPr>
            <w:r w:rsidRPr="00DC174F">
              <w:t>Úzké propojení sektorového a územního plánování iteračním způsobem (oba druhy plánování jsou rovnocenné a musí se jednat o trvalý stále</w:t>
            </w:r>
            <w:r>
              <w:t xml:space="preserve"> se opakující plánovací cyklus).</w:t>
            </w:r>
          </w:p>
        </w:tc>
        <w:tc>
          <w:tcPr>
            <w:tcW w:w="567" w:type="dxa"/>
          </w:tcPr>
          <w:p w14:paraId="642DED3E" w14:textId="77777777" w:rsidR="0088525A" w:rsidRDefault="0088525A" w:rsidP="00C74BE2">
            <w:r>
              <w:t>x</w:t>
            </w:r>
          </w:p>
        </w:tc>
        <w:tc>
          <w:tcPr>
            <w:tcW w:w="567" w:type="dxa"/>
          </w:tcPr>
          <w:p w14:paraId="50F3569D" w14:textId="77777777" w:rsidR="0088525A" w:rsidRDefault="0088525A" w:rsidP="00C74BE2">
            <w:r>
              <w:t>x</w:t>
            </w:r>
          </w:p>
        </w:tc>
        <w:tc>
          <w:tcPr>
            <w:tcW w:w="567" w:type="dxa"/>
          </w:tcPr>
          <w:p w14:paraId="224E9EE0" w14:textId="77777777" w:rsidR="0088525A" w:rsidRDefault="0088525A" w:rsidP="00C74BE2">
            <w:r>
              <w:t>x</w:t>
            </w:r>
          </w:p>
        </w:tc>
        <w:tc>
          <w:tcPr>
            <w:tcW w:w="567" w:type="dxa"/>
          </w:tcPr>
          <w:p w14:paraId="3D31C90C" w14:textId="77777777" w:rsidR="0088525A" w:rsidRDefault="0088525A" w:rsidP="00C74BE2">
            <w:r>
              <w:t>x</w:t>
            </w:r>
          </w:p>
        </w:tc>
        <w:tc>
          <w:tcPr>
            <w:tcW w:w="567" w:type="dxa"/>
          </w:tcPr>
          <w:p w14:paraId="39FAAAC0" w14:textId="77777777" w:rsidR="0088525A" w:rsidRDefault="0088525A" w:rsidP="00C74BE2">
            <w:r>
              <w:t>x</w:t>
            </w:r>
          </w:p>
        </w:tc>
        <w:tc>
          <w:tcPr>
            <w:tcW w:w="567" w:type="dxa"/>
          </w:tcPr>
          <w:p w14:paraId="607555F9" w14:textId="77777777" w:rsidR="0088525A" w:rsidRDefault="0088525A" w:rsidP="00C74BE2">
            <w:r>
              <w:t>x</w:t>
            </w:r>
          </w:p>
        </w:tc>
      </w:tr>
      <w:tr w:rsidR="0088525A" w14:paraId="1EBA0734" w14:textId="77777777" w:rsidTr="00C74BE2">
        <w:tc>
          <w:tcPr>
            <w:tcW w:w="3256" w:type="dxa"/>
            <w:vMerge/>
          </w:tcPr>
          <w:p w14:paraId="39118A61" w14:textId="77777777" w:rsidR="0088525A" w:rsidRDefault="0088525A" w:rsidP="00C74BE2"/>
        </w:tc>
        <w:tc>
          <w:tcPr>
            <w:tcW w:w="7087" w:type="dxa"/>
          </w:tcPr>
          <w:p w14:paraId="3D6A55C8" w14:textId="01B99702" w:rsidR="0088525A" w:rsidRDefault="0088525A" w:rsidP="00730386">
            <w:pPr>
              <w:spacing w:before="120"/>
            </w:pPr>
            <w:r w:rsidRPr="00DC174F">
              <w:t xml:space="preserve">Územní plánování </w:t>
            </w:r>
            <w:r w:rsidR="00C30148">
              <w:t>provázat s krajinným plánováním</w:t>
            </w:r>
            <w:r w:rsidR="00C30148" w:rsidRPr="00B609B5">
              <w:t xml:space="preserve"> </w:t>
            </w:r>
            <w:r w:rsidRPr="00DC174F">
              <w:t>ve městech a v příměstském prostoru</w:t>
            </w:r>
            <w:r>
              <w:t>.</w:t>
            </w:r>
          </w:p>
        </w:tc>
        <w:tc>
          <w:tcPr>
            <w:tcW w:w="567" w:type="dxa"/>
          </w:tcPr>
          <w:p w14:paraId="3369AF4D" w14:textId="77777777" w:rsidR="0088525A" w:rsidRDefault="0088525A" w:rsidP="00C74BE2">
            <w:r>
              <w:t>x</w:t>
            </w:r>
          </w:p>
        </w:tc>
        <w:tc>
          <w:tcPr>
            <w:tcW w:w="567" w:type="dxa"/>
          </w:tcPr>
          <w:p w14:paraId="7876E80C" w14:textId="77777777" w:rsidR="0088525A" w:rsidRDefault="0088525A" w:rsidP="00C74BE2">
            <w:r>
              <w:t>x</w:t>
            </w:r>
          </w:p>
        </w:tc>
        <w:tc>
          <w:tcPr>
            <w:tcW w:w="567" w:type="dxa"/>
          </w:tcPr>
          <w:p w14:paraId="04B114B7" w14:textId="77777777" w:rsidR="0088525A" w:rsidRDefault="0088525A" w:rsidP="00C74BE2">
            <w:r>
              <w:t>x</w:t>
            </w:r>
          </w:p>
        </w:tc>
        <w:tc>
          <w:tcPr>
            <w:tcW w:w="567" w:type="dxa"/>
          </w:tcPr>
          <w:p w14:paraId="187469CE" w14:textId="77777777" w:rsidR="0088525A" w:rsidRDefault="0088525A" w:rsidP="00C74BE2">
            <w:r>
              <w:t>x</w:t>
            </w:r>
          </w:p>
        </w:tc>
        <w:tc>
          <w:tcPr>
            <w:tcW w:w="567" w:type="dxa"/>
          </w:tcPr>
          <w:p w14:paraId="450BB597" w14:textId="77777777" w:rsidR="0088525A" w:rsidRDefault="0088525A" w:rsidP="00C74BE2">
            <w:r>
              <w:t>x</w:t>
            </w:r>
          </w:p>
        </w:tc>
        <w:tc>
          <w:tcPr>
            <w:tcW w:w="567" w:type="dxa"/>
          </w:tcPr>
          <w:p w14:paraId="6D422CB5" w14:textId="77777777" w:rsidR="0088525A" w:rsidRDefault="0088525A" w:rsidP="00C74BE2">
            <w:r>
              <w:t>x</w:t>
            </w:r>
          </w:p>
        </w:tc>
      </w:tr>
      <w:tr w:rsidR="0088525A" w14:paraId="39229B93" w14:textId="77777777" w:rsidTr="00C74BE2">
        <w:tc>
          <w:tcPr>
            <w:tcW w:w="3256" w:type="dxa"/>
            <w:vMerge/>
          </w:tcPr>
          <w:p w14:paraId="61B31BA6" w14:textId="77777777" w:rsidR="0088525A" w:rsidRDefault="0088525A" w:rsidP="00C74BE2"/>
        </w:tc>
        <w:tc>
          <w:tcPr>
            <w:tcW w:w="7087" w:type="dxa"/>
          </w:tcPr>
          <w:p w14:paraId="27903B01" w14:textId="6BB83916" w:rsidR="0088525A" w:rsidRDefault="0088525A" w:rsidP="001D5926">
            <w:pPr>
              <w:spacing w:before="120"/>
            </w:pPr>
            <w:r w:rsidRPr="00DC174F">
              <w:t>Zavádění e</w:t>
            </w:r>
            <w:r>
              <w:t>-</w:t>
            </w:r>
            <w:proofErr w:type="spellStart"/>
            <w:r w:rsidRPr="00DC174F">
              <w:t>Governmentu</w:t>
            </w:r>
            <w:proofErr w:type="spellEnd"/>
            <w:r>
              <w:t xml:space="preserve"> </w:t>
            </w:r>
          </w:p>
        </w:tc>
        <w:tc>
          <w:tcPr>
            <w:tcW w:w="567" w:type="dxa"/>
          </w:tcPr>
          <w:p w14:paraId="63344BE9" w14:textId="77777777" w:rsidR="0088525A" w:rsidRDefault="0088525A" w:rsidP="00C74BE2">
            <w:r>
              <w:t>x</w:t>
            </w:r>
          </w:p>
        </w:tc>
        <w:tc>
          <w:tcPr>
            <w:tcW w:w="567" w:type="dxa"/>
          </w:tcPr>
          <w:p w14:paraId="68510C79" w14:textId="77777777" w:rsidR="0088525A" w:rsidRDefault="0088525A" w:rsidP="00C74BE2">
            <w:r>
              <w:t>x</w:t>
            </w:r>
          </w:p>
        </w:tc>
        <w:tc>
          <w:tcPr>
            <w:tcW w:w="567" w:type="dxa"/>
          </w:tcPr>
          <w:p w14:paraId="08586E34" w14:textId="77777777" w:rsidR="0088525A" w:rsidRDefault="0088525A" w:rsidP="00C74BE2">
            <w:r>
              <w:t>x</w:t>
            </w:r>
          </w:p>
        </w:tc>
        <w:tc>
          <w:tcPr>
            <w:tcW w:w="567" w:type="dxa"/>
          </w:tcPr>
          <w:p w14:paraId="4388781D" w14:textId="77777777" w:rsidR="0088525A" w:rsidRDefault="0088525A" w:rsidP="00C74BE2">
            <w:r>
              <w:t>x</w:t>
            </w:r>
          </w:p>
        </w:tc>
        <w:tc>
          <w:tcPr>
            <w:tcW w:w="567" w:type="dxa"/>
          </w:tcPr>
          <w:p w14:paraId="6574C55A" w14:textId="77777777" w:rsidR="0088525A" w:rsidRDefault="0088525A" w:rsidP="00C74BE2">
            <w:r>
              <w:t>x</w:t>
            </w:r>
          </w:p>
        </w:tc>
        <w:tc>
          <w:tcPr>
            <w:tcW w:w="567" w:type="dxa"/>
          </w:tcPr>
          <w:p w14:paraId="4BC3FF36" w14:textId="77777777" w:rsidR="0088525A" w:rsidRDefault="0088525A" w:rsidP="00C74BE2">
            <w:r>
              <w:t>x</w:t>
            </w:r>
          </w:p>
        </w:tc>
      </w:tr>
      <w:tr w:rsidR="0088525A" w14:paraId="73434568" w14:textId="77777777" w:rsidTr="00C74BE2">
        <w:tc>
          <w:tcPr>
            <w:tcW w:w="3256" w:type="dxa"/>
            <w:vMerge/>
          </w:tcPr>
          <w:p w14:paraId="7FB731E3" w14:textId="77777777" w:rsidR="0088525A" w:rsidRDefault="0088525A" w:rsidP="00C74BE2"/>
        </w:tc>
        <w:tc>
          <w:tcPr>
            <w:tcW w:w="7087" w:type="dxa"/>
          </w:tcPr>
          <w:p w14:paraId="09964D27" w14:textId="249005A5" w:rsidR="0088525A" w:rsidRDefault="0088525A" w:rsidP="00730386">
            <w:pPr>
              <w:spacing w:before="120"/>
            </w:pPr>
            <w:r w:rsidRPr="00DC174F">
              <w:t xml:space="preserve">Zahušťování zástavby namísto </w:t>
            </w:r>
            <w:proofErr w:type="spellStart"/>
            <w:r>
              <w:t>suburbanizace</w:t>
            </w:r>
            <w:proofErr w:type="spellEnd"/>
            <w:r w:rsidR="00463C64">
              <w:t xml:space="preserve"> (např. prostřednictvím využití a přeměny brownfields)</w:t>
            </w:r>
            <w:r>
              <w:t>.</w:t>
            </w:r>
          </w:p>
        </w:tc>
        <w:tc>
          <w:tcPr>
            <w:tcW w:w="567" w:type="dxa"/>
          </w:tcPr>
          <w:p w14:paraId="661A8145" w14:textId="77777777" w:rsidR="0088525A" w:rsidRDefault="0088525A" w:rsidP="00C74BE2">
            <w:r>
              <w:t>x</w:t>
            </w:r>
          </w:p>
        </w:tc>
        <w:tc>
          <w:tcPr>
            <w:tcW w:w="567" w:type="dxa"/>
          </w:tcPr>
          <w:p w14:paraId="21DE256F" w14:textId="77777777" w:rsidR="0088525A" w:rsidRDefault="0088525A" w:rsidP="00C74BE2">
            <w:r>
              <w:t>x</w:t>
            </w:r>
          </w:p>
        </w:tc>
        <w:tc>
          <w:tcPr>
            <w:tcW w:w="567" w:type="dxa"/>
          </w:tcPr>
          <w:p w14:paraId="624EE658" w14:textId="77777777" w:rsidR="0088525A" w:rsidRDefault="0088525A" w:rsidP="00C74BE2">
            <w:r>
              <w:t>x</w:t>
            </w:r>
          </w:p>
        </w:tc>
        <w:tc>
          <w:tcPr>
            <w:tcW w:w="567" w:type="dxa"/>
          </w:tcPr>
          <w:p w14:paraId="07E7A1B4" w14:textId="77777777" w:rsidR="0088525A" w:rsidRDefault="0088525A" w:rsidP="00C74BE2">
            <w:r>
              <w:t>x</w:t>
            </w:r>
          </w:p>
        </w:tc>
        <w:tc>
          <w:tcPr>
            <w:tcW w:w="567" w:type="dxa"/>
          </w:tcPr>
          <w:p w14:paraId="5C3320CC" w14:textId="77777777" w:rsidR="0088525A" w:rsidRDefault="0088525A" w:rsidP="00C74BE2">
            <w:r>
              <w:t>x</w:t>
            </w:r>
          </w:p>
        </w:tc>
        <w:tc>
          <w:tcPr>
            <w:tcW w:w="567" w:type="dxa"/>
          </w:tcPr>
          <w:p w14:paraId="307E2AF8" w14:textId="77777777" w:rsidR="0088525A" w:rsidRDefault="0088525A" w:rsidP="00C74BE2"/>
        </w:tc>
      </w:tr>
      <w:tr w:rsidR="0088525A" w14:paraId="2E89FA8B" w14:textId="77777777" w:rsidTr="00C74BE2">
        <w:tc>
          <w:tcPr>
            <w:tcW w:w="3256" w:type="dxa"/>
            <w:vMerge/>
          </w:tcPr>
          <w:p w14:paraId="76CA9466" w14:textId="77777777" w:rsidR="0088525A" w:rsidRDefault="0088525A" w:rsidP="00C74BE2"/>
        </w:tc>
        <w:tc>
          <w:tcPr>
            <w:tcW w:w="7087" w:type="dxa"/>
          </w:tcPr>
          <w:p w14:paraId="6609FFCB" w14:textId="48DB22BA" w:rsidR="0088525A" w:rsidRDefault="0088525A" w:rsidP="00730386">
            <w:pPr>
              <w:spacing w:before="120"/>
            </w:pPr>
            <w:r w:rsidRPr="00DC174F">
              <w:t>Podpora alt</w:t>
            </w:r>
            <w:r w:rsidR="002841D4">
              <w:t>ernativních forem práce (</w:t>
            </w:r>
            <w:proofErr w:type="spellStart"/>
            <w:r w:rsidR="002841D4">
              <w:t>home</w:t>
            </w:r>
            <w:proofErr w:type="spellEnd"/>
            <w:r w:rsidR="002841D4">
              <w:t xml:space="preserve"> </w:t>
            </w:r>
            <w:proofErr w:type="spellStart"/>
            <w:r w:rsidRPr="00DC174F">
              <w:t>office</w:t>
            </w:r>
            <w:proofErr w:type="spellEnd"/>
            <w:r w:rsidRPr="00DC174F">
              <w:t>, videokonference apod.)</w:t>
            </w:r>
            <w:r>
              <w:t>.</w:t>
            </w:r>
          </w:p>
        </w:tc>
        <w:tc>
          <w:tcPr>
            <w:tcW w:w="567" w:type="dxa"/>
          </w:tcPr>
          <w:p w14:paraId="28A6F600" w14:textId="77777777" w:rsidR="0088525A" w:rsidRDefault="0088525A" w:rsidP="00C74BE2">
            <w:r>
              <w:t>x</w:t>
            </w:r>
          </w:p>
        </w:tc>
        <w:tc>
          <w:tcPr>
            <w:tcW w:w="567" w:type="dxa"/>
          </w:tcPr>
          <w:p w14:paraId="28381D04" w14:textId="77777777" w:rsidR="0088525A" w:rsidRDefault="0088525A" w:rsidP="00C74BE2">
            <w:r>
              <w:t>x</w:t>
            </w:r>
          </w:p>
        </w:tc>
        <w:tc>
          <w:tcPr>
            <w:tcW w:w="567" w:type="dxa"/>
          </w:tcPr>
          <w:p w14:paraId="0BBDF314" w14:textId="77777777" w:rsidR="0088525A" w:rsidRDefault="0088525A" w:rsidP="00C74BE2">
            <w:r>
              <w:t>x</w:t>
            </w:r>
          </w:p>
        </w:tc>
        <w:tc>
          <w:tcPr>
            <w:tcW w:w="567" w:type="dxa"/>
          </w:tcPr>
          <w:p w14:paraId="11230AD4" w14:textId="77777777" w:rsidR="0088525A" w:rsidRDefault="0088525A" w:rsidP="00C74BE2">
            <w:r>
              <w:t>x</w:t>
            </w:r>
          </w:p>
        </w:tc>
        <w:tc>
          <w:tcPr>
            <w:tcW w:w="567" w:type="dxa"/>
          </w:tcPr>
          <w:p w14:paraId="08632236" w14:textId="77777777" w:rsidR="0088525A" w:rsidRDefault="0088525A" w:rsidP="00C74BE2">
            <w:r>
              <w:t>x</w:t>
            </w:r>
          </w:p>
        </w:tc>
        <w:tc>
          <w:tcPr>
            <w:tcW w:w="567" w:type="dxa"/>
          </w:tcPr>
          <w:p w14:paraId="5E243820" w14:textId="77777777" w:rsidR="0088525A" w:rsidRDefault="0088525A" w:rsidP="00C74BE2">
            <w:r>
              <w:t>x</w:t>
            </w:r>
          </w:p>
        </w:tc>
      </w:tr>
      <w:tr w:rsidR="0088525A" w14:paraId="5208198C" w14:textId="77777777" w:rsidTr="00C74BE2">
        <w:tc>
          <w:tcPr>
            <w:tcW w:w="3256" w:type="dxa"/>
            <w:vMerge/>
          </w:tcPr>
          <w:p w14:paraId="7E5D74F1" w14:textId="77777777" w:rsidR="0088525A" w:rsidRDefault="0088525A" w:rsidP="00C74BE2"/>
        </w:tc>
        <w:tc>
          <w:tcPr>
            <w:tcW w:w="7087" w:type="dxa"/>
          </w:tcPr>
          <w:p w14:paraId="625C4892" w14:textId="77777777" w:rsidR="0088525A" w:rsidRDefault="0088525A" w:rsidP="00C74BE2">
            <w:r w:rsidRPr="00DC174F">
              <w:t>Vytváření pracovních příležitostí v </w:t>
            </w:r>
            <w:proofErr w:type="spellStart"/>
            <w:r w:rsidRPr="00DC174F">
              <w:t>suburbánních</w:t>
            </w:r>
            <w:proofErr w:type="spellEnd"/>
            <w:r w:rsidRPr="00DC174F">
              <w:t xml:space="preserve"> oblastech měst s cílem snížit rozsah dojížďky do jádrového města.</w:t>
            </w:r>
          </w:p>
        </w:tc>
        <w:tc>
          <w:tcPr>
            <w:tcW w:w="567" w:type="dxa"/>
          </w:tcPr>
          <w:p w14:paraId="0958EF2C" w14:textId="77777777" w:rsidR="0088525A" w:rsidRDefault="0088525A" w:rsidP="00C74BE2">
            <w:r>
              <w:t>x</w:t>
            </w:r>
          </w:p>
        </w:tc>
        <w:tc>
          <w:tcPr>
            <w:tcW w:w="567" w:type="dxa"/>
          </w:tcPr>
          <w:p w14:paraId="33DC0E34" w14:textId="77777777" w:rsidR="0088525A" w:rsidRDefault="0088525A" w:rsidP="00C74BE2">
            <w:r>
              <w:t>x</w:t>
            </w:r>
          </w:p>
        </w:tc>
        <w:tc>
          <w:tcPr>
            <w:tcW w:w="567" w:type="dxa"/>
          </w:tcPr>
          <w:p w14:paraId="1C19A29B" w14:textId="77777777" w:rsidR="0088525A" w:rsidRDefault="0088525A" w:rsidP="00C74BE2">
            <w:r>
              <w:t>x</w:t>
            </w:r>
          </w:p>
        </w:tc>
        <w:tc>
          <w:tcPr>
            <w:tcW w:w="567" w:type="dxa"/>
          </w:tcPr>
          <w:p w14:paraId="1E7FD340" w14:textId="77777777" w:rsidR="0088525A" w:rsidRDefault="0088525A" w:rsidP="00C74BE2">
            <w:r>
              <w:t>x</w:t>
            </w:r>
          </w:p>
        </w:tc>
        <w:tc>
          <w:tcPr>
            <w:tcW w:w="567" w:type="dxa"/>
          </w:tcPr>
          <w:p w14:paraId="28D807E8" w14:textId="77777777" w:rsidR="0088525A" w:rsidRDefault="0088525A" w:rsidP="00C74BE2">
            <w:r>
              <w:t>x</w:t>
            </w:r>
          </w:p>
        </w:tc>
        <w:tc>
          <w:tcPr>
            <w:tcW w:w="567" w:type="dxa"/>
          </w:tcPr>
          <w:p w14:paraId="02B417F7" w14:textId="77777777" w:rsidR="0088525A" w:rsidRDefault="0088525A" w:rsidP="00C74BE2">
            <w:r>
              <w:t>x</w:t>
            </w:r>
          </w:p>
        </w:tc>
      </w:tr>
      <w:tr w:rsidR="0088525A" w14:paraId="6FD49BFD" w14:textId="77777777" w:rsidTr="00410686">
        <w:tc>
          <w:tcPr>
            <w:tcW w:w="3256" w:type="dxa"/>
            <w:vMerge/>
          </w:tcPr>
          <w:p w14:paraId="37722C24" w14:textId="77777777" w:rsidR="0088525A" w:rsidRDefault="0088525A" w:rsidP="00C74BE2"/>
        </w:tc>
        <w:tc>
          <w:tcPr>
            <w:tcW w:w="7087" w:type="dxa"/>
            <w:shd w:val="clear" w:color="auto" w:fill="auto"/>
          </w:tcPr>
          <w:p w14:paraId="32143B98" w14:textId="547E81E8" w:rsidR="0088525A" w:rsidRPr="0088525A" w:rsidRDefault="0088525A" w:rsidP="00C74BE2">
            <w:r w:rsidRPr="0088525A">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tc>
        <w:tc>
          <w:tcPr>
            <w:tcW w:w="567" w:type="dxa"/>
            <w:shd w:val="clear" w:color="auto" w:fill="auto"/>
          </w:tcPr>
          <w:p w14:paraId="4D3EF9E1" w14:textId="699EF980" w:rsidR="0088525A" w:rsidRPr="0088525A" w:rsidRDefault="0088525A" w:rsidP="00C74BE2">
            <w:r w:rsidRPr="0088525A">
              <w:t>X</w:t>
            </w:r>
          </w:p>
        </w:tc>
        <w:tc>
          <w:tcPr>
            <w:tcW w:w="567" w:type="dxa"/>
            <w:shd w:val="clear" w:color="auto" w:fill="auto"/>
          </w:tcPr>
          <w:p w14:paraId="04050768" w14:textId="0D7AC458" w:rsidR="0088525A" w:rsidRPr="0088525A" w:rsidRDefault="0088525A" w:rsidP="00C74BE2">
            <w:r w:rsidRPr="0088525A">
              <w:t>X</w:t>
            </w:r>
          </w:p>
        </w:tc>
        <w:tc>
          <w:tcPr>
            <w:tcW w:w="567" w:type="dxa"/>
            <w:shd w:val="clear" w:color="auto" w:fill="auto"/>
          </w:tcPr>
          <w:p w14:paraId="4FF9CC04" w14:textId="49B47380" w:rsidR="0088525A" w:rsidRPr="0088525A" w:rsidRDefault="0088525A" w:rsidP="00C74BE2">
            <w:r w:rsidRPr="0088525A">
              <w:t>X</w:t>
            </w:r>
          </w:p>
        </w:tc>
        <w:tc>
          <w:tcPr>
            <w:tcW w:w="567" w:type="dxa"/>
            <w:shd w:val="clear" w:color="auto" w:fill="auto"/>
          </w:tcPr>
          <w:p w14:paraId="3D1487E0" w14:textId="2F39395D" w:rsidR="0088525A" w:rsidRPr="0088525A" w:rsidRDefault="0088525A" w:rsidP="00C74BE2">
            <w:r w:rsidRPr="0088525A">
              <w:t>X</w:t>
            </w:r>
          </w:p>
        </w:tc>
        <w:tc>
          <w:tcPr>
            <w:tcW w:w="567" w:type="dxa"/>
            <w:shd w:val="clear" w:color="auto" w:fill="auto"/>
          </w:tcPr>
          <w:p w14:paraId="57AD6EB8" w14:textId="6862499C" w:rsidR="0088525A" w:rsidRPr="0088525A" w:rsidRDefault="0088525A" w:rsidP="00C74BE2">
            <w:r w:rsidRPr="0088525A">
              <w:t>X</w:t>
            </w:r>
          </w:p>
        </w:tc>
        <w:tc>
          <w:tcPr>
            <w:tcW w:w="567" w:type="dxa"/>
            <w:shd w:val="clear" w:color="auto" w:fill="auto"/>
          </w:tcPr>
          <w:p w14:paraId="337D7A96" w14:textId="0D3291C8" w:rsidR="0088525A" w:rsidRPr="0088525A" w:rsidRDefault="0088525A" w:rsidP="00C74BE2">
            <w:r w:rsidRPr="0088525A">
              <w:t>X</w:t>
            </w:r>
          </w:p>
        </w:tc>
      </w:tr>
    </w:tbl>
    <w:p w14:paraId="1BC90042" w14:textId="77777777" w:rsidR="00C74BE2" w:rsidRDefault="00C74BE2" w:rsidP="00C74BE2">
      <w:r>
        <w:br w:type="page"/>
      </w:r>
    </w:p>
    <w:tbl>
      <w:tblPr>
        <w:tblStyle w:val="Mkatabulky"/>
        <w:tblW w:w="0" w:type="auto"/>
        <w:tblLook w:val="04A0" w:firstRow="1" w:lastRow="0" w:firstColumn="1" w:lastColumn="0" w:noHBand="0" w:noVBand="1"/>
      </w:tblPr>
      <w:tblGrid>
        <w:gridCol w:w="3256"/>
        <w:gridCol w:w="7087"/>
        <w:gridCol w:w="567"/>
        <w:gridCol w:w="567"/>
        <w:gridCol w:w="567"/>
        <w:gridCol w:w="567"/>
        <w:gridCol w:w="567"/>
        <w:gridCol w:w="567"/>
      </w:tblGrid>
      <w:tr w:rsidR="00C74BE2" w:rsidRPr="00F31656" w14:paraId="7961ED8F" w14:textId="77777777" w:rsidTr="00C74534">
        <w:trPr>
          <w:trHeight w:val="223"/>
        </w:trPr>
        <w:tc>
          <w:tcPr>
            <w:tcW w:w="13745" w:type="dxa"/>
            <w:gridSpan w:val="8"/>
          </w:tcPr>
          <w:p w14:paraId="02E72ACF" w14:textId="5C990BFD" w:rsidR="00C74BE2" w:rsidRPr="00F31656" w:rsidRDefault="00C74BE2" w:rsidP="00F31656">
            <w:pPr>
              <w:rPr>
                <w:b/>
                <w:bCs/>
              </w:rPr>
            </w:pPr>
            <w:r w:rsidRPr="00F31656">
              <w:rPr>
                <w:b/>
                <w:bCs/>
              </w:rPr>
              <w:lastRenderedPageBreak/>
              <w:t>2. Způsoby uspokojení potřeb po mobilitě (multimodální přístup)</w:t>
            </w:r>
          </w:p>
        </w:tc>
      </w:tr>
      <w:tr w:rsidR="00C74BE2" w14:paraId="3FCB53CC" w14:textId="77777777" w:rsidTr="00C74534">
        <w:tc>
          <w:tcPr>
            <w:tcW w:w="3256" w:type="dxa"/>
            <w:vMerge w:val="restart"/>
          </w:tcPr>
          <w:p w14:paraId="3CE38728" w14:textId="77777777" w:rsidR="00C74BE2" w:rsidRPr="00F31656" w:rsidRDefault="00C74BE2" w:rsidP="00C74BE2">
            <w:pPr>
              <w:spacing w:before="120"/>
              <w:rPr>
                <w:b/>
                <w:bCs/>
              </w:rPr>
            </w:pPr>
            <w:r w:rsidRPr="00F31656">
              <w:rPr>
                <w:b/>
                <w:bCs/>
              </w:rPr>
              <w:t>Cíle</w:t>
            </w:r>
          </w:p>
        </w:tc>
        <w:tc>
          <w:tcPr>
            <w:tcW w:w="7087" w:type="dxa"/>
            <w:vMerge w:val="restart"/>
          </w:tcPr>
          <w:p w14:paraId="7FC4CBD7" w14:textId="502E80D6" w:rsidR="00C74BE2" w:rsidRPr="00F31656" w:rsidRDefault="00C74BE2" w:rsidP="00C74BE2">
            <w:pPr>
              <w:spacing w:before="120"/>
              <w:rPr>
                <w:b/>
                <w:bCs/>
              </w:rPr>
            </w:pPr>
            <w:r w:rsidRPr="00F31656">
              <w:rPr>
                <w:b/>
                <w:bCs/>
              </w:rPr>
              <w:t>Opa</w:t>
            </w:r>
            <w:r w:rsidR="00730386">
              <w:rPr>
                <w:b/>
                <w:bCs/>
              </w:rPr>
              <w:t>t</w:t>
            </w:r>
            <w:r w:rsidRPr="00F31656">
              <w:rPr>
                <w:b/>
                <w:bCs/>
              </w:rPr>
              <w:t>ření</w:t>
            </w:r>
          </w:p>
        </w:tc>
        <w:tc>
          <w:tcPr>
            <w:tcW w:w="3402" w:type="dxa"/>
            <w:gridSpan w:val="6"/>
          </w:tcPr>
          <w:p w14:paraId="3BCCEDCB" w14:textId="77777777" w:rsidR="00C74BE2" w:rsidRPr="00F31656" w:rsidRDefault="00C74BE2" w:rsidP="00C74BE2">
            <w:pPr>
              <w:rPr>
                <w:b/>
                <w:bCs/>
              </w:rPr>
            </w:pPr>
            <w:r w:rsidRPr="00F31656">
              <w:rPr>
                <w:b/>
                <w:bCs/>
              </w:rPr>
              <w:t>Kategorie měst</w:t>
            </w:r>
          </w:p>
        </w:tc>
      </w:tr>
      <w:tr w:rsidR="00C74BE2" w14:paraId="4E449FE4" w14:textId="77777777" w:rsidTr="00C74534">
        <w:tc>
          <w:tcPr>
            <w:tcW w:w="3256" w:type="dxa"/>
            <w:vMerge/>
          </w:tcPr>
          <w:p w14:paraId="765A84C9" w14:textId="77777777" w:rsidR="00C74BE2" w:rsidRPr="00F31656" w:rsidRDefault="00C74BE2" w:rsidP="00C74BE2">
            <w:pPr>
              <w:spacing w:before="120"/>
              <w:rPr>
                <w:b/>
                <w:bCs/>
              </w:rPr>
            </w:pPr>
          </w:p>
        </w:tc>
        <w:tc>
          <w:tcPr>
            <w:tcW w:w="7087" w:type="dxa"/>
            <w:vMerge/>
          </w:tcPr>
          <w:p w14:paraId="09A4FE65" w14:textId="77777777" w:rsidR="00C74BE2" w:rsidRPr="00F31656" w:rsidRDefault="00C74BE2" w:rsidP="00C74BE2">
            <w:pPr>
              <w:spacing w:before="120"/>
              <w:rPr>
                <w:b/>
                <w:bCs/>
              </w:rPr>
            </w:pPr>
          </w:p>
        </w:tc>
        <w:tc>
          <w:tcPr>
            <w:tcW w:w="567" w:type="dxa"/>
          </w:tcPr>
          <w:p w14:paraId="19C02769" w14:textId="77777777" w:rsidR="00C74BE2" w:rsidRPr="00F31656" w:rsidRDefault="00C74BE2" w:rsidP="00C74BE2">
            <w:pPr>
              <w:rPr>
                <w:b/>
                <w:bCs/>
              </w:rPr>
            </w:pPr>
            <w:r w:rsidRPr="00F31656">
              <w:rPr>
                <w:b/>
                <w:bCs/>
              </w:rPr>
              <w:t>A</w:t>
            </w:r>
          </w:p>
        </w:tc>
        <w:tc>
          <w:tcPr>
            <w:tcW w:w="567" w:type="dxa"/>
          </w:tcPr>
          <w:p w14:paraId="7BB49BE4" w14:textId="77777777" w:rsidR="00C74BE2" w:rsidRPr="00F31656" w:rsidRDefault="00C74BE2" w:rsidP="00C74BE2">
            <w:pPr>
              <w:rPr>
                <w:b/>
                <w:bCs/>
              </w:rPr>
            </w:pPr>
            <w:r w:rsidRPr="00F31656">
              <w:rPr>
                <w:b/>
                <w:bCs/>
              </w:rPr>
              <w:t>B</w:t>
            </w:r>
          </w:p>
        </w:tc>
        <w:tc>
          <w:tcPr>
            <w:tcW w:w="567" w:type="dxa"/>
          </w:tcPr>
          <w:p w14:paraId="5ACD753C" w14:textId="77777777" w:rsidR="00C74BE2" w:rsidRPr="00F31656" w:rsidRDefault="00C74BE2" w:rsidP="00C74BE2">
            <w:pPr>
              <w:rPr>
                <w:b/>
                <w:bCs/>
              </w:rPr>
            </w:pPr>
            <w:r w:rsidRPr="00F31656">
              <w:rPr>
                <w:b/>
                <w:bCs/>
              </w:rPr>
              <w:t>C</w:t>
            </w:r>
          </w:p>
        </w:tc>
        <w:tc>
          <w:tcPr>
            <w:tcW w:w="567" w:type="dxa"/>
          </w:tcPr>
          <w:p w14:paraId="17175EEF" w14:textId="77777777" w:rsidR="00C74BE2" w:rsidRPr="00F31656" w:rsidRDefault="00C74BE2" w:rsidP="00C74BE2">
            <w:pPr>
              <w:rPr>
                <w:b/>
                <w:bCs/>
              </w:rPr>
            </w:pPr>
            <w:r w:rsidRPr="00F31656">
              <w:rPr>
                <w:b/>
                <w:bCs/>
              </w:rPr>
              <w:t>D</w:t>
            </w:r>
          </w:p>
        </w:tc>
        <w:tc>
          <w:tcPr>
            <w:tcW w:w="567" w:type="dxa"/>
          </w:tcPr>
          <w:p w14:paraId="76A1AC05" w14:textId="77777777" w:rsidR="00C74BE2" w:rsidRPr="00F31656" w:rsidRDefault="00C74BE2" w:rsidP="00C74BE2">
            <w:pPr>
              <w:rPr>
                <w:b/>
                <w:bCs/>
              </w:rPr>
            </w:pPr>
            <w:r w:rsidRPr="00F31656">
              <w:rPr>
                <w:b/>
                <w:bCs/>
              </w:rPr>
              <w:t>E</w:t>
            </w:r>
          </w:p>
        </w:tc>
        <w:tc>
          <w:tcPr>
            <w:tcW w:w="567" w:type="dxa"/>
          </w:tcPr>
          <w:p w14:paraId="33513AAC" w14:textId="77777777" w:rsidR="00C74BE2" w:rsidRPr="00F31656" w:rsidRDefault="00C74BE2" w:rsidP="00C74BE2">
            <w:pPr>
              <w:rPr>
                <w:b/>
                <w:bCs/>
              </w:rPr>
            </w:pPr>
            <w:r w:rsidRPr="00F31656">
              <w:rPr>
                <w:b/>
                <w:bCs/>
              </w:rPr>
              <w:t>F</w:t>
            </w:r>
          </w:p>
        </w:tc>
      </w:tr>
      <w:tr w:rsidR="00C74BE2" w14:paraId="3A520092" w14:textId="77777777" w:rsidTr="00C74534">
        <w:tc>
          <w:tcPr>
            <w:tcW w:w="3256" w:type="dxa"/>
            <w:vMerge w:val="restart"/>
          </w:tcPr>
          <w:p w14:paraId="39B6CBA4" w14:textId="77777777" w:rsidR="00C74BE2" w:rsidRPr="00C552A8" w:rsidRDefault="00C74BE2" w:rsidP="00C74BE2">
            <w:pPr>
              <w:spacing w:before="120"/>
            </w:pPr>
            <w:r>
              <w:t xml:space="preserve">Cíl 2.1.: </w:t>
            </w:r>
            <w:r w:rsidRPr="004E34AD">
              <w:rPr>
                <w:b/>
              </w:rPr>
              <w:t>Snížení</w:t>
            </w:r>
            <w:r w:rsidRPr="00C552A8">
              <w:rPr>
                <w:b/>
              </w:rPr>
              <w:t xml:space="preserve"> stupně automobilizace a snížení podílů cest IAD ve městech</w:t>
            </w:r>
          </w:p>
          <w:p w14:paraId="34AF15F1" w14:textId="77777777" w:rsidR="00C74BE2" w:rsidRDefault="00C74BE2" w:rsidP="00C74BE2"/>
        </w:tc>
        <w:tc>
          <w:tcPr>
            <w:tcW w:w="7087" w:type="dxa"/>
          </w:tcPr>
          <w:p w14:paraId="3BE97D57" w14:textId="41A7F8B6" w:rsidR="00C74BE2" w:rsidRDefault="00D27657" w:rsidP="00D27657">
            <w:pPr>
              <w:spacing w:before="120"/>
            </w:pPr>
            <w:r>
              <w:t>P</w:t>
            </w:r>
            <w:r w:rsidR="00C74BE2" w:rsidRPr="005B6276">
              <w:t>ostupné snižování počtu parkovacích míst v</w:t>
            </w:r>
            <w:r>
              <w:t> </w:t>
            </w:r>
            <w:r w:rsidR="00C74BE2" w:rsidRPr="005B6276">
              <w:t>centr</w:t>
            </w:r>
            <w:r>
              <w:t>u města</w:t>
            </w:r>
            <w:r w:rsidR="00C74BE2">
              <w:t xml:space="preserve">, </w:t>
            </w:r>
            <w:r w:rsidR="00C74BE2" w:rsidRPr="005B6276">
              <w:t xml:space="preserve">vymezení parkovacích míst pro rezidenty; výrazně dražší parkovné pro druhé a další auto </w:t>
            </w:r>
            <w:r w:rsidR="00C74BE2">
              <w:t>na bytovou jednotku</w:t>
            </w:r>
            <w:r w:rsidR="006E6F20">
              <w:t>.</w:t>
            </w:r>
          </w:p>
        </w:tc>
        <w:tc>
          <w:tcPr>
            <w:tcW w:w="567" w:type="dxa"/>
          </w:tcPr>
          <w:p w14:paraId="077A54B1" w14:textId="77777777" w:rsidR="00C74BE2" w:rsidRDefault="00C74BE2" w:rsidP="00C74BE2">
            <w:r>
              <w:t>X</w:t>
            </w:r>
          </w:p>
        </w:tc>
        <w:tc>
          <w:tcPr>
            <w:tcW w:w="567" w:type="dxa"/>
          </w:tcPr>
          <w:p w14:paraId="7B0FB4DB" w14:textId="77777777" w:rsidR="00C74BE2" w:rsidRDefault="00C74BE2" w:rsidP="00C74BE2">
            <w:r>
              <w:t>X</w:t>
            </w:r>
          </w:p>
        </w:tc>
        <w:tc>
          <w:tcPr>
            <w:tcW w:w="567" w:type="dxa"/>
          </w:tcPr>
          <w:p w14:paraId="249A3C5B" w14:textId="47E2D3B6" w:rsidR="00C74BE2" w:rsidRDefault="00DB7974" w:rsidP="00C74BE2">
            <w:r>
              <w:t>X</w:t>
            </w:r>
          </w:p>
        </w:tc>
        <w:tc>
          <w:tcPr>
            <w:tcW w:w="567" w:type="dxa"/>
          </w:tcPr>
          <w:p w14:paraId="4C0A4035" w14:textId="77777777" w:rsidR="00C74BE2" w:rsidRDefault="00C74BE2" w:rsidP="00C74BE2"/>
        </w:tc>
        <w:tc>
          <w:tcPr>
            <w:tcW w:w="567" w:type="dxa"/>
          </w:tcPr>
          <w:p w14:paraId="404E003B" w14:textId="77777777" w:rsidR="00C74BE2" w:rsidRDefault="00C74BE2" w:rsidP="00C74BE2"/>
        </w:tc>
        <w:tc>
          <w:tcPr>
            <w:tcW w:w="567" w:type="dxa"/>
          </w:tcPr>
          <w:p w14:paraId="0B6B9C25" w14:textId="77777777" w:rsidR="00C74BE2" w:rsidRDefault="00C74BE2" w:rsidP="00C74BE2"/>
        </w:tc>
      </w:tr>
      <w:tr w:rsidR="00C74BE2" w14:paraId="58399B47" w14:textId="77777777" w:rsidTr="00C74534">
        <w:tc>
          <w:tcPr>
            <w:tcW w:w="3256" w:type="dxa"/>
            <w:vMerge/>
          </w:tcPr>
          <w:p w14:paraId="76ECC5AA" w14:textId="77777777" w:rsidR="00C74BE2" w:rsidRDefault="00C74BE2" w:rsidP="00C74BE2"/>
        </w:tc>
        <w:tc>
          <w:tcPr>
            <w:tcW w:w="7087" w:type="dxa"/>
          </w:tcPr>
          <w:p w14:paraId="5625F4F0" w14:textId="038F5E92" w:rsidR="00C74BE2" w:rsidRDefault="00D27657" w:rsidP="00D27657">
            <w:pPr>
              <w:spacing w:before="120"/>
            </w:pPr>
            <w:r w:rsidRPr="00AC432E">
              <w:t>Nastavení c</w:t>
            </w:r>
            <w:r w:rsidR="00C74BE2">
              <w:t>en</w:t>
            </w:r>
            <w:r>
              <w:t>y</w:t>
            </w:r>
            <w:r w:rsidR="00C74BE2">
              <w:t xml:space="preserve"> za parkování vycháze</w:t>
            </w:r>
            <w:r>
              <w:t>jící</w:t>
            </w:r>
            <w:r w:rsidR="00C74BE2">
              <w:t xml:space="preserve"> z hodnoty veřejného po</w:t>
            </w:r>
            <w:r>
              <w:t>zemku a z poptávky po parkování (doporučení: nastavení ceny</w:t>
            </w:r>
            <w:r w:rsidR="00C74BE2">
              <w:t xml:space="preserve"> za parkování </w:t>
            </w:r>
            <w:r>
              <w:t>je takové</w:t>
            </w:r>
            <w:r w:rsidR="00C74BE2">
              <w:t>, aby v době zvýšené poptávky po parkování zůstávalo přibližně 10 % parkovacích míst volných</w:t>
            </w:r>
            <w:r>
              <w:t>)</w:t>
            </w:r>
            <w:r w:rsidR="00C74BE2">
              <w:t xml:space="preserve">. </w:t>
            </w:r>
          </w:p>
        </w:tc>
        <w:tc>
          <w:tcPr>
            <w:tcW w:w="567" w:type="dxa"/>
          </w:tcPr>
          <w:p w14:paraId="09328703" w14:textId="77777777" w:rsidR="00C74BE2" w:rsidRDefault="00C74BE2" w:rsidP="00C74BE2">
            <w:r>
              <w:t>X</w:t>
            </w:r>
          </w:p>
        </w:tc>
        <w:tc>
          <w:tcPr>
            <w:tcW w:w="567" w:type="dxa"/>
          </w:tcPr>
          <w:p w14:paraId="7272402D" w14:textId="77777777" w:rsidR="00C74BE2" w:rsidRDefault="00C74BE2" w:rsidP="00C74BE2">
            <w:r>
              <w:t>X</w:t>
            </w:r>
          </w:p>
        </w:tc>
        <w:tc>
          <w:tcPr>
            <w:tcW w:w="567" w:type="dxa"/>
          </w:tcPr>
          <w:p w14:paraId="2414E022" w14:textId="63E0B87F" w:rsidR="00C74BE2" w:rsidRDefault="00DB7974" w:rsidP="00C74BE2">
            <w:r>
              <w:t>X</w:t>
            </w:r>
          </w:p>
        </w:tc>
        <w:tc>
          <w:tcPr>
            <w:tcW w:w="567" w:type="dxa"/>
          </w:tcPr>
          <w:p w14:paraId="4FE72D7A" w14:textId="77777777" w:rsidR="00C74BE2" w:rsidRDefault="00C74BE2" w:rsidP="00C74BE2"/>
        </w:tc>
        <w:tc>
          <w:tcPr>
            <w:tcW w:w="567" w:type="dxa"/>
          </w:tcPr>
          <w:p w14:paraId="72C872D7" w14:textId="77777777" w:rsidR="00C74BE2" w:rsidRDefault="00C74BE2" w:rsidP="00C74BE2"/>
        </w:tc>
        <w:tc>
          <w:tcPr>
            <w:tcW w:w="567" w:type="dxa"/>
          </w:tcPr>
          <w:p w14:paraId="0EEA93ED" w14:textId="77777777" w:rsidR="00C74BE2" w:rsidRDefault="00C74BE2" w:rsidP="00C74BE2"/>
        </w:tc>
      </w:tr>
      <w:tr w:rsidR="00F01399" w14:paraId="4C87CB60" w14:textId="77777777" w:rsidTr="00C74534">
        <w:tc>
          <w:tcPr>
            <w:tcW w:w="3256" w:type="dxa"/>
            <w:vMerge/>
          </w:tcPr>
          <w:p w14:paraId="670A9744" w14:textId="77777777" w:rsidR="00F01399" w:rsidRDefault="00F01399" w:rsidP="00C74BE2"/>
        </w:tc>
        <w:tc>
          <w:tcPr>
            <w:tcW w:w="7087" w:type="dxa"/>
          </w:tcPr>
          <w:p w14:paraId="1C5A034B" w14:textId="5692CFA4" w:rsidR="00F01399" w:rsidRDefault="00F01399" w:rsidP="006E6F20">
            <w:pPr>
              <w:spacing w:before="120"/>
            </w:pPr>
            <w:r w:rsidRPr="00F01399">
              <w:t>V rámci urbanistických plánů nových zástaveb požadovat dostupnost komplexních služeb pro rezidenty (obchody, školská a zdravotnická zařízení, aj.)</w:t>
            </w:r>
          </w:p>
        </w:tc>
        <w:tc>
          <w:tcPr>
            <w:tcW w:w="567" w:type="dxa"/>
          </w:tcPr>
          <w:p w14:paraId="443D03D3" w14:textId="5F7EB6E1" w:rsidR="00F01399" w:rsidRDefault="00F01399" w:rsidP="00C74BE2">
            <w:r>
              <w:t>X</w:t>
            </w:r>
          </w:p>
        </w:tc>
        <w:tc>
          <w:tcPr>
            <w:tcW w:w="567" w:type="dxa"/>
          </w:tcPr>
          <w:p w14:paraId="73C89C9A" w14:textId="109C4427" w:rsidR="00F01399" w:rsidRDefault="00F01399" w:rsidP="00C74BE2">
            <w:r>
              <w:t>X</w:t>
            </w:r>
          </w:p>
        </w:tc>
        <w:tc>
          <w:tcPr>
            <w:tcW w:w="567" w:type="dxa"/>
          </w:tcPr>
          <w:p w14:paraId="722CAFCF" w14:textId="33D44C36" w:rsidR="00F01399" w:rsidRDefault="00F86E69" w:rsidP="00C74BE2">
            <w:r>
              <w:t>X</w:t>
            </w:r>
          </w:p>
        </w:tc>
        <w:tc>
          <w:tcPr>
            <w:tcW w:w="567" w:type="dxa"/>
          </w:tcPr>
          <w:p w14:paraId="37619FBF" w14:textId="07CAADC9" w:rsidR="00F01399" w:rsidRDefault="00F86E69" w:rsidP="00C74BE2">
            <w:r>
              <w:t>X</w:t>
            </w:r>
          </w:p>
        </w:tc>
        <w:tc>
          <w:tcPr>
            <w:tcW w:w="567" w:type="dxa"/>
          </w:tcPr>
          <w:p w14:paraId="373A2C7E" w14:textId="4A996EA2" w:rsidR="00F01399" w:rsidRDefault="00F86E69" w:rsidP="00C74BE2">
            <w:r>
              <w:t>x</w:t>
            </w:r>
          </w:p>
        </w:tc>
        <w:tc>
          <w:tcPr>
            <w:tcW w:w="567" w:type="dxa"/>
          </w:tcPr>
          <w:p w14:paraId="4DC9A9E6" w14:textId="32A00434" w:rsidR="00F01399" w:rsidRDefault="00F86E69" w:rsidP="00C74BE2">
            <w:r>
              <w:t>x</w:t>
            </w:r>
          </w:p>
        </w:tc>
      </w:tr>
      <w:tr w:rsidR="00C74BE2" w14:paraId="52A88711" w14:textId="77777777" w:rsidTr="00C74534">
        <w:tc>
          <w:tcPr>
            <w:tcW w:w="3256" w:type="dxa"/>
            <w:vMerge/>
          </w:tcPr>
          <w:p w14:paraId="4ACB7DA3" w14:textId="77777777" w:rsidR="00C74BE2" w:rsidRDefault="00C74BE2" w:rsidP="00C74BE2"/>
        </w:tc>
        <w:tc>
          <w:tcPr>
            <w:tcW w:w="7087" w:type="dxa"/>
          </w:tcPr>
          <w:p w14:paraId="388DD69F" w14:textId="5778354E" w:rsidR="00C74BE2" w:rsidRDefault="00C74BE2" w:rsidP="006E6F20">
            <w:pPr>
              <w:spacing w:before="120"/>
            </w:pPr>
            <w:r>
              <w:t xml:space="preserve">Podpora systému </w:t>
            </w:r>
            <w:proofErr w:type="spellStart"/>
            <w:r>
              <w:t>carsharingu</w:t>
            </w:r>
            <w:proofErr w:type="spellEnd"/>
            <w:r>
              <w:t xml:space="preserve"> a </w:t>
            </w:r>
            <w:proofErr w:type="spellStart"/>
            <w:r>
              <w:t>bikesharingu</w:t>
            </w:r>
            <w:proofErr w:type="spellEnd"/>
            <w:r w:rsidR="006E6F20">
              <w:t>.</w:t>
            </w:r>
          </w:p>
        </w:tc>
        <w:tc>
          <w:tcPr>
            <w:tcW w:w="567" w:type="dxa"/>
          </w:tcPr>
          <w:p w14:paraId="346F5A85" w14:textId="77777777" w:rsidR="00C74BE2" w:rsidRDefault="00C74BE2" w:rsidP="00C74BE2">
            <w:r>
              <w:t>X</w:t>
            </w:r>
          </w:p>
        </w:tc>
        <w:tc>
          <w:tcPr>
            <w:tcW w:w="567" w:type="dxa"/>
          </w:tcPr>
          <w:p w14:paraId="2EF0621B" w14:textId="77777777" w:rsidR="00C74BE2" w:rsidRDefault="00C74BE2" w:rsidP="00C74BE2">
            <w:r>
              <w:t>X</w:t>
            </w:r>
          </w:p>
        </w:tc>
        <w:tc>
          <w:tcPr>
            <w:tcW w:w="567" w:type="dxa"/>
          </w:tcPr>
          <w:p w14:paraId="56F06BB7" w14:textId="05148F45" w:rsidR="00C74BE2" w:rsidRDefault="00AC432E" w:rsidP="00C74BE2">
            <w:r>
              <w:t>X</w:t>
            </w:r>
          </w:p>
        </w:tc>
        <w:tc>
          <w:tcPr>
            <w:tcW w:w="567" w:type="dxa"/>
          </w:tcPr>
          <w:p w14:paraId="60613760" w14:textId="243239D9" w:rsidR="00C74BE2" w:rsidRDefault="00AC432E" w:rsidP="00C74BE2">
            <w:r>
              <w:t>x</w:t>
            </w:r>
          </w:p>
        </w:tc>
        <w:tc>
          <w:tcPr>
            <w:tcW w:w="567" w:type="dxa"/>
          </w:tcPr>
          <w:p w14:paraId="0C964D4C" w14:textId="77777777" w:rsidR="00C74BE2" w:rsidRDefault="00C74BE2" w:rsidP="00C74BE2"/>
        </w:tc>
        <w:tc>
          <w:tcPr>
            <w:tcW w:w="567" w:type="dxa"/>
          </w:tcPr>
          <w:p w14:paraId="7D2013E7" w14:textId="77777777" w:rsidR="00C74BE2" w:rsidRDefault="00C74BE2" w:rsidP="00C74BE2"/>
        </w:tc>
      </w:tr>
      <w:tr w:rsidR="00C74BE2" w14:paraId="0C992831" w14:textId="77777777" w:rsidTr="00C74534">
        <w:tc>
          <w:tcPr>
            <w:tcW w:w="3256" w:type="dxa"/>
            <w:vMerge/>
          </w:tcPr>
          <w:p w14:paraId="265284A6" w14:textId="77777777" w:rsidR="00C74BE2" w:rsidRDefault="00C74BE2" w:rsidP="00C74BE2"/>
        </w:tc>
        <w:tc>
          <w:tcPr>
            <w:tcW w:w="7087" w:type="dxa"/>
          </w:tcPr>
          <w:p w14:paraId="0C0B9C5F" w14:textId="2784F453" w:rsidR="00C74BE2" w:rsidRDefault="00C74BE2" w:rsidP="006E6F20">
            <w:pPr>
              <w:spacing w:before="120"/>
            </w:pPr>
            <w:r>
              <w:t>Z</w:t>
            </w:r>
            <w:r w:rsidRPr="005B6276">
              <w:t xml:space="preserve">avádění </w:t>
            </w:r>
            <w:proofErr w:type="spellStart"/>
            <w:r w:rsidRPr="005B6276">
              <w:t>nízkoemisních</w:t>
            </w:r>
            <w:proofErr w:type="spellEnd"/>
            <w:r w:rsidRPr="005B6276">
              <w:t xml:space="preserve"> zón</w:t>
            </w:r>
            <w:r>
              <w:t xml:space="preserve"> (dle zákona </w:t>
            </w:r>
            <w:r w:rsidR="00D27657">
              <w:t xml:space="preserve">č. </w:t>
            </w:r>
            <w:r w:rsidRPr="006A438F">
              <w:t>201/2012 Sb. o ochraně ovzduší, v platném znění</w:t>
            </w:r>
            <w:r>
              <w:t>)</w:t>
            </w:r>
            <w:r w:rsidR="006E6F20">
              <w:t>.</w:t>
            </w:r>
          </w:p>
        </w:tc>
        <w:tc>
          <w:tcPr>
            <w:tcW w:w="567" w:type="dxa"/>
          </w:tcPr>
          <w:p w14:paraId="347AA5CE" w14:textId="77777777" w:rsidR="00C74BE2" w:rsidRDefault="00C74BE2" w:rsidP="00C74BE2">
            <w:r>
              <w:t>X</w:t>
            </w:r>
          </w:p>
        </w:tc>
        <w:tc>
          <w:tcPr>
            <w:tcW w:w="567" w:type="dxa"/>
          </w:tcPr>
          <w:p w14:paraId="603799A3" w14:textId="0B286756" w:rsidR="00C74BE2" w:rsidRDefault="003C2354" w:rsidP="00C74BE2">
            <w:r>
              <w:t>X</w:t>
            </w:r>
          </w:p>
        </w:tc>
        <w:tc>
          <w:tcPr>
            <w:tcW w:w="567" w:type="dxa"/>
          </w:tcPr>
          <w:p w14:paraId="500DFF32" w14:textId="77777777" w:rsidR="00C74BE2" w:rsidRDefault="00C74BE2" w:rsidP="00C74BE2">
            <w:r>
              <w:t>x</w:t>
            </w:r>
          </w:p>
        </w:tc>
        <w:tc>
          <w:tcPr>
            <w:tcW w:w="567" w:type="dxa"/>
          </w:tcPr>
          <w:p w14:paraId="4403FA1B" w14:textId="2BA53242" w:rsidR="00C74BE2" w:rsidRDefault="003C2354" w:rsidP="00C74BE2">
            <w:r>
              <w:t>x</w:t>
            </w:r>
          </w:p>
        </w:tc>
        <w:tc>
          <w:tcPr>
            <w:tcW w:w="567" w:type="dxa"/>
          </w:tcPr>
          <w:p w14:paraId="679EA896" w14:textId="321F5E4E" w:rsidR="00C74BE2" w:rsidRDefault="003C2354" w:rsidP="00C74BE2">
            <w:r>
              <w:t>x</w:t>
            </w:r>
          </w:p>
        </w:tc>
        <w:tc>
          <w:tcPr>
            <w:tcW w:w="567" w:type="dxa"/>
          </w:tcPr>
          <w:p w14:paraId="4CB666F8" w14:textId="13E89D57" w:rsidR="00C74BE2" w:rsidRDefault="003C2354" w:rsidP="00C74BE2">
            <w:r>
              <w:t>x</w:t>
            </w:r>
          </w:p>
        </w:tc>
      </w:tr>
      <w:tr w:rsidR="00C74BE2" w14:paraId="4CEBC5C3" w14:textId="77777777" w:rsidTr="00C74534">
        <w:tc>
          <w:tcPr>
            <w:tcW w:w="3256" w:type="dxa"/>
            <w:vMerge/>
          </w:tcPr>
          <w:p w14:paraId="6AA78916" w14:textId="77777777" w:rsidR="00C74BE2" w:rsidRDefault="00C74BE2" w:rsidP="00C74BE2"/>
        </w:tc>
        <w:tc>
          <w:tcPr>
            <w:tcW w:w="7087" w:type="dxa"/>
          </w:tcPr>
          <w:p w14:paraId="7AB3597D" w14:textId="6D323896" w:rsidR="00C74BE2" w:rsidRDefault="00C74BE2" w:rsidP="006E6F20">
            <w:pPr>
              <w:spacing w:before="120"/>
            </w:pPr>
            <w:r>
              <w:t>Zpop</w:t>
            </w:r>
            <w:r w:rsidR="006E6F20">
              <w:t>latnění vjezdu do vybraných zón</w:t>
            </w:r>
            <w:r w:rsidR="00D27657">
              <w:t xml:space="preserve"> města</w:t>
            </w:r>
            <w:r w:rsidR="006E6F20">
              <w:t>.</w:t>
            </w:r>
          </w:p>
        </w:tc>
        <w:tc>
          <w:tcPr>
            <w:tcW w:w="567" w:type="dxa"/>
          </w:tcPr>
          <w:p w14:paraId="4D7CF869" w14:textId="77777777" w:rsidR="00C74BE2" w:rsidRDefault="00C74BE2" w:rsidP="00C74BE2">
            <w:r>
              <w:t>X</w:t>
            </w:r>
          </w:p>
        </w:tc>
        <w:tc>
          <w:tcPr>
            <w:tcW w:w="567" w:type="dxa"/>
          </w:tcPr>
          <w:p w14:paraId="4E52B27B" w14:textId="501692F4" w:rsidR="00C74BE2" w:rsidRDefault="00F269DC" w:rsidP="00C74BE2">
            <w:r>
              <w:t>X</w:t>
            </w:r>
          </w:p>
        </w:tc>
        <w:tc>
          <w:tcPr>
            <w:tcW w:w="567" w:type="dxa"/>
          </w:tcPr>
          <w:p w14:paraId="5595E675" w14:textId="3F12C6A4" w:rsidR="00C74BE2" w:rsidRDefault="00045F97" w:rsidP="00C74BE2">
            <w:r>
              <w:t>X</w:t>
            </w:r>
          </w:p>
        </w:tc>
        <w:tc>
          <w:tcPr>
            <w:tcW w:w="567" w:type="dxa"/>
          </w:tcPr>
          <w:p w14:paraId="72B7052C" w14:textId="6732B3EB" w:rsidR="00C74BE2" w:rsidRDefault="00F269DC" w:rsidP="00C74BE2">
            <w:r>
              <w:t>x</w:t>
            </w:r>
          </w:p>
        </w:tc>
        <w:tc>
          <w:tcPr>
            <w:tcW w:w="567" w:type="dxa"/>
          </w:tcPr>
          <w:p w14:paraId="724E4DAF" w14:textId="77777777" w:rsidR="00C74BE2" w:rsidRDefault="00C74BE2" w:rsidP="00C74BE2"/>
        </w:tc>
        <w:tc>
          <w:tcPr>
            <w:tcW w:w="567" w:type="dxa"/>
          </w:tcPr>
          <w:p w14:paraId="41073792" w14:textId="77777777" w:rsidR="00C74BE2" w:rsidRDefault="00C74BE2" w:rsidP="00C74BE2"/>
        </w:tc>
      </w:tr>
      <w:tr w:rsidR="00C74BE2" w14:paraId="72132C6C" w14:textId="77777777" w:rsidTr="00C74534">
        <w:tc>
          <w:tcPr>
            <w:tcW w:w="3256" w:type="dxa"/>
            <w:vMerge/>
          </w:tcPr>
          <w:p w14:paraId="0C0EAEFF" w14:textId="77777777" w:rsidR="00C74BE2" w:rsidRDefault="00C74BE2" w:rsidP="00C74BE2"/>
        </w:tc>
        <w:tc>
          <w:tcPr>
            <w:tcW w:w="7087" w:type="dxa"/>
          </w:tcPr>
          <w:p w14:paraId="2C84FBFC" w14:textId="36847DE1" w:rsidR="00C74BE2" w:rsidRDefault="00C74BE2" w:rsidP="006E6F20">
            <w:r>
              <w:t>Výchova a osvěta k udržitelné mobilitě</w:t>
            </w:r>
            <w:r w:rsidR="006E6F20">
              <w:t>.</w:t>
            </w:r>
          </w:p>
        </w:tc>
        <w:tc>
          <w:tcPr>
            <w:tcW w:w="567" w:type="dxa"/>
          </w:tcPr>
          <w:p w14:paraId="04C3AC9F" w14:textId="77777777" w:rsidR="00C74BE2" w:rsidRDefault="00C74BE2" w:rsidP="00C74BE2">
            <w:r>
              <w:t>X</w:t>
            </w:r>
          </w:p>
        </w:tc>
        <w:tc>
          <w:tcPr>
            <w:tcW w:w="567" w:type="dxa"/>
          </w:tcPr>
          <w:p w14:paraId="61C1FA78" w14:textId="5E100776" w:rsidR="00C74BE2" w:rsidRDefault="00F269DC" w:rsidP="00C74BE2">
            <w:r>
              <w:t>X</w:t>
            </w:r>
          </w:p>
        </w:tc>
        <w:tc>
          <w:tcPr>
            <w:tcW w:w="567" w:type="dxa"/>
          </w:tcPr>
          <w:p w14:paraId="69B2BBF6" w14:textId="0C5ED264" w:rsidR="00C74BE2" w:rsidRDefault="00F269DC" w:rsidP="00C74BE2">
            <w:r>
              <w:t>X</w:t>
            </w:r>
          </w:p>
        </w:tc>
        <w:tc>
          <w:tcPr>
            <w:tcW w:w="567" w:type="dxa"/>
          </w:tcPr>
          <w:p w14:paraId="08E1BB91" w14:textId="58DB0A3D" w:rsidR="00C74BE2" w:rsidRDefault="00F269DC" w:rsidP="00C74BE2">
            <w:r>
              <w:t>X</w:t>
            </w:r>
          </w:p>
        </w:tc>
        <w:tc>
          <w:tcPr>
            <w:tcW w:w="567" w:type="dxa"/>
          </w:tcPr>
          <w:p w14:paraId="56E54C11" w14:textId="4328F33D" w:rsidR="00C74BE2" w:rsidRDefault="00F269DC" w:rsidP="00C74BE2">
            <w:r>
              <w:t>X</w:t>
            </w:r>
          </w:p>
        </w:tc>
        <w:tc>
          <w:tcPr>
            <w:tcW w:w="567" w:type="dxa"/>
          </w:tcPr>
          <w:p w14:paraId="35A41054" w14:textId="04A41E01" w:rsidR="00C74BE2" w:rsidRDefault="00F269DC" w:rsidP="00C74BE2">
            <w:r>
              <w:t>X</w:t>
            </w:r>
          </w:p>
        </w:tc>
      </w:tr>
      <w:tr w:rsidR="00C74BE2" w14:paraId="3CB2D870" w14:textId="77777777" w:rsidTr="00C74534">
        <w:tc>
          <w:tcPr>
            <w:tcW w:w="3256" w:type="dxa"/>
            <w:vMerge/>
          </w:tcPr>
          <w:p w14:paraId="649C1721" w14:textId="77777777" w:rsidR="00C74BE2" w:rsidRDefault="00C74BE2" w:rsidP="00C74BE2"/>
        </w:tc>
        <w:tc>
          <w:tcPr>
            <w:tcW w:w="7087" w:type="dxa"/>
          </w:tcPr>
          <w:p w14:paraId="7C8A3F70" w14:textId="318BE0B4" w:rsidR="00C74BE2" w:rsidRPr="00697BA5" w:rsidRDefault="00C74BE2" w:rsidP="00D157FA">
            <w:pPr>
              <w:spacing w:before="120"/>
            </w:pPr>
            <w:r w:rsidRPr="00697BA5">
              <w:t>Podpora pěší dopravy a dopravní cyklistiky</w:t>
            </w:r>
            <w:r w:rsidR="006E6F20">
              <w:t>.</w:t>
            </w:r>
          </w:p>
        </w:tc>
        <w:tc>
          <w:tcPr>
            <w:tcW w:w="567" w:type="dxa"/>
          </w:tcPr>
          <w:p w14:paraId="5EB0ADD6" w14:textId="77777777" w:rsidR="00C74BE2" w:rsidRDefault="00C74BE2" w:rsidP="00C74BE2">
            <w:r>
              <w:t>X</w:t>
            </w:r>
          </w:p>
        </w:tc>
        <w:tc>
          <w:tcPr>
            <w:tcW w:w="567" w:type="dxa"/>
          </w:tcPr>
          <w:p w14:paraId="3B09D837" w14:textId="68D8B2DD" w:rsidR="00C74BE2" w:rsidRDefault="00F269DC" w:rsidP="00C74BE2">
            <w:r>
              <w:t>X</w:t>
            </w:r>
          </w:p>
        </w:tc>
        <w:tc>
          <w:tcPr>
            <w:tcW w:w="567" w:type="dxa"/>
          </w:tcPr>
          <w:p w14:paraId="03B877EC" w14:textId="1BD0A41F" w:rsidR="00C74BE2" w:rsidRDefault="00F269DC" w:rsidP="00C74BE2">
            <w:r>
              <w:t>X</w:t>
            </w:r>
          </w:p>
        </w:tc>
        <w:tc>
          <w:tcPr>
            <w:tcW w:w="567" w:type="dxa"/>
          </w:tcPr>
          <w:p w14:paraId="56DD4637" w14:textId="0827742C" w:rsidR="00C74BE2" w:rsidRDefault="00F269DC" w:rsidP="00C74BE2">
            <w:r>
              <w:t>X</w:t>
            </w:r>
          </w:p>
        </w:tc>
        <w:tc>
          <w:tcPr>
            <w:tcW w:w="567" w:type="dxa"/>
          </w:tcPr>
          <w:p w14:paraId="01DB8FA4" w14:textId="012E5AB4" w:rsidR="00C74BE2" w:rsidRDefault="00F269DC" w:rsidP="00C74BE2">
            <w:r>
              <w:t>X</w:t>
            </w:r>
          </w:p>
        </w:tc>
        <w:tc>
          <w:tcPr>
            <w:tcW w:w="567" w:type="dxa"/>
          </w:tcPr>
          <w:p w14:paraId="5F222A05" w14:textId="263C9AD4" w:rsidR="00C74BE2" w:rsidRDefault="00F269DC" w:rsidP="00C74BE2">
            <w:r>
              <w:t>X</w:t>
            </w:r>
          </w:p>
        </w:tc>
      </w:tr>
      <w:tr w:rsidR="00C74BE2" w14:paraId="69AB1053" w14:textId="77777777" w:rsidTr="00C74534">
        <w:tc>
          <w:tcPr>
            <w:tcW w:w="3256" w:type="dxa"/>
            <w:vMerge/>
          </w:tcPr>
          <w:p w14:paraId="7213DEDF" w14:textId="77777777" w:rsidR="00C74BE2" w:rsidRDefault="00C74BE2" w:rsidP="00C74BE2"/>
        </w:tc>
        <w:tc>
          <w:tcPr>
            <w:tcW w:w="7087" w:type="dxa"/>
          </w:tcPr>
          <w:p w14:paraId="3D253ECC" w14:textId="6CA18204" w:rsidR="00C74BE2" w:rsidRDefault="00C74BE2" w:rsidP="0008533E">
            <w:pPr>
              <w:spacing w:before="120"/>
            </w:pPr>
            <w:r>
              <w:t>Podpora vzniku firemních plánů mobility u střední</w:t>
            </w:r>
            <w:r w:rsidR="002841D4">
              <w:t xml:space="preserve">ch a větších firem (podpora </w:t>
            </w:r>
            <w:proofErr w:type="spellStart"/>
            <w:r w:rsidR="002841D4">
              <w:t>car</w:t>
            </w:r>
            <w:r>
              <w:t>poolingu</w:t>
            </w:r>
            <w:proofErr w:type="spellEnd"/>
            <w:r>
              <w:t xml:space="preserve"> zaměstnanců a řešení parkovacích míst pro tento účel, parkovací zařízení pro </w:t>
            </w:r>
            <w:proofErr w:type="spellStart"/>
            <w:r>
              <w:t>cyklodopravu</w:t>
            </w:r>
            <w:proofErr w:type="spellEnd"/>
            <w:r>
              <w:t>, hygien</w:t>
            </w:r>
            <w:r w:rsidR="006E6F20">
              <w:t>ické zázemí pro cyklisty</w:t>
            </w:r>
            <w:r w:rsidR="00F13953">
              <w:t>, motivace zaměstnanců k využívání VHD</w:t>
            </w:r>
            <w:r w:rsidR="006E6F20">
              <w:t xml:space="preserve"> apod.).</w:t>
            </w:r>
          </w:p>
        </w:tc>
        <w:tc>
          <w:tcPr>
            <w:tcW w:w="567" w:type="dxa"/>
          </w:tcPr>
          <w:p w14:paraId="58E6EDC0" w14:textId="50B6A4CD" w:rsidR="00C74BE2" w:rsidRDefault="00F269DC" w:rsidP="00C74BE2">
            <w:r>
              <w:t>X</w:t>
            </w:r>
          </w:p>
        </w:tc>
        <w:tc>
          <w:tcPr>
            <w:tcW w:w="567" w:type="dxa"/>
          </w:tcPr>
          <w:p w14:paraId="2E3BD031" w14:textId="1732AFBE" w:rsidR="00C74BE2" w:rsidRDefault="00F269DC" w:rsidP="00C74BE2">
            <w:r>
              <w:t>X</w:t>
            </w:r>
          </w:p>
        </w:tc>
        <w:tc>
          <w:tcPr>
            <w:tcW w:w="567" w:type="dxa"/>
          </w:tcPr>
          <w:p w14:paraId="47AEC1CA" w14:textId="77777777" w:rsidR="00C74BE2" w:rsidRDefault="00C74BE2" w:rsidP="00C74BE2">
            <w:r>
              <w:t>X</w:t>
            </w:r>
          </w:p>
        </w:tc>
        <w:tc>
          <w:tcPr>
            <w:tcW w:w="567" w:type="dxa"/>
          </w:tcPr>
          <w:p w14:paraId="164D41FF" w14:textId="1E9FA874" w:rsidR="00C74BE2" w:rsidRDefault="00F269DC" w:rsidP="00C74BE2">
            <w:r>
              <w:t>X</w:t>
            </w:r>
          </w:p>
        </w:tc>
        <w:tc>
          <w:tcPr>
            <w:tcW w:w="567" w:type="dxa"/>
          </w:tcPr>
          <w:p w14:paraId="2CE97E6C" w14:textId="4E66C738" w:rsidR="00C74BE2" w:rsidRDefault="00F269DC" w:rsidP="00C74BE2">
            <w:r>
              <w:t>X</w:t>
            </w:r>
          </w:p>
        </w:tc>
        <w:tc>
          <w:tcPr>
            <w:tcW w:w="567" w:type="dxa"/>
          </w:tcPr>
          <w:p w14:paraId="14A3C436" w14:textId="0F65883A" w:rsidR="00C74BE2" w:rsidRDefault="00F269DC" w:rsidP="00C74BE2">
            <w:r>
              <w:t>x</w:t>
            </w:r>
          </w:p>
        </w:tc>
      </w:tr>
      <w:tr w:rsidR="0008533E" w14:paraId="4577BDD8" w14:textId="77777777" w:rsidTr="00C74534">
        <w:tc>
          <w:tcPr>
            <w:tcW w:w="3256" w:type="dxa"/>
            <w:vMerge/>
          </w:tcPr>
          <w:p w14:paraId="393B8F88" w14:textId="77777777" w:rsidR="0008533E" w:rsidRDefault="0008533E" w:rsidP="00C74BE2"/>
        </w:tc>
        <w:tc>
          <w:tcPr>
            <w:tcW w:w="7087" w:type="dxa"/>
          </w:tcPr>
          <w:p w14:paraId="3CFE1A3D" w14:textId="44279383" w:rsidR="0008533E" w:rsidRDefault="0008533E" w:rsidP="0008533E">
            <w:pPr>
              <w:spacing w:before="120"/>
            </w:pPr>
            <w:r>
              <w:t>Podpora vzniku školn</w:t>
            </w:r>
            <w:r w:rsidR="002841D4">
              <w:t xml:space="preserve">ích plánů mobility (podpora </w:t>
            </w:r>
            <w:proofErr w:type="spellStart"/>
            <w:r w:rsidR="002841D4">
              <w:t>car</w:t>
            </w:r>
            <w:r>
              <w:t>poolingu</w:t>
            </w:r>
            <w:proofErr w:type="spellEnd"/>
            <w:r>
              <w:t xml:space="preserve"> zaměstnanců a řešení parkovacích míst pro tento účel, parkovací zařízení pro </w:t>
            </w:r>
            <w:proofErr w:type="spellStart"/>
            <w:r>
              <w:t>cyklodopravu</w:t>
            </w:r>
            <w:proofErr w:type="spellEnd"/>
            <w:r>
              <w:t>, hygienické zázemí pro cyklisty apod.).</w:t>
            </w:r>
          </w:p>
        </w:tc>
        <w:tc>
          <w:tcPr>
            <w:tcW w:w="567" w:type="dxa"/>
          </w:tcPr>
          <w:p w14:paraId="7B417B16" w14:textId="6EAFAD2F" w:rsidR="0008533E" w:rsidRDefault="00F269DC" w:rsidP="00C74BE2">
            <w:r>
              <w:t>X</w:t>
            </w:r>
          </w:p>
        </w:tc>
        <w:tc>
          <w:tcPr>
            <w:tcW w:w="567" w:type="dxa"/>
          </w:tcPr>
          <w:p w14:paraId="1A1BEE89" w14:textId="23984061" w:rsidR="0008533E" w:rsidRDefault="00F269DC" w:rsidP="00C74BE2">
            <w:r>
              <w:t>X</w:t>
            </w:r>
          </w:p>
        </w:tc>
        <w:tc>
          <w:tcPr>
            <w:tcW w:w="567" w:type="dxa"/>
          </w:tcPr>
          <w:p w14:paraId="3C9AB4D8" w14:textId="39BB2B27" w:rsidR="0008533E" w:rsidRDefault="00F269DC" w:rsidP="00C74BE2">
            <w:r>
              <w:t>X</w:t>
            </w:r>
          </w:p>
        </w:tc>
        <w:tc>
          <w:tcPr>
            <w:tcW w:w="567" w:type="dxa"/>
          </w:tcPr>
          <w:p w14:paraId="1618895B" w14:textId="5977A97A" w:rsidR="0008533E" w:rsidRDefault="00F269DC" w:rsidP="00C74BE2">
            <w:r>
              <w:t>X</w:t>
            </w:r>
          </w:p>
        </w:tc>
        <w:tc>
          <w:tcPr>
            <w:tcW w:w="567" w:type="dxa"/>
          </w:tcPr>
          <w:p w14:paraId="465A1517" w14:textId="4A35FE34" w:rsidR="0008533E" w:rsidRDefault="00F269DC" w:rsidP="00C74BE2">
            <w:r>
              <w:t>X</w:t>
            </w:r>
          </w:p>
        </w:tc>
        <w:tc>
          <w:tcPr>
            <w:tcW w:w="567" w:type="dxa"/>
          </w:tcPr>
          <w:p w14:paraId="08E7F391" w14:textId="38F19EA7" w:rsidR="0008533E" w:rsidRDefault="00F269DC" w:rsidP="00C74BE2">
            <w:r>
              <w:t>X</w:t>
            </w:r>
          </w:p>
        </w:tc>
      </w:tr>
      <w:tr w:rsidR="00C74BE2" w14:paraId="2FDA4576" w14:textId="77777777" w:rsidTr="00C74534">
        <w:tc>
          <w:tcPr>
            <w:tcW w:w="3256" w:type="dxa"/>
            <w:vMerge/>
          </w:tcPr>
          <w:p w14:paraId="3C810DD9" w14:textId="77777777" w:rsidR="00C74BE2" w:rsidRDefault="00C74BE2" w:rsidP="00C74BE2"/>
        </w:tc>
        <w:tc>
          <w:tcPr>
            <w:tcW w:w="7087" w:type="dxa"/>
          </w:tcPr>
          <w:p w14:paraId="2DECFC6A" w14:textId="69A35A6D" w:rsidR="00C74BE2" w:rsidRDefault="00C74BE2" w:rsidP="006E6F20">
            <w:pPr>
              <w:spacing w:before="120"/>
            </w:pPr>
            <w:r>
              <w:t>Podpora konceptu Mobilita jako služba (</w:t>
            </w:r>
            <w:proofErr w:type="spellStart"/>
            <w:r>
              <w:t>MaaS</w:t>
            </w:r>
            <w:proofErr w:type="spellEnd"/>
            <w:r>
              <w:t xml:space="preserve">). </w:t>
            </w:r>
          </w:p>
        </w:tc>
        <w:tc>
          <w:tcPr>
            <w:tcW w:w="567" w:type="dxa"/>
          </w:tcPr>
          <w:p w14:paraId="779C2BCC" w14:textId="410FBD32" w:rsidR="00C74BE2" w:rsidRDefault="00F269DC" w:rsidP="00C74BE2">
            <w:r>
              <w:t>X</w:t>
            </w:r>
          </w:p>
        </w:tc>
        <w:tc>
          <w:tcPr>
            <w:tcW w:w="567" w:type="dxa"/>
          </w:tcPr>
          <w:p w14:paraId="3D492147" w14:textId="488353CA" w:rsidR="00C74BE2" w:rsidRDefault="00F269DC" w:rsidP="00C74BE2">
            <w:r>
              <w:t>X</w:t>
            </w:r>
          </w:p>
        </w:tc>
        <w:tc>
          <w:tcPr>
            <w:tcW w:w="567" w:type="dxa"/>
          </w:tcPr>
          <w:p w14:paraId="398E777C" w14:textId="32296B3B" w:rsidR="00C74BE2" w:rsidRDefault="00F269DC" w:rsidP="00C74BE2">
            <w:r>
              <w:t>X</w:t>
            </w:r>
          </w:p>
        </w:tc>
        <w:tc>
          <w:tcPr>
            <w:tcW w:w="567" w:type="dxa"/>
          </w:tcPr>
          <w:p w14:paraId="298AAFF5" w14:textId="1A5D8887" w:rsidR="00C74BE2" w:rsidRDefault="00D157FA" w:rsidP="00C74BE2">
            <w:r>
              <w:t>x</w:t>
            </w:r>
          </w:p>
        </w:tc>
        <w:tc>
          <w:tcPr>
            <w:tcW w:w="567" w:type="dxa"/>
          </w:tcPr>
          <w:p w14:paraId="488D10A9" w14:textId="3D026813" w:rsidR="00C74BE2" w:rsidRDefault="00D157FA" w:rsidP="00C74BE2">
            <w:r>
              <w:t>x</w:t>
            </w:r>
          </w:p>
        </w:tc>
        <w:tc>
          <w:tcPr>
            <w:tcW w:w="567" w:type="dxa"/>
          </w:tcPr>
          <w:p w14:paraId="66C5083F" w14:textId="092585C5" w:rsidR="00C74BE2" w:rsidRDefault="00C74BE2" w:rsidP="00C74BE2"/>
        </w:tc>
      </w:tr>
      <w:tr w:rsidR="00D157FA" w14:paraId="61F1D37C" w14:textId="77777777" w:rsidTr="00C74534">
        <w:tc>
          <w:tcPr>
            <w:tcW w:w="3256" w:type="dxa"/>
            <w:vMerge w:val="restart"/>
          </w:tcPr>
          <w:p w14:paraId="63A77AE9" w14:textId="77777777" w:rsidR="00D157FA" w:rsidRPr="00186DB5" w:rsidRDefault="00D157FA" w:rsidP="00C74BE2">
            <w:pPr>
              <w:spacing w:before="120"/>
            </w:pPr>
            <w:r>
              <w:t xml:space="preserve">Cíl 2.2.: </w:t>
            </w:r>
            <w:r w:rsidRPr="0071403A">
              <w:rPr>
                <w:b/>
              </w:rPr>
              <w:t>Zvýšení</w:t>
            </w:r>
            <w:r>
              <w:t xml:space="preserve"> </w:t>
            </w:r>
            <w:r w:rsidRPr="00EC49F2">
              <w:rPr>
                <w:b/>
              </w:rPr>
              <w:t>využívání veřejné hromadné dopravy ve městech</w:t>
            </w:r>
          </w:p>
          <w:p w14:paraId="2B231B95" w14:textId="77777777" w:rsidR="00D157FA" w:rsidRDefault="00D157FA" w:rsidP="00C74BE2"/>
        </w:tc>
        <w:tc>
          <w:tcPr>
            <w:tcW w:w="7087" w:type="dxa"/>
          </w:tcPr>
          <w:p w14:paraId="1932E0CD" w14:textId="28E69434" w:rsidR="00D157FA" w:rsidRDefault="00D157FA" w:rsidP="006E6F20">
            <w:pPr>
              <w:spacing w:before="120"/>
            </w:pPr>
            <w:r>
              <w:t>Zavádění a rozvoj IDS</w:t>
            </w:r>
            <w:r w:rsidR="006E6F20">
              <w:t>.</w:t>
            </w:r>
          </w:p>
        </w:tc>
        <w:tc>
          <w:tcPr>
            <w:tcW w:w="567" w:type="dxa"/>
          </w:tcPr>
          <w:p w14:paraId="4FE6D9E2" w14:textId="77777777" w:rsidR="00D157FA" w:rsidRDefault="00D157FA" w:rsidP="00C74BE2"/>
        </w:tc>
        <w:tc>
          <w:tcPr>
            <w:tcW w:w="567" w:type="dxa"/>
          </w:tcPr>
          <w:p w14:paraId="6641A2E4" w14:textId="0FCCC401" w:rsidR="00D157FA" w:rsidRDefault="00F269DC" w:rsidP="00C74BE2">
            <w:r>
              <w:t>X</w:t>
            </w:r>
          </w:p>
        </w:tc>
        <w:tc>
          <w:tcPr>
            <w:tcW w:w="567" w:type="dxa"/>
          </w:tcPr>
          <w:p w14:paraId="7F130554" w14:textId="77777777" w:rsidR="00D157FA" w:rsidRDefault="00D157FA" w:rsidP="00C74BE2">
            <w:r>
              <w:t>X</w:t>
            </w:r>
          </w:p>
        </w:tc>
        <w:tc>
          <w:tcPr>
            <w:tcW w:w="567" w:type="dxa"/>
          </w:tcPr>
          <w:p w14:paraId="17C05510" w14:textId="2722F6FF" w:rsidR="00D157FA" w:rsidRDefault="00F269DC" w:rsidP="00C74BE2">
            <w:r>
              <w:t>x</w:t>
            </w:r>
          </w:p>
        </w:tc>
        <w:tc>
          <w:tcPr>
            <w:tcW w:w="567" w:type="dxa"/>
          </w:tcPr>
          <w:p w14:paraId="488C0FDE" w14:textId="233D6132" w:rsidR="00D157FA" w:rsidRDefault="00D157FA" w:rsidP="00C74BE2"/>
        </w:tc>
        <w:tc>
          <w:tcPr>
            <w:tcW w:w="567" w:type="dxa"/>
          </w:tcPr>
          <w:p w14:paraId="4049954F" w14:textId="24A534F3" w:rsidR="00D157FA" w:rsidRDefault="00D157FA" w:rsidP="00C74BE2"/>
        </w:tc>
      </w:tr>
      <w:tr w:rsidR="00D157FA" w14:paraId="2496C3DA" w14:textId="77777777" w:rsidTr="00C74534">
        <w:tc>
          <w:tcPr>
            <w:tcW w:w="3256" w:type="dxa"/>
            <w:vMerge/>
          </w:tcPr>
          <w:p w14:paraId="154B2972" w14:textId="77777777" w:rsidR="00D157FA" w:rsidRDefault="00D157FA" w:rsidP="00C74BE2">
            <w:pPr>
              <w:spacing w:before="120"/>
            </w:pPr>
          </w:p>
        </w:tc>
        <w:tc>
          <w:tcPr>
            <w:tcW w:w="7087" w:type="dxa"/>
          </w:tcPr>
          <w:p w14:paraId="2E184892" w14:textId="191325C5" w:rsidR="00D157FA" w:rsidRPr="00697BA5" w:rsidRDefault="00D157FA" w:rsidP="006E6F20">
            <w:pPr>
              <w:spacing w:before="120"/>
            </w:pPr>
            <w:r w:rsidRPr="00697BA5">
              <w:t>Další rozvoj společného IDS pro hlavní město Prahu a Středočeský kraj</w:t>
            </w:r>
            <w:r w:rsidR="006E6F20">
              <w:t>.</w:t>
            </w:r>
          </w:p>
        </w:tc>
        <w:tc>
          <w:tcPr>
            <w:tcW w:w="567" w:type="dxa"/>
          </w:tcPr>
          <w:p w14:paraId="74A4C61A" w14:textId="77777777" w:rsidR="00D157FA" w:rsidRPr="00697BA5" w:rsidRDefault="00D157FA" w:rsidP="00C74BE2">
            <w:r w:rsidRPr="00697BA5">
              <w:t>X</w:t>
            </w:r>
          </w:p>
        </w:tc>
        <w:tc>
          <w:tcPr>
            <w:tcW w:w="567" w:type="dxa"/>
          </w:tcPr>
          <w:p w14:paraId="7050D512" w14:textId="77777777" w:rsidR="00D157FA" w:rsidRDefault="00D157FA" w:rsidP="00C74BE2"/>
        </w:tc>
        <w:tc>
          <w:tcPr>
            <w:tcW w:w="567" w:type="dxa"/>
          </w:tcPr>
          <w:p w14:paraId="680AF6AB" w14:textId="77777777" w:rsidR="00D157FA" w:rsidRDefault="00D157FA" w:rsidP="00C74BE2"/>
        </w:tc>
        <w:tc>
          <w:tcPr>
            <w:tcW w:w="567" w:type="dxa"/>
          </w:tcPr>
          <w:p w14:paraId="07A5E3F4" w14:textId="77777777" w:rsidR="00D157FA" w:rsidRDefault="00D157FA" w:rsidP="00C74BE2"/>
        </w:tc>
        <w:tc>
          <w:tcPr>
            <w:tcW w:w="567" w:type="dxa"/>
          </w:tcPr>
          <w:p w14:paraId="0226B55A" w14:textId="77777777" w:rsidR="00D157FA" w:rsidRDefault="00D157FA" w:rsidP="00C74BE2"/>
        </w:tc>
        <w:tc>
          <w:tcPr>
            <w:tcW w:w="567" w:type="dxa"/>
          </w:tcPr>
          <w:p w14:paraId="2207E988" w14:textId="77777777" w:rsidR="00D157FA" w:rsidRDefault="00D157FA" w:rsidP="00C74BE2"/>
        </w:tc>
      </w:tr>
      <w:tr w:rsidR="0072561F" w14:paraId="0B09012C" w14:textId="77777777" w:rsidTr="00C74534">
        <w:tc>
          <w:tcPr>
            <w:tcW w:w="3256" w:type="dxa"/>
            <w:vMerge/>
          </w:tcPr>
          <w:p w14:paraId="4CDD89BA" w14:textId="77777777" w:rsidR="0072561F" w:rsidRDefault="0072561F" w:rsidP="00C74BE2">
            <w:pPr>
              <w:spacing w:before="120"/>
            </w:pPr>
          </w:p>
        </w:tc>
        <w:tc>
          <w:tcPr>
            <w:tcW w:w="7087" w:type="dxa"/>
          </w:tcPr>
          <w:p w14:paraId="69F9738B" w14:textId="4ED9968F" w:rsidR="0072561F" w:rsidRPr="00697BA5" w:rsidRDefault="0072561F" w:rsidP="006E6F20">
            <w:pPr>
              <w:spacing w:before="120"/>
            </w:pPr>
            <w:r w:rsidRPr="00697BA5">
              <w:t>Další rozvoj společného IDS pro</w:t>
            </w:r>
            <w:r>
              <w:t xml:space="preserve"> Královehradecký a Pardubický kraj.</w:t>
            </w:r>
          </w:p>
        </w:tc>
        <w:tc>
          <w:tcPr>
            <w:tcW w:w="567" w:type="dxa"/>
          </w:tcPr>
          <w:p w14:paraId="21D28692" w14:textId="77777777" w:rsidR="0072561F" w:rsidRPr="00697BA5" w:rsidRDefault="0072561F" w:rsidP="00C74BE2"/>
        </w:tc>
        <w:tc>
          <w:tcPr>
            <w:tcW w:w="567" w:type="dxa"/>
          </w:tcPr>
          <w:p w14:paraId="2481582C" w14:textId="77777777" w:rsidR="0072561F" w:rsidRDefault="0072561F" w:rsidP="00C74BE2"/>
        </w:tc>
        <w:tc>
          <w:tcPr>
            <w:tcW w:w="567" w:type="dxa"/>
          </w:tcPr>
          <w:p w14:paraId="11204E41" w14:textId="3A12ECB2" w:rsidR="0072561F" w:rsidRDefault="0072561F" w:rsidP="00C74BE2">
            <w:r>
              <w:t>x</w:t>
            </w:r>
          </w:p>
        </w:tc>
        <w:tc>
          <w:tcPr>
            <w:tcW w:w="567" w:type="dxa"/>
          </w:tcPr>
          <w:p w14:paraId="1F66C4EB" w14:textId="77777777" w:rsidR="0072561F" w:rsidRDefault="0072561F" w:rsidP="00C74BE2"/>
        </w:tc>
        <w:tc>
          <w:tcPr>
            <w:tcW w:w="567" w:type="dxa"/>
          </w:tcPr>
          <w:p w14:paraId="449D32C7" w14:textId="77777777" w:rsidR="0072561F" w:rsidRDefault="0072561F" w:rsidP="00C74BE2"/>
        </w:tc>
        <w:tc>
          <w:tcPr>
            <w:tcW w:w="567" w:type="dxa"/>
          </w:tcPr>
          <w:p w14:paraId="5DB1DA1A" w14:textId="77777777" w:rsidR="0072561F" w:rsidRDefault="0072561F" w:rsidP="00C74BE2"/>
        </w:tc>
      </w:tr>
      <w:tr w:rsidR="00D157FA" w14:paraId="1AE41731" w14:textId="77777777" w:rsidTr="00C74534">
        <w:tc>
          <w:tcPr>
            <w:tcW w:w="3256" w:type="dxa"/>
            <w:vMerge/>
          </w:tcPr>
          <w:p w14:paraId="46E44A93" w14:textId="77777777" w:rsidR="00D157FA" w:rsidRDefault="00D157FA" w:rsidP="00C74BE2"/>
        </w:tc>
        <w:tc>
          <w:tcPr>
            <w:tcW w:w="7087" w:type="dxa"/>
          </w:tcPr>
          <w:p w14:paraId="3F0DD513" w14:textId="67AB7DDF" w:rsidR="00D157FA" w:rsidRPr="00697BA5" w:rsidRDefault="0072561F" w:rsidP="0072561F">
            <w:pPr>
              <w:spacing w:before="120"/>
            </w:pPr>
            <w:r>
              <w:t>Zpracování plánu dopravní obslužnosti - ú</w:t>
            </w:r>
            <w:r w:rsidR="00D157FA" w:rsidRPr="00697BA5">
              <w:t xml:space="preserve">zké propojení MHD a krajské objednávky příměstských linek </w:t>
            </w:r>
            <w:r>
              <w:t>(</w:t>
            </w:r>
            <w:r w:rsidR="00D157FA" w:rsidRPr="00697BA5">
              <w:t>viz zákon o veřejných službách v přepravě cestujících</w:t>
            </w:r>
            <w:r>
              <w:t>)</w:t>
            </w:r>
            <w:r w:rsidR="006E6F20">
              <w:t>.</w:t>
            </w:r>
          </w:p>
        </w:tc>
        <w:tc>
          <w:tcPr>
            <w:tcW w:w="567" w:type="dxa"/>
          </w:tcPr>
          <w:p w14:paraId="10B4146B" w14:textId="77777777" w:rsidR="00D157FA" w:rsidRPr="00697BA5" w:rsidRDefault="00D157FA" w:rsidP="00C74BE2"/>
        </w:tc>
        <w:tc>
          <w:tcPr>
            <w:tcW w:w="567" w:type="dxa"/>
          </w:tcPr>
          <w:p w14:paraId="67801087" w14:textId="77777777" w:rsidR="00D157FA" w:rsidRPr="00697BA5" w:rsidRDefault="00D157FA" w:rsidP="00C74BE2"/>
        </w:tc>
        <w:tc>
          <w:tcPr>
            <w:tcW w:w="567" w:type="dxa"/>
          </w:tcPr>
          <w:p w14:paraId="37070C12" w14:textId="77777777" w:rsidR="00D157FA" w:rsidRPr="00697BA5" w:rsidRDefault="00D157FA" w:rsidP="00C74BE2"/>
        </w:tc>
        <w:tc>
          <w:tcPr>
            <w:tcW w:w="567" w:type="dxa"/>
          </w:tcPr>
          <w:p w14:paraId="2466E023" w14:textId="77777777" w:rsidR="00D157FA" w:rsidRPr="00697BA5" w:rsidRDefault="00D157FA" w:rsidP="00C74BE2"/>
        </w:tc>
        <w:tc>
          <w:tcPr>
            <w:tcW w:w="567" w:type="dxa"/>
          </w:tcPr>
          <w:p w14:paraId="19B17123" w14:textId="1318D991" w:rsidR="00D157FA" w:rsidRPr="00697BA5" w:rsidRDefault="00007CCE" w:rsidP="00C74BE2">
            <w:r>
              <w:t>X</w:t>
            </w:r>
          </w:p>
        </w:tc>
        <w:tc>
          <w:tcPr>
            <w:tcW w:w="567" w:type="dxa"/>
          </w:tcPr>
          <w:p w14:paraId="474E1E10" w14:textId="2C20239B" w:rsidR="00D157FA" w:rsidRPr="00697BA5" w:rsidRDefault="00007CCE" w:rsidP="00C74BE2">
            <w:r>
              <w:t>X</w:t>
            </w:r>
          </w:p>
        </w:tc>
      </w:tr>
      <w:tr w:rsidR="00007CCE" w14:paraId="290B1DF5" w14:textId="77777777" w:rsidTr="00C74534">
        <w:tc>
          <w:tcPr>
            <w:tcW w:w="3256" w:type="dxa"/>
            <w:vMerge/>
          </w:tcPr>
          <w:p w14:paraId="731B8695" w14:textId="77777777" w:rsidR="00007CCE" w:rsidRDefault="00007CCE" w:rsidP="00C74BE2"/>
        </w:tc>
        <w:tc>
          <w:tcPr>
            <w:tcW w:w="7087" w:type="dxa"/>
          </w:tcPr>
          <w:p w14:paraId="0206E51D" w14:textId="79B578AA" w:rsidR="00007CCE" w:rsidRDefault="00635BDB" w:rsidP="00635BDB">
            <w:pPr>
              <w:spacing w:before="120"/>
            </w:pPr>
            <w:r>
              <w:t>Zřizování integrovaných přestupních uzlů (</w:t>
            </w:r>
            <w:r w:rsidR="00007CCE">
              <w:t xml:space="preserve">tzv. </w:t>
            </w:r>
            <w:proofErr w:type="spellStart"/>
            <w:r w:rsidR="00007CCE">
              <w:t>L</w:t>
            </w:r>
            <w:r>
              <w:t>indau</w:t>
            </w:r>
            <w:proofErr w:type="spellEnd"/>
            <w:r>
              <w:t xml:space="preserve"> model)</w:t>
            </w:r>
          </w:p>
        </w:tc>
        <w:tc>
          <w:tcPr>
            <w:tcW w:w="567" w:type="dxa"/>
          </w:tcPr>
          <w:p w14:paraId="5D903B10" w14:textId="77777777" w:rsidR="00007CCE" w:rsidRDefault="00007CCE" w:rsidP="00C74BE2"/>
        </w:tc>
        <w:tc>
          <w:tcPr>
            <w:tcW w:w="567" w:type="dxa"/>
          </w:tcPr>
          <w:p w14:paraId="0136B121" w14:textId="77777777" w:rsidR="00007CCE" w:rsidRDefault="00007CCE" w:rsidP="00C74BE2"/>
        </w:tc>
        <w:tc>
          <w:tcPr>
            <w:tcW w:w="567" w:type="dxa"/>
          </w:tcPr>
          <w:p w14:paraId="2A360114" w14:textId="77777777" w:rsidR="00007CCE" w:rsidRDefault="00007CCE" w:rsidP="00C74BE2"/>
        </w:tc>
        <w:tc>
          <w:tcPr>
            <w:tcW w:w="567" w:type="dxa"/>
          </w:tcPr>
          <w:p w14:paraId="74D417AF" w14:textId="46F08D43" w:rsidR="00007CCE" w:rsidRDefault="00007CCE" w:rsidP="00C74BE2">
            <w:r>
              <w:t>x</w:t>
            </w:r>
          </w:p>
        </w:tc>
        <w:tc>
          <w:tcPr>
            <w:tcW w:w="567" w:type="dxa"/>
          </w:tcPr>
          <w:p w14:paraId="079D7B7E" w14:textId="6322B991" w:rsidR="00007CCE" w:rsidRDefault="00007CCE" w:rsidP="00C74BE2">
            <w:r>
              <w:t>X</w:t>
            </w:r>
          </w:p>
        </w:tc>
        <w:tc>
          <w:tcPr>
            <w:tcW w:w="567" w:type="dxa"/>
          </w:tcPr>
          <w:p w14:paraId="3F9743A6" w14:textId="7795CF80" w:rsidR="00007CCE" w:rsidRDefault="00007CCE" w:rsidP="00C74BE2">
            <w:r>
              <w:t>X</w:t>
            </w:r>
          </w:p>
        </w:tc>
      </w:tr>
      <w:tr w:rsidR="00D157FA" w14:paraId="3332ACF6" w14:textId="77777777" w:rsidTr="00C74534">
        <w:tc>
          <w:tcPr>
            <w:tcW w:w="3256" w:type="dxa"/>
            <w:vMerge/>
          </w:tcPr>
          <w:p w14:paraId="3B5A824D" w14:textId="77777777" w:rsidR="00D157FA" w:rsidRDefault="00D157FA" w:rsidP="00C74BE2"/>
        </w:tc>
        <w:tc>
          <w:tcPr>
            <w:tcW w:w="7087" w:type="dxa"/>
          </w:tcPr>
          <w:p w14:paraId="7A28F8BA" w14:textId="7AE59B69" w:rsidR="00D157FA" w:rsidRDefault="00B40833" w:rsidP="00635BDB">
            <w:pPr>
              <w:spacing w:before="120"/>
            </w:pPr>
            <w:r w:rsidRPr="00B40833">
              <w:t>Provázání bezmotorové a veřejné hromadné dopra</w:t>
            </w:r>
            <w:r w:rsidR="002841D4">
              <w:t>vy – podpora vzniku parkovišť B+</w:t>
            </w:r>
            <w:r w:rsidRPr="00B40833">
              <w:t>R u městské a příměstské dopravy.</w:t>
            </w:r>
          </w:p>
        </w:tc>
        <w:tc>
          <w:tcPr>
            <w:tcW w:w="567" w:type="dxa"/>
          </w:tcPr>
          <w:p w14:paraId="10DADED3" w14:textId="77777777" w:rsidR="00D157FA" w:rsidRDefault="00D157FA" w:rsidP="00C74BE2">
            <w:r>
              <w:t>X</w:t>
            </w:r>
          </w:p>
        </w:tc>
        <w:tc>
          <w:tcPr>
            <w:tcW w:w="567" w:type="dxa"/>
          </w:tcPr>
          <w:p w14:paraId="37A303D1" w14:textId="77777777" w:rsidR="00D157FA" w:rsidRDefault="00D157FA" w:rsidP="00C74BE2">
            <w:r>
              <w:t>X</w:t>
            </w:r>
          </w:p>
        </w:tc>
        <w:tc>
          <w:tcPr>
            <w:tcW w:w="567" w:type="dxa"/>
          </w:tcPr>
          <w:p w14:paraId="03D6477D" w14:textId="77777777" w:rsidR="00D157FA" w:rsidRDefault="00D157FA" w:rsidP="00C74BE2">
            <w:r>
              <w:t>X</w:t>
            </w:r>
          </w:p>
        </w:tc>
        <w:tc>
          <w:tcPr>
            <w:tcW w:w="567" w:type="dxa"/>
          </w:tcPr>
          <w:p w14:paraId="4E8142BA" w14:textId="77777777" w:rsidR="00D157FA" w:rsidRDefault="00D157FA" w:rsidP="00C74BE2">
            <w:r>
              <w:t>X</w:t>
            </w:r>
          </w:p>
        </w:tc>
        <w:tc>
          <w:tcPr>
            <w:tcW w:w="567" w:type="dxa"/>
          </w:tcPr>
          <w:p w14:paraId="4FE9BBE0" w14:textId="2E63B7D3" w:rsidR="00D157FA" w:rsidRDefault="00635BDB" w:rsidP="00C74BE2">
            <w:r>
              <w:t>x</w:t>
            </w:r>
          </w:p>
        </w:tc>
        <w:tc>
          <w:tcPr>
            <w:tcW w:w="567" w:type="dxa"/>
          </w:tcPr>
          <w:p w14:paraId="54D96634" w14:textId="22CA3583" w:rsidR="00D157FA" w:rsidRDefault="00D157FA" w:rsidP="00C74BE2"/>
        </w:tc>
      </w:tr>
      <w:tr w:rsidR="00B40833" w14:paraId="236D9FF3" w14:textId="77777777" w:rsidTr="00C74534">
        <w:tc>
          <w:tcPr>
            <w:tcW w:w="3256" w:type="dxa"/>
            <w:vMerge/>
          </w:tcPr>
          <w:p w14:paraId="1E6A9C21" w14:textId="77777777" w:rsidR="00B40833" w:rsidRDefault="00B40833" w:rsidP="00C74BE2"/>
        </w:tc>
        <w:tc>
          <w:tcPr>
            <w:tcW w:w="7087" w:type="dxa"/>
          </w:tcPr>
          <w:p w14:paraId="7AF4525C" w14:textId="271AB497" w:rsidR="00B40833" w:rsidRDefault="00B40833" w:rsidP="006E6F20">
            <w:pPr>
              <w:spacing w:before="120"/>
            </w:pPr>
            <w:r>
              <w:t>Provázání individuální a veřejné hromadné dopra</w:t>
            </w:r>
            <w:r w:rsidR="002841D4">
              <w:t>vy – podpora vzniku parkovišť P+</w:t>
            </w:r>
            <w:r>
              <w:t>R</w:t>
            </w:r>
            <w:r w:rsidRPr="007D62BE">
              <w:t xml:space="preserve">, </w:t>
            </w:r>
            <w:r w:rsidR="002841D4">
              <w:t>K+</w:t>
            </w:r>
            <w:r w:rsidRPr="0023645F">
              <w:t>R</w:t>
            </w:r>
            <w:r>
              <w:t xml:space="preserve"> primárně </w:t>
            </w:r>
            <w:r w:rsidRPr="007D62BE">
              <w:t xml:space="preserve">u příměstské </w:t>
            </w:r>
            <w:r>
              <w:t xml:space="preserve">a sekundárně u </w:t>
            </w:r>
            <w:r w:rsidRPr="007D62BE">
              <w:t xml:space="preserve">městské </w:t>
            </w:r>
            <w:r>
              <w:t>hromadné</w:t>
            </w:r>
            <w:r w:rsidRPr="007D62BE">
              <w:t xml:space="preserve"> dopravy</w:t>
            </w:r>
            <w:r>
              <w:t>.</w:t>
            </w:r>
          </w:p>
        </w:tc>
        <w:tc>
          <w:tcPr>
            <w:tcW w:w="567" w:type="dxa"/>
          </w:tcPr>
          <w:p w14:paraId="0A08925B" w14:textId="390F0DB5" w:rsidR="00B40833" w:rsidRDefault="00B40833" w:rsidP="00C74BE2">
            <w:r>
              <w:t>X</w:t>
            </w:r>
          </w:p>
        </w:tc>
        <w:tc>
          <w:tcPr>
            <w:tcW w:w="567" w:type="dxa"/>
          </w:tcPr>
          <w:p w14:paraId="05E35526" w14:textId="3DA91572" w:rsidR="00B40833" w:rsidRDefault="00B40833" w:rsidP="00C74BE2">
            <w:r>
              <w:t>X</w:t>
            </w:r>
          </w:p>
        </w:tc>
        <w:tc>
          <w:tcPr>
            <w:tcW w:w="567" w:type="dxa"/>
          </w:tcPr>
          <w:p w14:paraId="7D464D18" w14:textId="51076AAA" w:rsidR="00B40833" w:rsidRDefault="00B40833" w:rsidP="00C74BE2">
            <w:r>
              <w:t>X</w:t>
            </w:r>
          </w:p>
        </w:tc>
        <w:tc>
          <w:tcPr>
            <w:tcW w:w="567" w:type="dxa"/>
          </w:tcPr>
          <w:p w14:paraId="0D089E10" w14:textId="0134D2A5" w:rsidR="00B40833" w:rsidRDefault="00B40833" w:rsidP="00C74BE2">
            <w:r>
              <w:t>X</w:t>
            </w:r>
          </w:p>
        </w:tc>
        <w:tc>
          <w:tcPr>
            <w:tcW w:w="567" w:type="dxa"/>
          </w:tcPr>
          <w:p w14:paraId="1EA48788" w14:textId="0583ED30" w:rsidR="00B40833" w:rsidRDefault="00B40833" w:rsidP="00C74BE2">
            <w:r>
              <w:t>x</w:t>
            </w:r>
          </w:p>
        </w:tc>
        <w:tc>
          <w:tcPr>
            <w:tcW w:w="567" w:type="dxa"/>
          </w:tcPr>
          <w:p w14:paraId="28F03D55" w14:textId="77777777" w:rsidR="00B40833" w:rsidRDefault="00B40833" w:rsidP="00C74BE2"/>
        </w:tc>
      </w:tr>
      <w:tr w:rsidR="00D157FA" w14:paraId="7DB214CD" w14:textId="77777777" w:rsidTr="00C74534">
        <w:tc>
          <w:tcPr>
            <w:tcW w:w="3256" w:type="dxa"/>
            <w:vMerge/>
          </w:tcPr>
          <w:p w14:paraId="3A222B90" w14:textId="77777777" w:rsidR="00D157FA" w:rsidRDefault="00D157FA" w:rsidP="00C74BE2"/>
        </w:tc>
        <w:tc>
          <w:tcPr>
            <w:tcW w:w="7087" w:type="dxa"/>
          </w:tcPr>
          <w:p w14:paraId="07F9B1A5" w14:textId="5E46B75B" w:rsidR="00D157FA" w:rsidRDefault="00D157FA" w:rsidP="006E6F20">
            <w:pPr>
              <w:spacing w:before="120"/>
            </w:pPr>
            <w:r>
              <w:t xml:space="preserve">Zřizování autobusových pruhů pro pravidelnou </w:t>
            </w:r>
            <w:r w:rsidR="0072561F">
              <w:t xml:space="preserve">veřejnou </w:t>
            </w:r>
            <w:r>
              <w:t xml:space="preserve">linkovou </w:t>
            </w:r>
            <w:r w:rsidR="004C24E7">
              <w:t xml:space="preserve">autobusovou </w:t>
            </w:r>
            <w:r>
              <w:t xml:space="preserve">dopravu nejen ve městech, ale i na </w:t>
            </w:r>
            <w:r w:rsidRPr="007D62BE">
              <w:t>příjezdech do jádrových měst aglomerace</w:t>
            </w:r>
            <w:r w:rsidR="006E6F20">
              <w:t>.</w:t>
            </w:r>
          </w:p>
        </w:tc>
        <w:tc>
          <w:tcPr>
            <w:tcW w:w="567" w:type="dxa"/>
          </w:tcPr>
          <w:p w14:paraId="1120AEF5" w14:textId="77777777" w:rsidR="00D157FA" w:rsidRDefault="00D157FA" w:rsidP="00C74BE2">
            <w:r>
              <w:t>X</w:t>
            </w:r>
          </w:p>
        </w:tc>
        <w:tc>
          <w:tcPr>
            <w:tcW w:w="567" w:type="dxa"/>
          </w:tcPr>
          <w:p w14:paraId="2DE4A055" w14:textId="72255984" w:rsidR="00D157FA" w:rsidRDefault="00635BDB" w:rsidP="00C74BE2">
            <w:r>
              <w:t>x</w:t>
            </w:r>
          </w:p>
        </w:tc>
        <w:tc>
          <w:tcPr>
            <w:tcW w:w="567" w:type="dxa"/>
          </w:tcPr>
          <w:p w14:paraId="36E7A09D" w14:textId="25E54836" w:rsidR="00D157FA" w:rsidRDefault="00D157FA" w:rsidP="00C74BE2">
            <w:r>
              <w:t>x</w:t>
            </w:r>
          </w:p>
        </w:tc>
        <w:tc>
          <w:tcPr>
            <w:tcW w:w="567" w:type="dxa"/>
          </w:tcPr>
          <w:p w14:paraId="6F0988AA" w14:textId="77777777" w:rsidR="00D157FA" w:rsidRDefault="00D157FA" w:rsidP="00C74BE2"/>
        </w:tc>
        <w:tc>
          <w:tcPr>
            <w:tcW w:w="567" w:type="dxa"/>
          </w:tcPr>
          <w:p w14:paraId="5BCCD598" w14:textId="77777777" w:rsidR="00D157FA" w:rsidRDefault="00D157FA" w:rsidP="00C74BE2"/>
        </w:tc>
        <w:tc>
          <w:tcPr>
            <w:tcW w:w="567" w:type="dxa"/>
          </w:tcPr>
          <w:p w14:paraId="5C2B2187" w14:textId="77777777" w:rsidR="00D157FA" w:rsidRDefault="00D157FA" w:rsidP="00C74BE2"/>
        </w:tc>
      </w:tr>
      <w:tr w:rsidR="00D157FA" w14:paraId="2F087B71" w14:textId="77777777" w:rsidTr="00C74534">
        <w:tc>
          <w:tcPr>
            <w:tcW w:w="3256" w:type="dxa"/>
            <w:vMerge/>
          </w:tcPr>
          <w:p w14:paraId="33D4F7BB" w14:textId="77777777" w:rsidR="00D157FA" w:rsidRDefault="00D157FA" w:rsidP="00C74BE2"/>
        </w:tc>
        <w:tc>
          <w:tcPr>
            <w:tcW w:w="7087" w:type="dxa"/>
          </w:tcPr>
          <w:p w14:paraId="3E893CCB" w14:textId="5720594C" w:rsidR="00D157FA" w:rsidRPr="00697BA5" w:rsidRDefault="00D157FA" w:rsidP="00495CF9">
            <w:pPr>
              <w:spacing w:before="120"/>
            </w:pPr>
            <w:r w:rsidRPr="00697BA5">
              <w:t>Další rozvoj preference MHD i s ohledem na spec</w:t>
            </w:r>
            <w:r w:rsidR="00495CF9">
              <w:t>ifické potřeby obyvatel</w:t>
            </w:r>
            <w:r w:rsidRPr="00697BA5">
              <w:t>.</w:t>
            </w:r>
          </w:p>
        </w:tc>
        <w:tc>
          <w:tcPr>
            <w:tcW w:w="567" w:type="dxa"/>
          </w:tcPr>
          <w:p w14:paraId="31EE0F7D" w14:textId="77777777" w:rsidR="00D157FA" w:rsidRPr="00697BA5" w:rsidRDefault="00D157FA" w:rsidP="00C74BE2">
            <w:r w:rsidRPr="00697BA5">
              <w:t>X</w:t>
            </w:r>
          </w:p>
        </w:tc>
        <w:tc>
          <w:tcPr>
            <w:tcW w:w="567" w:type="dxa"/>
          </w:tcPr>
          <w:p w14:paraId="14D4FCCA" w14:textId="4CEBF7E8" w:rsidR="00D157FA" w:rsidRPr="00697BA5" w:rsidRDefault="00635BDB" w:rsidP="00C74BE2">
            <w:r>
              <w:t>X</w:t>
            </w:r>
          </w:p>
        </w:tc>
        <w:tc>
          <w:tcPr>
            <w:tcW w:w="567" w:type="dxa"/>
          </w:tcPr>
          <w:p w14:paraId="49F284B5" w14:textId="7BCF3E97" w:rsidR="00D157FA" w:rsidRDefault="00635BDB" w:rsidP="00C74BE2">
            <w:r>
              <w:t>X</w:t>
            </w:r>
          </w:p>
        </w:tc>
        <w:tc>
          <w:tcPr>
            <w:tcW w:w="567" w:type="dxa"/>
          </w:tcPr>
          <w:p w14:paraId="77D9FDD9" w14:textId="0C99012D" w:rsidR="00D157FA" w:rsidRDefault="00635BDB" w:rsidP="00C74BE2">
            <w:r>
              <w:t>X</w:t>
            </w:r>
          </w:p>
        </w:tc>
        <w:tc>
          <w:tcPr>
            <w:tcW w:w="567" w:type="dxa"/>
          </w:tcPr>
          <w:p w14:paraId="00EC75D5" w14:textId="7456E21C" w:rsidR="00D157FA" w:rsidRDefault="00D157FA" w:rsidP="00C74BE2">
            <w:r>
              <w:t>x</w:t>
            </w:r>
          </w:p>
        </w:tc>
        <w:tc>
          <w:tcPr>
            <w:tcW w:w="567" w:type="dxa"/>
          </w:tcPr>
          <w:p w14:paraId="0A711392" w14:textId="34E1A80B" w:rsidR="00D157FA" w:rsidRDefault="00D157FA" w:rsidP="00C74BE2"/>
        </w:tc>
      </w:tr>
      <w:tr w:rsidR="00410686" w14:paraId="2E15F7F0" w14:textId="77777777" w:rsidTr="00C74534">
        <w:tc>
          <w:tcPr>
            <w:tcW w:w="3256" w:type="dxa"/>
            <w:vMerge w:val="restart"/>
          </w:tcPr>
          <w:p w14:paraId="559CCDC5" w14:textId="77777777" w:rsidR="00410686" w:rsidRPr="00186DB5" w:rsidRDefault="00410686" w:rsidP="00635BDB">
            <w:pPr>
              <w:spacing w:before="120"/>
            </w:pPr>
            <w:r>
              <w:t xml:space="preserve">Cíl 2.3.: </w:t>
            </w:r>
            <w:r>
              <w:rPr>
                <w:b/>
              </w:rPr>
              <w:t>Zvýšení</w:t>
            </w:r>
            <w:r w:rsidRPr="0071403A">
              <w:rPr>
                <w:b/>
              </w:rPr>
              <w:t xml:space="preserve"> </w:t>
            </w:r>
            <w:r w:rsidRPr="004E34AD">
              <w:rPr>
                <w:b/>
              </w:rPr>
              <w:t>významu</w:t>
            </w:r>
            <w:r>
              <w:rPr>
                <w:b/>
              </w:rPr>
              <w:t xml:space="preserve"> </w:t>
            </w:r>
            <w:r w:rsidRPr="0071403A">
              <w:rPr>
                <w:b/>
              </w:rPr>
              <w:t>aktivní mobility</w:t>
            </w:r>
          </w:p>
          <w:p w14:paraId="7B8EF33A" w14:textId="77777777" w:rsidR="00410686" w:rsidRDefault="00410686" w:rsidP="00635BDB"/>
        </w:tc>
        <w:tc>
          <w:tcPr>
            <w:tcW w:w="7087" w:type="dxa"/>
          </w:tcPr>
          <w:p w14:paraId="02D15364" w14:textId="04CF4086" w:rsidR="00410686" w:rsidRDefault="00410686" w:rsidP="00635BDB">
            <w:pPr>
              <w:spacing w:before="120"/>
            </w:pPr>
            <w:r>
              <w:t>Dobudování sítě bezpečných cyklotras ve městě a aglomeraci.</w:t>
            </w:r>
          </w:p>
        </w:tc>
        <w:tc>
          <w:tcPr>
            <w:tcW w:w="567" w:type="dxa"/>
          </w:tcPr>
          <w:p w14:paraId="3378DE39" w14:textId="66E38E37" w:rsidR="00410686" w:rsidRDefault="00410686" w:rsidP="00635BDB">
            <w:r>
              <w:t>X</w:t>
            </w:r>
          </w:p>
        </w:tc>
        <w:tc>
          <w:tcPr>
            <w:tcW w:w="567" w:type="dxa"/>
          </w:tcPr>
          <w:p w14:paraId="3EF201B5" w14:textId="194FE56D" w:rsidR="00410686" w:rsidRDefault="00410686" w:rsidP="00635BDB">
            <w:r>
              <w:t>X</w:t>
            </w:r>
          </w:p>
        </w:tc>
        <w:tc>
          <w:tcPr>
            <w:tcW w:w="567" w:type="dxa"/>
          </w:tcPr>
          <w:p w14:paraId="653854CB" w14:textId="23FE51DB" w:rsidR="00410686" w:rsidRDefault="00410686" w:rsidP="00635BDB">
            <w:r>
              <w:t>X</w:t>
            </w:r>
          </w:p>
        </w:tc>
        <w:tc>
          <w:tcPr>
            <w:tcW w:w="567" w:type="dxa"/>
          </w:tcPr>
          <w:p w14:paraId="3D19D9FF" w14:textId="15AEF761" w:rsidR="00410686" w:rsidRDefault="00410686" w:rsidP="00635BDB">
            <w:r w:rsidRPr="00D85F1B">
              <w:t>X</w:t>
            </w:r>
          </w:p>
        </w:tc>
        <w:tc>
          <w:tcPr>
            <w:tcW w:w="567" w:type="dxa"/>
          </w:tcPr>
          <w:p w14:paraId="23CCD4D8" w14:textId="7C7344D8" w:rsidR="00410686" w:rsidRDefault="00410686" w:rsidP="00635BDB">
            <w:r w:rsidRPr="00D85F1B">
              <w:t>X</w:t>
            </w:r>
          </w:p>
        </w:tc>
        <w:tc>
          <w:tcPr>
            <w:tcW w:w="567" w:type="dxa"/>
          </w:tcPr>
          <w:p w14:paraId="040E27B5" w14:textId="430219F4" w:rsidR="00410686" w:rsidRDefault="00410686" w:rsidP="00635BDB">
            <w:r w:rsidRPr="00D85F1B">
              <w:t>X</w:t>
            </w:r>
          </w:p>
        </w:tc>
      </w:tr>
      <w:tr w:rsidR="00410686" w14:paraId="67295D85" w14:textId="77777777" w:rsidTr="00C74534">
        <w:tc>
          <w:tcPr>
            <w:tcW w:w="3256" w:type="dxa"/>
            <w:vMerge/>
          </w:tcPr>
          <w:p w14:paraId="1BD579F9" w14:textId="77777777" w:rsidR="00410686" w:rsidRDefault="00410686" w:rsidP="00635BDB"/>
        </w:tc>
        <w:tc>
          <w:tcPr>
            <w:tcW w:w="7087" w:type="dxa"/>
          </w:tcPr>
          <w:p w14:paraId="24CFF9B9" w14:textId="6EF21037" w:rsidR="00410686" w:rsidRDefault="00410686" w:rsidP="00635BDB">
            <w:pPr>
              <w:spacing w:before="120"/>
            </w:pPr>
            <w:r>
              <w:t xml:space="preserve">Podpora systému </w:t>
            </w:r>
            <w:proofErr w:type="spellStart"/>
            <w:r>
              <w:t>bikesharingu</w:t>
            </w:r>
            <w:proofErr w:type="spellEnd"/>
            <w:r>
              <w:t xml:space="preserve"> a jeho integrace do systému IDS.</w:t>
            </w:r>
          </w:p>
        </w:tc>
        <w:tc>
          <w:tcPr>
            <w:tcW w:w="567" w:type="dxa"/>
          </w:tcPr>
          <w:p w14:paraId="59ABEEDE" w14:textId="6BF6C49F" w:rsidR="00410686" w:rsidRDefault="00410686" w:rsidP="00635BDB">
            <w:r w:rsidRPr="00BC74C1">
              <w:t>X</w:t>
            </w:r>
          </w:p>
        </w:tc>
        <w:tc>
          <w:tcPr>
            <w:tcW w:w="567" w:type="dxa"/>
          </w:tcPr>
          <w:p w14:paraId="33F7B17C" w14:textId="2C3B5722" w:rsidR="00410686" w:rsidRDefault="00410686" w:rsidP="00635BDB">
            <w:r w:rsidRPr="00BC74C1">
              <w:t>X</w:t>
            </w:r>
          </w:p>
        </w:tc>
        <w:tc>
          <w:tcPr>
            <w:tcW w:w="567" w:type="dxa"/>
          </w:tcPr>
          <w:p w14:paraId="4060BF08" w14:textId="36EFBF08" w:rsidR="00410686" w:rsidRDefault="00410686" w:rsidP="00635BDB">
            <w:r w:rsidRPr="00BC74C1">
              <w:t>X</w:t>
            </w:r>
          </w:p>
        </w:tc>
        <w:tc>
          <w:tcPr>
            <w:tcW w:w="567" w:type="dxa"/>
          </w:tcPr>
          <w:p w14:paraId="5A8D7FB4" w14:textId="79BD8A08" w:rsidR="00410686" w:rsidRDefault="00410686" w:rsidP="00635BDB">
            <w:r w:rsidRPr="00BC74C1">
              <w:t>X</w:t>
            </w:r>
          </w:p>
        </w:tc>
        <w:tc>
          <w:tcPr>
            <w:tcW w:w="567" w:type="dxa"/>
          </w:tcPr>
          <w:p w14:paraId="01690884" w14:textId="2E123DEA" w:rsidR="00410686" w:rsidRDefault="00410686" w:rsidP="00635BDB">
            <w:r w:rsidRPr="00BC74C1">
              <w:t>X</w:t>
            </w:r>
          </w:p>
        </w:tc>
        <w:tc>
          <w:tcPr>
            <w:tcW w:w="567" w:type="dxa"/>
          </w:tcPr>
          <w:p w14:paraId="3578678D" w14:textId="6A86CC12" w:rsidR="00410686" w:rsidRDefault="00410686" w:rsidP="00635BDB">
            <w:r w:rsidRPr="00BC74C1">
              <w:t>X</w:t>
            </w:r>
          </w:p>
        </w:tc>
      </w:tr>
      <w:tr w:rsidR="00410686" w14:paraId="74EBF118" w14:textId="77777777" w:rsidTr="00C74534">
        <w:tc>
          <w:tcPr>
            <w:tcW w:w="3256" w:type="dxa"/>
            <w:vMerge/>
          </w:tcPr>
          <w:p w14:paraId="38F59FB1" w14:textId="77777777" w:rsidR="00410686" w:rsidRDefault="00410686" w:rsidP="00635BDB"/>
        </w:tc>
        <w:tc>
          <w:tcPr>
            <w:tcW w:w="7087" w:type="dxa"/>
          </w:tcPr>
          <w:p w14:paraId="01024C13" w14:textId="28ACFA4C" w:rsidR="00410686" w:rsidRDefault="00410686" w:rsidP="00635BDB">
            <w:pPr>
              <w:spacing w:before="120"/>
            </w:pPr>
            <w:r>
              <w:t xml:space="preserve">Zlepšování podmínek pro pěší dopravu </w:t>
            </w:r>
            <w:r w:rsidRPr="00ED08DE">
              <w:t>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r>
              <w:t>.</w:t>
            </w:r>
          </w:p>
        </w:tc>
        <w:tc>
          <w:tcPr>
            <w:tcW w:w="567" w:type="dxa"/>
          </w:tcPr>
          <w:p w14:paraId="502D18B8" w14:textId="1C221A08" w:rsidR="00410686" w:rsidRDefault="00410686" w:rsidP="00635BDB">
            <w:r w:rsidRPr="00BC74C1">
              <w:t>X</w:t>
            </w:r>
          </w:p>
        </w:tc>
        <w:tc>
          <w:tcPr>
            <w:tcW w:w="567" w:type="dxa"/>
          </w:tcPr>
          <w:p w14:paraId="6D1A1DF0" w14:textId="0B353B0C" w:rsidR="00410686" w:rsidRDefault="00410686" w:rsidP="00635BDB">
            <w:r w:rsidRPr="00BC74C1">
              <w:t>X</w:t>
            </w:r>
          </w:p>
        </w:tc>
        <w:tc>
          <w:tcPr>
            <w:tcW w:w="567" w:type="dxa"/>
          </w:tcPr>
          <w:p w14:paraId="1DFB765A" w14:textId="28B8FF25" w:rsidR="00410686" w:rsidRDefault="00410686" w:rsidP="00635BDB">
            <w:r w:rsidRPr="00BC74C1">
              <w:t>X</w:t>
            </w:r>
          </w:p>
        </w:tc>
        <w:tc>
          <w:tcPr>
            <w:tcW w:w="567" w:type="dxa"/>
          </w:tcPr>
          <w:p w14:paraId="52F81F67" w14:textId="06539B5A" w:rsidR="00410686" w:rsidRDefault="00410686" w:rsidP="00635BDB">
            <w:r w:rsidRPr="00BC74C1">
              <w:t>X</w:t>
            </w:r>
          </w:p>
        </w:tc>
        <w:tc>
          <w:tcPr>
            <w:tcW w:w="567" w:type="dxa"/>
          </w:tcPr>
          <w:p w14:paraId="13D9A1EA" w14:textId="3D30CE93" w:rsidR="00410686" w:rsidRDefault="00410686" w:rsidP="00635BDB">
            <w:r w:rsidRPr="00BC74C1">
              <w:t>X</w:t>
            </w:r>
          </w:p>
        </w:tc>
        <w:tc>
          <w:tcPr>
            <w:tcW w:w="567" w:type="dxa"/>
          </w:tcPr>
          <w:p w14:paraId="1F254C47" w14:textId="1F4B3140" w:rsidR="00410686" w:rsidRDefault="00410686" w:rsidP="00635BDB">
            <w:r w:rsidRPr="00BC74C1">
              <w:t>X</w:t>
            </w:r>
          </w:p>
        </w:tc>
      </w:tr>
      <w:tr w:rsidR="00410686" w14:paraId="34D861C2" w14:textId="77777777" w:rsidTr="00C74534">
        <w:tc>
          <w:tcPr>
            <w:tcW w:w="3256" w:type="dxa"/>
            <w:vMerge/>
          </w:tcPr>
          <w:p w14:paraId="1A8D137E" w14:textId="77777777" w:rsidR="00410686" w:rsidRDefault="00410686" w:rsidP="00635BDB"/>
        </w:tc>
        <w:tc>
          <w:tcPr>
            <w:tcW w:w="7087" w:type="dxa"/>
          </w:tcPr>
          <w:p w14:paraId="5313ADF0" w14:textId="45A0B96A" w:rsidR="00410686" w:rsidRPr="00697BA5" w:rsidRDefault="00410686" w:rsidP="00635BDB">
            <w:pPr>
              <w:spacing w:before="120"/>
            </w:pPr>
            <w:r w:rsidRPr="00697BA5">
              <w:t xml:space="preserve">Tvorba </w:t>
            </w:r>
            <w:proofErr w:type="spellStart"/>
            <w:r w:rsidRPr="00697BA5">
              <w:t>cyklozázemí</w:t>
            </w:r>
            <w:proofErr w:type="spellEnd"/>
            <w:r>
              <w:t>.</w:t>
            </w:r>
          </w:p>
        </w:tc>
        <w:tc>
          <w:tcPr>
            <w:tcW w:w="567" w:type="dxa"/>
          </w:tcPr>
          <w:p w14:paraId="3504B138" w14:textId="6D789954" w:rsidR="00410686" w:rsidRPr="00697BA5" w:rsidRDefault="00410686" w:rsidP="00635BDB">
            <w:r w:rsidRPr="00D1240D">
              <w:t>X</w:t>
            </w:r>
          </w:p>
        </w:tc>
        <w:tc>
          <w:tcPr>
            <w:tcW w:w="567" w:type="dxa"/>
          </w:tcPr>
          <w:p w14:paraId="100F93CE" w14:textId="62B08B59" w:rsidR="00410686" w:rsidRPr="00697BA5" w:rsidRDefault="00410686" w:rsidP="00635BDB">
            <w:r w:rsidRPr="00D1240D">
              <w:t>X</w:t>
            </w:r>
          </w:p>
        </w:tc>
        <w:tc>
          <w:tcPr>
            <w:tcW w:w="567" w:type="dxa"/>
          </w:tcPr>
          <w:p w14:paraId="40A5ECE0" w14:textId="627C73EB" w:rsidR="00410686" w:rsidRDefault="00410686" w:rsidP="00635BDB">
            <w:r w:rsidRPr="00D1240D">
              <w:t>X</w:t>
            </w:r>
          </w:p>
        </w:tc>
        <w:tc>
          <w:tcPr>
            <w:tcW w:w="567" w:type="dxa"/>
          </w:tcPr>
          <w:p w14:paraId="387D1934" w14:textId="208BB755" w:rsidR="00410686" w:rsidRDefault="00410686" w:rsidP="00635BDB">
            <w:r w:rsidRPr="00D1240D">
              <w:t>X</w:t>
            </w:r>
          </w:p>
        </w:tc>
        <w:tc>
          <w:tcPr>
            <w:tcW w:w="567" w:type="dxa"/>
          </w:tcPr>
          <w:p w14:paraId="323CB2D6" w14:textId="7AE4C444" w:rsidR="00410686" w:rsidRDefault="00410686" w:rsidP="00635BDB">
            <w:r w:rsidRPr="00D1240D">
              <w:t>X</w:t>
            </w:r>
          </w:p>
        </w:tc>
        <w:tc>
          <w:tcPr>
            <w:tcW w:w="567" w:type="dxa"/>
          </w:tcPr>
          <w:p w14:paraId="5DA59880" w14:textId="7F8CE6CA" w:rsidR="00410686" w:rsidRDefault="00410686" w:rsidP="00635BDB">
            <w:r w:rsidRPr="00D1240D">
              <w:t>X</w:t>
            </w:r>
          </w:p>
        </w:tc>
      </w:tr>
      <w:tr w:rsidR="00410686" w14:paraId="4995012F" w14:textId="77777777" w:rsidTr="00C74534">
        <w:tc>
          <w:tcPr>
            <w:tcW w:w="3256" w:type="dxa"/>
            <w:vMerge/>
          </w:tcPr>
          <w:p w14:paraId="6C2B2198" w14:textId="77777777" w:rsidR="00410686" w:rsidRDefault="00410686" w:rsidP="00635BDB"/>
        </w:tc>
        <w:tc>
          <w:tcPr>
            <w:tcW w:w="7087" w:type="dxa"/>
          </w:tcPr>
          <w:p w14:paraId="2B532FCF" w14:textId="18773F3F" w:rsidR="00410686" w:rsidRPr="00C74534" w:rsidRDefault="00410686" w:rsidP="00635BDB">
            <w:pPr>
              <w:spacing w:before="120"/>
              <w:rPr>
                <w:highlight w:val="yellow"/>
              </w:rPr>
            </w:pPr>
            <w:r w:rsidRPr="00697BA5">
              <w:t>Zapojení sdílené mobility (</w:t>
            </w:r>
            <w:proofErr w:type="spellStart"/>
            <w:r w:rsidRPr="00697BA5">
              <w:t>bikesharing</w:t>
            </w:r>
            <w:proofErr w:type="spellEnd"/>
            <w:r w:rsidRPr="00697BA5">
              <w:t xml:space="preserve"> a </w:t>
            </w:r>
            <w:proofErr w:type="spellStart"/>
            <w:r w:rsidRPr="00697BA5">
              <w:t>carsharing</w:t>
            </w:r>
            <w:proofErr w:type="spellEnd"/>
            <w:r w:rsidRPr="00697BA5">
              <w:t>) do systému IDS, včetně tarifního provázání.</w:t>
            </w:r>
          </w:p>
        </w:tc>
        <w:tc>
          <w:tcPr>
            <w:tcW w:w="567" w:type="dxa"/>
          </w:tcPr>
          <w:p w14:paraId="315DED2B" w14:textId="6E088FC7" w:rsidR="00410686" w:rsidRPr="00697BA5" w:rsidRDefault="00410686" w:rsidP="00635BDB">
            <w:r w:rsidRPr="003B776C">
              <w:t>X</w:t>
            </w:r>
          </w:p>
        </w:tc>
        <w:tc>
          <w:tcPr>
            <w:tcW w:w="567" w:type="dxa"/>
          </w:tcPr>
          <w:p w14:paraId="7B6063B5" w14:textId="5980B9F5" w:rsidR="00410686" w:rsidRPr="00697BA5" w:rsidRDefault="00410686" w:rsidP="00635BDB">
            <w:r w:rsidRPr="003B776C">
              <w:t>X</w:t>
            </w:r>
          </w:p>
        </w:tc>
        <w:tc>
          <w:tcPr>
            <w:tcW w:w="567" w:type="dxa"/>
          </w:tcPr>
          <w:p w14:paraId="3BDE15D5" w14:textId="3A6ABECD" w:rsidR="00410686" w:rsidRDefault="00410686" w:rsidP="00635BDB">
            <w:r w:rsidRPr="003B776C">
              <w:t>X</w:t>
            </w:r>
          </w:p>
        </w:tc>
        <w:tc>
          <w:tcPr>
            <w:tcW w:w="567" w:type="dxa"/>
          </w:tcPr>
          <w:p w14:paraId="51F8689D" w14:textId="0F559E8C" w:rsidR="00410686" w:rsidRDefault="00410686" w:rsidP="00635BDB">
            <w:r>
              <w:t>x</w:t>
            </w:r>
          </w:p>
        </w:tc>
        <w:tc>
          <w:tcPr>
            <w:tcW w:w="567" w:type="dxa"/>
          </w:tcPr>
          <w:p w14:paraId="41D23FE1" w14:textId="2CA33CC1" w:rsidR="00410686" w:rsidRDefault="00410686" w:rsidP="00635BDB"/>
        </w:tc>
        <w:tc>
          <w:tcPr>
            <w:tcW w:w="567" w:type="dxa"/>
          </w:tcPr>
          <w:p w14:paraId="39E96358" w14:textId="77777777" w:rsidR="00410686" w:rsidRDefault="00410686" w:rsidP="00635BDB"/>
        </w:tc>
      </w:tr>
      <w:tr w:rsidR="00410686" w14:paraId="342004A2" w14:textId="77777777" w:rsidTr="00C74534">
        <w:tc>
          <w:tcPr>
            <w:tcW w:w="3256" w:type="dxa"/>
            <w:vMerge/>
          </w:tcPr>
          <w:p w14:paraId="56FAED16" w14:textId="77777777" w:rsidR="00410686" w:rsidRDefault="00410686" w:rsidP="00635BDB"/>
        </w:tc>
        <w:tc>
          <w:tcPr>
            <w:tcW w:w="7087" w:type="dxa"/>
          </w:tcPr>
          <w:p w14:paraId="736641E7" w14:textId="11C5B83A" w:rsidR="00410686" w:rsidRPr="00697BA5" w:rsidRDefault="00410686" w:rsidP="00635BDB">
            <w:pPr>
              <w:spacing w:before="120"/>
            </w:pPr>
            <w:r w:rsidRPr="00ED08DE">
              <w:t>V rámci optimalizace fungování systémů ITS v městském provozu dostatečně zohledňovat preferenci pěšího provozu.</w:t>
            </w:r>
          </w:p>
        </w:tc>
        <w:tc>
          <w:tcPr>
            <w:tcW w:w="567" w:type="dxa"/>
          </w:tcPr>
          <w:p w14:paraId="34FB1DC0" w14:textId="20CF2264" w:rsidR="00410686" w:rsidRPr="003B776C" w:rsidRDefault="00410686" w:rsidP="00635BDB">
            <w:r>
              <w:t>X</w:t>
            </w:r>
          </w:p>
        </w:tc>
        <w:tc>
          <w:tcPr>
            <w:tcW w:w="567" w:type="dxa"/>
          </w:tcPr>
          <w:p w14:paraId="20B118B5" w14:textId="246837CE" w:rsidR="00410686" w:rsidRPr="003B776C" w:rsidRDefault="00410686" w:rsidP="00635BDB">
            <w:r>
              <w:t>X</w:t>
            </w:r>
          </w:p>
        </w:tc>
        <w:tc>
          <w:tcPr>
            <w:tcW w:w="567" w:type="dxa"/>
          </w:tcPr>
          <w:p w14:paraId="450D95F2" w14:textId="76FC3831" w:rsidR="00410686" w:rsidRPr="003B776C" w:rsidRDefault="00410686" w:rsidP="00635BDB">
            <w:r>
              <w:t>X</w:t>
            </w:r>
          </w:p>
        </w:tc>
        <w:tc>
          <w:tcPr>
            <w:tcW w:w="567" w:type="dxa"/>
          </w:tcPr>
          <w:p w14:paraId="353E359D" w14:textId="7F7961E2" w:rsidR="00410686" w:rsidRDefault="00410686" w:rsidP="00635BDB">
            <w:r>
              <w:t>X</w:t>
            </w:r>
          </w:p>
        </w:tc>
        <w:tc>
          <w:tcPr>
            <w:tcW w:w="567" w:type="dxa"/>
          </w:tcPr>
          <w:p w14:paraId="2E9B9390" w14:textId="19E5157F" w:rsidR="00410686" w:rsidRDefault="00410686" w:rsidP="00635BDB">
            <w:r>
              <w:t>x</w:t>
            </w:r>
          </w:p>
        </w:tc>
        <w:tc>
          <w:tcPr>
            <w:tcW w:w="567" w:type="dxa"/>
          </w:tcPr>
          <w:p w14:paraId="2178D8C0" w14:textId="09548034" w:rsidR="00410686" w:rsidRDefault="00410686" w:rsidP="00635BDB">
            <w:r>
              <w:t>x</w:t>
            </w:r>
          </w:p>
        </w:tc>
      </w:tr>
      <w:tr w:rsidR="00410686" w14:paraId="70C6AD2D" w14:textId="77777777" w:rsidTr="00C74534">
        <w:tc>
          <w:tcPr>
            <w:tcW w:w="3256" w:type="dxa"/>
            <w:vMerge/>
          </w:tcPr>
          <w:p w14:paraId="5A2A59BF" w14:textId="77777777" w:rsidR="00410686" w:rsidRDefault="00410686" w:rsidP="00635BDB"/>
        </w:tc>
        <w:tc>
          <w:tcPr>
            <w:tcW w:w="7087" w:type="dxa"/>
          </w:tcPr>
          <w:p w14:paraId="25C1CCE1" w14:textId="5D71FD3A" w:rsidR="00410686" w:rsidRPr="00697BA5" w:rsidRDefault="00410686" w:rsidP="00635BDB">
            <w:pPr>
              <w:spacing w:before="120"/>
            </w:pPr>
            <w:r w:rsidRPr="00ED08DE">
              <w:t xml:space="preserve">Poskytování informačních služeb k usnadnění multimodálního cestování v souladu s Nařízením EK 2017/1926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w:t>
            </w:r>
            <w:proofErr w:type="spellStart"/>
            <w:r w:rsidRPr="00ED08DE">
              <w:t>cyklodopravy</w:t>
            </w:r>
            <w:proofErr w:type="spellEnd"/>
            <w:r w:rsidRPr="00ED08DE">
              <w:t>) a zvýšení informovanosti účastníků dopravního provozu v reálném čase nejen o běžných, ale i o mimořádných situacích.</w:t>
            </w:r>
          </w:p>
        </w:tc>
        <w:tc>
          <w:tcPr>
            <w:tcW w:w="567" w:type="dxa"/>
          </w:tcPr>
          <w:p w14:paraId="16DDA689" w14:textId="73A4F1FD" w:rsidR="00410686" w:rsidRPr="003B776C" w:rsidRDefault="00410686" w:rsidP="00635BDB">
            <w:r>
              <w:t>X</w:t>
            </w:r>
          </w:p>
        </w:tc>
        <w:tc>
          <w:tcPr>
            <w:tcW w:w="567" w:type="dxa"/>
          </w:tcPr>
          <w:p w14:paraId="504AA498" w14:textId="06E5937C" w:rsidR="00410686" w:rsidRPr="003B776C" w:rsidRDefault="00410686" w:rsidP="00635BDB">
            <w:r>
              <w:t>X</w:t>
            </w:r>
          </w:p>
        </w:tc>
        <w:tc>
          <w:tcPr>
            <w:tcW w:w="567" w:type="dxa"/>
          </w:tcPr>
          <w:p w14:paraId="5A99385A" w14:textId="1A68CBED" w:rsidR="00410686" w:rsidRPr="003B776C" w:rsidRDefault="00410686" w:rsidP="00635BDB">
            <w:r>
              <w:t>X</w:t>
            </w:r>
          </w:p>
        </w:tc>
        <w:tc>
          <w:tcPr>
            <w:tcW w:w="567" w:type="dxa"/>
          </w:tcPr>
          <w:p w14:paraId="4313CC6E" w14:textId="2E40CC33" w:rsidR="00410686" w:rsidRDefault="00410686" w:rsidP="00635BDB">
            <w:r>
              <w:t>X</w:t>
            </w:r>
          </w:p>
        </w:tc>
        <w:tc>
          <w:tcPr>
            <w:tcW w:w="567" w:type="dxa"/>
          </w:tcPr>
          <w:p w14:paraId="69967BD7" w14:textId="1CE94A99" w:rsidR="00410686" w:rsidRDefault="00410686" w:rsidP="00635BDB">
            <w:r>
              <w:t>X</w:t>
            </w:r>
          </w:p>
        </w:tc>
        <w:tc>
          <w:tcPr>
            <w:tcW w:w="567" w:type="dxa"/>
          </w:tcPr>
          <w:p w14:paraId="4D19C5D0" w14:textId="02E5D450" w:rsidR="00410686" w:rsidRDefault="00410686" w:rsidP="00635BDB">
            <w:r>
              <w:t>x</w:t>
            </w:r>
          </w:p>
        </w:tc>
      </w:tr>
      <w:tr w:rsidR="00C74534" w14:paraId="07A9217B" w14:textId="77777777" w:rsidTr="00C74534">
        <w:tc>
          <w:tcPr>
            <w:tcW w:w="3256" w:type="dxa"/>
          </w:tcPr>
          <w:p w14:paraId="618A3D34" w14:textId="02335D16" w:rsidR="00C74534" w:rsidRDefault="00C74534" w:rsidP="00C74534">
            <w:pPr>
              <w:spacing w:before="120"/>
            </w:pPr>
            <w:r>
              <w:t xml:space="preserve">Cíl 2.4.: </w:t>
            </w:r>
            <w:r w:rsidRPr="0071403A">
              <w:rPr>
                <w:b/>
              </w:rPr>
              <w:t>Optimalizace nákladní dopravy ve městech</w:t>
            </w:r>
          </w:p>
        </w:tc>
        <w:tc>
          <w:tcPr>
            <w:tcW w:w="7087" w:type="dxa"/>
          </w:tcPr>
          <w:p w14:paraId="2C05F46A" w14:textId="00837475" w:rsidR="00C74534" w:rsidRDefault="00C74534" w:rsidP="00C74534">
            <w:pPr>
              <w:spacing w:before="120"/>
            </w:pPr>
            <w:r>
              <w:t>Zavádění konceptů městské logistiky (</w:t>
            </w:r>
            <w:proofErr w:type="spellStart"/>
            <w:r>
              <w:t>citylogistiky</w:t>
            </w:r>
            <w:proofErr w:type="spellEnd"/>
            <w:r>
              <w:t>).</w:t>
            </w:r>
          </w:p>
        </w:tc>
        <w:tc>
          <w:tcPr>
            <w:tcW w:w="567" w:type="dxa"/>
          </w:tcPr>
          <w:p w14:paraId="7B7E4FDC" w14:textId="3F5F7B2F" w:rsidR="00C74534" w:rsidRDefault="00635BDB" w:rsidP="00C74534">
            <w:r>
              <w:t>X</w:t>
            </w:r>
          </w:p>
        </w:tc>
        <w:tc>
          <w:tcPr>
            <w:tcW w:w="567" w:type="dxa"/>
          </w:tcPr>
          <w:p w14:paraId="37CAA475" w14:textId="0B3BE37D" w:rsidR="00C74534" w:rsidRDefault="00635BDB" w:rsidP="00C74534">
            <w:r>
              <w:t>X</w:t>
            </w:r>
          </w:p>
        </w:tc>
        <w:tc>
          <w:tcPr>
            <w:tcW w:w="567" w:type="dxa"/>
          </w:tcPr>
          <w:p w14:paraId="7413E7F4" w14:textId="497B01D4" w:rsidR="00C74534" w:rsidRDefault="00635BDB" w:rsidP="00C74534">
            <w:r>
              <w:t>X</w:t>
            </w:r>
          </w:p>
        </w:tc>
        <w:tc>
          <w:tcPr>
            <w:tcW w:w="567" w:type="dxa"/>
          </w:tcPr>
          <w:p w14:paraId="3AB67879" w14:textId="5E5B360A" w:rsidR="00C74534" w:rsidRDefault="00C74534" w:rsidP="00C74534">
            <w:r>
              <w:t>x</w:t>
            </w:r>
          </w:p>
        </w:tc>
        <w:tc>
          <w:tcPr>
            <w:tcW w:w="567" w:type="dxa"/>
          </w:tcPr>
          <w:p w14:paraId="0538851D" w14:textId="1B1903B2" w:rsidR="00C74534" w:rsidRDefault="000B1D6A" w:rsidP="00C74534">
            <w:r>
              <w:t>x</w:t>
            </w:r>
          </w:p>
        </w:tc>
        <w:tc>
          <w:tcPr>
            <w:tcW w:w="567" w:type="dxa"/>
          </w:tcPr>
          <w:p w14:paraId="64576421" w14:textId="77777777" w:rsidR="00C74534" w:rsidRDefault="00C74534" w:rsidP="00C74534"/>
        </w:tc>
      </w:tr>
    </w:tbl>
    <w:p w14:paraId="7E7616D7" w14:textId="77777777" w:rsidR="00C74BE2" w:rsidRDefault="00C74BE2" w:rsidP="00C74BE2"/>
    <w:p w14:paraId="135727ED" w14:textId="77777777" w:rsidR="00C74BE2" w:rsidRDefault="00C74BE2" w:rsidP="00C74BE2">
      <w:r>
        <w:br w:type="page"/>
      </w:r>
    </w:p>
    <w:tbl>
      <w:tblPr>
        <w:tblStyle w:val="Mkatabulky"/>
        <w:tblW w:w="0" w:type="auto"/>
        <w:tblLook w:val="04A0" w:firstRow="1" w:lastRow="0" w:firstColumn="1" w:lastColumn="0" w:noHBand="0" w:noVBand="1"/>
      </w:tblPr>
      <w:tblGrid>
        <w:gridCol w:w="3256"/>
        <w:gridCol w:w="7087"/>
        <w:gridCol w:w="567"/>
        <w:gridCol w:w="567"/>
        <w:gridCol w:w="567"/>
        <w:gridCol w:w="567"/>
        <w:gridCol w:w="567"/>
        <w:gridCol w:w="567"/>
      </w:tblGrid>
      <w:tr w:rsidR="00C74BE2" w14:paraId="4576461A" w14:textId="77777777" w:rsidTr="00C74BE2">
        <w:tc>
          <w:tcPr>
            <w:tcW w:w="13745" w:type="dxa"/>
            <w:gridSpan w:val="8"/>
          </w:tcPr>
          <w:p w14:paraId="438AF8C4" w14:textId="6E62F559" w:rsidR="00C74BE2" w:rsidRPr="00B75B16" w:rsidRDefault="00B75B16" w:rsidP="00B75B16">
            <w:pPr>
              <w:rPr>
                <w:b/>
                <w:bCs/>
              </w:rPr>
            </w:pPr>
            <w:r>
              <w:rPr>
                <w:b/>
                <w:bCs/>
              </w:rPr>
              <w:lastRenderedPageBreak/>
              <w:t xml:space="preserve">3. </w:t>
            </w:r>
            <w:r w:rsidR="00C74BE2" w:rsidRPr="00B75B16">
              <w:rPr>
                <w:b/>
                <w:bCs/>
              </w:rPr>
              <w:t>Uspokojování potřeb po mobilitě jednotlivými dopravními módy</w:t>
            </w:r>
          </w:p>
        </w:tc>
      </w:tr>
      <w:tr w:rsidR="00C74BE2" w14:paraId="57AD11CE" w14:textId="77777777" w:rsidTr="00C74BE2">
        <w:tc>
          <w:tcPr>
            <w:tcW w:w="3256" w:type="dxa"/>
            <w:vMerge w:val="restart"/>
          </w:tcPr>
          <w:p w14:paraId="656C378C" w14:textId="77777777" w:rsidR="00C74BE2" w:rsidRPr="00B75B16" w:rsidRDefault="00C74BE2" w:rsidP="00C74BE2">
            <w:pPr>
              <w:spacing w:before="120"/>
              <w:rPr>
                <w:b/>
                <w:bCs/>
              </w:rPr>
            </w:pPr>
            <w:r w:rsidRPr="00B75B16">
              <w:rPr>
                <w:b/>
                <w:bCs/>
              </w:rPr>
              <w:t>Cíle</w:t>
            </w:r>
          </w:p>
        </w:tc>
        <w:tc>
          <w:tcPr>
            <w:tcW w:w="7087" w:type="dxa"/>
            <w:vMerge w:val="restart"/>
          </w:tcPr>
          <w:p w14:paraId="039BE97A" w14:textId="6ED30E00" w:rsidR="00C74BE2" w:rsidRPr="00B75B16" w:rsidRDefault="00C74BE2" w:rsidP="00C74BE2">
            <w:pPr>
              <w:spacing w:before="120"/>
              <w:rPr>
                <w:b/>
                <w:bCs/>
              </w:rPr>
            </w:pPr>
            <w:r w:rsidRPr="00B75B16">
              <w:rPr>
                <w:b/>
                <w:bCs/>
              </w:rPr>
              <w:t>Opa</w:t>
            </w:r>
            <w:r w:rsidR="006E6F20">
              <w:rPr>
                <w:b/>
                <w:bCs/>
              </w:rPr>
              <w:t>t</w:t>
            </w:r>
            <w:r w:rsidRPr="00B75B16">
              <w:rPr>
                <w:b/>
                <w:bCs/>
              </w:rPr>
              <w:t>ření</w:t>
            </w:r>
          </w:p>
        </w:tc>
        <w:tc>
          <w:tcPr>
            <w:tcW w:w="3402" w:type="dxa"/>
            <w:gridSpan w:val="6"/>
          </w:tcPr>
          <w:p w14:paraId="0F58AB37" w14:textId="77777777" w:rsidR="00C74BE2" w:rsidRPr="00B75B16" w:rsidRDefault="00C74BE2" w:rsidP="00C74BE2">
            <w:pPr>
              <w:rPr>
                <w:b/>
                <w:bCs/>
              </w:rPr>
            </w:pPr>
            <w:r w:rsidRPr="00B75B16">
              <w:rPr>
                <w:b/>
                <w:bCs/>
              </w:rPr>
              <w:t>Kategorie měst</w:t>
            </w:r>
          </w:p>
        </w:tc>
      </w:tr>
      <w:tr w:rsidR="00C74BE2" w14:paraId="5EA0365C" w14:textId="77777777" w:rsidTr="00C74BE2">
        <w:tc>
          <w:tcPr>
            <w:tcW w:w="3256" w:type="dxa"/>
            <w:vMerge/>
          </w:tcPr>
          <w:p w14:paraId="2590E7DA" w14:textId="77777777" w:rsidR="00C74BE2" w:rsidRPr="00B75B16" w:rsidRDefault="00C74BE2" w:rsidP="00C74BE2">
            <w:pPr>
              <w:spacing w:before="120"/>
              <w:rPr>
                <w:b/>
                <w:bCs/>
              </w:rPr>
            </w:pPr>
          </w:p>
        </w:tc>
        <w:tc>
          <w:tcPr>
            <w:tcW w:w="7087" w:type="dxa"/>
            <w:vMerge/>
          </w:tcPr>
          <w:p w14:paraId="431B4BC5" w14:textId="77777777" w:rsidR="00C74BE2" w:rsidRPr="00B75B16" w:rsidRDefault="00C74BE2" w:rsidP="00C74BE2">
            <w:pPr>
              <w:spacing w:before="120"/>
              <w:rPr>
                <w:b/>
                <w:bCs/>
              </w:rPr>
            </w:pPr>
          </w:p>
        </w:tc>
        <w:tc>
          <w:tcPr>
            <w:tcW w:w="567" w:type="dxa"/>
          </w:tcPr>
          <w:p w14:paraId="0936998A" w14:textId="77777777" w:rsidR="00C74BE2" w:rsidRPr="00B75B16" w:rsidRDefault="00C74BE2" w:rsidP="00C74BE2">
            <w:pPr>
              <w:rPr>
                <w:b/>
                <w:bCs/>
              </w:rPr>
            </w:pPr>
            <w:r w:rsidRPr="00B75B16">
              <w:rPr>
                <w:b/>
                <w:bCs/>
              </w:rPr>
              <w:t>A</w:t>
            </w:r>
          </w:p>
        </w:tc>
        <w:tc>
          <w:tcPr>
            <w:tcW w:w="567" w:type="dxa"/>
          </w:tcPr>
          <w:p w14:paraId="0EACF5DD" w14:textId="77777777" w:rsidR="00C74BE2" w:rsidRPr="00B75B16" w:rsidRDefault="00C74BE2" w:rsidP="00C74BE2">
            <w:pPr>
              <w:rPr>
                <w:b/>
                <w:bCs/>
              </w:rPr>
            </w:pPr>
            <w:r w:rsidRPr="00B75B16">
              <w:rPr>
                <w:b/>
                <w:bCs/>
              </w:rPr>
              <w:t>B</w:t>
            </w:r>
          </w:p>
        </w:tc>
        <w:tc>
          <w:tcPr>
            <w:tcW w:w="567" w:type="dxa"/>
          </w:tcPr>
          <w:p w14:paraId="1C60D1A4" w14:textId="77777777" w:rsidR="00C74BE2" w:rsidRPr="00B75B16" w:rsidRDefault="00C74BE2" w:rsidP="00C74BE2">
            <w:pPr>
              <w:rPr>
                <w:b/>
                <w:bCs/>
              </w:rPr>
            </w:pPr>
            <w:r w:rsidRPr="00B75B16">
              <w:rPr>
                <w:b/>
                <w:bCs/>
              </w:rPr>
              <w:t>C</w:t>
            </w:r>
          </w:p>
        </w:tc>
        <w:tc>
          <w:tcPr>
            <w:tcW w:w="567" w:type="dxa"/>
          </w:tcPr>
          <w:p w14:paraId="49573674" w14:textId="77777777" w:rsidR="00C74BE2" w:rsidRPr="00B75B16" w:rsidRDefault="00C74BE2" w:rsidP="00C74BE2">
            <w:pPr>
              <w:rPr>
                <w:b/>
                <w:bCs/>
              </w:rPr>
            </w:pPr>
            <w:r w:rsidRPr="00B75B16">
              <w:rPr>
                <w:b/>
                <w:bCs/>
              </w:rPr>
              <w:t>D</w:t>
            </w:r>
          </w:p>
        </w:tc>
        <w:tc>
          <w:tcPr>
            <w:tcW w:w="567" w:type="dxa"/>
          </w:tcPr>
          <w:p w14:paraId="31D0CA9F" w14:textId="77777777" w:rsidR="00C74BE2" w:rsidRPr="00B75B16" w:rsidRDefault="00C74BE2" w:rsidP="00C74BE2">
            <w:pPr>
              <w:rPr>
                <w:b/>
                <w:bCs/>
              </w:rPr>
            </w:pPr>
            <w:r w:rsidRPr="00B75B16">
              <w:rPr>
                <w:b/>
                <w:bCs/>
              </w:rPr>
              <w:t>E</w:t>
            </w:r>
          </w:p>
        </w:tc>
        <w:tc>
          <w:tcPr>
            <w:tcW w:w="567" w:type="dxa"/>
          </w:tcPr>
          <w:p w14:paraId="31F9FE5E" w14:textId="77777777" w:rsidR="00C74BE2" w:rsidRPr="00B75B16" w:rsidRDefault="00C74BE2" w:rsidP="00C74BE2">
            <w:pPr>
              <w:rPr>
                <w:b/>
                <w:bCs/>
              </w:rPr>
            </w:pPr>
            <w:r w:rsidRPr="00B75B16">
              <w:rPr>
                <w:b/>
                <w:bCs/>
              </w:rPr>
              <w:t>F</w:t>
            </w:r>
          </w:p>
        </w:tc>
      </w:tr>
      <w:tr w:rsidR="00C3660D" w14:paraId="048C68A7" w14:textId="77777777" w:rsidTr="00C74BE2">
        <w:tc>
          <w:tcPr>
            <w:tcW w:w="3256" w:type="dxa"/>
            <w:vMerge w:val="restart"/>
          </w:tcPr>
          <w:p w14:paraId="43525BEF" w14:textId="77777777" w:rsidR="00C3660D" w:rsidRDefault="00C3660D" w:rsidP="00C3660D">
            <w:pPr>
              <w:spacing w:before="120"/>
            </w:pPr>
            <w:r w:rsidRPr="00B75B16">
              <w:rPr>
                <w:b/>
                <w:bCs/>
              </w:rPr>
              <w:t>Cíl 3.1.:</w:t>
            </w:r>
            <w:r>
              <w:t xml:space="preserve"> </w:t>
            </w:r>
            <w:r w:rsidRPr="007573F2">
              <w:rPr>
                <w:b/>
              </w:rPr>
              <w:t>Z</w:t>
            </w:r>
            <w:r>
              <w:rPr>
                <w:b/>
              </w:rPr>
              <w:t xml:space="preserve">lepšení </w:t>
            </w:r>
            <w:r w:rsidRPr="007573F2">
              <w:rPr>
                <w:b/>
              </w:rPr>
              <w:t>kvantitativní</w:t>
            </w:r>
            <w:r>
              <w:rPr>
                <w:b/>
              </w:rPr>
              <w:t>ch</w:t>
            </w:r>
            <w:r w:rsidRPr="007573F2">
              <w:rPr>
                <w:b/>
              </w:rPr>
              <w:t xml:space="preserve"> standard</w:t>
            </w:r>
            <w:r>
              <w:rPr>
                <w:b/>
              </w:rPr>
              <w:t>ů VHD</w:t>
            </w:r>
          </w:p>
          <w:p w14:paraId="499DCAF9" w14:textId="77777777" w:rsidR="00C3660D" w:rsidRDefault="00C3660D" w:rsidP="00C3660D"/>
        </w:tc>
        <w:tc>
          <w:tcPr>
            <w:tcW w:w="7087" w:type="dxa"/>
          </w:tcPr>
          <w:p w14:paraId="6E1D6217" w14:textId="6A64AC42" w:rsidR="00C3660D" w:rsidRPr="000B1D6A" w:rsidRDefault="00C3660D" w:rsidP="00C3660D">
            <w:pPr>
              <w:spacing w:before="120"/>
              <w:rPr>
                <w:color w:val="auto"/>
              </w:rPr>
            </w:pPr>
            <w:r w:rsidRPr="000B1D6A">
              <w:rPr>
                <w:color w:val="auto"/>
              </w:rPr>
              <w:t>Propojení městské a krajské objednávky VHD i s ohledem na obsluhu jádrového města se zohledněním kvantitativních standardů stanovených v rámci plánů dopravní obslužnosti krajů dáno zákonem č. 194/2010 Sb., o veřejných službách v přepravě cestujících.</w:t>
            </w:r>
          </w:p>
        </w:tc>
        <w:tc>
          <w:tcPr>
            <w:tcW w:w="567" w:type="dxa"/>
          </w:tcPr>
          <w:p w14:paraId="78490AC2" w14:textId="61B8A70D" w:rsidR="00C3660D" w:rsidRDefault="00C3660D" w:rsidP="00C3660D">
            <w:r w:rsidRPr="001B10CD">
              <w:t>X</w:t>
            </w:r>
          </w:p>
        </w:tc>
        <w:tc>
          <w:tcPr>
            <w:tcW w:w="567" w:type="dxa"/>
          </w:tcPr>
          <w:p w14:paraId="252E9ECD" w14:textId="486C9CD9" w:rsidR="00C3660D" w:rsidRDefault="00C3660D" w:rsidP="00C3660D">
            <w:r w:rsidRPr="001B10CD">
              <w:t>X</w:t>
            </w:r>
          </w:p>
        </w:tc>
        <w:tc>
          <w:tcPr>
            <w:tcW w:w="567" w:type="dxa"/>
          </w:tcPr>
          <w:p w14:paraId="088EEEB9" w14:textId="247317E7" w:rsidR="00C3660D" w:rsidRDefault="00C3660D" w:rsidP="00C3660D">
            <w:r w:rsidRPr="001B10CD">
              <w:t>X</w:t>
            </w:r>
          </w:p>
        </w:tc>
        <w:tc>
          <w:tcPr>
            <w:tcW w:w="567" w:type="dxa"/>
          </w:tcPr>
          <w:p w14:paraId="6E68F749" w14:textId="77777777" w:rsidR="00C3660D" w:rsidRDefault="00C3660D" w:rsidP="00C3660D">
            <w:r>
              <w:t>X</w:t>
            </w:r>
          </w:p>
        </w:tc>
        <w:tc>
          <w:tcPr>
            <w:tcW w:w="567" w:type="dxa"/>
          </w:tcPr>
          <w:p w14:paraId="4BE3A1AE" w14:textId="77777777" w:rsidR="00C3660D" w:rsidRDefault="00C3660D" w:rsidP="00C3660D">
            <w:r>
              <w:t>x</w:t>
            </w:r>
          </w:p>
        </w:tc>
        <w:tc>
          <w:tcPr>
            <w:tcW w:w="567" w:type="dxa"/>
          </w:tcPr>
          <w:p w14:paraId="76BE7B48" w14:textId="77777777" w:rsidR="00C3660D" w:rsidRDefault="00C3660D" w:rsidP="00C3660D"/>
        </w:tc>
      </w:tr>
      <w:tr w:rsidR="00C74BE2" w14:paraId="3E58DD47" w14:textId="77777777" w:rsidTr="00C74BE2">
        <w:tc>
          <w:tcPr>
            <w:tcW w:w="3256" w:type="dxa"/>
            <w:vMerge/>
          </w:tcPr>
          <w:p w14:paraId="19978CF0" w14:textId="77777777" w:rsidR="00C74BE2" w:rsidRDefault="00C74BE2" w:rsidP="00C74BE2"/>
        </w:tc>
        <w:tc>
          <w:tcPr>
            <w:tcW w:w="7087" w:type="dxa"/>
          </w:tcPr>
          <w:p w14:paraId="23159D2F" w14:textId="034994A2" w:rsidR="00C74BE2" w:rsidRPr="000B1D6A" w:rsidRDefault="00C74BE2" w:rsidP="006E6F20">
            <w:pPr>
              <w:spacing w:before="120"/>
              <w:rPr>
                <w:color w:val="auto"/>
              </w:rPr>
            </w:pPr>
            <w:r w:rsidRPr="000B1D6A">
              <w:rPr>
                <w:color w:val="auto"/>
              </w:rPr>
              <w:t>Využití krajské objednávky pro obsluhu města se zohledněním kvantitativních standardů stanovených v rámci plánů dopravní obslužnosti krajů dáno zákonem č. 194/2010 Sb., o veřejných službách v přepravě cestujících</w:t>
            </w:r>
            <w:r w:rsidR="006E6F20" w:rsidRPr="000B1D6A">
              <w:rPr>
                <w:color w:val="auto"/>
              </w:rPr>
              <w:t>.</w:t>
            </w:r>
          </w:p>
        </w:tc>
        <w:tc>
          <w:tcPr>
            <w:tcW w:w="567" w:type="dxa"/>
          </w:tcPr>
          <w:p w14:paraId="0F3BCB86" w14:textId="77777777" w:rsidR="00C74BE2" w:rsidRDefault="00C74BE2" w:rsidP="00C74BE2"/>
        </w:tc>
        <w:tc>
          <w:tcPr>
            <w:tcW w:w="567" w:type="dxa"/>
          </w:tcPr>
          <w:p w14:paraId="03FB970B" w14:textId="77777777" w:rsidR="00C74BE2" w:rsidRDefault="00C74BE2" w:rsidP="00C74BE2"/>
        </w:tc>
        <w:tc>
          <w:tcPr>
            <w:tcW w:w="567" w:type="dxa"/>
          </w:tcPr>
          <w:p w14:paraId="65DE3FC9" w14:textId="77777777" w:rsidR="00C74BE2" w:rsidRDefault="00C74BE2" w:rsidP="00C74BE2"/>
        </w:tc>
        <w:tc>
          <w:tcPr>
            <w:tcW w:w="567" w:type="dxa"/>
          </w:tcPr>
          <w:p w14:paraId="1A41E41A" w14:textId="77777777" w:rsidR="00C74BE2" w:rsidRDefault="00C74BE2" w:rsidP="00C74BE2"/>
        </w:tc>
        <w:tc>
          <w:tcPr>
            <w:tcW w:w="567" w:type="dxa"/>
          </w:tcPr>
          <w:p w14:paraId="6CD88A5E" w14:textId="24827DB8" w:rsidR="00C74BE2" w:rsidRDefault="00C3660D" w:rsidP="00C74BE2">
            <w:r>
              <w:t>x</w:t>
            </w:r>
          </w:p>
        </w:tc>
        <w:tc>
          <w:tcPr>
            <w:tcW w:w="567" w:type="dxa"/>
            <w:shd w:val="clear" w:color="auto" w:fill="auto"/>
          </w:tcPr>
          <w:p w14:paraId="4A411895" w14:textId="5CB81C72" w:rsidR="00C74BE2" w:rsidRDefault="00C3660D" w:rsidP="00C74BE2">
            <w:r>
              <w:t>X</w:t>
            </w:r>
          </w:p>
        </w:tc>
      </w:tr>
      <w:tr w:rsidR="00C3660D" w14:paraId="2C6F5DC4" w14:textId="77777777" w:rsidTr="00C74BE2">
        <w:tc>
          <w:tcPr>
            <w:tcW w:w="3256" w:type="dxa"/>
            <w:vMerge/>
          </w:tcPr>
          <w:p w14:paraId="722DBBC4" w14:textId="77777777" w:rsidR="00C3660D" w:rsidRDefault="00C3660D" w:rsidP="00C3660D"/>
        </w:tc>
        <w:tc>
          <w:tcPr>
            <w:tcW w:w="7087" w:type="dxa"/>
          </w:tcPr>
          <w:p w14:paraId="2E672200" w14:textId="75384CAC" w:rsidR="00C3660D" w:rsidRPr="000B1D6A" w:rsidRDefault="00485126" w:rsidP="00485126">
            <w:pPr>
              <w:spacing w:before="120"/>
              <w:rPr>
                <w:color w:val="auto"/>
              </w:rPr>
            </w:pPr>
            <w:r>
              <w:rPr>
                <w:color w:val="auto"/>
              </w:rPr>
              <w:t>Zpracování plánů dopravní obslužnosti města včetně s</w:t>
            </w:r>
            <w:r w:rsidR="00C3660D" w:rsidRPr="000B1D6A">
              <w:rPr>
                <w:color w:val="auto"/>
              </w:rPr>
              <w:t>tanovení kvantitativních standardů dopravní obslužnosti měst dle jejich velikostní kategorie.</w:t>
            </w:r>
          </w:p>
        </w:tc>
        <w:tc>
          <w:tcPr>
            <w:tcW w:w="567" w:type="dxa"/>
          </w:tcPr>
          <w:p w14:paraId="45901F3C" w14:textId="7CCC1A2F" w:rsidR="00C3660D" w:rsidRDefault="00C3660D" w:rsidP="00C3660D">
            <w:r w:rsidRPr="00BF06C8">
              <w:t>X</w:t>
            </w:r>
          </w:p>
        </w:tc>
        <w:tc>
          <w:tcPr>
            <w:tcW w:w="567" w:type="dxa"/>
          </w:tcPr>
          <w:p w14:paraId="450B1458" w14:textId="7DBB8FCB" w:rsidR="00C3660D" w:rsidRDefault="00C3660D" w:rsidP="00C3660D">
            <w:r w:rsidRPr="00BF06C8">
              <w:t>X</w:t>
            </w:r>
          </w:p>
        </w:tc>
        <w:tc>
          <w:tcPr>
            <w:tcW w:w="567" w:type="dxa"/>
          </w:tcPr>
          <w:p w14:paraId="55183BC0" w14:textId="4D3F46FE" w:rsidR="00C3660D" w:rsidRDefault="00C3660D" w:rsidP="00C3660D">
            <w:r w:rsidRPr="00BF06C8">
              <w:t>X</w:t>
            </w:r>
          </w:p>
        </w:tc>
        <w:tc>
          <w:tcPr>
            <w:tcW w:w="567" w:type="dxa"/>
          </w:tcPr>
          <w:p w14:paraId="1DB90F0A" w14:textId="23ADB671" w:rsidR="00C3660D" w:rsidRDefault="00C3660D" w:rsidP="00C3660D">
            <w:r w:rsidRPr="00BF06C8">
              <w:t>X</w:t>
            </w:r>
          </w:p>
        </w:tc>
        <w:tc>
          <w:tcPr>
            <w:tcW w:w="567" w:type="dxa"/>
          </w:tcPr>
          <w:p w14:paraId="5F82C7C0" w14:textId="68EC1E9E" w:rsidR="00C3660D" w:rsidRDefault="00C3660D" w:rsidP="00C3660D">
            <w:r w:rsidRPr="00BF06C8">
              <w:t>X</w:t>
            </w:r>
          </w:p>
        </w:tc>
        <w:tc>
          <w:tcPr>
            <w:tcW w:w="567" w:type="dxa"/>
          </w:tcPr>
          <w:p w14:paraId="3735F7C7" w14:textId="7BD66856" w:rsidR="00C3660D" w:rsidRDefault="00C3660D" w:rsidP="00C3660D">
            <w:r>
              <w:t>x</w:t>
            </w:r>
          </w:p>
        </w:tc>
      </w:tr>
      <w:tr w:rsidR="001A5706" w14:paraId="23410C7B" w14:textId="77777777" w:rsidTr="00C74BE2">
        <w:tc>
          <w:tcPr>
            <w:tcW w:w="3256" w:type="dxa"/>
            <w:vMerge w:val="restart"/>
          </w:tcPr>
          <w:p w14:paraId="476D0530" w14:textId="77777777" w:rsidR="001A5706" w:rsidRPr="007573F2" w:rsidRDefault="001A5706" w:rsidP="001A5706">
            <w:pPr>
              <w:spacing w:before="120"/>
            </w:pPr>
            <w:r w:rsidRPr="00B75B16">
              <w:rPr>
                <w:b/>
                <w:bCs/>
              </w:rPr>
              <w:t>Cíl 3.2.:</w:t>
            </w:r>
            <w:r>
              <w:t xml:space="preserve"> </w:t>
            </w:r>
            <w:r w:rsidRPr="007573F2">
              <w:rPr>
                <w:b/>
              </w:rPr>
              <w:t>Z</w:t>
            </w:r>
            <w:r>
              <w:rPr>
                <w:b/>
              </w:rPr>
              <w:t xml:space="preserve">lepšení </w:t>
            </w:r>
            <w:r w:rsidRPr="007573F2">
              <w:rPr>
                <w:b/>
              </w:rPr>
              <w:t>kvalitativní</w:t>
            </w:r>
            <w:r>
              <w:rPr>
                <w:b/>
              </w:rPr>
              <w:t>ch</w:t>
            </w:r>
            <w:r w:rsidRPr="007573F2">
              <w:rPr>
                <w:b/>
              </w:rPr>
              <w:t xml:space="preserve"> standard</w:t>
            </w:r>
            <w:r>
              <w:rPr>
                <w:b/>
              </w:rPr>
              <w:t>ů VHD</w:t>
            </w:r>
          </w:p>
          <w:p w14:paraId="3C6CEC3D" w14:textId="77777777" w:rsidR="001A5706" w:rsidRDefault="001A5706" w:rsidP="001A5706">
            <w:pPr>
              <w:spacing w:before="120"/>
            </w:pPr>
          </w:p>
        </w:tc>
        <w:tc>
          <w:tcPr>
            <w:tcW w:w="7087" w:type="dxa"/>
          </w:tcPr>
          <w:p w14:paraId="227D0655" w14:textId="19682DC0" w:rsidR="001A5706" w:rsidRPr="00697BA5" w:rsidRDefault="001A5706" w:rsidP="001A5706">
            <w:pPr>
              <w:spacing w:before="120"/>
            </w:pPr>
            <w:r w:rsidRPr="00697BA5">
              <w:t>Propracovaná tarifní politika ve veřejné hromadné dopravě</w:t>
            </w:r>
            <w:r>
              <w:t xml:space="preserve"> ve spolupráci s krajem.</w:t>
            </w:r>
          </w:p>
        </w:tc>
        <w:tc>
          <w:tcPr>
            <w:tcW w:w="567" w:type="dxa"/>
          </w:tcPr>
          <w:p w14:paraId="3168BC2D" w14:textId="4CAFD200" w:rsidR="001A5706" w:rsidRPr="00697BA5" w:rsidRDefault="001A5706" w:rsidP="001A5706">
            <w:r>
              <w:t>X</w:t>
            </w:r>
          </w:p>
        </w:tc>
        <w:tc>
          <w:tcPr>
            <w:tcW w:w="567" w:type="dxa"/>
          </w:tcPr>
          <w:p w14:paraId="1A07E743" w14:textId="10182D22" w:rsidR="001A5706" w:rsidRPr="00697BA5" w:rsidRDefault="001A5706" w:rsidP="001A5706">
            <w:r w:rsidRPr="00BF5E99">
              <w:t>X</w:t>
            </w:r>
          </w:p>
        </w:tc>
        <w:tc>
          <w:tcPr>
            <w:tcW w:w="567" w:type="dxa"/>
          </w:tcPr>
          <w:p w14:paraId="3C3FB1CF" w14:textId="0A8830BF" w:rsidR="001A5706" w:rsidRDefault="001A5706" w:rsidP="001A5706">
            <w:r w:rsidRPr="00BF5E99">
              <w:t>X</w:t>
            </w:r>
          </w:p>
        </w:tc>
        <w:tc>
          <w:tcPr>
            <w:tcW w:w="567" w:type="dxa"/>
          </w:tcPr>
          <w:p w14:paraId="72951C13" w14:textId="25C2B620" w:rsidR="001A5706" w:rsidRPr="00610BEF" w:rsidRDefault="001A5706" w:rsidP="001A5706">
            <w:r w:rsidRPr="00BF5E99">
              <w:t>X</w:t>
            </w:r>
          </w:p>
        </w:tc>
        <w:tc>
          <w:tcPr>
            <w:tcW w:w="567" w:type="dxa"/>
          </w:tcPr>
          <w:p w14:paraId="5D6308D9" w14:textId="39D1BFF1" w:rsidR="001A5706" w:rsidRPr="00610BEF" w:rsidRDefault="001A5706" w:rsidP="001A5706">
            <w:r w:rsidRPr="00BF5E99">
              <w:t>X</w:t>
            </w:r>
          </w:p>
        </w:tc>
        <w:tc>
          <w:tcPr>
            <w:tcW w:w="567" w:type="dxa"/>
          </w:tcPr>
          <w:p w14:paraId="3B576817" w14:textId="3EBD63FB" w:rsidR="001A5706" w:rsidRDefault="001A5706" w:rsidP="001A5706">
            <w:r>
              <w:t>x</w:t>
            </w:r>
          </w:p>
        </w:tc>
      </w:tr>
      <w:tr w:rsidR="001A5706" w14:paraId="1E242233" w14:textId="77777777" w:rsidTr="00C74BE2">
        <w:tc>
          <w:tcPr>
            <w:tcW w:w="3256" w:type="dxa"/>
            <w:vMerge/>
          </w:tcPr>
          <w:p w14:paraId="38FB0595" w14:textId="77777777" w:rsidR="001A5706" w:rsidRDefault="001A5706" w:rsidP="001A5706"/>
        </w:tc>
        <w:tc>
          <w:tcPr>
            <w:tcW w:w="7087" w:type="dxa"/>
          </w:tcPr>
          <w:p w14:paraId="79F0C774" w14:textId="28FCB190" w:rsidR="001A5706" w:rsidRPr="00697BA5" w:rsidRDefault="001A5706" w:rsidP="001A5706">
            <w:pPr>
              <w:spacing w:before="120"/>
            </w:pPr>
            <w:r w:rsidRPr="00697BA5">
              <w:t>Zřizování krajských dispečinků VHD k praktickému zajištění přestupního režimu ve VHD v rámci integrovaného dopravního systému (IDS)</w:t>
            </w:r>
          </w:p>
        </w:tc>
        <w:tc>
          <w:tcPr>
            <w:tcW w:w="567" w:type="dxa"/>
          </w:tcPr>
          <w:p w14:paraId="2520A268" w14:textId="7F050EF4" w:rsidR="001A5706" w:rsidRPr="00697BA5" w:rsidRDefault="001A5706" w:rsidP="001A5706"/>
        </w:tc>
        <w:tc>
          <w:tcPr>
            <w:tcW w:w="567" w:type="dxa"/>
          </w:tcPr>
          <w:p w14:paraId="70032D98" w14:textId="165ED40F" w:rsidR="001A5706" w:rsidRPr="00697BA5" w:rsidRDefault="001A5706" w:rsidP="001A5706">
            <w:r>
              <w:t>X</w:t>
            </w:r>
          </w:p>
        </w:tc>
        <w:tc>
          <w:tcPr>
            <w:tcW w:w="567" w:type="dxa"/>
          </w:tcPr>
          <w:p w14:paraId="44F91ACD" w14:textId="78D1F91B" w:rsidR="001A5706" w:rsidRDefault="001A5706" w:rsidP="001A5706">
            <w:r>
              <w:t>X</w:t>
            </w:r>
          </w:p>
        </w:tc>
        <w:tc>
          <w:tcPr>
            <w:tcW w:w="567" w:type="dxa"/>
          </w:tcPr>
          <w:p w14:paraId="23860A9C" w14:textId="0D9935D8" w:rsidR="001A5706" w:rsidRDefault="001A5706" w:rsidP="001A5706">
            <w:r>
              <w:t>x</w:t>
            </w:r>
          </w:p>
        </w:tc>
        <w:tc>
          <w:tcPr>
            <w:tcW w:w="567" w:type="dxa"/>
          </w:tcPr>
          <w:p w14:paraId="6851B7DE" w14:textId="77777777" w:rsidR="001A5706" w:rsidRDefault="001A5706" w:rsidP="001A5706"/>
        </w:tc>
        <w:tc>
          <w:tcPr>
            <w:tcW w:w="567" w:type="dxa"/>
          </w:tcPr>
          <w:p w14:paraId="2207BE81" w14:textId="77777777" w:rsidR="001A5706" w:rsidRDefault="001A5706" w:rsidP="001A5706"/>
        </w:tc>
      </w:tr>
      <w:tr w:rsidR="001A5706" w14:paraId="20EA2774" w14:textId="77777777" w:rsidTr="00697BA5">
        <w:tc>
          <w:tcPr>
            <w:tcW w:w="3256" w:type="dxa"/>
            <w:vMerge/>
          </w:tcPr>
          <w:p w14:paraId="6B40AF01" w14:textId="77777777" w:rsidR="001A5706" w:rsidRDefault="001A5706" w:rsidP="001A5706"/>
        </w:tc>
        <w:tc>
          <w:tcPr>
            <w:tcW w:w="7087" w:type="dxa"/>
          </w:tcPr>
          <w:p w14:paraId="2B86A736" w14:textId="76E78B15" w:rsidR="001A5706" w:rsidRPr="00697BA5" w:rsidRDefault="001A5706" w:rsidP="001A5706">
            <w:r>
              <w:t xml:space="preserve">Podpora vzniku, modernizace a řízení </w:t>
            </w:r>
            <w:r w:rsidRPr="00697BA5">
              <w:t>terminálů osobní dopravy v</w:t>
            </w:r>
            <w:r>
              <w:t> </w:t>
            </w:r>
            <w:r w:rsidRPr="00697BA5">
              <w:t>aglomeraci</w:t>
            </w:r>
            <w:r>
              <w:t>.</w:t>
            </w:r>
          </w:p>
        </w:tc>
        <w:tc>
          <w:tcPr>
            <w:tcW w:w="567" w:type="dxa"/>
          </w:tcPr>
          <w:p w14:paraId="67C9812E" w14:textId="7C6CF773" w:rsidR="001A5706" w:rsidRPr="00697BA5" w:rsidRDefault="001A5706" w:rsidP="001A5706">
            <w:r>
              <w:t>X</w:t>
            </w:r>
          </w:p>
        </w:tc>
        <w:tc>
          <w:tcPr>
            <w:tcW w:w="567" w:type="dxa"/>
          </w:tcPr>
          <w:p w14:paraId="386DB540" w14:textId="5E1B2101" w:rsidR="001A5706" w:rsidRPr="00697BA5" w:rsidRDefault="001A5706" w:rsidP="001A5706">
            <w:r>
              <w:t>X</w:t>
            </w:r>
          </w:p>
        </w:tc>
        <w:tc>
          <w:tcPr>
            <w:tcW w:w="567" w:type="dxa"/>
            <w:shd w:val="clear" w:color="auto" w:fill="auto"/>
          </w:tcPr>
          <w:p w14:paraId="63CF3589" w14:textId="67D0760B" w:rsidR="001A5706" w:rsidRPr="00697BA5" w:rsidRDefault="001A5706" w:rsidP="001A5706">
            <w:r>
              <w:t>X</w:t>
            </w:r>
          </w:p>
        </w:tc>
        <w:tc>
          <w:tcPr>
            <w:tcW w:w="567" w:type="dxa"/>
          </w:tcPr>
          <w:p w14:paraId="1F45A815" w14:textId="0AA565F4" w:rsidR="001A5706" w:rsidRDefault="001A5706" w:rsidP="001A5706">
            <w:r>
              <w:t>x</w:t>
            </w:r>
          </w:p>
        </w:tc>
        <w:tc>
          <w:tcPr>
            <w:tcW w:w="567" w:type="dxa"/>
          </w:tcPr>
          <w:p w14:paraId="4E4DE2E7" w14:textId="0644E66F" w:rsidR="001A5706" w:rsidRDefault="001A5706" w:rsidP="001A5706"/>
        </w:tc>
        <w:tc>
          <w:tcPr>
            <w:tcW w:w="567" w:type="dxa"/>
          </w:tcPr>
          <w:p w14:paraId="1D069761" w14:textId="77777777" w:rsidR="001A5706" w:rsidRDefault="001A5706" w:rsidP="001A5706"/>
        </w:tc>
      </w:tr>
      <w:tr w:rsidR="001A5706" w14:paraId="35EB4CDE" w14:textId="77777777" w:rsidTr="00C74BE2">
        <w:tc>
          <w:tcPr>
            <w:tcW w:w="3256" w:type="dxa"/>
            <w:vMerge/>
          </w:tcPr>
          <w:p w14:paraId="51F83DFE" w14:textId="77777777" w:rsidR="001A5706" w:rsidRDefault="001A5706" w:rsidP="001A5706"/>
        </w:tc>
        <w:tc>
          <w:tcPr>
            <w:tcW w:w="7087" w:type="dxa"/>
          </w:tcPr>
          <w:p w14:paraId="3B6F2399" w14:textId="3F4D2015" w:rsidR="001A5706" w:rsidRPr="00697BA5" w:rsidRDefault="001A5706" w:rsidP="001A5706">
            <w:r>
              <w:t>Zřizování dispečinků</w:t>
            </w:r>
            <w:r w:rsidRPr="00697BA5">
              <w:t xml:space="preserve"> VHD nejen pro hlavní město, ale i pro Středočeský kraj k praktickému zajištění přestupního režimu ve VHD v rámci integrovaného dopravního systému (IDS)</w:t>
            </w:r>
            <w:r>
              <w:t>.</w:t>
            </w:r>
          </w:p>
        </w:tc>
        <w:tc>
          <w:tcPr>
            <w:tcW w:w="567" w:type="dxa"/>
          </w:tcPr>
          <w:p w14:paraId="31B574C2" w14:textId="70E73868" w:rsidR="001A5706" w:rsidRPr="00697BA5" w:rsidRDefault="001A5706" w:rsidP="001A5706">
            <w:r>
              <w:t>X</w:t>
            </w:r>
          </w:p>
        </w:tc>
        <w:tc>
          <w:tcPr>
            <w:tcW w:w="567" w:type="dxa"/>
          </w:tcPr>
          <w:p w14:paraId="194CF798" w14:textId="1EB2C491" w:rsidR="001A5706" w:rsidRPr="00697BA5" w:rsidRDefault="001A5706" w:rsidP="001A5706"/>
        </w:tc>
        <w:tc>
          <w:tcPr>
            <w:tcW w:w="567" w:type="dxa"/>
          </w:tcPr>
          <w:p w14:paraId="38C32FC7" w14:textId="33D79882" w:rsidR="001A5706" w:rsidRDefault="001A5706" w:rsidP="001A5706"/>
        </w:tc>
        <w:tc>
          <w:tcPr>
            <w:tcW w:w="567" w:type="dxa"/>
          </w:tcPr>
          <w:p w14:paraId="330CA98E" w14:textId="77777777" w:rsidR="001A5706" w:rsidRDefault="001A5706" w:rsidP="001A5706"/>
        </w:tc>
        <w:tc>
          <w:tcPr>
            <w:tcW w:w="567" w:type="dxa"/>
          </w:tcPr>
          <w:p w14:paraId="07D17246" w14:textId="77777777" w:rsidR="001A5706" w:rsidRDefault="001A5706" w:rsidP="001A5706"/>
        </w:tc>
        <w:tc>
          <w:tcPr>
            <w:tcW w:w="567" w:type="dxa"/>
          </w:tcPr>
          <w:p w14:paraId="09199810" w14:textId="77777777" w:rsidR="001A5706" w:rsidRDefault="001A5706" w:rsidP="001A5706"/>
        </w:tc>
      </w:tr>
      <w:tr w:rsidR="001A5706" w14:paraId="6D24E3B4" w14:textId="77777777" w:rsidTr="00C74BE2">
        <w:tc>
          <w:tcPr>
            <w:tcW w:w="3256" w:type="dxa"/>
            <w:vMerge/>
          </w:tcPr>
          <w:p w14:paraId="3768B203" w14:textId="77777777" w:rsidR="001A5706" w:rsidRDefault="001A5706" w:rsidP="001A5706"/>
        </w:tc>
        <w:tc>
          <w:tcPr>
            <w:tcW w:w="7087" w:type="dxa"/>
          </w:tcPr>
          <w:p w14:paraId="7F530383" w14:textId="4B3982F3" w:rsidR="001A5706" w:rsidRPr="00697BA5" w:rsidRDefault="001A5706" w:rsidP="001A5706">
            <w:pPr>
              <w:spacing w:before="120"/>
            </w:pPr>
            <w:r w:rsidRPr="00697BA5">
              <w:t>Pořízení kapacitnějších souprav pro pražskou železniční příměstskou dopravu (patrové jednotky délky 200 m pro tratě ve směru Kolín, Lysá n/L, Benešov a Beroun).</w:t>
            </w:r>
          </w:p>
        </w:tc>
        <w:tc>
          <w:tcPr>
            <w:tcW w:w="567" w:type="dxa"/>
          </w:tcPr>
          <w:p w14:paraId="2EBAC6BB" w14:textId="71757375" w:rsidR="001A5706" w:rsidRPr="00697BA5" w:rsidRDefault="001A5706" w:rsidP="001A5706">
            <w:r>
              <w:t>X</w:t>
            </w:r>
          </w:p>
        </w:tc>
        <w:tc>
          <w:tcPr>
            <w:tcW w:w="567" w:type="dxa"/>
          </w:tcPr>
          <w:p w14:paraId="4E66BD70" w14:textId="77777777" w:rsidR="001A5706" w:rsidRPr="00697BA5" w:rsidRDefault="001A5706" w:rsidP="001A5706"/>
        </w:tc>
        <w:tc>
          <w:tcPr>
            <w:tcW w:w="567" w:type="dxa"/>
          </w:tcPr>
          <w:p w14:paraId="567E52CB" w14:textId="77777777" w:rsidR="001A5706" w:rsidRDefault="001A5706" w:rsidP="001A5706"/>
        </w:tc>
        <w:tc>
          <w:tcPr>
            <w:tcW w:w="567" w:type="dxa"/>
          </w:tcPr>
          <w:p w14:paraId="473B1F2C" w14:textId="77777777" w:rsidR="001A5706" w:rsidRDefault="001A5706" w:rsidP="001A5706"/>
        </w:tc>
        <w:tc>
          <w:tcPr>
            <w:tcW w:w="567" w:type="dxa"/>
          </w:tcPr>
          <w:p w14:paraId="4227A444" w14:textId="77777777" w:rsidR="001A5706" w:rsidRDefault="001A5706" w:rsidP="001A5706"/>
        </w:tc>
        <w:tc>
          <w:tcPr>
            <w:tcW w:w="567" w:type="dxa"/>
          </w:tcPr>
          <w:p w14:paraId="05D590E9" w14:textId="77777777" w:rsidR="001A5706" w:rsidRDefault="001A5706" w:rsidP="001A5706"/>
        </w:tc>
      </w:tr>
      <w:tr w:rsidR="001A5706" w14:paraId="7B46AE96" w14:textId="77777777" w:rsidTr="00C74BE2">
        <w:tc>
          <w:tcPr>
            <w:tcW w:w="3256" w:type="dxa"/>
            <w:vMerge/>
          </w:tcPr>
          <w:p w14:paraId="3B405EE9" w14:textId="77777777" w:rsidR="001A5706" w:rsidRDefault="001A5706" w:rsidP="001A5706"/>
        </w:tc>
        <w:tc>
          <w:tcPr>
            <w:tcW w:w="7087" w:type="dxa"/>
          </w:tcPr>
          <w:p w14:paraId="3F0E6DE4" w14:textId="1B67F9BC" w:rsidR="001A5706" w:rsidRDefault="001A5706" w:rsidP="001A5706">
            <w:pPr>
              <w:spacing w:before="120"/>
            </w:pPr>
            <w:r>
              <w:t>Kvalitní vozidla (z hlediska kvalitativních standardů je nutné, aby nová nebo modernizovaná vozidla byla alespoň částečně nízkopodlažní).</w:t>
            </w:r>
          </w:p>
        </w:tc>
        <w:tc>
          <w:tcPr>
            <w:tcW w:w="567" w:type="dxa"/>
          </w:tcPr>
          <w:p w14:paraId="279AA89C" w14:textId="4C561B79" w:rsidR="001A5706" w:rsidRDefault="001A5706" w:rsidP="001A5706">
            <w:r>
              <w:t>X</w:t>
            </w:r>
          </w:p>
        </w:tc>
        <w:tc>
          <w:tcPr>
            <w:tcW w:w="567" w:type="dxa"/>
          </w:tcPr>
          <w:p w14:paraId="734327E9" w14:textId="33221DD6" w:rsidR="001A5706" w:rsidRDefault="001A5706" w:rsidP="001A5706">
            <w:r>
              <w:t>X</w:t>
            </w:r>
          </w:p>
        </w:tc>
        <w:tc>
          <w:tcPr>
            <w:tcW w:w="567" w:type="dxa"/>
          </w:tcPr>
          <w:p w14:paraId="725EFB2B" w14:textId="1D5A4BDF" w:rsidR="001A5706" w:rsidRDefault="001A5706" w:rsidP="001A5706">
            <w:r>
              <w:t>X</w:t>
            </w:r>
          </w:p>
        </w:tc>
        <w:tc>
          <w:tcPr>
            <w:tcW w:w="567" w:type="dxa"/>
          </w:tcPr>
          <w:p w14:paraId="40D6A59E" w14:textId="01A8E745" w:rsidR="001A5706" w:rsidRDefault="001A5706" w:rsidP="001A5706">
            <w:r>
              <w:t>X</w:t>
            </w:r>
          </w:p>
        </w:tc>
        <w:tc>
          <w:tcPr>
            <w:tcW w:w="567" w:type="dxa"/>
          </w:tcPr>
          <w:p w14:paraId="059C8820" w14:textId="77777777" w:rsidR="001A5706" w:rsidRDefault="001A5706" w:rsidP="001A5706">
            <w:r>
              <w:t>x</w:t>
            </w:r>
          </w:p>
        </w:tc>
        <w:tc>
          <w:tcPr>
            <w:tcW w:w="567" w:type="dxa"/>
          </w:tcPr>
          <w:p w14:paraId="611EF26A" w14:textId="069636AD" w:rsidR="001A5706" w:rsidRDefault="001A5706" w:rsidP="001A5706">
            <w:r>
              <w:t>x</w:t>
            </w:r>
          </w:p>
        </w:tc>
      </w:tr>
      <w:tr w:rsidR="001A5706" w14:paraId="386F1EE3" w14:textId="77777777" w:rsidTr="00C74BE2">
        <w:tc>
          <w:tcPr>
            <w:tcW w:w="3256" w:type="dxa"/>
            <w:vMerge/>
          </w:tcPr>
          <w:p w14:paraId="61A4A7C7" w14:textId="77777777" w:rsidR="001A5706" w:rsidRDefault="001A5706" w:rsidP="001A5706"/>
        </w:tc>
        <w:tc>
          <w:tcPr>
            <w:tcW w:w="7087" w:type="dxa"/>
          </w:tcPr>
          <w:p w14:paraId="22A979A5" w14:textId="6E82E49C" w:rsidR="001A5706" w:rsidRDefault="001A5706" w:rsidP="001A5706">
            <w:pPr>
              <w:spacing w:before="120"/>
            </w:pPr>
            <w:r>
              <w:t>Zavádění progresivních odbavovacích systémů ve veřejné hromadné dopravě.</w:t>
            </w:r>
          </w:p>
        </w:tc>
        <w:tc>
          <w:tcPr>
            <w:tcW w:w="567" w:type="dxa"/>
          </w:tcPr>
          <w:p w14:paraId="5AAC76F2" w14:textId="4A694B0B" w:rsidR="001A5706" w:rsidRDefault="001A5706" w:rsidP="001A5706">
            <w:r>
              <w:t>X</w:t>
            </w:r>
          </w:p>
        </w:tc>
        <w:tc>
          <w:tcPr>
            <w:tcW w:w="567" w:type="dxa"/>
          </w:tcPr>
          <w:p w14:paraId="255C111C" w14:textId="36839053" w:rsidR="001A5706" w:rsidRDefault="001A5706" w:rsidP="001A5706">
            <w:r>
              <w:t>X</w:t>
            </w:r>
          </w:p>
        </w:tc>
        <w:tc>
          <w:tcPr>
            <w:tcW w:w="567" w:type="dxa"/>
          </w:tcPr>
          <w:p w14:paraId="580927ED" w14:textId="13AEED1F" w:rsidR="001A5706" w:rsidRDefault="001A5706" w:rsidP="001A5706">
            <w:r>
              <w:t>X</w:t>
            </w:r>
          </w:p>
        </w:tc>
        <w:tc>
          <w:tcPr>
            <w:tcW w:w="567" w:type="dxa"/>
          </w:tcPr>
          <w:p w14:paraId="724D973F" w14:textId="6EDA3CB6" w:rsidR="001A5706" w:rsidRDefault="001A5706" w:rsidP="001A5706">
            <w:r>
              <w:t>X</w:t>
            </w:r>
          </w:p>
        </w:tc>
        <w:tc>
          <w:tcPr>
            <w:tcW w:w="567" w:type="dxa"/>
          </w:tcPr>
          <w:p w14:paraId="25B03829" w14:textId="5B8D8A86" w:rsidR="001A5706" w:rsidRDefault="001A5706" w:rsidP="001A5706">
            <w:r>
              <w:t>x</w:t>
            </w:r>
          </w:p>
        </w:tc>
        <w:tc>
          <w:tcPr>
            <w:tcW w:w="567" w:type="dxa"/>
          </w:tcPr>
          <w:p w14:paraId="74674280" w14:textId="60080C65" w:rsidR="001A5706" w:rsidRDefault="001A5706" w:rsidP="001A5706">
            <w:r>
              <w:t>x</w:t>
            </w:r>
          </w:p>
        </w:tc>
      </w:tr>
      <w:tr w:rsidR="001A5706" w14:paraId="4D774CDC" w14:textId="77777777" w:rsidTr="00C74BE2">
        <w:tc>
          <w:tcPr>
            <w:tcW w:w="3256" w:type="dxa"/>
            <w:vMerge/>
          </w:tcPr>
          <w:p w14:paraId="1A00C402" w14:textId="77777777" w:rsidR="001A5706" w:rsidRDefault="001A5706" w:rsidP="001A5706"/>
        </w:tc>
        <w:tc>
          <w:tcPr>
            <w:tcW w:w="7087" w:type="dxa"/>
          </w:tcPr>
          <w:p w14:paraId="14749C8E" w14:textId="7ADCCE04" w:rsidR="001A5706" w:rsidRDefault="001A5706" w:rsidP="001A5706">
            <w:pPr>
              <w:spacing w:before="120"/>
            </w:pPr>
            <w:r w:rsidRPr="00033BD3">
              <w:t xml:space="preserve">Zvýšení </w:t>
            </w:r>
            <w:r w:rsidR="00D434B1">
              <w:t xml:space="preserve">sociálně - </w:t>
            </w:r>
            <w:r w:rsidRPr="00033BD3">
              <w:t>bezpečnostních</w:t>
            </w:r>
            <w:r>
              <w:t xml:space="preserve"> standardů,</w:t>
            </w:r>
            <w:r w:rsidRPr="00033BD3">
              <w:t xml:space="preserve"> osvětlení zastávek a terminálů</w:t>
            </w:r>
            <w:r>
              <w:t xml:space="preserve"> se zohledněním principů světelného znečištění, pro</w:t>
            </w:r>
            <w:r w:rsidRPr="00033BD3">
              <w:t>škol</w:t>
            </w:r>
            <w:r>
              <w:t xml:space="preserve">ování </w:t>
            </w:r>
            <w:r w:rsidRPr="00033BD3">
              <w:t xml:space="preserve">obslužného personálu. </w:t>
            </w:r>
          </w:p>
        </w:tc>
        <w:tc>
          <w:tcPr>
            <w:tcW w:w="567" w:type="dxa"/>
          </w:tcPr>
          <w:p w14:paraId="58A6C050" w14:textId="0077D3B5" w:rsidR="001A5706" w:rsidRDefault="001A5706" w:rsidP="001A5706">
            <w:r w:rsidRPr="00E13E04">
              <w:t>X</w:t>
            </w:r>
          </w:p>
        </w:tc>
        <w:tc>
          <w:tcPr>
            <w:tcW w:w="567" w:type="dxa"/>
          </w:tcPr>
          <w:p w14:paraId="102C96E8" w14:textId="25224AF1" w:rsidR="001A5706" w:rsidRDefault="001A5706" w:rsidP="001A5706">
            <w:r w:rsidRPr="00E13E04">
              <w:t>X</w:t>
            </w:r>
          </w:p>
        </w:tc>
        <w:tc>
          <w:tcPr>
            <w:tcW w:w="567" w:type="dxa"/>
          </w:tcPr>
          <w:p w14:paraId="19A5ED98" w14:textId="6E501C3F" w:rsidR="001A5706" w:rsidRDefault="001A5706" w:rsidP="001A5706">
            <w:r w:rsidRPr="00E13E04">
              <w:t>X</w:t>
            </w:r>
          </w:p>
        </w:tc>
        <w:tc>
          <w:tcPr>
            <w:tcW w:w="567" w:type="dxa"/>
          </w:tcPr>
          <w:p w14:paraId="0D989340" w14:textId="67C83417" w:rsidR="001A5706" w:rsidRDefault="001A5706" w:rsidP="001A5706">
            <w:r w:rsidRPr="00E13E04">
              <w:t>X</w:t>
            </w:r>
          </w:p>
        </w:tc>
        <w:tc>
          <w:tcPr>
            <w:tcW w:w="567" w:type="dxa"/>
          </w:tcPr>
          <w:p w14:paraId="3155A61D" w14:textId="76632BB7" w:rsidR="001A5706" w:rsidRDefault="001A5706" w:rsidP="001A5706">
            <w:r w:rsidRPr="00E13E04">
              <w:t>X</w:t>
            </w:r>
          </w:p>
        </w:tc>
        <w:tc>
          <w:tcPr>
            <w:tcW w:w="567" w:type="dxa"/>
          </w:tcPr>
          <w:p w14:paraId="3DD2724A" w14:textId="36BC7E4B" w:rsidR="001A5706" w:rsidRDefault="001A5706" w:rsidP="001A5706">
            <w:r w:rsidRPr="00E13E04">
              <w:t>X</w:t>
            </w:r>
          </w:p>
        </w:tc>
      </w:tr>
      <w:tr w:rsidR="00D434B1" w14:paraId="43B1DC60" w14:textId="77777777" w:rsidTr="00C74BE2">
        <w:tc>
          <w:tcPr>
            <w:tcW w:w="3256" w:type="dxa"/>
            <w:vMerge/>
          </w:tcPr>
          <w:p w14:paraId="7AE346EB" w14:textId="77777777" w:rsidR="00D434B1" w:rsidRDefault="00D434B1" w:rsidP="001A5706"/>
        </w:tc>
        <w:tc>
          <w:tcPr>
            <w:tcW w:w="7087" w:type="dxa"/>
          </w:tcPr>
          <w:p w14:paraId="7C24B169" w14:textId="7B2F9F31" w:rsidR="00D434B1" w:rsidRDefault="00D434B1" w:rsidP="001A5706">
            <w:pPr>
              <w:spacing w:before="120"/>
            </w:pPr>
            <w:r>
              <w:t>Zvýšení</w:t>
            </w:r>
            <w:r w:rsidRPr="005A1B9B">
              <w:t xml:space="preserve"> provozní bezpečnosti a </w:t>
            </w:r>
            <w:r>
              <w:t xml:space="preserve">bezpečnosti </w:t>
            </w:r>
            <w:r w:rsidRPr="005A1B9B">
              <w:t>pohybu cestujících na zastávkách VHD</w:t>
            </w:r>
            <w:r>
              <w:t>.</w:t>
            </w:r>
          </w:p>
        </w:tc>
        <w:tc>
          <w:tcPr>
            <w:tcW w:w="567" w:type="dxa"/>
          </w:tcPr>
          <w:p w14:paraId="26B6F5B8" w14:textId="25396717" w:rsidR="00D434B1" w:rsidRPr="000D5EA9" w:rsidRDefault="00D434B1" w:rsidP="001A5706">
            <w:r>
              <w:t>X</w:t>
            </w:r>
          </w:p>
        </w:tc>
        <w:tc>
          <w:tcPr>
            <w:tcW w:w="567" w:type="dxa"/>
          </w:tcPr>
          <w:p w14:paraId="53FD4EF6" w14:textId="797E98C2" w:rsidR="00D434B1" w:rsidRPr="000D5EA9" w:rsidRDefault="00D434B1" w:rsidP="001A5706">
            <w:r>
              <w:t>X</w:t>
            </w:r>
          </w:p>
        </w:tc>
        <w:tc>
          <w:tcPr>
            <w:tcW w:w="567" w:type="dxa"/>
          </w:tcPr>
          <w:p w14:paraId="37CB1945" w14:textId="6B9FBE25" w:rsidR="00D434B1" w:rsidRPr="000D5EA9" w:rsidRDefault="00D434B1" w:rsidP="001A5706">
            <w:r>
              <w:t>X</w:t>
            </w:r>
          </w:p>
        </w:tc>
        <w:tc>
          <w:tcPr>
            <w:tcW w:w="567" w:type="dxa"/>
          </w:tcPr>
          <w:p w14:paraId="0595471C" w14:textId="1464FCA5" w:rsidR="00D434B1" w:rsidRDefault="00D434B1" w:rsidP="001A5706">
            <w:r>
              <w:t>X</w:t>
            </w:r>
          </w:p>
        </w:tc>
        <w:tc>
          <w:tcPr>
            <w:tcW w:w="567" w:type="dxa"/>
          </w:tcPr>
          <w:p w14:paraId="4AD5A4E2" w14:textId="75AE0D39" w:rsidR="00D434B1" w:rsidRDefault="00D434B1" w:rsidP="001A5706">
            <w:r>
              <w:t>X</w:t>
            </w:r>
          </w:p>
        </w:tc>
        <w:tc>
          <w:tcPr>
            <w:tcW w:w="567" w:type="dxa"/>
          </w:tcPr>
          <w:p w14:paraId="01235649" w14:textId="752A266D" w:rsidR="00D434B1" w:rsidRDefault="00D434B1" w:rsidP="001A5706">
            <w:r>
              <w:t>X</w:t>
            </w:r>
          </w:p>
        </w:tc>
      </w:tr>
      <w:tr w:rsidR="001A5706" w14:paraId="59C1F3E9" w14:textId="77777777" w:rsidTr="00C74BE2">
        <w:tc>
          <w:tcPr>
            <w:tcW w:w="3256" w:type="dxa"/>
            <w:vMerge/>
          </w:tcPr>
          <w:p w14:paraId="1ADA65E6" w14:textId="77777777" w:rsidR="001A5706" w:rsidRDefault="001A5706" w:rsidP="001A5706"/>
        </w:tc>
        <w:tc>
          <w:tcPr>
            <w:tcW w:w="7087" w:type="dxa"/>
          </w:tcPr>
          <w:p w14:paraId="4783E10D" w14:textId="4BC09BB4" w:rsidR="001A5706" w:rsidRPr="00033BD3" w:rsidRDefault="001A5706" w:rsidP="001A5706">
            <w:pPr>
              <w:spacing w:before="120"/>
            </w:pPr>
            <w:r>
              <w:t>Další rozvoj telematiky ve VHD.</w:t>
            </w:r>
          </w:p>
        </w:tc>
        <w:tc>
          <w:tcPr>
            <w:tcW w:w="567" w:type="dxa"/>
          </w:tcPr>
          <w:p w14:paraId="295D87EA" w14:textId="29843BD8" w:rsidR="001A5706" w:rsidRDefault="001A5706" w:rsidP="001A5706">
            <w:r w:rsidRPr="000D5EA9">
              <w:t>X</w:t>
            </w:r>
          </w:p>
        </w:tc>
        <w:tc>
          <w:tcPr>
            <w:tcW w:w="567" w:type="dxa"/>
          </w:tcPr>
          <w:p w14:paraId="0433EDD5" w14:textId="50F885E4" w:rsidR="001A5706" w:rsidRDefault="001A5706" w:rsidP="001A5706">
            <w:r w:rsidRPr="000D5EA9">
              <w:t>X</w:t>
            </w:r>
          </w:p>
        </w:tc>
        <w:tc>
          <w:tcPr>
            <w:tcW w:w="567" w:type="dxa"/>
          </w:tcPr>
          <w:p w14:paraId="5737C557" w14:textId="69354D0C" w:rsidR="001A5706" w:rsidRDefault="001A5706" w:rsidP="001A5706">
            <w:r w:rsidRPr="000D5EA9">
              <w:t>X</w:t>
            </w:r>
          </w:p>
        </w:tc>
        <w:tc>
          <w:tcPr>
            <w:tcW w:w="567" w:type="dxa"/>
          </w:tcPr>
          <w:p w14:paraId="119A86F4" w14:textId="04B988D1" w:rsidR="001A5706" w:rsidRDefault="001A5706" w:rsidP="001A5706">
            <w:r>
              <w:t>x</w:t>
            </w:r>
          </w:p>
        </w:tc>
        <w:tc>
          <w:tcPr>
            <w:tcW w:w="567" w:type="dxa"/>
          </w:tcPr>
          <w:p w14:paraId="70380B24" w14:textId="77777777" w:rsidR="001A5706" w:rsidRDefault="001A5706" w:rsidP="001A5706"/>
        </w:tc>
        <w:tc>
          <w:tcPr>
            <w:tcW w:w="567" w:type="dxa"/>
          </w:tcPr>
          <w:p w14:paraId="31104F60" w14:textId="77777777" w:rsidR="001A5706" w:rsidRDefault="001A5706" w:rsidP="001A5706"/>
        </w:tc>
      </w:tr>
      <w:tr w:rsidR="001A5706" w14:paraId="16BDEFAC" w14:textId="77777777" w:rsidTr="00C74BE2">
        <w:tc>
          <w:tcPr>
            <w:tcW w:w="3256" w:type="dxa"/>
            <w:vMerge/>
          </w:tcPr>
          <w:p w14:paraId="60F2E47E" w14:textId="77777777" w:rsidR="001A5706" w:rsidRDefault="001A5706" w:rsidP="001A5706"/>
        </w:tc>
        <w:tc>
          <w:tcPr>
            <w:tcW w:w="7087" w:type="dxa"/>
          </w:tcPr>
          <w:p w14:paraId="6134941B" w14:textId="67E96911" w:rsidR="001A5706" w:rsidRPr="00033BD3" w:rsidRDefault="001A5706" w:rsidP="001A5706">
            <w:pPr>
              <w:spacing w:before="120"/>
            </w:pPr>
            <w:r>
              <w:t>Zavádění a rozvoj moderních systémů informování cestujících o možnostech využívání MHD, VHD.</w:t>
            </w:r>
          </w:p>
        </w:tc>
        <w:tc>
          <w:tcPr>
            <w:tcW w:w="567" w:type="dxa"/>
          </w:tcPr>
          <w:p w14:paraId="3922C3F3" w14:textId="287D1507" w:rsidR="001A5706" w:rsidRDefault="001A5706" w:rsidP="001A5706">
            <w:r>
              <w:t>X</w:t>
            </w:r>
          </w:p>
        </w:tc>
        <w:tc>
          <w:tcPr>
            <w:tcW w:w="567" w:type="dxa"/>
          </w:tcPr>
          <w:p w14:paraId="05C40996" w14:textId="4543D280" w:rsidR="001A5706" w:rsidRDefault="001A5706" w:rsidP="001A5706">
            <w:r>
              <w:t>X</w:t>
            </w:r>
          </w:p>
        </w:tc>
        <w:tc>
          <w:tcPr>
            <w:tcW w:w="567" w:type="dxa"/>
          </w:tcPr>
          <w:p w14:paraId="4CB07DD5" w14:textId="5BC327EB" w:rsidR="001A5706" w:rsidRDefault="001A5706" w:rsidP="001A5706">
            <w:r>
              <w:t>X</w:t>
            </w:r>
          </w:p>
        </w:tc>
        <w:tc>
          <w:tcPr>
            <w:tcW w:w="567" w:type="dxa"/>
          </w:tcPr>
          <w:p w14:paraId="29D83304" w14:textId="5A8DED53" w:rsidR="001A5706" w:rsidRDefault="001A5706" w:rsidP="001A5706">
            <w:r>
              <w:t>X</w:t>
            </w:r>
          </w:p>
        </w:tc>
        <w:tc>
          <w:tcPr>
            <w:tcW w:w="567" w:type="dxa"/>
          </w:tcPr>
          <w:p w14:paraId="6629E3BD" w14:textId="6D32674F" w:rsidR="001A5706" w:rsidRDefault="001A5706" w:rsidP="001A5706">
            <w:r>
              <w:t>X</w:t>
            </w:r>
          </w:p>
        </w:tc>
        <w:tc>
          <w:tcPr>
            <w:tcW w:w="567" w:type="dxa"/>
          </w:tcPr>
          <w:p w14:paraId="7012A7D8" w14:textId="40CE637C" w:rsidR="001A5706" w:rsidRDefault="001A5706" w:rsidP="001A5706">
            <w:r>
              <w:t>x</w:t>
            </w:r>
          </w:p>
        </w:tc>
      </w:tr>
      <w:tr w:rsidR="001A5706" w14:paraId="464F1765" w14:textId="77777777" w:rsidTr="00C74BE2">
        <w:tc>
          <w:tcPr>
            <w:tcW w:w="3256" w:type="dxa"/>
            <w:vMerge w:val="restart"/>
          </w:tcPr>
          <w:p w14:paraId="74CC74CD" w14:textId="77777777" w:rsidR="001A5706" w:rsidRPr="007573F2" w:rsidRDefault="001A5706" w:rsidP="001A5706">
            <w:pPr>
              <w:spacing w:before="120"/>
            </w:pPr>
            <w:r>
              <w:br w:type="page"/>
            </w:r>
            <w:r w:rsidRPr="00B75B16">
              <w:rPr>
                <w:b/>
                <w:bCs/>
              </w:rPr>
              <w:t>Cíl 3.3.:</w:t>
            </w:r>
            <w:r w:rsidRPr="00CB6FDA">
              <w:t xml:space="preserve"> </w:t>
            </w:r>
            <w:r w:rsidRPr="007573F2">
              <w:rPr>
                <w:b/>
              </w:rPr>
              <w:t xml:space="preserve">Zkvalitnění </w:t>
            </w:r>
            <w:proofErr w:type="spellStart"/>
            <w:r>
              <w:rPr>
                <w:b/>
              </w:rPr>
              <w:t>technicko-technologické</w:t>
            </w:r>
            <w:proofErr w:type="spellEnd"/>
            <w:r>
              <w:rPr>
                <w:b/>
              </w:rPr>
              <w:t xml:space="preserve"> oblasti VHD</w:t>
            </w:r>
          </w:p>
          <w:p w14:paraId="62A9D75A" w14:textId="77777777" w:rsidR="001A5706" w:rsidRDefault="001A5706" w:rsidP="001A5706"/>
        </w:tc>
        <w:tc>
          <w:tcPr>
            <w:tcW w:w="7087" w:type="dxa"/>
          </w:tcPr>
          <w:p w14:paraId="25AA2B79" w14:textId="3CE4E554" w:rsidR="001A5706" w:rsidRDefault="001A5706" w:rsidP="001A5706">
            <w:pPr>
              <w:spacing w:before="120"/>
            </w:pPr>
            <w:r>
              <w:t>Rozvoj infrastruktury MHD v elektrické trakci.</w:t>
            </w:r>
          </w:p>
        </w:tc>
        <w:tc>
          <w:tcPr>
            <w:tcW w:w="567" w:type="dxa"/>
          </w:tcPr>
          <w:p w14:paraId="0C527496" w14:textId="45B031D8" w:rsidR="001A5706" w:rsidRDefault="001A5706" w:rsidP="001A5706"/>
        </w:tc>
        <w:tc>
          <w:tcPr>
            <w:tcW w:w="567" w:type="dxa"/>
          </w:tcPr>
          <w:p w14:paraId="524F57BD" w14:textId="2430929A" w:rsidR="001A5706" w:rsidRDefault="001A5706" w:rsidP="001A5706">
            <w:r>
              <w:t>X</w:t>
            </w:r>
          </w:p>
        </w:tc>
        <w:tc>
          <w:tcPr>
            <w:tcW w:w="567" w:type="dxa"/>
          </w:tcPr>
          <w:p w14:paraId="48E5BECF" w14:textId="37B1AC07" w:rsidR="001A5706" w:rsidRDefault="001A5706" w:rsidP="001A5706">
            <w:r>
              <w:t>X</w:t>
            </w:r>
          </w:p>
        </w:tc>
        <w:tc>
          <w:tcPr>
            <w:tcW w:w="567" w:type="dxa"/>
          </w:tcPr>
          <w:p w14:paraId="30D5DA2D" w14:textId="62E7ACDD" w:rsidR="001A5706" w:rsidRDefault="001A5706" w:rsidP="001A5706">
            <w:r>
              <w:t>x</w:t>
            </w:r>
          </w:p>
        </w:tc>
        <w:tc>
          <w:tcPr>
            <w:tcW w:w="567" w:type="dxa"/>
          </w:tcPr>
          <w:p w14:paraId="171FB50F" w14:textId="77777777" w:rsidR="001A5706" w:rsidRDefault="001A5706" w:rsidP="001A5706"/>
        </w:tc>
        <w:tc>
          <w:tcPr>
            <w:tcW w:w="567" w:type="dxa"/>
          </w:tcPr>
          <w:p w14:paraId="3671C995" w14:textId="77777777" w:rsidR="001A5706" w:rsidRDefault="001A5706" w:rsidP="001A5706"/>
        </w:tc>
      </w:tr>
      <w:tr w:rsidR="001A5706" w14:paraId="60F7C292" w14:textId="77777777" w:rsidTr="00C74BE2">
        <w:tc>
          <w:tcPr>
            <w:tcW w:w="3256" w:type="dxa"/>
            <w:vMerge/>
          </w:tcPr>
          <w:p w14:paraId="6341555B" w14:textId="77777777" w:rsidR="001A5706" w:rsidRDefault="001A5706" w:rsidP="001A5706"/>
        </w:tc>
        <w:tc>
          <w:tcPr>
            <w:tcW w:w="7087" w:type="dxa"/>
          </w:tcPr>
          <w:p w14:paraId="7A3FAFD3" w14:textId="0268F1D3" w:rsidR="001A5706" w:rsidRPr="00610BEF" w:rsidRDefault="001A5706" w:rsidP="001A5706">
            <w:pPr>
              <w:spacing w:before="120"/>
            </w:pPr>
            <w:r w:rsidRPr="00610BEF">
              <w:t>Další rozvoj infrastruktury MHD v elektrické trakci (linka D metra, kompletace tramvajové sítě v centru města, výstavba nových tramvajových tratí ve vnější části města, rozvoj sítě parciálních trolejbusů)</w:t>
            </w:r>
            <w:r>
              <w:t>.</w:t>
            </w:r>
          </w:p>
        </w:tc>
        <w:tc>
          <w:tcPr>
            <w:tcW w:w="567" w:type="dxa"/>
          </w:tcPr>
          <w:p w14:paraId="78491B60" w14:textId="77777777" w:rsidR="001A5706" w:rsidRPr="00610BEF" w:rsidRDefault="001A5706" w:rsidP="001A5706">
            <w:r w:rsidRPr="00610BEF">
              <w:t>X</w:t>
            </w:r>
          </w:p>
        </w:tc>
        <w:tc>
          <w:tcPr>
            <w:tcW w:w="567" w:type="dxa"/>
          </w:tcPr>
          <w:p w14:paraId="27AC171B" w14:textId="77777777" w:rsidR="001A5706" w:rsidRPr="00610BEF" w:rsidRDefault="001A5706" w:rsidP="001A5706"/>
        </w:tc>
        <w:tc>
          <w:tcPr>
            <w:tcW w:w="567" w:type="dxa"/>
          </w:tcPr>
          <w:p w14:paraId="0FFF2993" w14:textId="77777777" w:rsidR="001A5706" w:rsidRDefault="001A5706" w:rsidP="001A5706"/>
        </w:tc>
        <w:tc>
          <w:tcPr>
            <w:tcW w:w="567" w:type="dxa"/>
          </w:tcPr>
          <w:p w14:paraId="4AEA99CF" w14:textId="77777777" w:rsidR="001A5706" w:rsidRDefault="001A5706" w:rsidP="001A5706"/>
        </w:tc>
        <w:tc>
          <w:tcPr>
            <w:tcW w:w="567" w:type="dxa"/>
          </w:tcPr>
          <w:p w14:paraId="251B76E3" w14:textId="77777777" w:rsidR="001A5706" w:rsidRDefault="001A5706" w:rsidP="001A5706"/>
        </w:tc>
        <w:tc>
          <w:tcPr>
            <w:tcW w:w="567" w:type="dxa"/>
          </w:tcPr>
          <w:p w14:paraId="29ACB064" w14:textId="77777777" w:rsidR="001A5706" w:rsidRDefault="001A5706" w:rsidP="001A5706"/>
        </w:tc>
      </w:tr>
      <w:tr w:rsidR="001A5706" w14:paraId="6045B32E" w14:textId="77777777" w:rsidTr="00C74BE2">
        <w:tc>
          <w:tcPr>
            <w:tcW w:w="3256" w:type="dxa"/>
            <w:vMerge/>
          </w:tcPr>
          <w:p w14:paraId="1BF03781" w14:textId="77777777" w:rsidR="001A5706" w:rsidRDefault="001A5706" w:rsidP="001A5706"/>
        </w:tc>
        <w:tc>
          <w:tcPr>
            <w:tcW w:w="7087" w:type="dxa"/>
          </w:tcPr>
          <w:p w14:paraId="08F7A8B6" w14:textId="66D24387" w:rsidR="001A5706" w:rsidRPr="00610BEF" w:rsidRDefault="001A5706" w:rsidP="001A5706">
            <w:pPr>
              <w:spacing w:before="120"/>
            </w:pPr>
            <w:r w:rsidRPr="00610BEF">
              <w:t>Další rozvoj preference VHD</w:t>
            </w:r>
            <w:r>
              <w:t xml:space="preserve"> i s ohledem na specifické potřeby obyvatel.</w:t>
            </w:r>
          </w:p>
        </w:tc>
        <w:tc>
          <w:tcPr>
            <w:tcW w:w="567" w:type="dxa"/>
          </w:tcPr>
          <w:p w14:paraId="20100318" w14:textId="26C41895" w:rsidR="001A5706" w:rsidRPr="00610BEF" w:rsidRDefault="001A5706" w:rsidP="001A5706">
            <w:r w:rsidRPr="008E3D01">
              <w:t>X</w:t>
            </w:r>
          </w:p>
        </w:tc>
        <w:tc>
          <w:tcPr>
            <w:tcW w:w="567" w:type="dxa"/>
          </w:tcPr>
          <w:p w14:paraId="2153734E" w14:textId="4914BDC8" w:rsidR="001A5706" w:rsidRPr="00610BEF" w:rsidRDefault="001A5706" w:rsidP="001A5706">
            <w:r w:rsidRPr="008E3D01">
              <w:t>X</w:t>
            </w:r>
          </w:p>
        </w:tc>
        <w:tc>
          <w:tcPr>
            <w:tcW w:w="567" w:type="dxa"/>
          </w:tcPr>
          <w:p w14:paraId="197B4B09" w14:textId="06F3BC99" w:rsidR="001A5706" w:rsidRDefault="001A5706" w:rsidP="001A5706">
            <w:r w:rsidRPr="008E3D01">
              <w:t>X</w:t>
            </w:r>
          </w:p>
        </w:tc>
        <w:tc>
          <w:tcPr>
            <w:tcW w:w="567" w:type="dxa"/>
          </w:tcPr>
          <w:p w14:paraId="29FA47A0" w14:textId="6E80EE0E" w:rsidR="001A5706" w:rsidRDefault="001A5706" w:rsidP="001A5706">
            <w:r w:rsidRPr="008E3D01">
              <w:t>X</w:t>
            </w:r>
          </w:p>
        </w:tc>
        <w:tc>
          <w:tcPr>
            <w:tcW w:w="567" w:type="dxa"/>
          </w:tcPr>
          <w:p w14:paraId="019A972D" w14:textId="3060910B" w:rsidR="001A5706" w:rsidRDefault="001A5706" w:rsidP="001A5706">
            <w:r w:rsidRPr="008E3D01">
              <w:t>X</w:t>
            </w:r>
          </w:p>
        </w:tc>
        <w:tc>
          <w:tcPr>
            <w:tcW w:w="567" w:type="dxa"/>
          </w:tcPr>
          <w:p w14:paraId="22A648DB" w14:textId="0C99FA60" w:rsidR="001A5706" w:rsidRDefault="001A5706" w:rsidP="001A5706">
            <w:r w:rsidRPr="008E3D01">
              <w:t>X</w:t>
            </w:r>
          </w:p>
        </w:tc>
      </w:tr>
      <w:tr w:rsidR="001A5706" w14:paraId="7C94F30D" w14:textId="77777777" w:rsidTr="00C74BE2">
        <w:tc>
          <w:tcPr>
            <w:tcW w:w="3256" w:type="dxa"/>
            <w:vMerge/>
          </w:tcPr>
          <w:p w14:paraId="6CF7C4D6" w14:textId="77777777" w:rsidR="001A5706" w:rsidRDefault="001A5706" w:rsidP="001A5706"/>
        </w:tc>
        <w:tc>
          <w:tcPr>
            <w:tcW w:w="7087" w:type="dxa"/>
          </w:tcPr>
          <w:p w14:paraId="5ECC63D5" w14:textId="7D315CB3" w:rsidR="001A5706" w:rsidRDefault="001A5706" w:rsidP="001A5706">
            <w:pPr>
              <w:spacing w:before="120"/>
            </w:pPr>
            <w:r>
              <w:t>Podpora zavádění alternativních energií ve VHD</w:t>
            </w:r>
            <w:r w:rsidR="00D434B1">
              <w:t xml:space="preserve">, </w:t>
            </w:r>
            <w:r w:rsidR="00D434B1" w:rsidRPr="008632A4">
              <w:t>a to jak z pohledu pohonu vozidel, tak úpravou ploch pro VHD k výrobě alternativních en</w:t>
            </w:r>
            <w:r w:rsidR="00D434B1">
              <w:t>ergií</w:t>
            </w:r>
            <w:r>
              <w:t>.</w:t>
            </w:r>
          </w:p>
        </w:tc>
        <w:tc>
          <w:tcPr>
            <w:tcW w:w="567" w:type="dxa"/>
          </w:tcPr>
          <w:p w14:paraId="621ED04C" w14:textId="77777777" w:rsidR="001A5706" w:rsidRDefault="001A5706" w:rsidP="001A5706">
            <w:r>
              <w:t>x</w:t>
            </w:r>
          </w:p>
        </w:tc>
        <w:tc>
          <w:tcPr>
            <w:tcW w:w="567" w:type="dxa"/>
          </w:tcPr>
          <w:p w14:paraId="5329DF5B" w14:textId="77777777" w:rsidR="001A5706" w:rsidRDefault="001A5706" w:rsidP="001A5706">
            <w:r>
              <w:t>x</w:t>
            </w:r>
          </w:p>
        </w:tc>
        <w:tc>
          <w:tcPr>
            <w:tcW w:w="567" w:type="dxa"/>
          </w:tcPr>
          <w:p w14:paraId="086A878B" w14:textId="77777777" w:rsidR="001A5706" w:rsidRDefault="001A5706" w:rsidP="001A5706">
            <w:r>
              <w:t>x</w:t>
            </w:r>
          </w:p>
        </w:tc>
        <w:tc>
          <w:tcPr>
            <w:tcW w:w="567" w:type="dxa"/>
          </w:tcPr>
          <w:p w14:paraId="79DE9F08" w14:textId="77777777" w:rsidR="001A5706" w:rsidRDefault="001A5706" w:rsidP="001A5706">
            <w:r>
              <w:t>x</w:t>
            </w:r>
          </w:p>
        </w:tc>
        <w:tc>
          <w:tcPr>
            <w:tcW w:w="567" w:type="dxa"/>
          </w:tcPr>
          <w:p w14:paraId="6C87F74E" w14:textId="77777777" w:rsidR="001A5706" w:rsidRDefault="001A5706" w:rsidP="001A5706">
            <w:r>
              <w:t>x</w:t>
            </w:r>
          </w:p>
        </w:tc>
        <w:tc>
          <w:tcPr>
            <w:tcW w:w="567" w:type="dxa"/>
          </w:tcPr>
          <w:p w14:paraId="37275FDA" w14:textId="59BB7A23" w:rsidR="001A5706" w:rsidRDefault="001A5706" w:rsidP="001A5706">
            <w:r>
              <w:t>x</w:t>
            </w:r>
          </w:p>
        </w:tc>
      </w:tr>
      <w:tr w:rsidR="001A5706" w14:paraId="3C5C4054" w14:textId="77777777" w:rsidTr="00C74BE2">
        <w:tc>
          <w:tcPr>
            <w:tcW w:w="3256" w:type="dxa"/>
            <w:vMerge/>
          </w:tcPr>
          <w:p w14:paraId="793D3726" w14:textId="77777777" w:rsidR="001A5706" w:rsidRDefault="001A5706" w:rsidP="001A5706"/>
        </w:tc>
        <w:tc>
          <w:tcPr>
            <w:tcW w:w="7087" w:type="dxa"/>
          </w:tcPr>
          <w:p w14:paraId="235672D2" w14:textId="3B1C2A32" w:rsidR="001A5706" w:rsidRDefault="001A5706" w:rsidP="001A5706">
            <w:pPr>
              <w:spacing w:before="120"/>
            </w:pPr>
            <w:r>
              <w:t>Napojení velkých komerčních (nákupních, sportovních, kulturních), rekreačních a administrativních zón na VHD.</w:t>
            </w:r>
          </w:p>
        </w:tc>
        <w:tc>
          <w:tcPr>
            <w:tcW w:w="567" w:type="dxa"/>
          </w:tcPr>
          <w:p w14:paraId="467FA161" w14:textId="51D31A4B" w:rsidR="001A5706" w:rsidRDefault="001A5706" w:rsidP="001A5706">
            <w:r w:rsidRPr="00411F99">
              <w:t>X</w:t>
            </w:r>
          </w:p>
        </w:tc>
        <w:tc>
          <w:tcPr>
            <w:tcW w:w="567" w:type="dxa"/>
          </w:tcPr>
          <w:p w14:paraId="295EDDD5" w14:textId="07484A5B" w:rsidR="001A5706" w:rsidRDefault="001A5706" w:rsidP="001A5706">
            <w:r w:rsidRPr="00411F99">
              <w:t>X</w:t>
            </w:r>
          </w:p>
        </w:tc>
        <w:tc>
          <w:tcPr>
            <w:tcW w:w="567" w:type="dxa"/>
          </w:tcPr>
          <w:p w14:paraId="3770F4D1" w14:textId="27A9FF27" w:rsidR="001A5706" w:rsidRDefault="001A5706" w:rsidP="001A5706">
            <w:r w:rsidRPr="00411F99">
              <w:t>X</w:t>
            </w:r>
          </w:p>
        </w:tc>
        <w:tc>
          <w:tcPr>
            <w:tcW w:w="567" w:type="dxa"/>
          </w:tcPr>
          <w:p w14:paraId="036CD7DC" w14:textId="1A6828C9" w:rsidR="001A5706" w:rsidRDefault="001A5706" w:rsidP="001A5706">
            <w:r w:rsidRPr="00411F99">
              <w:t>X</w:t>
            </w:r>
          </w:p>
        </w:tc>
        <w:tc>
          <w:tcPr>
            <w:tcW w:w="567" w:type="dxa"/>
          </w:tcPr>
          <w:p w14:paraId="01A1D5E9" w14:textId="77777777" w:rsidR="001A5706" w:rsidRDefault="001A5706" w:rsidP="001A5706">
            <w:r>
              <w:t>x</w:t>
            </w:r>
          </w:p>
        </w:tc>
        <w:tc>
          <w:tcPr>
            <w:tcW w:w="567" w:type="dxa"/>
          </w:tcPr>
          <w:p w14:paraId="38980DF5" w14:textId="77777777" w:rsidR="001A5706" w:rsidRDefault="001A5706" w:rsidP="001A5706"/>
        </w:tc>
      </w:tr>
      <w:tr w:rsidR="00410686" w14:paraId="47173B7A" w14:textId="77777777" w:rsidTr="00C74BE2">
        <w:tc>
          <w:tcPr>
            <w:tcW w:w="3256" w:type="dxa"/>
            <w:vMerge w:val="restart"/>
          </w:tcPr>
          <w:p w14:paraId="27C37C24" w14:textId="77777777" w:rsidR="00410686" w:rsidRPr="007573F2" w:rsidRDefault="00410686" w:rsidP="001A5706">
            <w:pPr>
              <w:spacing w:before="120"/>
            </w:pPr>
            <w:r w:rsidRPr="00B75B16">
              <w:rPr>
                <w:b/>
                <w:bCs/>
              </w:rPr>
              <w:t>Cíl 3.4.:</w:t>
            </w:r>
            <w:r w:rsidRPr="00CB6FDA">
              <w:t xml:space="preserve"> </w:t>
            </w:r>
            <w:r w:rsidRPr="007573F2">
              <w:rPr>
                <w:b/>
              </w:rPr>
              <w:t>Zlepšení podmínek pro aktivní mobilitu</w:t>
            </w:r>
          </w:p>
          <w:p w14:paraId="117E28E7" w14:textId="77777777" w:rsidR="00410686" w:rsidRDefault="00410686" w:rsidP="001A5706"/>
        </w:tc>
        <w:tc>
          <w:tcPr>
            <w:tcW w:w="7087" w:type="dxa"/>
          </w:tcPr>
          <w:p w14:paraId="3AC21406" w14:textId="03FB1741" w:rsidR="00410686" w:rsidRDefault="00410686" w:rsidP="001A5706">
            <w:pPr>
              <w:spacing w:before="120"/>
            </w:pPr>
            <w:r>
              <w:t>Dobudování sítě bezpečných cyklotras ve městě a aglomeraci.</w:t>
            </w:r>
          </w:p>
        </w:tc>
        <w:tc>
          <w:tcPr>
            <w:tcW w:w="567" w:type="dxa"/>
          </w:tcPr>
          <w:p w14:paraId="42870E22" w14:textId="45C8C1AA" w:rsidR="00410686" w:rsidRDefault="00410686" w:rsidP="001A5706">
            <w:r w:rsidRPr="002F57D5">
              <w:t>X</w:t>
            </w:r>
          </w:p>
        </w:tc>
        <w:tc>
          <w:tcPr>
            <w:tcW w:w="567" w:type="dxa"/>
          </w:tcPr>
          <w:p w14:paraId="52361407" w14:textId="27EBD5DA" w:rsidR="00410686" w:rsidRDefault="00410686" w:rsidP="001A5706">
            <w:r w:rsidRPr="002F57D5">
              <w:t>X</w:t>
            </w:r>
          </w:p>
        </w:tc>
        <w:tc>
          <w:tcPr>
            <w:tcW w:w="567" w:type="dxa"/>
          </w:tcPr>
          <w:p w14:paraId="7FAB3D09" w14:textId="18AFFC40" w:rsidR="00410686" w:rsidRDefault="00410686" w:rsidP="001A5706">
            <w:r w:rsidRPr="002F57D5">
              <w:t>X</w:t>
            </w:r>
          </w:p>
        </w:tc>
        <w:tc>
          <w:tcPr>
            <w:tcW w:w="567" w:type="dxa"/>
          </w:tcPr>
          <w:p w14:paraId="67518312" w14:textId="77777777" w:rsidR="00410686" w:rsidRDefault="00410686" w:rsidP="001A5706">
            <w:r>
              <w:t>X</w:t>
            </w:r>
          </w:p>
        </w:tc>
        <w:tc>
          <w:tcPr>
            <w:tcW w:w="567" w:type="dxa"/>
          </w:tcPr>
          <w:p w14:paraId="3D1E2CAB" w14:textId="77777777" w:rsidR="00410686" w:rsidRDefault="00410686" w:rsidP="001A5706">
            <w:r>
              <w:t>X</w:t>
            </w:r>
          </w:p>
        </w:tc>
        <w:tc>
          <w:tcPr>
            <w:tcW w:w="567" w:type="dxa"/>
          </w:tcPr>
          <w:p w14:paraId="49A481E0" w14:textId="77777777" w:rsidR="00410686" w:rsidRDefault="00410686" w:rsidP="001A5706">
            <w:r>
              <w:t>X</w:t>
            </w:r>
          </w:p>
        </w:tc>
      </w:tr>
      <w:tr w:rsidR="00410686" w14:paraId="484DE339" w14:textId="77777777" w:rsidTr="00C74BE2">
        <w:tc>
          <w:tcPr>
            <w:tcW w:w="3256" w:type="dxa"/>
            <w:vMerge/>
          </w:tcPr>
          <w:p w14:paraId="61518DA3" w14:textId="77777777" w:rsidR="00410686" w:rsidRDefault="00410686" w:rsidP="001A5706"/>
        </w:tc>
        <w:tc>
          <w:tcPr>
            <w:tcW w:w="7087" w:type="dxa"/>
          </w:tcPr>
          <w:p w14:paraId="52B45A34" w14:textId="4E79BF85" w:rsidR="00410686" w:rsidRDefault="00410686" w:rsidP="001A5706">
            <w:pPr>
              <w:spacing w:before="120"/>
            </w:pPr>
            <w:r>
              <w:t>Zapracování pěší dopravy do generelu dopravy města.</w:t>
            </w:r>
          </w:p>
        </w:tc>
        <w:tc>
          <w:tcPr>
            <w:tcW w:w="567" w:type="dxa"/>
          </w:tcPr>
          <w:p w14:paraId="6BF55FDE" w14:textId="294C976D" w:rsidR="00410686" w:rsidRDefault="00410686" w:rsidP="001A5706">
            <w:r w:rsidRPr="00E166BF">
              <w:t>X</w:t>
            </w:r>
          </w:p>
        </w:tc>
        <w:tc>
          <w:tcPr>
            <w:tcW w:w="567" w:type="dxa"/>
          </w:tcPr>
          <w:p w14:paraId="3F6BC5D4" w14:textId="6821C0F5" w:rsidR="00410686" w:rsidRDefault="00410686" w:rsidP="001A5706">
            <w:r w:rsidRPr="00E166BF">
              <w:t>X</w:t>
            </w:r>
          </w:p>
        </w:tc>
        <w:tc>
          <w:tcPr>
            <w:tcW w:w="567" w:type="dxa"/>
          </w:tcPr>
          <w:p w14:paraId="24912B5C" w14:textId="470D2646" w:rsidR="00410686" w:rsidRDefault="00410686" w:rsidP="001A5706">
            <w:r w:rsidRPr="00E166BF">
              <w:t>X</w:t>
            </w:r>
          </w:p>
        </w:tc>
        <w:tc>
          <w:tcPr>
            <w:tcW w:w="567" w:type="dxa"/>
          </w:tcPr>
          <w:p w14:paraId="70393DFD" w14:textId="77777777" w:rsidR="00410686" w:rsidRDefault="00410686" w:rsidP="001A5706">
            <w:r>
              <w:t>X</w:t>
            </w:r>
          </w:p>
        </w:tc>
        <w:tc>
          <w:tcPr>
            <w:tcW w:w="567" w:type="dxa"/>
          </w:tcPr>
          <w:p w14:paraId="5F0BFD62" w14:textId="703944B9" w:rsidR="00410686" w:rsidRDefault="00410686" w:rsidP="001A5706">
            <w:r>
              <w:t>x</w:t>
            </w:r>
          </w:p>
        </w:tc>
        <w:tc>
          <w:tcPr>
            <w:tcW w:w="567" w:type="dxa"/>
          </w:tcPr>
          <w:p w14:paraId="6A0476C9" w14:textId="3A218BF5" w:rsidR="00410686" w:rsidRDefault="00410686" w:rsidP="001A5706">
            <w:r>
              <w:t>x</w:t>
            </w:r>
          </w:p>
        </w:tc>
      </w:tr>
      <w:tr w:rsidR="00410686" w14:paraId="185AF6EF" w14:textId="77777777" w:rsidTr="00C74BE2">
        <w:tc>
          <w:tcPr>
            <w:tcW w:w="3256" w:type="dxa"/>
            <w:vMerge/>
          </w:tcPr>
          <w:p w14:paraId="6F12D241" w14:textId="77777777" w:rsidR="00410686" w:rsidRDefault="00410686" w:rsidP="001A5706"/>
        </w:tc>
        <w:tc>
          <w:tcPr>
            <w:tcW w:w="7087" w:type="dxa"/>
          </w:tcPr>
          <w:p w14:paraId="1711FF82" w14:textId="170DC611" w:rsidR="00410686" w:rsidRDefault="00410686" w:rsidP="001A5706">
            <w:pPr>
              <w:spacing w:before="120"/>
            </w:pPr>
            <w:r>
              <w:t xml:space="preserve">Parkovací politika pro </w:t>
            </w:r>
            <w:proofErr w:type="spellStart"/>
            <w:r>
              <w:t>cyklodopravu</w:t>
            </w:r>
            <w:proofErr w:type="spellEnd"/>
            <w:r>
              <w:t>.</w:t>
            </w:r>
          </w:p>
        </w:tc>
        <w:tc>
          <w:tcPr>
            <w:tcW w:w="567" w:type="dxa"/>
          </w:tcPr>
          <w:p w14:paraId="2883CBEF" w14:textId="32481E9C" w:rsidR="00410686" w:rsidRDefault="00410686" w:rsidP="001A5706">
            <w:r w:rsidRPr="003173D8">
              <w:t>X</w:t>
            </w:r>
          </w:p>
        </w:tc>
        <w:tc>
          <w:tcPr>
            <w:tcW w:w="567" w:type="dxa"/>
          </w:tcPr>
          <w:p w14:paraId="63336205" w14:textId="72C7D1F7" w:rsidR="00410686" w:rsidRDefault="00410686" w:rsidP="001A5706">
            <w:r w:rsidRPr="003173D8">
              <w:t>X</w:t>
            </w:r>
          </w:p>
        </w:tc>
        <w:tc>
          <w:tcPr>
            <w:tcW w:w="567" w:type="dxa"/>
          </w:tcPr>
          <w:p w14:paraId="45443D9F" w14:textId="7B7F5842" w:rsidR="00410686" w:rsidRDefault="00410686" w:rsidP="001A5706">
            <w:r w:rsidRPr="003173D8">
              <w:t>X</w:t>
            </w:r>
          </w:p>
        </w:tc>
        <w:tc>
          <w:tcPr>
            <w:tcW w:w="567" w:type="dxa"/>
          </w:tcPr>
          <w:p w14:paraId="65FCD480" w14:textId="77777777" w:rsidR="00410686" w:rsidRDefault="00410686" w:rsidP="001A5706">
            <w:r>
              <w:t>X</w:t>
            </w:r>
          </w:p>
        </w:tc>
        <w:tc>
          <w:tcPr>
            <w:tcW w:w="567" w:type="dxa"/>
          </w:tcPr>
          <w:p w14:paraId="2F71273D" w14:textId="24C75CFC" w:rsidR="00410686" w:rsidRDefault="00410686" w:rsidP="001A5706">
            <w:r>
              <w:t>x</w:t>
            </w:r>
          </w:p>
        </w:tc>
        <w:tc>
          <w:tcPr>
            <w:tcW w:w="567" w:type="dxa"/>
          </w:tcPr>
          <w:p w14:paraId="22FB28DA" w14:textId="024E16E2" w:rsidR="00410686" w:rsidRDefault="00410686" w:rsidP="001A5706">
            <w:r>
              <w:t>x</w:t>
            </w:r>
          </w:p>
        </w:tc>
      </w:tr>
      <w:tr w:rsidR="00410686" w14:paraId="3006A2FD" w14:textId="77777777" w:rsidTr="00C74BE2">
        <w:tc>
          <w:tcPr>
            <w:tcW w:w="3256" w:type="dxa"/>
            <w:vMerge/>
          </w:tcPr>
          <w:p w14:paraId="74BFEA17" w14:textId="77777777" w:rsidR="00410686" w:rsidRDefault="00410686" w:rsidP="00A06604"/>
        </w:tc>
        <w:tc>
          <w:tcPr>
            <w:tcW w:w="7087" w:type="dxa"/>
          </w:tcPr>
          <w:p w14:paraId="4F9E191C" w14:textId="3E289F04" w:rsidR="00410686" w:rsidRDefault="00410686" w:rsidP="00A06604">
            <w:pPr>
              <w:spacing w:before="120"/>
            </w:pPr>
            <w:r>
              <w:t xml:space="preserve">Rozvoj sítě parkovacích míst pro </w:t>
            </w:r>
            <w:proofErr w:type="spellStart"/>
            <w:r>
              <w:t>bikesharing</w:t>
            </w:r>
            <w:proofErr w:type="spellEnd"/>
            <w:r>
              <w:t xml:space="preserve">, včetně dobíjecích stanic pro </w:t>
            </w:r>
            <w:proofErr w:type="spellStart"/>
            <w:r>
              <w:t>elektrokola</w:t>
            </w:r>
            <w:proofErr w:type="spellEnd"/>
            <w:r>
              <w:t>.</w:t>
            </w:r>
          </w:p>
        </w:tc>
        <w:tc>
          <w:tcPr>
            <w:tcW w:w="567" w:type="dxa"/>
          </w:tcPr>
          <w:p w14:paraId="7F3623EE" w14:textId="5C5AE33C" w:rsidR="00410686" w:rsidRDefault="00410686" w:rsidP="00A06604">
            <w:r w:rsidRPr="00FB5A54">
              <w:t>X</w:t>
            </w:r>
          </w:p>
        </w:tc>
        <w:tc>
          <w:tcPr>
            <w:tcW w:w="567" w:type="dxa"/>
          </w:tcPr>
          <w:p w14:paraId="5B0D682E" w14:textId="2C6FB82E" w:rsidR="00410686" w:rsidRDefault="00410686" w:rsidP="00A06604">
            <w:r w:rsidRPr="00FB5A54">
              <w:t>X</w:t>
            </w:r>
          </w:p>
        </w:tc>
        <w:tc>
          <w:tcPr>
            <w:tcW w:w="567" w:type="dxa"/>
          </w:tcPr>
          <w:p w14:paraId="2C629D54" w14:textId="0120A9CD" w:rsidR="00410686" w:rsidRDefault="00410686" w:rsidP="00A06604">
            <w:r w:rsidRPr="00FB5A54">
              <w:t>X</w:t>
            </w:r>
          </w:p>
        </w:tc>
        <w:tc>
          <w:tcPr>
            <w:tcW w:w="567" w:type="dxa"/>
          </w:tcPr>
          <w:p w14:paraId="5E3A7994" w14:textId="77777777" w:rsidR="00410686" w:rsidRDefault="00410686" w:rsidP="00A06604">
            <w:r>
              <w:t>X</w:t>
            </w:r>
          </w:p>
        </w:tc>
        <w:tc>
          <w:tcPr>
            <w:tcW w:w="567" w:type="dxa"/>
          </w:tcPr>
          <w:p w14:paraId="04570959" w14:textId="77777777" w:rsidR="00410686" w:rsidRDefault="00410686" w:rsidP="00A06604">
            <w:r>
              <w:t>X</w:t>
            </w:r>
          </w:p>
        </w:tc>
        <w:tc>
          <w:tcPr>
            <w:tcW w:w="567" w:type="dxa"/>
          </w:tcPr>
          <w:p w14:paraId="1A0E41FF" w14:textId="77777777" w:rsidR="00410686" w:rsidRDefault="00410686" w:rsidP="00A06604">
            <w:r>
              <w:t>X</w:t>
            </w:r>
          </w:p>
        </w:tc>
      </w:tr>
      <w:tr w:rsidR="00410686" w14:paraId="2C669304" w14:textId="77777777" w:rsidTr="00C74BE2">
        <w:tc>
          <w:tcPr>
            <w:tcW w:w="3256" w:type="dxa"/>
            <w:vMerge/>
          </w:tcPr>
          <w:p w14:paraId="09A7851A" w14:textId="77777777" w:rsidR="00410686" w:rsidRDefault="00410686" w:rsidP="00A06604"/>
        </w:tc>
        <w:tc>
          <w:tcPr>
            <w:tcW w:w="7087" w:type="dxa"/>
          </w:tcPr>
          <w:p w14:paraId="63A81298" w14:textId="2AC1AA97" w:rsidR="00410686" w:rsidRDefault="00410686" w:rsidP="00A06604">
            <w:pPr>
              <w:spacing w:before="120"/>
            </w:pPr>
            <w:r>
              <w:t>P</w:t>
            </w:r>
            <w:r w:rsidRPr="00525292">
              <w:t>odpor</w:t>
            </w:r>
            <w:r>
              <w:t>a</w:t>
            </w:r>
            <w:r w:rsidRPr="00525292">
              <w:t xml:space="preserve"> začlenění opraven a prodejen kol do systému podpo</w:t>
            </w:r>
            <w:r>
              <w:t>ry cyklistické dopravy ve městě.</w:t>
            </w:r>
          </w:p>
        </w:tc>
        <w:tc>
          <w:tcPr>
            <w:tcW w:w="567" w:type="dxa"/>
          </w:tcPr>
          <w:p w14:paraId="41DE3DA4" w14:textId="304DB95F" w:rsidR="00410686" w:rsidRDefault="00410686" w:rsidP="00A06604">
            <w:r w:rsidRPr="00C46C37">
              <w:t>X</w:t>
            </w:r>
          </w:p>
        </w:tc>
        <w:tc>
          <w:tcPr>
            <w:tcW w:w="567" w:type="dxa"/>
          </w:tcPr>
          <w:p w14:paraId="05EF900D" w14:textId="4B2A5766" w:rsidR="00410686" w:rsidRDefault="00410686" w:rsidP="00A06604">
            <w:r w:rsidRPr="00C46C37">
              <w:t>X</w:t>
            </w:r>
          </w:p>
        </w:tc>
        <w:tc>
          <w:tcPr>
            <w:tcW w:w="567" w:type="dxa"/>
          </w:tcPr>
          <w:p w14:paraId="52760389" w14:textId="505A3275" w:rsidR="00410686" w:rsidRDefault="00410686" w:rsidP="00A06604">
            <w:r w:rsidRPr="00C46C37">
              <w:t>X</w:t>
            </w:r>
          </w:p>
        </w:tc>
        <w:tc>
          <w:tcPr>
            <w:tcW w:w="567" w:type="dxa"/>
          </w:tcPr>
          <w:p w14:paraId="14727D2F" w14:textId="77777777" w:rsidR="00410686" w:rsidRDefault="00410686" w:rsidP="00A06604">
            <w:r>
              <w:t>X</w:t>
            </w:r>
          </w:p>
        </w:tc>
        <w:tc>
          <w:tcPr>
            <w:tcW w:w="567" w:type="dxa"/>
          </w:tcPr>
          <w:p w14:paraId="07392275" w14:textId="77777777" w:rsidR="00410686" w:rsidRDefault="00410686" w:rsidP="00A06604">
            <w:r>
              <w:t>X</w:t>
            </w:r>
          </w:p>
        </w:tc>
        <w:tc>
          <w:tcPr>
            <w:tcW w:w="567" w:type="dxa"/>
          </w:tcPr>
          <w:p w14:paraId="35EBA6B1" w14:textId="77777777" w:rsidR="00410686" w:rsidRDefault="00410686" w:rsidP="00A06604">
            <w:r>
              <w:t>X</w:t>
            </w:r>
          </w:p>
        </w:tc>
      </w:tr>
      <w:tr w:rsidR="00410686" w14:paraId="1E46DAD5" w14:textId="77777777" w:rsidTr="00C74BE2">
        <w:tc>
          <w:tcPr>
            <w:tcW w:w="3256" w:type="dxa"/>
            <w:vMerge/>
          </w:tcPr>
          <w:p w14:paraId="7622DB90" w14:textId="77777777" w:rsidR="00410686" w:rsidRDefault="00410686" w:rsidP="00A06604"/>
        </w:tc>
        <w:tc>
          <w:tcPr>
            <w:tcW w:w="7087" w:type="dxa"/>
          </w:tcPr>
          <w:p w14:paraId="324E1EB8" w14:textId="5158AD17" w:rsidR="00410686" w:rsidRDefault="00410686" w:rsidP="00A06604">
            <w:pPr>
              <w:spacing w:before="120"/>
            </w:pPr>
            <w:r>
              <w:t>Zavádění</w:t>
            </w:r>
            <w:r w:rsidRPr="00525292">
              <w:t xml:space="preserve"> komunitních programů (např. aplikace pro plánování jízdy na kole po městě s motivačním programem, např. slevy ve vybraných obchodech</w:t>
            </w:r>
            <w:r>
              <w:t xml:space="preserve"> a </w:t>
            </w:r>
            <w:r w:rsidRPr="00525292">
              <w:t>restauracích)</w:t>
            </w:r>
            <w:r>
              <w:t>.</w:t>
            </w:r>
          </w:p>
        </w:tc>
        <w:tc>
          <w:tcPr>
            <w:tcW w:w="567" w:type="dxa"/>
          </w:tcPr>
          <w:p w14:paraId="79FD58F9" w14:textId="24F35416" w:rsidR="00410686" w:rsidRDefault="00410686" w:rsidP="00A06604">
            <w:r w:rsidRPr="006576D7">
              <w:t>X</w:t>
            </w:r>
          </w:p>
        </w:tc>
        <w:tc>
          <w:tcPr>
            <w:tcW w:w="567" w:type="dxa"/>
          </w:tcPr>
          <w:p w14:paraId="074B4A63" w14:textId="28EF89AF" w:rsidR="00410686" w:rsidRDefault="00410686" w:rsidP="00A06604">
            <w:r w:rsidRPr="006576D7">
              <w:t>X</w:t>
            </w:r>
          </w:p>
        </w:tc>
        <w:tc>
          <w:tcPr>
            <w:tcW w:w="567" w:type="dxa"/>
          </w:tcPr>
          <w:p w14:paraId="6E716A3D" w14:textId="747878CB" w:rsidR="00410686" w:rsidRDefault="00410686" w:rsidP="00A06604">
            <w:r w:rsidRPr="006576D7">
              <w:t>X</w:t>
            </w:r>
          </w:p>
        </w:tc>
        <w:tc>
          <w:tcPr>
            <w:tcW w:w="567" w:type="dxa"/>
          </w:tcPr>
          <w:p w14:paraId="1005A1CC" w14:textId="77777777" w:rsidR="00410686" w:rsidRDefault="00410686" w:rsidP="00A06604">
            <w:r>
              <w:t>X</w:t>
            </w:r>
          </w:p>
        </w:tc>
        <w:tc>
          <w:tcPr>
            <w:tcW w:w="567" w:type="dxa"/>
          </w:tcPr>
          <w:p w14:paraId="431CB77F" w14:textId="64225D85" w:rsidR="00410686" w:rsidRDefault="00410686" w:rsidP="00A06604">
            <w:r>
              <w:t>x</w:t>
            </w:r>
          </w:p>
        </w:tc>
        <w:tc>
          <w:tcPr>
            <w:tcW w:w="567" w:type="dxa"/>
          </w:tcPr>
          <w:p w14:paraId="3FB8594E" w14:textId="42426BC8" w:rsidR="00410686" w:rsidRDefault="00410686" w:rsidP="00A06604">
            <w:r>
              <w:t>x</w:t>
            </w:r>
          </w:p>
        </w:tc>
      </w:tr>
      <w:tr w:rsidR="00410686" w14:paraId="3665576E" w14:textId="77777777" w:rsidTr="000E75F4">
        <w:trPr>
          <w:trHeight w:val="1086"/>
        </w:trPr>
        <w:tc>
          <w:tcPr>
            <w:tcW w:w="3256" w:type="dxa"/>
            <w:vMerge/>
          </w:tcPr>
          <w:p w14:paraId="56882B3E" w14:textId="77777777" w:rsidR="00410686" w:rsidRDefault="00410686" w:rsidP="00A06604"/>
        </w:tc>
        <w:tc>
          <w:tcPr>
            <w:tcW w:w="7087" w:type="dxa"/>
          </w:tcPr>
          <w:p w14:paraId="40EFD20C" w14:textId="03FD6E00" w:rsidR="00410686" w:rsidRDefault="00410686" w:rsidP="000E75F4">
            <w:pPr>
              <w:spacing w:before="120" w:after="0"/>
              <w:ind w:left="30"/>
            </w:pPr>
            <w:r w:rsidRPr="00AF7C1D">
              <w:t>Vybudování zabezpečených míst pro odložení jízdních kol v cílových místech dopravy, kde jsou zřízena parkoviště pro IAD, například formou robotických zakladačů</w:t>
            </w:r>
            <w:r>
              <w:t>.</w:t>
            </w:r>
          </w:p>
        </w:tc>
        <w:tc>
          <w:tcPr>
            <w:tcW w:w="567" w:type="dxa"/>
          </w:tcPr>
          <w:p w14:paraId="4B59FF1C" w14:textId="6B135F6F" w:rsidR="00410686" w:rsidRPr="006576D7" w:rsidRDefault="00410686" w:rsidP="00A06604">
            <w:r>
              <w:t>X</w:t>
            </w:r>
          </w:p>
        </w:tc>
        <w:tc>
          <w:tcPr>
            <w:tcW w:w="567" w:type="dxa"/>
          </w:tcPr>
          <w:p w14:paraId="569CAC76" w14:textId="3DBF6DF0" w:rsidR="00410686" w:rsidRPr="006576D7" w:rsidRDefault="00410686" w:rsidP="00A06604">
            <w:r>
              <w:t>X</w:t>
            </w:r>
          </w:p>
        </w:tc>
        <w:tc>
          <w:tcPr>
            <w:tcW w:w="567" w:type="dxa"/>
          </w:tcPr>
          <w:p w14:paraId="53911C28" w14:textId="22210277" w:rsidR="00410686" w:rsidRPr="006576D7" w:rsidRDefault="00410686" w:rsidP="00A06604">
            <w:r>
              <w:t>X</w:t>
            </w:r>
          </w:p>
        </w:tc>
        <w:tc>
          <w:tcPr>
            <w:tcW w:w="567" w:type="dxa"/>
          </w:tcPr>
          <w:p w14:paraId="00F21CF3" w14:textId="6FE5DF5F" w:rsidR="00410686" w:rsidRDefault="00410686" w:rsidP="00A06604">
            <w:r>
              <w:t>X</w:t>
            </w:r>
          </w:p>
        </w:tc>
        <w:tc>
          <w:tcPr>
            <w:tcW w:w="567" w:type="dxa"/>
          </w:tcPr>
          <w:p w14:paraId="634D57C3" w14:textId="6E91FB35" w:rsidR="00410686" w:rsidRDefault="00410686" w:rsidP="00A06604">
            <w:r>
              <w:t>x</w:t>
            </w:r>
          </w:p>
        </w:tc>
        <w:tc>
          <w:tcPr>
            <w:tcW w:w="567" w:type="dxa"/>
          </w:tcPr>
          <w:p w14:paraId="292CCA9B" w14:textId="41C95192" w:rsidR="00410686" w:rsidRDefault="00410686" w:rsidP="00A06604">
            <w:r>
              <w:t>x</w:t>
            </w:r>
          </w:p>
        </w:tc>
      </w:tr>
      <w:tr w:rsidR="00410686" w14:paraId="67B22485" w14:textId="77777777" w:rsidTr="00C74BE2">
        <w:tc>
          <w:tcPr>
            <w:tcW w:w="3256" w:type="dxa"/>
            <w:vMerge/>
          </w:tcPr>
          <w:p w14:paraId="772307B7" w14:textId="77777777" w:rsidR="00410686" w:rsidRDefault="00410686" w:rsidP="00A06604"/>
        </w:tc>
        <w:tc>
          <w:tcPr>
            <w:tcW w:w="7087" w:type="dxa"/>
          </w:tcPr>
          <w:p w14:paraId="15EBFB48" w14:textId="7AD350D6" w:rsidR="00410686" w:rsidRDefault="00410686" w:rsidP="00A06604">
            <w:pPr>
              <w:spacing w:before="120"/>
            </w:pPr>
            <w:r w:rsidRPr="000E75F4">
              <w:t>V územních plánech měst definovat propojení současných fragmentovaných částí cyklostezek do jednoho funkčního celku s minimalizací konfliktních míst s ostatní dopravou.</w:t>
            </w:r>
          </w:p>
        </w:tc>
        <w:tc>
          <w:tcPr>
            <w:tcW w:w="567" w:type="dxa"/>
          </w:tcPr>
          <w:p w14:paraId="1913C01E" w14:textId="32629B99" w:rsidR="00410686" w:rsidRPr="006576D7" w:rsidRDefault="00410686" w:rsidP="00A06604">
            <w:r>
              <w:t>X</w:t>
            </w:r>
          </w:p>
        </w:tc>
        <w:tc>
          <w:tcPr>
            <w:tcW w:w="567" w:type="dxa"/>
          </w:tcPr>
          <w:p w14:paraId="25BDF2E7" w14:textId="0C8F517C" w:rsidR="00410686" w:rsidRPr="006576D7" w:rsidRDefault="00410686" w:rsidP="00A06604">
            <w:r>
              <w:t>X</w:t>
            </w:r>
          </w:p>
        </w:tc>
        <w:tc>
          <w:tcPr>
            <w:tcW w:w="567" w:type="dxa"/>
          </w:tcPr>
          <w:p w14:paraId="031C3DA5" w14:textId="7B9D2CB4" w:rsidR="00410686" w:rsidRPr="006576D7" w:rsidRDefault="00410686" w:rsidP="00A06604">
            <w:r>
              <w:t>X</w:t>
            </w:r>
          </w:p>
        </w:tc>
        <w:tc>
          <w:tcPr>
            <w:tcW w:w="567" w:type="dxa"/>
          </w:tcPr>
          <w:p w14:paraId="6D759F7B" w14:textId="18177C96" w:rsidR="00410686" w:rsidRDefault="00410686" w:rsidP="00A06604">
            <w:r>
              <w:t>X</w:t>
            </w:r>
          </w:p>
        </w:tc>
        <w:tc>
          <w:tcPr>
            <w:tcW w:w="567" w:type="dxa"/>
          </w:tcPr>
          <w:p w14:paraId="547428E5" w14:textId="1191DC73" w:rsidR="00410686" w:rsidRDefault="00410686" w:rsidP="00A06604">
            <w:r>
              <w:t>X</w:t>
            </w:r>
          </w:p>
        </w:tc>
        <w:tc>
          <w:tcPr>
            <w:tcW w:w="567" w:type="dxa"/>
          </w:tcPr>
          <w:p w14:paraId="0751C9AA" w14:textId="5BA8688A" w:rsidR="00410686" w:rsidRDefault="00410686" w:rsidP="00A06604">
            <w:r>
              <w:t>X</w:t>
            </w:r>
          </w:p>
        </w:tc>
      </w:tr>
      <w:tr w:rsidR="00410686" w14:paraId="70B92F9C" w14:textId="77777777" w:rsidTr="00C74BE2">
        <w:tc>
          <w:tcPr>
            <w:tcW w:w="3256" w:type="dxa"/>
            <w:vMerge/>
          </w:tcPr>
          <w:p w14:paraId="305AE3BD" w14:textId="77777777" w:rsidR="00410686" w:rsidRDefault="00410686" w:rsidP="00A06604"/>
        </w:tc>
        <w:tc>
          <w:tcPr>
            <w:tcW w:w="7087" w:type="dxa"/>
          </w:tcPr>
          <w:p w14:paraId="29DF9A49" w14:textId="31B87848" w:rsidR="00410686" w:rsidRDefault="00410686" w:rsidP="00A06604">
            <w:pPr>
              <w:spacing w:before="120"/>
            </w:pPr>
            <w:r w:rsidRPr="000E75F4">
              <w:t>Stanovení zásad preference pěší dopravy ve městech.</w:t>
            </w:r>
          </w:p>
        </w:tc>
        <w:tc>
          <w:tcPr>
            <w:tcW w:w="567" w:type="dxa"/>
          </w:tcPr>
          <w:p w14:paraId="022EA715" w14:textId="536C19C2" w:rsidR="00410686" w:rsidRPr="006576D7" w:rsidRDefault="00410686" w:rsidP="00A06604">
            <w:r>
              <w:t>X</w:t>
            </w:r>
          </w:p>
        </w:tc>
        <w:tc>
          <w:tcPr>
            <w:tcW w:w="567" w:type="dxa"/>
          </w:tcPr>
          <w:p w14:paraId="52CC8BD2" w14:textId="4A83232C" w:rsidR="00410686" w:rsidRPr="006576D7" w:rsidRDefault="00410686" w:rsidP="00A06604">
            <w:r>
              <w:t>X</w:t>
            </w:r>
          </w:p>
        </w:tc>
        <w:tc>
          <w:tcPr>
            <w:tcW w:w="567" w:type="dxa"/>
          </w:tcPr>
          <w:p w14:paraId="0C1CE42A" w14:textId="24BEF3BD" w:rsidR="00410686" w:rsidRPr="006576D7" w:rsidRDefault="00410686" w:rsidP="00A06604">
            <w:r>
              <w:t>X</w:t>
            </w:r>
          </w:p>
        </w:tc>
        <w:tc>
          <w:tcPr>
            <w:tcW w:w="567" w:type="dxa"/>
          </w:tcPr>
          <w:p w14:paraId="4B69E6D0" w14:textId="0290D81F" w:rsidR="00410686" w:rsidRDefault="00410686" w:rsidP="00A06604">
            <w:r>
              <w:t>X</w:t>
            </w:r>
          </w:p>
        </w:tc>
        <w:tc>
          <w:tcPr>
            <w:tcW w:w="567" w:type="dxa"/>
          </w:tcPr>
          <w:p w14:paraId="38C8A54F" w14:textId="34B3EAC9" w:rsidR="00410686" w:rsidRDefault="00410686" w:rsidP="00A06604">
            <w:r>
              <w:t>X</w:t>
            </w:r>
          </w:p>
        </w:tc>
        <w:tc>
          <w:tcPr>
            <w:tcW w:w="567" w:type="dxa"/>
          </w:tcPr>
          <w:p w14:paraId="047AA92F" w14:textId="11AF307A" w:rsidR="00410686" w:rsidRDefault="00410686" w:rsidP="00A06604">
            <w:r>
              <w:t>X</w:t>
            </w:r>
          </w:p>
        </w:tc>
      </w:tr>
      <w:tr w:rsidR="004B04CE" w14:paraId="59A540CF" w14:textId="77777777" w:rsidTr="00C74BE2">
        <w:tc>
          <w:tcPr>
            <w:tcW w:w="3256" w:type="dxa"/>
            <w:vMerge w:val="restart"/>
          </w:tcPr>
          <w:p w14:paraId="1F45DA86" w14:textId="2BB5CD26" w:rsidR="004B04CE" w:rsidRDefault="004B04CE" w:rsidP="00E948B2">
            <w:r w:rsidRPr="00B75B16">
              <w:rPr>
                <w:b/>
                <w:bCs/>
              </w:rPr>
              <w:t>Cíl 3.5.:</w:t>
            </w:r>
            <w:r>
              <w:t xml:space="preserve"> </w:t>
            </w:r>
            <w:r w:rsidRPr="004F6676">
              <w:rPr>
                <w:b/>
              </w:rPr>
              <w:t>Sníž</w:t>
            </w:r>
            <w:r>
              <w:rPr>
                <w:b/>
              </w:rPr>
              <w:t>ení</w:t>
            </w:r>
            <w:r w:rsidRPr="004F6676">
              <w:rPr>
                <w:b/>
              </w:rPr>
              <w:t xml:space="preserve"> </w:t>
            </w:r>
            <w:r>
              <w:rPr>
                <w:b/>
              </w:rPr>
              <w:t xml:space="preserve">negativního </w:t>
            </w:r>
            <w:r w:rsidRPr="004F6676">
              <w:rPr>
                <w:b/>
              </w:rPr>
              <w:t>vliv</w:t>
            </w:r>
            <w:r>
              <w:rPr>
                <w:b/>
              </w:rPr>
              <w:t>u</w:t>
            </w:r>
            <w:r w:rsidRPr="004F6676">
              <w:rPr>
                <w:b/>
              </w:rPr>
              <w:t xml:space="preserve"> </w:t>
            </w:r>
            <w:r>
              <w:rPr>
                <w:b/>
              </w:rPr>
              <w:t>silniční dopravy</w:t>
            </w:r>
            <w:r w:rsidRPr="004F6676">
              <w:rPr>
                <w:b/>
              </w:rPr>
              <w:t xml:space="preserve"> na životní prostředí a veřejné zdraví</w:t>
            </w:r>
          </w:p>
        </w:tc>
        <w:tc>
          <w:tcPr>
            <w:tcW w:w="7087" w:type="dxa"/>
          </w:tcPr>
          <w:p w14:paraId="1AB793B9" w14:textId="5AB3ACEB" w:rsidR="004B04CE" w:rsidRDefault="004B04CE" w:rsidP="00A06604">
            <w:pPr>
              <w:spacing w:before="120"/>
            </w:pPr>
            <w:r>
              <w:t>Podpora zavádění alternativních energií v IAD (rozvoj sítě veřejných dobíjecích a plnících stanic).</w:t>
            </w:r>
          </w:p>
        </w:tc>
        <w:tc>
          <w:tcPr>
            <w:tcW w:w="567" w:type="dxa"/>
          </w:tcPr>
          <w:p w14:paraId="0FAAD20A" w14:textId="51BDC207" w:rsidR="004B04CE" w:rsidRDefault="004B04CE" w:rsidP="00A06604">
            <w:r>
              <w:t>X</w:t>
            </w:r>
          </w:p>
        </w:tc>
        <w:tc>
          <w:tcPr>
            <w:tcW w:w="567" w:type="dxa"/>
          </w:tcPr>
          <w:p w14:paraId="27487518" w14:textId="204367C4" w:rsidR="004B04CE" w:rsidRDefault="004B04CE" w:rsidP="00A06604">
            <w:r w:rsidRPr="009A36C2">
              <w:t>X</w:t>
            </w:r>
          </w:p>
        </w:tc>
        <w:tc>
          <w:tcPr>
            <w:tcW w:w="567" w:type="dxa"/>
          </w:tcPr>
          <w:p w14:paraId="21C0DAAF" w14:textId="2C14AB3A" w:rsidR="004B04CE" w:rsidRDefault="004B04CE" w:rsidP="00A06604">
            <w:r w:rsidRPr="009A36C2">
              <w:t>X</w:t>
            </w:r>
          </w:p>
        </w:tc>
        <w:tc>
          <w:tcPr>
            <w:tcW w:w="567" w:type="dxa"/>
          </w:tcPr>
          <w:p w14:paraId="7E92318E" w14:textId="135D9658" w:rsidR="004B04CE" w:rsidRDefault="004B04CE" w:rsidP="00A06604">
            <w:r w:rsidRPr="009A36C2">
              <w:t>X</w:t>
            </w:r>
          </w:p>
        </w:tc>
        <w:tc>
          <w:tcPr>
            <w:tcW w:w="567" w:type="dxa"/>
          </w:tcPr>
          <w:p w14:paraId="49840773" w14:textId="019E2205" w:rsidR="004B04CE" w:rsidRDefault="004B04CE" w:rsidP="00A06604">
            <w:r w:rsidRPr="009A36C2">
              <w:t>X</w:t>
            </w:r>
          </w:p>
        </w:tc>
        <w:tc>
          <w:tcPr>
            <w:tcW w:w="567" w:type="dxa"/>
          </w:tcPr>
          <w:p w14:paraId="691EB226" w14:textId="51DC3612" w:rsidR="004B04CE" w:rsidRDefault="004B04CE" w:rsidP="00A06604">
            <w:r w:rsidRPr="009A36C2">
              <w:t>X</w:t>
            </w:r>
          </w:p>
        </w:tc>
      </w:tr>
      <w:tr w:rsidR="004B04CE" w14:paraId="483382EE" w14:textId="77777777" w:rsidTr="00C74BE2">
        <w:tc>
          <w:tcPr>
            <w:tcW w:w="3256" w:type="dxa"/>
            <w:vMerge/>
          </w:tcPr>
          <w:p w14:paraId="37C9D01B" w14:textId="77777777" w:rsidR="004B04CE" w:rsidRDefault="004B04CE" w:rsidP="0081730E"/>
        </w:tc>
        <w:tc>
          <w:tcPr>
            <w:tcW w:w="7087" w:type="dxa"/>
          </w:tcPr>
          <w:p w14:paraId="5441780B" w14:textId="7F0775F9" w:rsidR="004B04CE" w:rsidRDefault="004B04CE" w:rsidP="0081730E">
            <w:pPr>
              <w:spacing w:before="120"/>
            </w:pPr>
            <w:r w:rsidRPr="00640116">
              <w:t xml:space="preserve">Podpora pořizování vozidel na alternativní paliva do flotil komunálních podniků provozujících vozidla svozu komunálního odpadu a obdobné </w:t>
            </w:r>
            <w:r w:rsidRPr="00640116">
              <w:lastRenderedPageBreak/>
              <w:t>činnosti při správě veřejného prostoru (např. úprava zeleně, odklízení sněhu atp.).</w:t>
            </w:r>
          </w:p>
        </w:tc>
        <w:tc>
          <w:tcPr>
            <w:tcW w:w="567" w:type="dxa"/>
          </w:tcPr>
          <w:p w14:paraId="6EA72ED6" w14:textId="26B13EF9" w:rsidR="004B04CE" w:rsidRPr="004935B7" w:rsidRDefault="004B04CE" w:rsidP="0081730E">
            <w:r>
              <w:lastRenderedPageBreak/>
              <w:t>X</w:t>
            </w:r>
          </w:p>
        </w:tc>
        <w:tc>
          <w:tcPr>
            <w:tcW w:w="567" w:type="dxa"/>
          </w:tcPr>
          <w:p w14:paraId="1EBCB6B7" w14:textId="78C9A641" w:rsidR="004B04CE" w:rsidRPr="004935B7" w:rsidRDefault="004B04CE" w:rsidP="0081730E">
            <w:r w:rsidRPr="009A36C2">
              <w:t>X</w:t>
            </w:r>
          </w:p>
        </w:tc>
        <w:tc>
          <w:tcPr>
            <w:tcW w:w="567" w:type="dxa"/>
          </w:tcPr>
          <w:p w14:paraId="48BA3E68" w14:textId="6AFBF69C" w:rsidR="004B04CE" w:rsidRPr="004935B7" w:rsidRDefault="004B04CE" w:rsidP="0081730E">
            <w:r w:rsidRPr="009A36C2">
              <w:t>X</w:t>
            </w:r>
          </w:p>
        </w:tc>
        <w:tc>
          <w:tcPr>
            <w:tcW w:w="567" w:type="dxa"/>
          </w:tcPr>
          <w:p w14:paraId="2BF8F0E7" w14:textId="5F30A732" w:rsidR="004B04CE" w:rsidRPr="004935B7" w:rsidRDefault="004B04CE" w:rsidP="0081730E">
            <w:r w:rsidRPr="009A36C2">
              <w:t>X</w:t>
            </w:r>
          </w:p>
        </w:tc>
        <w:tc>
          <w:tcPr>
            <w:tcW w:w="567" w:type="dxa"/>
          </w:tcPr>
          <w:p w14:paraId="083E8E96" w14:textId="688B11FD" w:rsidR="004B04CE" w:rsidRDefault="004B04CE" w:rsidP="0081730E">
            <w:r w:rsidRPr="009A36C2">
              <w:t>X</w:t>
            </w:r>
          </w:p>
        </w:tc>
        <w:tc>
          <w:tcPr>
            <w:tcW w:w="567" w:type="dxa"/>
          </w:tcPr>
          <w:p w14:paraId="62F0BA9A" w14:textId="3A3DF52C" w:rsidR="004B04CE" w:rsidRDefault="004B04CE" w:rsidP="0081730E">
            <w:r w:rsidRPr="009A36C2">
              <w:t>X</w:t>
            </w:r>
          </w:p>
        </w:tc>
      </w:tr>
      <w:tr w:rsidR="004B04CE" w14:paraId="112CB86E" w14:textId="77777777" w:rsidTr="00C74BE2">
        <w:tc>
          <w:tcPr>
            <w:tcW w:w="3256" w:type="dxa"/>
            <w:vMerge/>
          </w:tcPr>
          <w:p w14:paraId="33B41958" w14:textId="77777777" w:rsidR="004B04CE" w:rsidRDefault="004B04CE" w:rsidP="0081730E"/>
        </w:tc>
        <w:tc>
          <w:tcPr>
            <w:tcW w:w="7087" w:type="dxa"/>
          </w:tcPr>
          <w:p w14:paraId="06B9DE0A" w14:textId="2680EB6F" w:rsidR="004B04CE" w:rsidRDefault="004B04CE" w:rsidP="0081730E">
            <w:pPr>
              <w:spacing w:before="120"/>
            </w:pPr>
            <w:r>
              <w:t xml:space="preserve">Vymezení parkovacích míst pro vozidla systému </w:t>
            </w:r>
            <w:proofErr w:type="spellStart"/>
            <w:r>
              <w:t>carsharing</w:t>
            </w:r>
            <w:proofErr w:type="spellEnd"/>
            <w:r>
              <w:t>.</w:t>
            </w:r>
          </w:p>
        </w:tc>
        <w:tc>
          <w:tcPr>
            <w:tcW w:w="567" w:type="dxa"/>
          </w:tcPr>
          <w:p w14:paraId="2387D763" w14:textId="1ABF8EA6" w:rsidR="004B04CE" w:rsidRDefault="004B04CE" w:rsidP="0081730E">
            <w:r w:rsidRPr="004935B7">
              <w:t>X</w:t>
            </w:r>
          </w:p>
        </w:tc>
        <w:tc>
          <w:tcPr>
            <w:tcW w:w="567" w:type="dxa"/>
          </w:tcPr>
          <w:p w14:paraId="2D5EBBD2" w14:textId="6C2CF4D0" w:rsidR="004B04CE" w:rsidRDefault="004B04CE" w:rsidP="0081730E">
            <w:r w:rsidRPr="004935B7">
              <w:t>X</w:t>
            </w:r>
          </w:p>
        </w:tc>
        <w:tc>
          <w:tcPr>
            <w:tcW w:w="567" w:type="dxa"/>
          </w:tcPr>
          <w:p w14:paraId="26582C60" w14:textId="33D68639" w:rsidR="004B04CE" w:rsidRDefault="004B04CE" w:rsidP="0081730E">
            <w:r w:rsidRPr="004935B7">
              <w:t>X</w:t>
            </w:r>
          </w:p>
        </w:tc>
        <w:tc>
          <w:tcPr>
            <w:tcW w:w="567" w:type="dxa"/>
          </w:tcPr>
          <w:p w14:paraId="1FAB247C" w14:textId="2E21EAC4" w:rsidR="004B04CE" w:rsidRDefault="004B04CE" w:rsidP="0081730E">
            <w:r w:rsidRPr="004935B7">
              <w:t>X</w:t>
            </w:r>
          </w:p>
        </w:tc>
        <w:tc>
          <w:tcPr>
            <w:tcW w:w="567" w:type="dxa"/>
          </w:tcPr>
          <w:p w14:paraId="03A37913" w14:textId="77777777" w:rsidR="004B04CE" w:rsidRDefault="004B04CE" w:rsidP="0081730E">
            <w:r>
              <w:t>x</w:t>
            </w:r>
          </w:p>
        </w:tc>
        <w:tc>
          <w:tcPr>
            <w:tcW w:w="567" w:type="dxa"/>
          </w:tcPr>
          <w:p w14:paraId="31688114" w14:textId="0DFC21C5" w:rsidR="004B04CE" w:rsidRDefault="004B04CE" w:rsidP="0081730E">
            <w:r>
              <w:t>x</w:t>
            </w:r>
          </w:p>
        </w:tc>
      </w:tr>
      <w:tr w:rsidR="004B04CE" w14:paraId="0515642E" w14:textId="77777777" w:rsidTr="00C74BE2">
        <w:tc>
          <w:tcPr>
            <w:tcW w:w="3256" w:type="dxa"/>
            <w:vMerge/>
          </w:tcPr>
          <w:p w14:paraId="7BAC1778" w14:textId="77777777" w:rsidR="004B04CE" w:rsidRDefault="004B04CE" w:rsidP="0081730E"/>
        </w:tc>
        <w:tc>
          <w:tcPr>
            <w:tcW w:w="7087" w:type="dxa"/>
          </w:tcPr>
          <w:p w14:paraId="5CD09869" w14:textId="22D57A82" w:rsidR="004B04CE" w:rsidRDefault="004B04CE" w:rsidP="0081730E">
            <w:pPr>
              <w:spacing w:before="120"/>
            </w:pPr>
            <w:r>
              <w:t>Vymezení zón se zákazem vjezdu pro vozidla nad 3,5 t a nad 12 t.</w:t>
            </w:r>
          </w:p>
        </w:tc>
        <w:tc>
          <w:tcPr>
            <w:tcW w:w="567" w:type="dxa"/>
          </w:tcPr>
          <w:p w14:paraId="4973EC2E" w14:textId="7E9A1A33" w:rsidR="004B04CE" w:rsidRDefault="004B04CE" w:rsidP="0081730E">
            <w:r w:rsidRPr="005A595E">
              <w:t>X</w:t>
            </w:r>
          </w:p>
        </w:tc>
        <w:tc>
          <w:tcPr>
            <w:tcW w:w="567" w:type="dxa"/>
          </w:tcPr>
          <w:p w14:paraId="7F387A19" w14:textId="15EE61B6" w:rsidR="004B04CE" w:rsidRDefault="004B04CE" w:rsidP="0081730E">
            <w:r w:rsidRPr="005A595E">
              <w:t>X</w:t>
            </w:r>
          </w:p>
        </w:tc>
        <w:tc>
          <w:tcPr>
            <w:tcW w:w="567" w:type="dxa"/>
          </w:tcPr>
          <w:p w14:paraId="34B105AC" w14:textId="00710856" w:rsidR="004B04CE" w:rsidRDefault="004B04CE" w:rsidP="0081730E">
            <w:r w:rsidRPr="005A595E">
              <w:t>X</w:t>
            </w:r>
          </w:p>
        </w:tc>
        <w:tc>
          <w:tcPr>
            <w:tcW w:w="567" w:type="dxa"/>
          </w:tcPr>
          <w:p w14:paraId="0633633E" w14:textId="05369550" w:rsidR="004B04CE" w:rsidRDefault="004B04CE" w:rsidP="0081730E">
            <w:r w:rsidRPr="005A595E">
              <w:t>X</w:t>
            </w:r>
          </w:p>
        </w:tc>
        <w:tc>
          <w:tcPr>
            <w:tcW w:w="567" w:type="dxa"/>
          </w:tcPr>
          <w:p w14:paraId="7C72E722" w14:textId="2A311299" w:rsidR="004B04CE" w:rsidRDefault="004B04CE" w:rsidP="0081730E">
            <w:r w:rsidRPr="005A595E">
              <w:t>X</w:t>
            </w:r>
          </w:p>
        </w:tc>
        <w:tc>
          <w:tcPr>
            <w:tcW w:w="567" w:type="dxa"/>
          </w:tcPr>
          <w:p w14:paraId="5F1A0A98" w14:textId="171475DE" w:rsidR="004B04CE" w:rsidRDefault="004B04CE" w:rsidP="0081730E">
            <w:r>
              <w:t>x</w:t>
            </w:r>
          </w:p>
        </w:tc>
      </w:tr>
      <w:tr w:rsidR="004B04CE" w14:paraId="5992B5B4" w14:textId="77777777" w:rsidTr="00C74BE2">
        <w:tc>
          <w:tcPr>
            <w:tcW w:w="3256" w:type="dxa"/>
            <w:vMerge/>
          </w:tcPr>
          <w:p w14:paraId="20B0EEF6" w14:textId="77777777" w:rsidR="004B04CE" w:rsidRDefault="004B04CE" w:rsidP="0081730E"/>
        </w:tc>
        <w:tc>
          <w:tcPr>
            <w:tcW w:w="7087" w:type="dxa"/>
          </w:tcPr>
          <w:p w14:paraId="371ABC84" w14:textId="53B0CE02" w:rsidR="004B04CE" w:rsidRDefault="004B04CE" w:rsidP="0081730E">
            <w:pPr>
              <w:spacing w:before="120"/>
            </w:pPr>
            <w:r>
              <w:t>Odstupňování výše parkovného dle emisních tříd vozidel a podle rovnováhy nabídky a poptávky po parkování.</w:t>
            </w:r>
          </w:p>
        </w:tc>
        <w:tc>
          <w:tcPr>
            <w:tcW w:w="567" w:type="dxa"/>
          </w:tcPr>
          <w:p w14:paraId="17BEF00B" w14:textId="0B2E8BFA" w:rsidR="004B04CE" w:rsidRDefault="004B04CE" w:rsidP="0081730E">
            <w:r w:rsidRPr="0088775A">
              <w:t>X</w:t>
            </w:r>
          </w:p>
        </w:tc>
        <w:tc>
          <w:tcPr>
            <w:tcW w:w="567" w:type="dxa"/>
          </w:tcPr>
          <w:p w14:paraId="130B928B" w14:textId="48B76EC5" w:rsidR="004B04CE" w:rsidRDefault="004B04CE" w:rsidP="0081730E">
            <w:r w:rsidRPr="0088775A">
              <w:t>X</w:t>
            </w:r>
          </w:p>
        </w:tc>
        <w:tc>
          <w:tcPr>
            <w:tcW w:w="567" w:type="dxa"/>
          </w:tcPr>
          <w:p w14:paraId="3E0188FB" w14:textId="5C4BCC21" w:rsidR="004B04CE" w:rsidRDefault="004B04CE" w:rsidP="0081730E">
            <w:r w:rsidRPr="0088775A">
              <w:t>X</w:t>
            </w:r>
          </w:p>
        </w:tc>
        <w:tc>
          <w:tcPr>
            <w:tcW w:w="567" w:type="dxa"/>
          </w:tcPr>
          <w:p w14:paraId="5BF0DEA6" w14:textId="62E2F995" w:rsidR="004B04CE" w:rsidRDefault="004B04CE" w:rsidP="0081730E">
            <w:r w:rsidRPr="0088775A">
              <w:t>X</w:t>
            </w:r>
          </w:p>
        </w:tc>
        <w:tc>
          <w:tcPr>
            <w:tcW w:w="567" w:type="dxa"/>
          </w:tcPr>
          <w:p w14:paraId="429A5B80" w14:textId="129BAFE5" w:rsidR="004B04CE" w:rsidRDefault="004B04CE" w:rsidP="0081730E">
            <w:r w:rsidRPr="00084448">
              <w:t>x</w:t>
            </w:r>
          </w:p>
        </w:tc>
        <w:tc>
          <w:tcPr>
            <w:tcW w:w="567" w:type="dxa"/>
          </w:tcPr>
          <w:p w14:paraId="36B50522" w14:textId="79B79A70" w:rsidR="004B04CE" w:rsidRDefault="004B04CE" w:rsidP="0081730E">
            <w:r w:rsidRPr="00084448">
              <w:t>x</w:t>
            </w:r>
          </w:p>
        </w:tc>
      </w:tr>
      <w:tr w:rsidR="004B04CE" w14:paraId="1029F4C1" w14:textId="77777777" w:rsidTr="00C74BE2">
        <w:tc>
          <w:tcPr>
            <w:tcW w:w="3256" w:type="dxa"/>
            <w:vMerge/>
          </w:tcPr>
          <w:p w14:paraId="6C5197C0" w14:textId="77777777" w:rsidR="004B04CE" w:rsidRDefault="004B04CE" w:rsidP="0081730E"/>
        </w:tc>
        <w:tc>
          <w:tcPr>
            <w:tcW w:w="7087" w:type="dxa"/>
          </w:tcPr>
          <w:p w14:paraId="1A43EF23" w14:textId="0E80974B" w:rsidR="004B04CE" w:rsidRDefault="004B04CE" w:rsidP="0081730E">
            <w:pPr>
              <w:spacing w:before="120"/>
            </w:pPr>
            <w:r w:rsidRPr="004C05C7">
              <w:t xml:space="preserve">Zvýhodnit </w:t>
            </w:r>
            <w:r>
              <w:t xml:space="preserve">cenu rezidenčního parkování pro </w:t>
            </w:r>
            <w:r w:rsidRPr="004C05C7">
              <w:t>o</w:t>
            </w:r>
            <w:r w:rsidRPr="00CB028E">
              <w:t xml:space="preserve">byvatele vlastnící </w:t>
            </w:r>
            <w:r>
              <w:t xml:space="preserve">pouze </w:t>
            </w:r>
            <w:r w:rsidRPr="00CB028E">
              <w:t>1 vozidlo na bytovou jednotku</w:t>
            </w:r>
            <w:r>
              <w:t>.</w:t>
            </w:r>
          </w:p>
        </w:tc>
        <w:tc>
          <w:tcPr>
            <w:tcW w:w="567" w:type="dxa"/>
          </w:tcPr>
          <w:p w14:paraId="3B39D227" w14:textId="0F472273" w:rsidR="004B04CE" w:rsidRDefault="004B04CE" w:rsidP="0081730E">
            <w:r w:rsidRPr="00DD5FFA">
              <w:t>X</w:t>
            </w:r>
          </w:p>
        </w:tc>
        <w:tc>
          <w:tcPr>
            <w:tcW w:w="567" w:type="dxa"/>
          </w:tcPr>
          <w:p w14:paraId="3440041A" w14:textId="49669D23" w:rsidR="004B04CE" w:rsidRDefault="004B04CE" w:rsidP="0081730E">
            <w:r w:rsidRPr="00DD5FFA">
              <w:t>X</w:t>
            </w:r>
          </w:p>
        </w:tc>
        <w:tc>
          <w:tcPr>
            <w:tcW w:w="567" w:type="dxa"/>
          </w:tcPr>
          <w:p w14:paraId="16EA1C6F" w14:textId="255D862B" w:rsidR="004B04CE" w:rsidRDefault="004B04CE" w:rsidP="0081730E">
            <w:r w:rsidRPr="00DD5FFA">
              <w:t>X</w:t>
            </w:r>
          </w:p>
        </w:tc>
        <w:tc>
          <w:tcPr>
            <w:tcW w:w="567" w:type="dxa"/>
          </w:tcPr>
          <w:p w14:paraId="2E5190A3" w14:textId="27F965B6" w:rsidR="004B04CE" w:rsidRDefault="004B04CE" w:rsidP="0081730E">
            <w:r w:rsidRPr="0088775A">
              <w:t>X</w:t>
            </w:r>
          </w:p>
        </w:tc>
        <w:tc>
          <w:tcPr>
            <w:tcW w:w="567" w:type="dxa"/>
          </w:tcPr>
          <w:p w14:paraId="0A268D8B" w14:textId="0430E250" w:rsidR="004B04CE" w:rsidRDefault="004B04CE" w:rsidP="0081730E"/>
        </w:tc>
        <w:tc>
          <w:tcPr>
            <w:tcW w:w="567" w:type="dxa"/>
          </w:tcPr>
          <w:p w14:paraId="0410B630" w14:textId="77777777" w:rsidR="004B04CE" w:rsidRDefault="004B04CE" w:rsidP="0081730E"/>
        </w:tc>
      </w:tr>
      <w:tr w:rsidR="004B04CE" w14:paraId="5CF04E8B" w14:textId="77777777" w:rsidTr="00C74BE2">
        <w:tc>
          <w:tcPr>
            <w:tcW w:w="3256" w:type="dxa"/>
            <w:vMerge/>
          </w:tcPr>
          <w:p w14:paraId="349F5520" w14:textId="77777777" w:rsidR="004B04CE" w:rsidRDefault="004B04CE" w:rsidP="0081730E"/>
        </w:tc>
        <w:tc>
          <w:tcPr>
            <w:tcW w:w="7087" w:type="dxa"/>
          </w:tcPr>
          <w:p w14:paraId="68CCE3D8" w14:textId="29F89994" w:rsidR="004B04CE" w:rsidRDefault="004B04CE" w:rsidP="0081730E">
            <w:pPr>
              <w:spacing w:before="120"/>
            </w:pPr>
            <w:r>
              <w:t xml:space="preserve">Zavádění jízdních pruhů pro vozidla VHD a pro vozidla na alternativní energie na bázi elektřiny (do doby, kdy podíl těchto vozidel nepřekročí </w:t>
            </w:r>
            <w:r w:rsidRPr="00485D3A">
              <w:t>15 % vozidlového parku)</w:t>
            </w:r>
            <w:r>
              <w:t xml:space="preserve"> a pro vozidla </w:t>
            </w:r>
            <w:proofErr w:type="spellStart"/>
            <w:r>
              <w:t>carsharingu</w:t>
            </w:r>
            <w:proofErr w:type="spellEnd"/>
            <w:r>
              <w:t xml:space="preserve">. </w:t>
            </w:r>
          </w:p>
        </w:tc>
        <w:tc>
          <w:tcPr>
            <w:tcW w:w="567" w:type="dxa"/>
          </w:tcPr>
          <w:p w14:paraId="174DD500" w14:textId="47C85EA9" w:rsidR="004B04CE" w:rsidRDefault="004B04CE" w:rsidP="0081730E">
            <w:r>
              <w:t>X</w:t>
            </w:r>
          </w:p>
        </w:tc>
        <w:tc>
          <w:tcPr>
            <w:tcW w:w="567" w:type="dxa"/>
          </w:tcPr>
          <w:p w14:paraId="1FF11A53" w14:textId="2C5F8A53" w:rsidR="004B04CE" w:rsidRDefault="004B04CE" w:rsidP="0081730E">
            <w:r>
              <w:t>X</w:t>
            </w:r>
          </w:p>
        </w:tc>
        <w:tc>
          <w:tcPr>
            <w:tcW w:w="567" w:type="dxa"/>
          </w:tcPr>
          <w:p w14:paraId="7F8B93E7" w14:textId="67435ABB" w:rsidR="004B04CE" w:rsidRDefault="004B04CE" w:rsidP="0081730E">
            <w:r>
              <w:t>X</w:t>
            </w:r>
          </w:p>
        </w:tc>
        <w:tc>
          <w:tcPr>
            <w:tcW w:w="567" w:type="dxa"/>
          </w:tcPr>
          <w:p w14:paraId="28B5F623" w14:textId="0ABAA3F9" w:rsidR="004B04CE" w:rsidRDefault="004B04CE" w:rsidP="0081730E">
            <w:r>
              <w:t>x</w:t>
            </w:r>
          </w:p>
        </w:tc>
        <w:tc>
          <w:tcPr>
            <w:tcW w:w="567" w:type="dxa"/>
          </w:tcPr>
          <w:p w14:paraId="67B061DF" w14:textId="77777777" w:rsidR="004B04CE" w:rsidRDefault="004B04CE" w:rsidP="0081730E"/>
        </w:tc>
        <w:tc>
          <w:tcPr>
            <w:tcW w:w="567" w:type="dxa"/>
          </w:tcPr>
          <w:p w14:paraId="74A79AF3" w14:textId="77777777" w:rsidR="004B04CE" w:rsidRDefault="004B04CE" w:rsidP="0081730E"/>
        </w:tc>
      </w:tr>
      <w:tr w:rsidR="004B04CE" w14:paraId="2742ABBB" w14:textId="77777777" w:rsidTr="00C74BE2">
        <w:tc>
          <w:tcPr>
            <w:tcW w:w="3256" w:type="dxa"/>
            <w:vMerge/>
          </w:tcPr>
          <w:p w14:paraId="0A02047D" w14:textId="77777777" w:rsidR="004B04CE" w:rsidRDefault="004B04CE" w:rsidP="0081730E"/>
        </w:tc>
        <w:tc>
          <w:tcPr>
            <w:tcW w:w="7087" w:type="dxa"/>
          </w:tcPr>
          <w:p w14:paraId="7554462D" w14:textId="36B039A5" w:rsidR="004B04CE" w:rsidRPr="00610BEF" w:rsidRDefault="004B04CE" w:rsidP="0081730E">
            <w:pPr>
              <w:spacing w:before="120"/>
            </w:pPr>
            <w:r w:rsidRPr="00610BEF">
              <w:t>Omezování tranzitní dopravy centrem města</w:t>
            </w:r>
            <w:r>
              <w:t>.</w:t>
            </w:r>
          </w:p>
        </w:tc>
        <w:tc>
          <w:tcPr>
            <w:tcW w:w="567" w:type="dxa"/>
          </w:tcPr>
          <w:p w14:paraId="3D1521B0" w14:textId="34C8B2DB" w:rsidR="004B04CE" w:rsidRPr="00610BEF" w:rsidRDefault="004B04CE" w:rsidP="0081730E">
            <w:r w:rsidRPr="00BD7B52">
              <w:t>X</w:t>
            </w:r>
          </w:p>
        </w:tc>
        <w:tc>
          <w:tcPr>
            <w:tcW w:w="567" w:type="dxa"/>
          </w:tcPr>
          <w:p w14:paraId="6EBA21CB" w14:textId="2E520D5F" w:rsidR="004B04CE" w:rsidRDefault="004B04CE" w:rsidP="0081730E">
            <w:r w:rsidRPr="00BD7B52">
              <w:t>X</w:t>
            </w:r>
          </w:p>
        </w:tc>
        <w:tc>
          <w:tcPr>
            <w:tcW w:w="567" w:type="dxa"/>
          </w:tcPr>
          <w:p w14:paraId="75AF662C" w14:textId="1E995D1A" w:rsidR="004B04CE" w:rsidRDefault="004B04CE" w:rsidP="0081730E">
            <w:r w:rsidRPr="00BD7B52">
              <w:t>X</w:t>
            </w:r>
          </w:p>
        </w:tc>
        <w:tc>
          <w:tcPr>
            <w:tcW w:w="567" w:type="dxa"/>
          </w:tcPr>
          <w:p w14:paraId="64EFA8E2" w14:textId="0C66EF0D" w:rsidR="004B04CE" w:rsidRDefault="004B04CE" w:rsidP="0081730E">
            <w:r w:rsidRPr="00BD7B52">
              <w:t>X</w:t>
            </w:r>
          </w:p>
        </w:tc>
        <w:tc>
          <w:tcPr>
            <w:tcW w:w="567" w:type="dxa"/>
          </w:tcPr>
          <w:p w14:paraId="592ECC87" w14:textId="63ED906D" w:rsidR="004B04CE" w:rsidRDefault="004B04CE" w:rsidP="0081730E">
            <w:r w:rsidRPr="00BD7B52">
              <w:t>X</w:t>
            </w:r>
          </w:p>
        </w:tc>
        <w:tc>
          <w:tcPr>
            <w:tcW w:w="567" w:type="dxa"/>
          </w:tcPr>
          <w:p w14:paraId="73693C7E" w14:textId="2BCA831C" w:rsidR="004B04CE" w:rsidRDefault="004B04CE" w:rsidP="0081730E">
            <w:r w:rsidRPr="00BD7B52">
              <w:t>X</w:t>
            </w:r>
          </w:p>
        </w:tc>
      </w:tr>
      <w:tr w:rsidR="004B04CE" w14:paraId="15720325" w14:textId="77777777" w:rsidTr="00C74BE2">
        <w:tc>
          <w:tcPr>
            <w:tcW w:w="3256" w:type="dxa"/>
            <w:vMerge/>
          </w:tcPr>
          <w:p w14:paraId="7CB3BC91" w14:textId="77777777" w:rsidR="004B04CE" w:rsidRDefault="004B04CE" w:rsidP="00F27C0F"/>
        </w:tc>
        <w:tc>
          <w:tcPr>
            <w:tcW w:w="7087" w:type="dxa"/>
          </w:tcPr>
          <w:p w14:paraId="1656077B" w14:textId="2FAAF0F7" w:rsidR="004B04CE" w:rsidRPr="00610BEF" w:rsidRDefault="004B04CE" w:rsidP="00F27C0F">
            <w:pPr>
              <w:spacing w:before="120"/>
            </w:pPr>
            <w:r>
              <w:t>P</w:t>
            </w:r>
            <w:r w:rsidRPr="00D319BD">
              <w:t>lošné snižování povolené rychlosti (rozvoj zón 30)</w:t>
            </w:r>
            <w:r>
              <w:t>.</w:t>
            </w:r>
          </w:p>
        </w:tc>
        <w:tc>
          <w:tcPr>
            <w:tcW w:w="567" w:type="dxa"/>
          </w:tcPr>
          <w:p w14:paraId="7D69B672" w14:textId="0F986ECE" w:rsidR="004B04CE" w:rsidRPr="00BD7B52" w:rsidRDefault="004B04CE" w:rsidP="00F27C0F">
            <w:r w:rsidRPr="00BD7B52">
              <w:t>X</w:t>
            </w:r>
          </w:p>
        </w:tc>
        <w:tc>
          <w:tcPr>
            <w:tcW w:w="567" w:type="dxa"/>
          </w:tcPr>
          <w:p w14:paraId="5B893F87" w14:textId="65DF8443" w:rsidR="004B04CE" w:rsidRPr="00BD7B52" w:rsidRDefault="004B04CE" w:rsidP="00F27C0F">
            <w:r w:rsidRPr="00BD7B52">
              <w:t>X</w:t>
            </w:r>
          </w:p>
        </w:tc>
        <w:tc>
          <w:tcPr>
            <w:tcW w:w="567" w:type="dxa"/>
          </w:tcPr>
          <w:p w14:paraId="3B5711A8" w14:textId="4AE1FDB8" w:rsidR="004B04CE" w:rsidRPr="00BD7B52" w:rsidRDefault="004B04CE" w:rsidP="00F27C0F">
            <w:r w:rsidRPr="00BD7B52">
              <w:t>X</w:t>
            </w:r>
          </w:p>
        </w:tc>
        <w:tc>
          <w:tcPr>
            <w:tcW w:w="567" w:type="dxa"/>
          </w:tcPr>
          <w:p w14:paraId="164D3E4A" w14:textId="5ACF4D97" w:rsidR="004B04CE" w:rsidRPr="00BD7B52" w:rsidRDefault="004B04CE" w:rsidP="00F27C0F">
            <w:r w:rsidRPr="00BD7B52">
              <w:t>X</w:t>
            </w:r>
          </w:p>
        </w:tc>
        <w:tc>
          <w:tcPr>
            <w:tcW w:w="567" w:type="dxa"/>
          </w:tcPr>
          <w:p w14:paraId="2C5B51B5" w14:textId="5DE07A36" w:rsidR="004B04CE" w:rsidRPr="00BD7B52" w:rsidRDefault="004B04CE" w:rsidP="00F27C0F">
            <w:r w:rsidRPr="00BD7B52">
              <w:t>X</w:t>
            </w:r>
          </w:p>
        </w:tc>
        <w:tc>
          <w:tcPr>
            <w:tcW w:w="567" w:type="dxa"/>
          </w:tcPr>
          <w:p w14:paraId="465A68C4" w14:textId="07BD5A17" w:rsidR="004B04CE" w:rsidRPr="00BD7B52" w:rsidRDefault="004B04CE" w:rsidP="00F27C0F">
            <w:r w:rsidRPr="00BD7B52">
              <w:t>X</w:t>
            </w:r>
          </w:p>
        </w:tc>
      </w:tr>
      <w:tr w:rsidR="004B04CE" w14:paraId="1EDDD72D" w14:textId="77777777" w:rsidTr="00C74BE2">
        <w:tc>
          <w:tcPr>
            <w:tcW w:w="3256" w:type="dxa"/>
            <w:vMerge/>
          </w:tcPr>
          <w:p w14:paraId="0339F185" w14:textId="77777777" w:rsidR="004B04CE" w:rsidRDefault="004B04CE" w:rsidP="004B04CE"/>
        </w:tc>
        <w:tc>
          <w:tcPr>
            <w:tcW w:w="7087" w:type="dxa"/>
          </w:tcPr>
          <w:p w14:paraId="60F31A7C" w14:textId="20643632" w:rsidR="004B04CE" w:rsidRDefault="004B04CE" w:rsidP="004B04CE">
            <w:pPr>
              <w:spacing w:before="120"/>
            </w:pPr>
            <w:r w:rsidRPr="004B04CE">
              <w:t>Využívat hlukové mapy při plánování rozvoje dopravy</w:t>
            </w:r>
            <w:r>
              <w:t>.</w:t>
            </w:r>
          </w:p>
        </w:tc>
        <w:tc>
          <w:tcPr>
            <w:tcW w:w="567" w:type="dxa"/>
          </w:tcPr>
          <w:p w14:paraId="694BF677" w14:textId="4FCF174F" w:rsidR="004B04CE" w:rsidRPr="00BD7B52" w:rsidRDefault="004B04CE" w:rsidP="004B04CE">
            <w:r w:rsidRPr="00BD7B52">
              <w:t>X</w:t>
            </w:r>
          </w:p>
        </w:tc>
        <w:tc>
          <w:tcPr>
            <w:tcW w:w="567" w:type="dxa"/>
          </w:tcPr>
          <w:p w14:paraId="223B27E5" w14:textId="56BE2277" w:rsidR="004B04CE" w:rsidRPr="00BD7B52" w:rsidRDefault="004B04CE" w:rsidP="004B04CE">
            <w:r w:rsidRPr="00BD7B52">
              <w:t>X</w:t>
            </w:r>
          </w:p>
        </w:tc>
        <w:tc>
          <w:tcPr>
            <w:tcW w:w="567" w:type="dxa"/>
          </w:tcPr>
          <w:p w14:paraId="52764EE9" w14:textId="573D173B" w:rsidR="004B04CE" w:rsidRPr="00BD7B52" w:rsidRDefault="004B04CE" w:rsidP="004B04CE">
            <w:r w:rsidRPr="00BD7B52">
              <w:t>X</w:t>
            </w:r>
          </w:p>
        </w:tc>
        <w:tc>
          <w:tcPr>
            <w:tcW w:w="567" w:type="dxa"/>
          </w:tcPr>
          <w:p w14:paraId="1FBE2EDE" w14:textId="5DB110C4" w:rsidR="004B04CE" w:rsidRPr="00BD7B52" w:rsidRDefault="004B04CE" w:rsidP="004B04CE">
            <w:r w:rsidRPr="00BD7B52">
              <w:t>X</w:t>
            </w:r>
          </w:p>
        </w:tc>
        <w:tc>
          <w:tcPr>
            <w:tcW w:w="567" w:type="dxa"/>
          </w:tcPr>
          <w:p w14:paraId="5E18B58A" w14:textId="6CDD2357" w:rsidR="004B04CE" w:rsidRPr="00BD7B52" w:rsidRDefault="004B04CE" w:rsidP="004B04CE">
            <w:r w:rsidRPr="00BD7B52">
              <w:t>X</w:t>
            </w:r>
          </w:p>
        </w:tc>
        <w:tc>
          <w:tcPr>
            <w:tcW w:w="567" w:type="dxa"/>
          </w:tcPr>
          <w:p w14:paraId="74F9667E" w14:textId="7AA1AF45" w:rsidR="004B04CE" w:rsidRPr="00BD7B52" w:rsidRDefault="004B04CE" w:rsidP="004B04CE">
            <w:r w:rsidRPr="00BD7B52">
              <w:t>X</w:t>
            </w:r>
          </w:p>
        </w:tc>
      </w:tr>
    </w:tbl>
    <w:p w14:paraId="43C2E572" w14:textId="77777777" w:rsidR="00C74BE2" w:rsidRDefault="00C74BE2" w:rsidP="00C74BE2">
      <w:r>
        <w:br w:type="page"/>
      </w:r>
      <w:r>
        <w:lastRenderedPageBreak/>
        <w:t>-</w:t>
      </w:r>
    </w:p>
    <w:tbl>
      <w:tblPr>
        <w:tblStyle w:val="Mkatabulky"/>
        <w:tblW w:w="0" w:type="auto"/>
        <w:tblLook w:val="04A0" w:firstRow="1" w:lastRow="0" w:firstColumn="1" w:lastColumn="0" w:noHBand="0" w:noVBand="1"/>
      </w:tblPr>
      <w:tblGrid>
        <w:gridCol w:w="3256"/>
        <w:gridCol w:w="7087"/>
        <w:gridCol w:w="567"/>
        <w:gridCol w:w="567"/>
        <w:gridCol w:w="567"/>
        <w:gridCol w:w="567"/>
        <w:gridCol w:w="567"/>
        <w:gridCol w:w="567"/>
      </w:tblGrid>
      <w:tr w:rsidR="00C74BE2" w14:paraId="6A7700EE" w14:textId="77777777" w:rsidTr="00C74BE2">
        <w:tc>
          <w:tcPr>
            <w:tcW w:w="13745" w:type="dxa"/>
            <w:gridSpan w:val="8"/>
          </w:tcPr>
          <w:p w14:paraId="5AC8F54A" w14:textId="76061D21" w:rsidR="00C74BE2" w:rsidRDefault="00B75B16" w:rsidP="00B75B16">
            <w:r w:rsidRPr="009600AE">
              <w:rPr>
                <w:b/>
              </w:rPr>
              <w:t>4.</w:t>
            </w:r>
            <w:r>
              <w:t xml:space="preserve"> </w:t>
            </w:r>
            <w:r w:rsidR="00C74BE2" w:rsidRPr="00B75B16">
              <w:rPr>
                <w:b/>
                <w:bCs/>
              </w:rPr>
              <w:t>Dopravní funkce ve veřejném prostranství</w:t>
            </w:r>
          </w:p>
        </w:tc>
      </w:tr>
      <w:tr w:rsidR="00B75B16" w:rsidRPr="00B75B16" w14:paraId="43DB1A6D" w14:textId="77777777" w:rsidTr="00D0090A">
        <w:tc>
          <w:tcPr>
            <w:tcW w:w="3256" w:type="dxa"/>
            <w:vMerge w:val="restart"/>
          </w:tcPr>
          <w:p w14:paraId="03E71162" w14:textId="77777777" w:rsidR="00B75B16" w:rsidRPr="00B75B16" w:rsidRDefault="00B75B16" w:rsidP="00D0090A">
            <w:pPr>
              <w:spacing w:before="120"/>
              <w:rPr>
                <w:b/>
                <w:bCs/>
              </w:rPr>
            </w:pPr>
            <w:r w:rsidRPr="00B75B16">
              <w:rPr>
                <w:b/>
                <w:bCs/>
              </w:rPr>
              <w:t>Cíle</w:t>
            </w:r>
          </w:p>
        </w:tc>
        <w:tc>
          <w:tcPr>
            <w:tcW w:w="7087" w:type="dxa"/>
            <w:vMerge w:val="restart"/>
          </w:tcPr>
          <w:p w14:paraId="52929C84" w14:textId="614DBD8B" w:rsidR="00B75B16" w:rsidRPr="00B75B16" w:rsidRDefault="00B75B16" w:rsidP="00D0090A">
            <w:pPr>
              <w:spacing w:before="120"/>
              <w:rPr>
                <w:b/>
                <w:bCs/>
              </w:rPr>
            </w:pPr>
            <w:r w:rsidRPr="00B75B16">
              <w:rPr>
                <w:b/>
                <w:bCs/>
              </w:rPr>
              <w:t>Opa</w:t>
            </w:r>
            <w:r w:rsidR="006E6F20">
              <w:rPr>
                <w:b/>
                <w:bCs/>
              </w:rPr>
              <w:t>t</w:t>
            </w:r>
            <w:r w:rsidRPr="00B75B16">
              <w:rPr>
                <w:b/>
                <w:bCs/>
              </w:rPr>
              <w:t>ření</w:t>
            </w:r>
          </w:p>
        </w:tc>
        <w:tc>
          <w:tcPr>
            <w:tcW w:w="3402" w:type="dxa"/>
            <w:gridSpan w:val="6"/>
          </w:tcPr>
          <w:p w14:paraId="5D8B4B78" w14:textId="77777777" w:rsidR="00B75B16" w:rsidRPr="00B75B16" w:rsidRDefault="00B75B16" w:rsidP="00D0090A">
            <w:pPr>
              <w:rPr>
                <w:b/>
                <w:bCs/>
              </w:rPr>
            </w:pPr>
            <w:r w:rsidRPr="00B75B16">
              <w:rPr>
                <w:b/>
                <w:bCs/>
              </w:rPr>
              <w:t>Kategorie měst</w:t>
            </w:r>
          </w:p>
        </w:tc>
      </w:tr>
      <w:tr w:rsidR="00B75B16" w:rsidRPr="00B75B16" w14:paraId="0A86BD64" w14:textId="77777777" w:rsidTr="00D0090A">
        <w:tc>
          <w:tcPr>
            <w:tcW w:w="3256" w:type="dxa"/>
            <w:vMerge/>
          </w:tcPr>
          <w:p w14:paraId="4791ADA6" w14:textId="77777777" w:rsidR="00B75B16" w:rsidRPr="00B75B16" w:rsidRDefault="00B75B16" w:rsidP="00D0090A">
            <w:pPr>
              <w:spacing w:before="120"/>
              <w:rPr>
                <w:b/>
                <w:bCs/>
              </w:rPr>
            </w:pPr>
          </w:p>
        </w:tc>
        <w:tc>
          <w:tcPr>
            <w:tcW w:w="7087" w:type="dxa"/>
            <w:vMerge/>
          </w:tcPr>
          <w:p w14:paraId="3ABFA248" w14:textId="77777777" w:rsidR="00B75B16" w:rsidRPr="00B75B16" w:rsidRDefault="00B75B16" w:rsidP="00D0090A">
            <w:pPr>
              <w:spacing w:before="120"/>
              <w:rPr>
                <w:b/>
                <w:bCs/>
              </w:rPr>
            </w:pPr>
          </w:p>
        </w:tc>
        <w:tc>
          <w:tcPr>
            <w:tcW w:w="567" w:type="dxa"/>
          </w:tcPr>
          <w:p w14:paraId="64C169FD" w14:textId="77777777" w:rsidR="00B75B16" w:rsidRPr="00B75B16" w:rsidRDefault="00B75B16" w:rsidP="00D0090A">
            <w:pPr>
              <w:rPr>
                <w:b/>
                <w:bCs/>
              </w:rPr>
            </w:pPr>
            <w:r w:rsidRPr="00B75B16">
              <w:rPr>
                <w:b/>
                <w:bCs/>
              </w:rPr>
              <w:t>A</w:t>
            </w:r>
          </w:p>
        </w:tc>
        <w:tc>
          <w:tcPr>
            <w:tcW w:w="567" w:type="dxa"/>
          </w:tcPr>
          <w:p w14:paraId="6B0BF3D6" w14:textId="77777777" w:rsidR="00B75B16" w:rsidRPr="00B75B16" w:rsidRDefault="00B75B16" w:rsidP="00D0090A">
            <w:pPr>
              <w:rPr>
                <w:b/>
                <w:bCs/>
              </w:rPr>
            </w:pPr>
            <w:r w:rsidRPr="00B75B16">
              <w:rPr>
                <w:b/>
                <w:bCs/>
              </w:rPr>
              <w:t>B</w:t>
            </w:r>
          </w:p>
        </w:tc>
        <w:tc>
          <w:tcPr>
            <w:tcW w:w="567" w:type="dxa"/>
          </w:tcPr>
          <w:p w14:paraId="44964C48" w14:textId="77777777" w:rsidR="00B75B16" w:rsidRPr="00B75B16" w:rsidRDefault="00B75B16" w:rsidP="00D0090A">
            <w:pPr>
              <w:rPr>
                <w:b/>
                <w:bCs/>
              </w:rPr>
            </w:pPr>
            <w:r w:rsidRPr="00B75B16">
              <w:rPr>
                <w:b/>
                <w:bCs/>
              </w:rPr>
              <w:t>C</w:t>
            </w:r>
          </w:p>
        </w:tc>
        <w:tc>
          <w:tcPr>
            <w:tcW w:w="567" w:type="dxa"/>
          </w:tcPr>
          <w:p w14:paraId="54F94397" w14:textId="77777777" w:rsidR="00B75B16" w:rsidRPr="00B75B16" w:rsidRDefault="00B75B16" w:rsidP="00D0090A">
            <w:pPr>
              <w:rPr>
                <w:b/>
                <w:bCs/>
              </w:rPr>
            </w:pPr>
            <w:r w:rsidRPr="00B75B16">
              <w:rPr>
                <w:b/>
                <w:bCs/>
              </w:rPr>
              <w:t>D</w:t>
            </w:r>
          </w:p>
        </w:tc>
        <w:tc>
          <w:tcPr>
            <w:tcW w:w="567" w:type="dxa"/>
          </w:tcPr>
          <w:p w14:paraId="79A2E519" w14:textId="77777777" w:rsidR="00B75B16" w:rsidRPr="00B75B16" w:rsidRDefault="00B75B16" w:rsidP="00D0090A">
            <w:pPr>
              <w:rPr>
                <w:b/>
                <w:bCs/>
              </w:rPr>
            </w:pPr>
            <w:r w:rsidRPr="00B75B16">
              <w:rPr>
                <w:b/>
                <w:bCs/>
              </w:rPr>
              <w:t>E</w:t>
            </w:r>
          </w:p>
        </w:tc>
        <w:tc>
          <w:tcPr>
            <w:tcW w:w="567" w:type="dxa"/>
          </w:tcPr>
          <w:p w14:paraId="793BE9D6" w14:textId="77777777" w:rsidR="00B75B16" w:rsidRPr="00B75B16" w:rsidRDefault="00B75B16" w:rsidP="00D0090A">
            <w:pPr>
              <w:rPr>
                <w:b/>
                <w:bCs/>
              </w:rPr>
            </w:pPr>
            <w:r w:rsidRPr="00B75B16">
              <w:rPr>
                <w:b/>
                <w:bCs/>
              </w:rPr>
              <w:t>F</w:t>
            </w:r>
          </w:p>
        </w:tc>
      </w:tr>
      <w:tr w:rsidR="00C74BE2" w14:paraId="33D534FF" w14:textId="77777777" w:rsidTr="00C74BE2">
        <w:tc>
          <w:tcPr>
            <w:tcW w:w="3256" w:type="dxa"/>
            <w:vMerge w:val="restart"/>
          </w:tcPr>
          <w:p w14:paraId="726B9D9F" w14:textId="77777777" w:rsidR="00C74BE2" w:rsidRPr="005A11C3" w:rsidRDefault="00C74BE2" w:rsidP="00C74BE2">
            <w:pPr>
              <w:spacing w:before="120"/>
              <w:rPr>
                <w:b/>
              </w:rPr>
            </w:pPr>
            <w:r w:rsidRPr="005A11C3">
              <w:t>Cíl</w:t>
            </w:r>
            <w:r>
              <w:t xml:space="preserve"> 4.1.</w:t>
            </w:r>
            <w:r w:rsidRPr="005A11C3">
              <w:t xml:space="preserve">: </w:t>
            </w:r>
            <w:r w:rsidRPr="005A11C3">
              <w:rPr>
                <w:b/>
              </w:rPr>
              <w:t xml:space="preserve">Přeměna </w:t>
            </w:r>
            <w:r w:rsidRPr="004E34AD">
              <w:rPr>
                <w:b/>
              </w:rPr>
              <w:t>veřejného</w:t>
            </w:r>
            <w:r w:rsidRPr="005A11C3">
              <w:rPr>
                <w:b/>
              </w:rPr>
              <w:t xml:space="preserve"> prostoru na místo pro veřejný život</w:t>
            </w:r>
          </w:p>
          <w:p w14:paraId="258AE3EF" w14:textId="77777777" w:rsidR="00C74BE2" w:rsidRDefault="00C74BE2" w:rsidP="00C74BE2"/>
        </w:tc>
        <w:tc>
          <w:tcPr>
            <w:tcW w:w="7087" w:type="dxa"/>
          </w:tcPr>
          <w:p w14:paraId="13DBDDA4" w14:textId="19E97A67" w:rsidR="00C74BE2" w:rsidRDefault="00800E20" w:rsidP="006E6F20">
            <w:pPr>
              <w:spacing w:before="120"/>
            </w:pPr>
            <w:r>
              <w:t>Nastave</w:t>
            </w:r>
            <w:r w:rsidR="00D8434D">
              <w:t>ní</w:t>
            </w:r>
            <w:r w:rsidR="00C74BE2" w:rsidRPr="0008516D">
              <w:t xml:space="preserve"> typu komunikačního systému ve městě</w:t>
            </w:r>
            <w:r w:rsidR="006E6F20">
              <w:t>.</w:t>
            </w:r>
          </w:p>
        </w:tc>
        <w:tc>
          <w:tcPr>
            <w:tcW w:w="567" w:type="dxa"/>
          </w:tcPr>
          <w:p w14:paraId="74D2A747" w14:textId="2746C439" w:rsidR="00C74BE2" w:rsidRDefault="004B1FBE" w:rsidP="00C74BE2">
            <w:r>
              <w:t>X</w:t>
            </w:r>
          </w:p>
        </w:tc>
        <w:tc>
          <w:tcPr>
            <w:tcW w:w="567" w:type="dxa"/>
          </w:tcPr>
          <w:p w14:paraId="506852AB" w14:textId="5A5684E3" w:rsidR="00C74BE2" w:rsidRDefault="004B1FBE" w:rsidP="00C74BE2">
            <w:r>
              <w:t>X</w:t>
            </w:r>
          </w:p>
        </w:tc>
        <w:tc>
          <w:tcPr>
            <w:tcW w:w="567" w:type="dxa"/>
          </w:tcPr>
          <w:p w14:paraId="4D3837F9" w14:textId="55166793" w:rsidR="00C74BE2" w:rsidRDefault="004B1FBE" w:rsidP="00C74BE2">
            <w:r>
              <w:t>X</w:t>
            </w:r>
          </w:p>
        </w:tc>
        <w:tc>
          <w:tcPr>
            <w:tcW w:w="567" w:type="dxa"/>
          </w:tcPr>
          <w:p w14:paraId="00C81ABC" w14:textId="77777777" w:rsidR="00C74BE2" w:rsidRDefault="00C74BE2" w:rsidP="00C74BE2">
            <w:r>
              <w:t>x</w:t>
            </w:r>
          </w:p>
        </w:tc>
        <w:tc>
          <w:tcPr>
            <w:tcW w:w="567" w:type="dxa"/>
          </w:tcPr>
          <w:p w14:paraId="17B65885" w14:textId="1C0BC83B" w:rsidR="00C74BE2" w:rsidRDefault="00C74BE2" w:rsidP="00C74BE2"/>
        </w:tc>
        <w:tc>
          <w:tcPr>
            <w:tcW w:w="567" w:type="dxa"/>
          </w:tcPr>
          <w:p w14:paraId="496E9EF7" w14:textId="663BB7EC" w:rsidR="00C74BE2" w:rsidRDefault="00C74BE2" w:rsidP="00C74BE2"/>
        </w:tc>
      </w:tr>
      <w:tr w:rsidR="004B1FBE" w14:paraId="635F0150" w14:textId="77777777" w:rsidTr="00C74BE2">
        <w:tc>
          <w:tcPr>
            <w:tcW w:w="3256" w:type="dxa"/>
            <w:vMerge/>
          </w:tcPr>
          <w:p w14:paraId="155EF2E8" w14:textId="77777777" w:rsidR="004B1FBE" w:rsidRDefault="004B1FBE" w:rsidP="004B1FBE"/>
        </w:tc>
        <w:tc>
          <w:tcPr>
            <w:tcW w:w="7087" w:type="dxa"/>
          </w:tcPr>
          <w:p w14:paraId="751FE2F5" w14:textId="6101830A" w:rsidR="004B1FBE" w:rsidRDefault="004B1FBE" w:rsidP="004B1FBE">
            <w:pPr>
              <w:spacing w:before="120"/>
            </w:pPr>
            <w:r w:rsidRPr="006513EF">
              <w:t>Zklidňování uličního prostoru, jeho architektonické řešení a zajištění jeho polyfunkčnosti na principu přístupnosti prostředí pro všechny skupiny obyvatel ve vazbě na celkový koncept města</w:t>
            </w:r>
            <w:r>
              <w:t>.</w:t>
            </w:r>
          </w:p>
        </w:tc>
        <w:tc>
          <w:tcPr>
            <w:tcW w:w="567" w:type="dxa"/>
          </w:tcPr>
          <w:p w14:paraId="6352BDB9" w14:textId="2B3EB2AD" w:rsidR="004B1FBE" w:rsidRDefault="004B1FBE" w:rsidP="004B1FBE">
            <w:r w:rsidRPr="00845E7D">
              <w:t>X</w:t>
            </w:r>
          </w:p>
        </w:tc>
        <w:tc>
          <w:tcPr>
            <w:tcW w:w="567" w:type="dxa"/>
          </w:tcPr>
          <w:p w14:paraId="7845519F" w14:textId="422B854E" w:rsidR="004B1FBE" w:rsidRDefault="004B1FBE" w:rsidP="004B1FBE">
            <w:r w:rsidRPr="00845E7D">
              <w:t>X</w:t>
            </w:r>
          </w:p>
        </w:tc>
        <w:tc>
          <w:tcPr>
            <w:tcW w:w="567" w:type="dxa"/>
          </w:tcPr>
          <w:p w14:paraId="165944CA" w14:textId="65BF7712" w:rsidR="004B1FBE" w:rsidRDefault="004B1FBE" w:rsidP="004B1FBE">
            <w:r w:rsidRPr="00845E7D">
              <w:t>X</w:t>
            </w:r>
          </w:p>
        </w:tc>
        <w:tc>
          <w:tcPr>
            <w:tcW w:w="567" w:type="dxa"/>
          </w:tcPr>
          <w:p w14:paraId="79B0AEF4" w14:textId="4B4A65C4" w:rsidR="004B1FBE" w:rsidRDefault="004B1FBE" w:rsidP="004B1FBE">
            <w:r w:rsidRPr="00845E7D">
              <w:t>X</w:t>
            </w:r>
          </w:p>
        </w:tc>
        <w:tc>
          <w:tcPr>
            <w:tcW w:w="567" w:type="dxa"/>
          </w:tcPr>
          <w:p w14:paraId="0A34C1FA" w14:textId="212C0CCF" w:rsidR="004B1FBE" w:rsidRDefault="004B1FBE" w:rsidP="004B1FBE">
            <w:r w:rsidRPr="00845E7D">
              <w:t>X</w:t>
            </w:r>
          </w:p>
        </w:tc>
        <w:tc>
          <w:tcPr>
            <w:tcW w:w="567" w:type="dxa"/>
          </w:tcPr>
          <w:p w14:paraId="250246B3" w14:textId="00E31632" w:rsidR="004B1FBE" w:rsidRDefault="004B1FBE" w:rsidP="004B1FBE">
            <w:r w:rsidRPr="00845E7D">
              <w:t>X</w:t>
            </w:r>
          </w:p>
        </w:tc>
      </w:tr>
      <w:tr w:rsidR="004B1FBE" w14:paraId="53907ADF" w14:textId="77777777" w:rsidTr="00C74BE2">
        <w:tc>
          <w:tcPr>
            <w:tcW w:w="3256" w:type="dxa"/>
            <w:vMerge/>
          </w:tcPr>
          <w:p w14:paraId="4EC2546B" w14:textId="77777777" w:rsidR="004B1FBE" w:rsidRDefault="004B1FBE" w:rsidP="004B1FBE"/>
        </w:tc>
        <w:tc>
          <w:tcPr>
            <w:tcW w:w="7087" w:type="dxa"/>
          </w:tcPr>
          <w:p w14:paraId="3C595CCB" w14:textId="4E5B47A3" w:rsidR="004B1FBE" w:rsidRPr="005C73F0" w:rsidRDefault="004B1FBE" w:rsidP="00D20FD3">
            <w:pPr>
              <w:spacing w:before="120"/>
            </w:pPr>
            <w:r>
              <w:t>Zklidnění historického centra města.</w:t>
            </w:r>
          </w:p>
        </w:tc>
        <w:tc>
          <w:tcPr>
            <w:tcW w:w="567" w:type="dxa"/>
          </w:tcPr>
          <w:p w14:paraId="4B49AF1D" w14:textId="473E3A4F" w:rsidR="004B1FBE" w:rsidRPr="00610BEF" w:rsidRDefault="004B1FBE" w:rsidP="004B1FBE">
            <w:r w:rsidRPr="00B27722">
              <w:t>X</w:t>
            </w:r>
          </w:p>
        </w:tc>
        <w:tc>
          <w:tcPr>
            <w:tcW w:w="567" w:type="dxa"/>
          </w:tcPr>
          <w:p w14:paraId="64CFBD6E" w14:textId="43C75B3A" w:rsidR="004B1FBE" w:rsidRPr="00610BEF" w:rsidRDefault="004B1FBE" w:rsidP="004B1FBE">
            <w:r w:rsidRPr="00B27722">
              <w:t>X</w:t>
            </w:r>
          </w:p>
        </w:tc>
        <w:tc>
          <w:tcPr>
            <w:tcW w:w="567" w:type="dxa"/>
          </w:tcPr>
          <w:p w14:paraId="10A31342" w14:textId="702E6610" w:rsidR="004B1FBE" w:rsidRPr="00610BEF" w:rsidRDefault="004B1FBE" w:rsidP="004B1FBE">
            <w:r w:rsidRPr="00B27722">
              <w:t>X</w:t>
            </w:r>
          </w:p>
        </w:tc>
        <w:tc>
          <w:tcPr>
            <w:tcW w:w="567" w:type="dxa"/>
          </w:tcPr>
          <w:p w14:paraId="5B268CD6" w14:textId="77777777" w:rsidR="004B1FBE" w:rsidRPr="00610BEF" w:rsidRDefault="004B1FBE" w:rsidP="004B1FBE">
            <w:r w:rsidRPr="00610BEF">
              <w:t>x</w:t>
            </w:r>
          </w:p>
        </w:tc>
        <w:tc>
          <w:tcPr>
            <w:tcW w:w="567" w:type="dxa"/>
          </w:tcPr>
          <w:p w14:paraId="70F5E0FB" w14:textId="13FE5DAD" w:rsidR="004B1FBE" w:rsidRPr="00610BEF" w:rsidRDefault="004B1FBE" w:rsidP="004B1FBE"/>
        </w:tc>
        <w:tc>
          <w:tcPr>
            <w:tcW w:w="567" w:type="dxa"/>
          </w:tcPr>
          <w:p w14:paraId="23C4E4F6" w14:textId="0D51BE4E" w:rsidR="004B1FBE" w:rsidRPr="00610BEF" w:rsidRDefault="004B1FBE" w:rsidP="004B1FBE"/>
        </w:tc>
      </w:tr>
      <w:tr w:rsidR="004B1FBE" w14:paraId="7FD0C71B" w14:textId="77777777" w:rsidTr="00C74BE2">
        <w:tc>
          <w:tcPr>
            <w:tcW w:w="3256" w:type="dxa"/>
            <w:vMerge/>
          </w:tcPr>
          <w:p w14:paraId="68C69E1E" w14:textId="77777777" w:rsidR="004B1FBE" w:rsidRDefault="004B1FBE" w:rsidP="004B1FBE"/>
        </w:tc>
        <w:tc>
          <w:tcPr>
            <w:tcW w:w="7087" w:type="dxa"/>
          </w:tcPr>
          <w:p w14:paraId="4E740F6F" w14:textId="0AFFC3D3" w:rsidR="004B1FBE" w:rsidRDefault="004B1FBE" w:rsidP="00774888">
            <w:pPr>
              <w:spacing w:before="120"/>
            </w:pPr>
            <w:r w:rsidRPr="004F16A8">
              <w:t xml:space="preserve">Tvorba pocitových map, bezpečnostní audit veřejných prostranství, bezpečná cesta do školy, inspekce pozemních komunikací atd. </w:t>
            </w:r>
          </w:p>
        </w:tc>
        <w:tc>
          <w:tcPr>
            <w:tcW w:w="567" w:type="dxa"/>
          </w:tcPr>
          <w:p w14:paraId="5580E186" w14:textId="1BE2E5AB" w:rsidR="004B1FBE" w:rsidRDefault="004B1FBE" w:rsidP="004B1FBE">
            <w:r w:rsidRPr="000B2BEF">
              <w:t>X</w:t>
            </w:r>
          </w:p>
        </w:tc>
        <w:tc>
          <w:tcPr>
            <w:tcW w:w="567" w:type="dxa"/>
          </w:tcPr>
          <w:p w14:paraId="4C58C777" w14:textId="6EF14CB6" w:rsidR="004B1FBE" w:rsidRDefault="004B1FBE" w:rsidP="004B1FBE">
            <w:r w:rsidRPr="000B2BEF">
              <w:t>X</w:t>
            </w:r>
          </w:p>
        </w:tc>
        <w:tc>
          <w:tcPr>
            <w:tcW w:w="567" w:type="dxa"/>
          </w:tcPr>
          <w:p w14:paraId="04E90EC1" w14:textId="678CB716" w:rsidR="004B1FBE" w:rsidRDefault="004B1FBE" w:rsidP="004B1FBE">
            <w:r w:rsidRPr="000B2BEF">
              <w:t>X</w:t>
            </w:r>
          </w:p>
        </w:tc>
        <w:tc>
          <w:tcPr>
            <w:tcW w:w="567" w:type="dxa"/>
          </w:tcPr>
          <w:p w14:paraId="7BE7B283" w14:textId="11C25EAA" w:rsidR="004B1FBE" w:rsidRDefault="004B1FBE" w:rsidP="004B1FBE">
            <w:r w:rsidRPr="000B2BEF">
              <w:t>X</w:t>
            </w:r>
          </w:p>
        </w:tc>
        <w:tc>
          <w:tcPr>
            <w:tcW w:w="567" w:type="dxa"/>
          </w:tcPr>
          <w:p w14:paraId="02B858D5" w14:textId="342B6769" w:rsidR="004B1FBE" w:rsidRDefault="004B1FBE" w:rsidP="004B1FBE">
            <w:r w:rsidRPr="000B2BEF">
              <w:t>X</w:t>
            </w:r>
          </w:p>
        </w:tc>
        <w:tc>
          <w:tcPr>
            <w:tcW w:w="567" w:type="dxa"/>
          </w:tcPr>
          <w:p w14:paraId="7534A5FD" w14:textId="0D2AB137" w:rsidR="004B1FBE" w:rsidRDefault="004B1FBE" w:rsidP="004B1FBE">
            <w:r w:rsidRPr="000B2BEF">
              <w:t>X</w:t>
            </w:r>
          </w:p>
        </w:tc>
      </w:tr>
      <w:tr w:rsidR="00BA6151" w14:paraId="300AC768" w14:textId="77777777" w:rsidTr="006F2D69">
        <w:tc>
          <w:tcPr>
            <w:tcW w:w="13745" w:type="dxa"/>
            <w:gridSpan w:val="8"/>
          </w:tcPr>
          <w:p w14:paraId="003FF0F0" w14:textId="215F86C8" w:rsidR="00BA6151" w:rsidRDefault="00BA6151" w:rsidP="00BA6151">
            <w:r w:rsidRPr="00B75B16">
              <w:rPr>
                <w:b/>
                <w:bCs/>
              </w:rPr>
              <w:t xml:space="preserve">Dopravní </w:t>
            </w:r>
            <w:r>
              <w:rPr>
                <w:b/>
                <w:bCs/>
              </w:rPr>
              <w:t>model</w:t>
            </w:r>
          </w:p>
        </w:tc>
      </w:tr>
      <w:tr w:rsidR="00BA6151" w:rsidRPr="00B75B16" w14:paraId="5EC26EA9" w14:textId="77777777" w:rsidTr="006F2D69">
        <w:tc>
          <w:tcPr>
            <w:tcW w:w="3256" w:type="dxa"/>
            <w:vMerge w:val="restart"/>
          </w:tcPr>
          <w:p w14:paraId="2890BEAB" w14:textId="77777777" w:rsidR="00BA6151" w:rsidRPr="00B75B16" w:rsidRDefault="00BA6151" w:rsidP="006F2D69">
            <w:pPr>
              <w:spacing w:before="120"/>
              <w:rPr>
                <w:b/>
                <w:bCs/>
              </w:rPr>
            </w:pPr>
            <w:r w:rsidRPr="00B75B16">
              <w:rPr>
                <w:b/>
                <w:bCs/>
              </w:rPr>
              <w:t>Cíle</w:t>
            </w:r>
          </w:p>
        </w:tc>
        <w:tc>
          <w:tcPr>
            <w:tcW w:w="7087" w:type="dxa"/>
            <w:vMerge w:val="restart"/>
          </w:tcPr>
          <w:p w14:paraId="53EF7ED6" w14:textId="77777777" w:rsidR="00BA6151" w:rsidRPr="00B75B16" w:rsidRDefault="00BA6151" w:rsidP="006F2D69">
            <w:pPr>
              <w:spacing w:before="120"/>
              <w:rPr>
                <w:b/>
                <w:bCs/>
              </w:rPr>
            </w:pPr>
            <w:r w:rsidRPr="00B75B16">
              <w:rPr>
                <w:b/>
                <w:bCs/>
              </w:rPr>
              <w:t>Opa</w:t>
            </w:r>
            <w:r>
              <w:rPr>
                <w:b/>
                <w:bCs/>
              </w:rPr>
              <w:t>t</w:t>
            </w:r>
            <w:r w:rsidRPr="00B75B16">
              <w:rPr>
                <w:b/>
                <w:bCs/>
              </w:rPr>
              <w:t>ření</w:t>
            </w:r>
          </w:p>
        </w:tc>
        <w:tc>
          <w:tcPr>
            <w:tcW w:w="3402" w:type="dxa"/>
            <w:gridSpan w:val="6"/>
          </w:tcPr>
          <w:p w14:paraId="25E1B3FB" w14:textId="77777777" w:rsidR="00BA6151" w:rsidRPr="00B75B16" w:rsidRDefault="00BA6151" w:rsidP="006F2D69">
            <w:pPr>
              <w:rPr>
                <w:b/>
                <w:bCs/>
              </w:rPr>
            </w:pPr>
            <w:r w:rsidRPr="00B75B16">
              <w:rPr>
                <w:b/>
                <w:bCs/>
              </w:rPr>
              <w:t>Kategorie měst</w:t>
            </w:r>
          </w:p>
        </w:tc>
      </w:tr>
      <w:tr w:rsidR="00BA6151" w:rsidRPr="00B75B16" w14:paraId="7BA8B025" w14:textId="77777777" w:rsidTr="006F2D69">
        <w:tc>
          <w:tcPr>
            <w:tcW w:w="3256" w:type="dxa"/>
            <w:vMerge/>
          </w:tcPr>
          <w:p w14:paraId="641C385D" w14:textId="77777777" w:rsidR="00BA6151" w:rsidRPr="00B75B16" w:rsidRDefault="00BA6151" w:rsidP="006F2D69">
            <w:pPr>
              <w:spacing w:before="120"/>
              <w:rPr>
                <w:b/>
                <w:bCs/>
              </w:rPr>
            </w:pPr>
          </w:p>
        </w:tc>
        <w:tc>
          <w:tcPr>
            <w:tcW w:w="7087" w:type="dxa"/>
            <w:vMerge/>
          </w:tcPr>
          <w:p w14:paraId="29AB2200" w14:textId="77777777" w:rsidR="00BA6151" w:rsidRPr="00B75B16" w:rsidRDefault="00BA6151" w:rsidP="006F2D69">
            <w:pPr>
              <w:spacing w:before="120"/>
              <w:rPr>
                <w:b/>
                <w:bCs/>
              </w:rPr>
            </w:pPr>
          </w:p>
        </w:tc>
        <w:tc>
          <w:tcPr>
            <w:tcW w:w="567" w:type="dxa"/>
          </w:tcPr>
          <w:p w14:paraId="25442827" w14:textId="77777777" w:rsidR="00BA6151" w:rsidRPr="00B75B16" w:rsidRDefault="00BA6151" w:rsidP="006F2D69">
            <w:pPr>
              <w:rPr>
                <w:b/>
                <w:bCs/>
              </w:rPr>
            </w:pPr>
            <w:r w:rsidRPr="00B75B16">
              <w:rPr>
                <w:b/>
                <w:bCs/>
              </w:rPr>
              <w:t>A</w:t>
            </w:r>
          </w:p>
        </w:tc>
        <w:tc>
          <w:tcPr>
            <w:tcW w:w="567" w:type="dxa"/>
          </w:tcPr>
          <w:p w14:paraId="42C524F4" w14:textId="77777777" w:rsidR="00BA6151" w:rsidRPr="00B75B16" w:rsidRDefault="00BA6151" w:rsidP="006F2D69">
            <w:pPr>
              <w:rPr>
                <w:b/>
                <w:bCs/>
              </w:rPr>
            </w:pPr>
            <w:r w:rsidRPr="00B75B16">
              <w:rPr>
                <w:b/>
                <w:bCs/>
              </w:rPr>
              <w:t>B</w:t>
            </w:r>
          </w:p>
        </w:tc>
        <w:tc>
          <w:tcPr>
            <w:tcW w:w="567" w:type="dxa"/>
          </w:tcPr>
          <w:p w14:paraId="202774BE" w14:textId="77777777" w:rsidR="00BA6151" w:rsidRPr="00B75B16" w:rsidRDefault="00BA6151" w:rsidP="006F2D69">
            <w:pPr>
              <w:rPr>
                <w:b/>
                <w:bCs/>
              </w:rPr>
            </w:pPr>
            <w:r w:rsidRPr="00B75B16">
              <w:rPr>
                <w:b/>
                <w:bCs/>
              </w:rPr>
              <w:t>C</w:t>
            </w:r>
          </w:p>
        </w:tc>
        <w:tc>
          <w:tcPr>
            <w:tcW w:w="567" w:type="dxa"/>
          </w:tcPr>
          <w:p w14:paraId="24B6572B" w14:textId="77777777" w:rsidR="00BA6151" w:rsidRPr="00B75B16" w:rsidRDefault="00BA6151" w:rsidP="006F2D69">
            <w:pPr>
              <w:rPr>
                <w:b/>
                <w:bCs/>
              </w:rPr>
            </w:pPr>
            <w:r w:rsidRPr="00B75B16">
              <w:rPr>
                <w:b/>
                <w:bCs/>
              </w:rPr>
              <w:t>D</w:t>
            </w:r>
          </w:p>
        </w:tc>
        <w:tc>
          <w:tcPr>
            <w:tcW w:w="567" w:type="dxa"/>
          </w:tcPr>
          <w:p w14:paraId="023AE4AA" w14:textId="77777777" w:rsidR="00BA6151" w:rsidRPr="00B75B16" w:rsidRDefault="00BA6151" w:rsidP="006F2D69">
            <w:pPr>
              <w:rPr>
                <w:b/>
                <w:bCs/>
              </w:rPr>
            </w:pPr>
            <w:r w:rsidRPr="00B75B16">
              <w:rPr>
                <w:b/>
                <w:bCs/>
              </w:rPr>
              <w:t>E</w:t>
            </w:r>
          </w:p>
        </w:tc>
        <w:tc>
          <w:tcPr>
            <w:tcW w:w="567" w:type="dxa"/>
          </w:tcPr>
          <w:p w14:paraId="286311A5" w14:textId="77777777" w:rsidR="00BA6151" w:rsidRPr="00B75B16" w:rsidRDefault="00BA6151" w:rsidP="006F2D69">
            <w:pPr>
              <w:rPr>
                <w:b/>
                <w:bCs/>
              </w:rPr>
            </w:pPr>
            <w:r w:rsidRPr="00B75B16">
              <w:rPr>
                <w:b/>
                <w:bCs/>
              </w:rPr>
              <w:t>F</w:t>
            </w:r>
          </w:p>
        </w:tc>
      </w:tr>
      <w:tr w:rsidR="00BA6151" w14:paraId="4EBBED77" w14:textId="77777777" w:rsidTr="006F2D69">
        <w:tc>
          <w:tcPr>
            <w:tcW w:w="3256" w:type="dxa"/>
            <w:vMerge w:val="restart"/>
          </w:tcPr>
          <w:p w14:paraId="117A7E0B" w14:textId="1FC616A4" w:rsidR="00BA6151" w:rsidRPr="005A11C3" w:rsidRDefault="00BA6151" w:rsidP="006F2D69">
            <w:pPr>
              <w:spacing w:before="120"/>
              <w:rPr>
                <w:b/>
              </w:rPr>
            </w:pPr>
            <w:r>
              <w:t>Požadavky na dopravní modelování</w:t>
            </w:r>
          </w:p>
          <w:p w14:paraId="2342368D" w14:textId="77777777" w:rsidR="00BA6151" w:rsidRDefault="00BA6151" w:rsidP="006F2D69"/>
        </w:tc>
        <w:tc>
          <w:tcPr>
            <w:tcW w:w="7087" w:type="dxa"/>
          </w:tcPr>
          <w:p w14:paraId="3E338ECC" w14:textId="54E12CFA" w:rsidR="00BA6151" w:rsidRDefault="00BA6151" w:rsidP="006F2D69">
            <w:pPr>
              <w:spacing w:before="120"/>
            </w:pPr>
            <w:r>
              <w:t>Podrobný čtyřstupňový multimodální dopravní model</w:t>
            </w:r>
          </w:p>
        </w:tc>
        <w:tc>
          <w:tcPr>
            <w:tcW w:w="567" w:type="dxa"/>
          </w:tcPr>
          <w:p w14:paraId="5AF9FE33" w14:textId="1E5686AD" w:rsidR="00BA6151" w:rsidRDefault="00BA6151" w:rsidP="006F2D69">
            <w:r>
              <w:t>X</w:t>
            </w:r>
          </w:p>
        </w:tc>
        <w:tc>
          <w:tcPr>
            <w:tcW w:w="567" w:type="dxa"/>
          </w:tcPr>
          <w:p w14:paraId="4399DF6A" w14:textId="4016D41A" w:rsidR="00BA6151" w:rsidRDefault="00BA6151" w:rsidP="006F2D69">
            <w:r>
              <w:t>X</w:t>
            </w:r>
          </w:p>
        </w:tc>
        <w:tc>
          <w:tcPr>
            <w:tcW w:w="567" w:type="dxa"/>
          </w:tcPr>
          <w:p w14:paraId="011CCD23" w14:textId="4DA0E088" w:rsidR="00BA6151" w:rsidRDefault="00BA6151" w:rsidP="006F2D69"/>
        </w:tc>
        <w:tc>
          <w:tcPr>
            <w:tcW w:w="567" w:type="dxa"/>
          </w:tcPr>
          <w:p w14:paraId="48F67335" w14:textId="41F0CACD" w:rsidR="00BA6151" w:rsidRDefault="00BA6151" w:rsidP="006F2D69"/>
        </w:tc>
        <w:tc>
          <w:tcPr>
            <w:tcW w:w="567" w:type="dxa"/>
          </w:tcPr>
          <w:p w14:paraId="31AE9AA3" w14:textId="77777777" w:rsidR="00BA6151" w:rsidRDefault="00BA6151" w:rsidP="006F2D69"/>
        </w:tc>
        <w:tc>
          <w:tcPr>
            <w:tcW w:w="567" w:type="dxa"/>
          </w:tcPr>
          <w:p w14:paraId="126F311D" w14:textId="77777777" w:rsidR="00BA6151" w:rsidRDefault="00BA6151" w:rsidP="006F2D69"/>
        </w:tc>
      </w:tr>
      <w:tr w:rsidR="00BA6151" w14:paraId="29C37122" w14:textId="77777777" w:rsidTr="006F2D69">
        <w:tc>
          <w:tcPr>
            <w:tcW w:w="3256" w:type="dxa"/>
            <w:vMerge/>
          </w:tcPr>
          <w:p w14:paraId="1A91D675" w14:textId="77777777" w:rsidR="00BA6151" w:rsidRDefault="00BA6151" w:rsidP="006F2D69"/>
        </w:tc>
        <w:tc>
          <w:tcPr>
            <w:tcW w:w="7087" w:type="dxa"/>
          </w:tcPr>
          <w:p w14:paraId="67DD1361" w14:textId="4970E372" w:rsidR="00BA6151" w:rsidRDefault="00BA6151" w:rsidP="006F2D69">
            <w:pPr>
              <w:spacing w:before="120"/>
            </w:pPr>
            <w:r>
              <w:t>Čtyřstupňový multimodální dopravní model</w:t>
            </w:r>
          </w:p>
        </w:tc>
        <w:tc>
          <w:tcPr>
            <w:tcW w:w="567" w:type="dxa"/>
          </w:tcPr>
          <w:p w14:paraId="273D5804" w14:textId="378A424E" w:rsidR="00BA6151" w:rsidRDefault="00BA6151" w:rsidP="006F2D69"/>
        </w:tc>
        <w:tc>
          <w:tcPr>
            <w:tcW w:w="567" w:type="dxa"/>
          </w:tcPr>
          <w:p w14:paraId="77665AE1" w14:textId="0E6AF01D" w:rsidR="00BA6151" w:rsidRDefault="00BA6151" w:rsidP="006F2D69"/>
        </w:tc>
        <w:tc>
          <w:tcPr>
            <w:tcW w:w="567" w:type="dxa"/>
          </w:tcPr>
          <w:p w14:paraId="2CB96A3E" w14:textId="12538BC8" w:rsidR="00BA6151" w:rsidRDefault="00BA6151" w:rsidP="006F2D69">
            <w:r>
              <w:t>X</w:t>
            </w:r>
          </w:p>
        </w:tc>
        <w:tc>
          <w:tcPr>
            <w:tcW w:w="567" w:type="dxa"/>
          </w:tcPr>
          <w:p w14:paraId="602D93C7" w14:textId="4735BB48" w:rsidR="00BA6151" w:rsidRDefault="00BA6151" w:rsidP="006F2D69"/>
        </w:tc>
        <w:tc>
          <w:tcPr>
            <w:tcW w:w="567" w:type="dxa"/>
          </w:tcPr>
          <w:p w14:paraId="4F8B2F87" w14:textId="23B3E3C5" w:rsidR="00BA6151" w:rsidRDefault="00BA6151" w:rsidP="006F2D69"/>
        </w:tc>
        <w:tc>
          <w:tcPr>
            <w:tcW w:w="567" w:type="dxa"/>
          </w:tcPr>
          <w:p w14:paraId="29AB4003" w14:textId="1F29DA99" w:rsidR="00BA6151" w:rsidRDefault="00BA6151" w:rsidP="006F2D69"/>
        </w:tc>
      </w:tr>
      <w:tr w:rsidR="00BA6151" w14:paraId="447F3AC9" w14:textId="77777777" w:rsidTr="006F2D69">
        <w:tc>
          <w:tcPr>
            <w:tcW w:w="3256" w:type="dxa"/>
            <w:vMerge/>
          </w:tcPr>
          <w:p w14:paraId="49D7E81D" w14:textId="77777777" w:rsidR="00BA6151" w:rsidRDefault="00BA6151" w:rsidP="006F2D69"/>
        </w:tc>
        <w:tc>
          <w:tcPr>
            <w:tcW w:w="7087" w:type="dxa"/>
          </w:tcPr>
          <w:p w14:paraId="7AF0744D" w14:textId="391710D1" w:rsidR="00BA6151" w:rsidRPr="005C73F0" w:rsidRDefault="00BA6151" w:rsidP="006F2D69">
            <w:pPr>
              <w:spacing w:before="120"/>
            </w:pPr>
            <w:r>
              <w:t>Zjednodušený dopravní model pro jednotlivé dopravní módy</w:t>
            </w:r>
          </w:p>
        </w:tc>
        <w:tc>
          <w:tcPr>
            <w:tcW w:w="567" w:type="dxa"/>
          </w:tcPr>
          <w:p w14:paraId="75AAB105" w14:textId="1AFFABED" w:rsidR="00BA6151" w:rsidRPr="00610BEF" w:rsidRDefault="00BA6151" w:rsidP="006F2D69"/>
        </w:tc>
        <w:tc>
          <w:tcPr>
            <w:tcW w:w="567" w:type="dxa"/>
          </w:tcPr>
          <w:p w14:paraId="3056012E" w14:textId="0CFB2D25" w:rsidR="00BA6151" w:rsidRPr="00610BEF" w:rsidRDefault="00BA6151" w:rsidP="006F2D69"/>
        </w:tc>
        <w:tc>
          <w:tcPr>
            <w:tcW w:w="567" w:type="dxa"/>
          </w:tcPr>
          <w:p w14:paraId="6E781EFF" w14:textId="1A4610B2" w:rsidR="00BA6151" w:rsidRPr="00610BEF" w:rsidRDefault="00BA6151" w:rsidP="006F2D69"/>
        </w:tc>
        <w:tc>
          <w:tcPr>
            <w:tcW w:w="567" w:type="dxa"/>
          </w:tcPr>
          <w:p w14:paraId="1149FBF3" w14:textId="792A5463" w:rsidR="00BA6151" w:rsidRPr="00610BEF" w:rsidRDefault="00BA6151" w:rsidP="006F2D69">
            <w:r>
              <w:t>X</w:t>
            </w:r>
          </w:p>
        </w:tc>
        <w:tc>
          <w:tcPr>
            <w:tcW w:w="567" w:type="dxa"/>
          </w:tcPr>
          <w:p w14:paraId="5E534E8D" w14:textId="431D1000" w:rsidR="00BA6151" w:rsidRPr="00610BEF" w:rsidRDefault="00BA6151" w:rsidP="006F2D69">
            <w:r>
              <w:t>X</w:t>
            </w:r>
          </w:p>
        </w:tc>
        <w:tc>
          <w:tcPr>
            <w:tcW w:w="567" w:type="dxa"/>
          </w:tcPr>
          <w:p w14:paraId="3CF956AF" w14:textId="77777777" w:rsidR="00BA6151" w:rsidRPr="00610BEF" w:rsidRDefault="00BA6151" w:rsidP="006F2D69"/>
        </w:tc>
      </w:tr>
      <w:tr w:rsidR="00BA6151" w14:paraId="1462CDDD" w14:textId="77777777" w:rsidTr="006F2D69">
        <w:tc>
          <w:tcPr>
            <w:tcW w:w="3256" w:type="dxa"/>
            <w:vMerge/>
          </w:tcPr>
          <w:p w14:paraId="5FFF083C" w14:textId="77777777" w:rsidR="00BA6151" w:rsidRDefault="00BA6151" w:rsidP="006F2D69"/>
        </w:tc>
        <w:tc>
          <w:tcPr>
            <w:tcW w:w="7087" w:type="dxa"/>
          </w:tcPr>
          <w:p w14:paraId="55EBD01E" w14:textId="41EAEB9C" w:rsidR="00BA6151" w:rsidRDefault="00BA6151" w:rsidP="00BA6151">
            <w:pPr>
              <w:spacing w:before="120"/>
            </w:pPr>
            <w:r>
              <w:t>Samostatný dopravní model pro město a jeho okolí není nutné zpracovávat</w:t>
            </w:r>
          </w:p>
        </w:tc>
        <w:tc>
          <w:tcPr>
            <w:tcW w:w="567" w:type="dxa"/>
          </w:tcPr>
          <w:p w14:paraId="529C056F" w14:textId="52A28327" w:rsidR="00BA6151" w:rsidRDefault="00BA6151" w:rsidP="006F2D69"/>
        </w:tc>
        <w:tc>
          <w:tcPr>
            <w:tcW w:w="567" w:type="dxa"/>
          </w:tcPr>
          <w:p w14:paraId="46895ACD" w14:textId="09F33770" w:rsidR="00BA6151" w:rsidRDefault="00BA6151" w:rsidP="006F2D69"/>
        </w:tc>
        <w:tc>
          <w:tcPr>
            <w:tcW w:w="567" w:type="dxa"/>
          </w:tcPr>
          <w:p w14:paraId="1E6D3E65" w14:textId="7EEDF594" w:rsidR="00BA6151" w:rsidRDefault="00BA6151" w:rsidP="006F2D69"/>
        </w:tc>
        <w:tc>
          <w:tcPr>
            <w:tcW w:w="567" w:type="dxa"/>
          </w:tcPr>
          <w:p w14:paraId="5FFF6CF3" w14:textId="65BF8213" w:rsidR="00BA6151" w:rsidRDefault="00BA6151" w:rsidP="006F2D69"/>
        </w:tc>
        <w:tc>
          <w:tcPr>
            <w:tcW w:w="567" w:type="dxa"/>
          </w:tcPr>
          <w:p w14:paraId="65039252" w14:textId="37237154" w:rsidR="00BA6151" w:rsidRDefault="00BA6151" w:rsidP="006F2D69"/>
        </w:tc>
        <w:tc>
          <w:tcPr>
            <w:tcW w:w="567" w:type="dxa"/>
          </w:tcPr>
          <w:p w14:paraId="55115125" w14:textId="7253B7FD" w:rsidR="00BA6151" w:rsidRDefault="00BA6151" w:rsidP="006F2D69">
            <w:r>
              <w:t>X</w:t>
            </w:r>
          </w:p>
        </w:tc>
      </w:tr>
    </w:tbl>
    <w:p w14:paraId="077352D2" w14:textId="6BD441E7" w:rsidR="00C74BE2" w:rsidRDefault="001B646D" w:rsidP="00C74BE2">
      <w:r>
        <w:t xml:space="preserve">Vysvětlivky: </w:t>
      </w:r>
    </w:p>
    <w:p w14:paraId="593BED3D" w14:textId="33177411" w:rsidR="001B646D" w:rsidRDefault="001B646D" w:rsidP="00C74BE2">
      <w:r>
        <w:t xml:space="preserve">X = vysoká relevance </w:t>
      </w:r>
    </w:p>
    <w:p w14:paraId="21415899" w14:textId="3C7F565B" w:rsidR="00D1760C" w:rsidRPr="005A11C3" w:rsidRDefault="00A16E84" w:rsidP="00A16E84">
      <w:r>
        <w:t>x = okrajová relevance</w:t>
      </w:r>
    </w:p>
    <w:sectPr w:rsidR="00D1760C" w:rsidRPr="005A11C3" w:rsidSect="00A16E84">
      <w:pgSz w:w="16840" w:h="11910" w:orient="landscape"/>
      <w:pgMar w:top="920" w:right="1740" w:bottom="880" w:left="1340" w:header="850" w:footer="1147"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E497" w16cex:dateUtc="2020-08-16T15:00:00Z"/>
  <w16cex:commentExtensible w16cex:durableId="22E43E2D" w16cex:dateUtc="2020-08-16T21:22:00Z"/>
  <w16cex:commentExtensible w16cex:durableId="22E3E547" w16cex:dateUtc="2020-08-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07AE68" w16cid:durableId="22CC169D"/>
  <w16cid:commentId w16cid:paraId="4F256F77" w16cid:durableId="22CBF013"/>
  <w16cid:commentId w16cid:paraId="7B34AE16" w16cid:durableId="22CBFA8C"/>
  <w16cid:commentId w16cid:paraId="2F07777B" w16cid:durableId="22C54CD3"/>
  <w16cid:commentId w16cid:paraId="663F69C0" w16cid:durableId="22CBFFC6"/>
  <w16cid:commentId w16cid:paraId="652CE0E5" w16cid:durableId="22E3E497"/>
  <w16cid:commentId w16cid:paraId="29C8D5AD" w16cid:durableId="22CBFDB1"/>
  <w16cid:commentId w16cid:paraId="13A93B6C" w16cid:durableId="22E43E2D"/>
  <w16cid:commentId w16cid:paraId="3614D1A2" w16cid:durableId="22E3E547"/>
  <w16cid:commentId w16cid:paraId="4864E811" w16cid:durableId="22CC0387"/>
  <w16cid:commentId w16cid:paraId="1A0059F0" w16cid:durableId="222DA654"/>
  <w16cid:commentId w16cid:paraId="53706E4F" w16cid:durableId="22C40EE7"/>
  <w16cid:commentId w16cid:paraId="1B44A125" w16cid:durableId="22CC04E7"/>
  <w16cid:commentId w16cid:paraId="4EE7BDB2" w16cid:durableId="22CC03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DF46D" w14:textId="77777777" w:rsidR="00951DA0" w:rsidRDefault="00951DA0" w:rsidP="006843F9">
      <w:r>
        <w:separator/>
      </w:r>
    </w:p>
  </w:endnote>
  <w:endnote w:type="continuationSeparator" w:id="0">
    <w:p w14:paraId="183D4071" w14:textId="77777777" w:rsidR="00951DA0" w:rsidRDefault="00951DA0" w:rsidP="0068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1B6F" w14:textId="4F0ADA02" w:rsidR="00951DA0" w:rsidRDefault="00951DA0" w:rsidP="006843F9">
    <w:pPr>
      <w:pStyle w:val="Zkladntext"/>
      <w:rPr>
        <w:sz w:val="20"/>
      </w:rPr>
    </w:pPr>
    <w:r>
      <w:rPr>
        <w:noProof/>
        <w:lang w:bidi="ar-SA"/>
      </w:rPr>
      <mc:AlternateContent>
        <mc:Choice Requires="wps">
          <w:drawing>
            <wp:anchor distT="0" distB="0" distL="114300" distR="114300" simplePos="0" relativeHeight="503308328" behindDoc="1" locked="0" layoutInCell="1" allowOverlap="1" wp14:anchorId="6DB0A9E2" wp14:editId="6E5A6D2B">
              <wp:simplePos x="0" y="0"/>
              <wp:positionH relativeFrom="page">
                <wp:posOffset>620395</wp:posOffset>
              </wp:positionH>
              <wp:positionV relativeFrom="page">
                <wp:posOffset>9921240</wp:posOffset>
              </wp:positionV>
              <wp:extent cx="6466205" cy="243840"/>
              <wp:effectExtent l="0" t="0" r="1079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F0D5E" w14:textId="50EDE470" w:rsidR="00951DA0" w:rsidRDefault="00951DA0" w:rsidP="006843F9">
                          <w:pPr>
                            <w:pStyle w:val="Zkladntext"/>
                          </w:pPr>
                          <w:r>
                            <w:fldChar w:fldCharType="begin"/>
                          </w:r>
                          <w:r>
                            <w:rPr>
                              <w:b/>
                            </w:rPr>
                            <w:instrText xml:space="preserve"> PAGE </w:instrText>
                          </w:r>
                          <w:r>
                            <w:fldChar w:fldCharType="separate"/>
                          </w:r>
                          <w:r w:rsidR="00B331FE">
                            <w:rPr>
                              <w:b/>
                              <w:noProof/>
                            </w:rPr>
                            <w:t>20</w:t>
                          </w:r>
                          <w:r>
                            <w:fldChar w:fldCharType="end"/>
                          </w:r>
                          <w:r>
                            <w:rPr>
                              <w:b/>
                            </w:rPr>
                            <w:t xml:space="preserve">  </w:t>
                          </w:r>
                          <w:r w:rsidRPr="007810F0">
                            <w:rPr>
                              <w:color w:val="auto"/>
                            </w:rPr>
                            <w:t>Příloha 1</w:t>
                          </w:r>
                          <w:r>
                            <w:rPr>
                              <w:color w:val="auto"/>
                            </w:rPr>
                            <w:t xml:space="preserve"> Ko</w:t>
                          </w:r>
                          <w:r w:rsidRPr="007810F0">
                            <w:rPr>
                              <w:color w:val="auto"/>
                            </w:rPr>
                            <w:t>ncepce městské a aktivní mobility</w:t>
                          </w:r>
                          <w:r>
                            <w:rPr>
                              <w:color w:val="auto"/>
                            </w:rPr>
                            <w:t xml:space="preserve"> pro období 2021 -2030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0A9E2" id="_x0000_t202" coordsize="21600,21600" o:spt="202" path="m,l,21600r21600,l21600,xe">
              <v:stroke joinstyle="miter"/>
              <v:path gradientshapeok="t" o:connecttype="rect"/>
            </v:shapetype>
            <v:shape id="Text Box 1" o:spid="_x0000_s1026" type="#_x0000_t202" style="position:absolute;left:0;text-align:left;margin-left:48.85pt;margin-top:781.2pt;width:509.15pt;height:19.2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f9rgIAAKkFAAAOAAAAZHJzL2Uyb0RvYy54bWysVNtunDAQfa/Uf7D8TrjESwCFjZJlqSql&#10;FynpB3jBLFbBprZ32bTqv3dswmaTqFLVlgdrbI/PzJk5zOXVoe/QninNpchxeBZgxEQlay62Of5y&#10;X3oJRtpQUdNOCpbjB6bx1fLtm8txyFgkW9nVTCEAETobhxy3xgyZ7+uqZT3VZ3JgAi4bqXpqYKu2&#10;fq3oCOh950dBEPujVPWgZMW0htNiusRLh980rDKfmkYzg7ocQ27GrcqtG7v6y0uabRUdWl49pkH/&#10;IouecgFBj1AFNRTtFH8F1fNKSS0bc1bJ3pdNwyvmOACbMHjB5q6lA3NcoDh6OJZJ/z/Y6uP+s0K8&#10;znGEkaA9tOieHQy6kQcU2uqMg87A6W4AN3OAY+iyY6qHW1l91UjIVUvFll0rJceW0Rqycy/9k6cT&#10;jrYgm/GDrCEM3RnpgA6N6m3poBgI0KFLD8fO2FQqOIxJHEfBAqMK7iJynhDXOp9m8+tBafOOyR5Z&#10;I8cKOu/Q6f5WG+ABrrOLDSZkybvOdb8Tzw7AcTqB2PDU3tksXDN/pEG6TtYJ8UgUrz0SFIV3Xa6I&#10;F5fhxaI4L1arIvxp44Yka3ldM2HDzMIKyZ817lHikySO0tKy47WFsylptd2sOoX2FIRdus92C5I/&#10;cfOfp+GugcsLSmFEgpso9co4ufBISRZeehEkXhCmN2kckJQU5XNKt1ywf6eExhyni2gxiem33AL3&#10;veZGs54bGB0d73OcHJ1oZiW4FrVrraG8m+yTUtj0n0oBFZsb7QRrNTqp1Rw2B0CxKt7I+gGkqyQo&#10;C/QJ8w6MVqrvGI0wO3Ksv+2oYhh17wXI3w6a2VCzsZkNKip4mmOD0WSuzDSQdoPi2xaQpx9MyGv4&#10;RRru1PuUBaRuNzAPHInH2WUHzuneeT1N2OUvAAAA//8DAFBLAwQUAAYACAAAACEANCK20eIAAAAN&#10;AQAADwAAAGRycy9kb3ducmV2LnhtbEyPwU7DMBBE70j9B2srcaN2KnDbEKeqEJyQEGk4cHRiN4ka&#10;r0PstuHv2Z7KbXdnNPsm206uZ2c7hs6jgmQhgFmsvemwUfBVvj2sgYWo0ejeo1XwawNs89ldplPj&#10;L1jY8z42jEIwpFpBG+OQch7q1jodFn6wSNrBj05HWseGm1FfKNz1fCmE5E53SB9aPdiX1tbH/ckp&#10;2H1j8dr9fFSfxaHoynIj8F0elbqfT7tnYNFO8WaGKz6hQ05MlT+hCaxXsFmtyEn3J7l8BHZ1JImk&#10;ehVNUog18Dzj/1vkfwAAAP//AwBQSwECLQAUAAYACAAAACEAtoM4kv4AAADhAQAAEwAAAAAAAAAA&#10;AAAAAAAAAAAAW0NvbnRlbnRfVHlwZXNdLnhtbFBLAQItABQABgAIAAAAIQA4/SH/1gAAAJQBAAAL&#10;AAAAAAAAAAAAAAAAAC8BAABfcmVscy8ucmVsc1BLAQItABQABgAIAAAAIQBKTif9rgIAAKkFAAAO&#10;AAAAAAAAAAAAAAAAAC4CAABkcnMvZTJvRG9jLnhtbFBLAQItABQABgAIAAAAIQA0IrbR4gAAAA0B&#10;AAAPAAAAAAAAAAAAAAAAAAgFAABkcnMvZG93bnJldi54bWxQSwUGAAAAAAQABADzAAAAFwYAAAAA&#10;" filled="f" stroked="f">
              <v:textbox inset="0,0,0,0">
                <w:txbxContent>
                  <w:p w14:paraId="62FF0D5E" w14:textId="50EDE470" w:rsidR="00951DA0" w:rsidRDefault="00951DA0" w:rsidP="006843F9">
                    <w:pPr>
                      <w:pStyle w:val="Zkladntext"/>
                    </w:pPr>
                    <w:r>
                      <w:fldChar w:fldCharType="begin"/>
                    </w:r>
                    <w:r>
                      <w:rPr>
                        <w:b/>
                      </w:rPr>
                      <w:instrText xml:space="preserve"> PAGE </w:instrText>
                    </w:r>
                    <w:r>
                      <w:fldChar w:fldCharType="separate"/>
                    </w:r>
                    <w:r w:rsidR="00B331FE">
                      <w:rPr>
                        <w:b/>
                        <w:noProof/>
                      </w:rPr>
                      <w:t>20</w:t>
                    </w:r>
                    <w:r>
                      <w:fldChar w:fldCharType="end"/>
                    </w:r>
                    <w:r>
                      <w:rPr>
                        <w:b/>
                      </w:rPr>
                      <w:t xml:space="preserve">  </w:t>
                    </w:r>
                    <w:r w:rsidRPr="007810F0">
                      <w:rPr>
                        <w:color w:val="auto"/>
                      </w:rPr>
                      <w:t>Příloha 1</w:t>
                    </w:r>
                    <w:r>
                      <w:rPr>
                        <w:color w:val="auto"/>
                      </w:rPr>
                      <w:t xml:space="preserve"> Ko</w:t>
                    </w:r>
                    <w:r w:rsidRPr="007810F0">
                      <w:rPr>
                        <w:color w:val="auto"/>
                      </w:rPr>
                      <w:t>ncepce městské a aktivní mobility</w:t>
                    </w:r>
                    <w:r>
                      <w:rPr>
                        <w:color w:val="auto"/>
                      </w:rPr>
                      <w:t xml:space="preserve"> pro období 2021 -2030</w:t>
                    </w:r>
                  </w:p>
                </w:txbxContent>
              </v:textbox>
              <w10:wrap anchorx="page" anchory="page"/>
            </v:shape>
          </w:pict>
        </mc:Fallback>
      </mc:AlternateContent>
    </w:r>
    <w:r>
      <w:rPr>
        <w:noProof/>
        <w:lang w:bidi="ar-SA"/>
      </w:rPr>
      <mc:AlternateContent>
        <mc:Choice Requires="wps">
          <w:drawing>
            <wp:anchor distT="0" distB="0" distL="114300" distR="114300" simplePos="0" relativeHeight="503308304" behindDoc="1" locked="0" layoutInCell="1" allowOverlap="1" wp14:anchorId="701C5979" wp14:editId="002C387A">
              <wp:simplePos x="0" y="0"/>
              <wp:positionH relativeFrom="page">
                <wp:posOffset>647700</wp:posOffset>
              </wp:positionH>
              <wp:positionV relativeFrom="page">
                <wp:posOffset>9791700</wp:posOffset>
              </wp:positionV>
              <wp:extent cx="6264275" cy="0"/>
              <wp:effectExtent l="9525" t="9525" r="12700"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AEE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643427" id="Line 2" o:spid="_x0000_s1026" style="position:absolute;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71pt" to="544.2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Ch0AEAAIQDAAAOAAAAZHJzL2Uyb0RvYy54bWysU02P2yAQvVfqf0DcGzvWNltZcVZVPnpJ&#10;20i7/QETwDEqZhBD4uTfF3CS3ba3qhcEzMzjvTfD/OncG3ZSnjTahk8nJWfKCpTaHhr+42Xz4RNn&#10;FMBKMGhVwy+K+NPi/bv54GpVYYdGKs8iiKV6cA3vQnB1UZDoVA80QadsDLboewjx6A+F9DBE9N4U&#10;VVnOigG9dB6FIoq3qzHIFxm/bZUI39uWVGCm4ZFbyKvP6z6txWIO9cGD67S40oB/YNGDtvHRO9QK&#10;ArCj139B9Vp4JGzDRGBfYNtqobKGqGZa/qHmuQOnspZoDrm7TfT/YMW3084zLRv+wJmFPrZoq61i&#10;VXJmcFTHhKXd+aRNnO2z26L4SczisgN7UJnhy8XFsmmqKH4rSQdyEX8/fEUZc+AYMNt0bn2fIKMB&#10;7Jy7cbl3Q50DE/FyVs0eqsePnIlbrID6Vug8hS8Ke5Y2DTeRcwaG05ZCIgL1LSW9Y3GjjcnNNpYN&#10;kW31WJa5gtBomaIpj/xhvzSenSDNS/l5vd5kWTHyNi1Br4C6MY8utMIwjpLHo5X5nU6BXF/3AbQZ&#10;95GXsVefkjWjyXuUl52/+RdbnQVcxzLN0ttzrn79PItfAAAA//8DAFBLAwQUAAYACAAAACEA5W41&#10;RNwAAAAOAQAADwAAAGRycy9kb3ducmV2LnhtbExPwUrEMBS8C/5DeII3N7G4EmrTRbqIggex6wdk&#10;m2dTbF5qk3br35sexL3NvBnmzRS7xfVsxjF0nhTcbgQwpMabjloFH4enGwksRE1G955QwQ8G2JWX&#10;F4XOjT/RO851bFkKoZBrBTbGIec8NBadDhs/ICXt049Ox0THlptRn1K463kmxD13uqP0weoBK4vN&#10;Vz05BfWbfK0kfwn28JzNVTvtvxu3V+r6anl8ABZxif9mWOun6lCmTkc/kQmsT1xkaUtMYHu3otUi&#10;pNwCO/7deFnw8xnlLwAAAP//AwBQSwECLQAUAAYACAAAACEAtoM4kv4AAADhAQAAEwAAAAAAAAAA&#10;AAAAAAAAAAAAW0NvbnRlbnRfVHlwZXNdLnhtbFBLAQItABQABgAIAAAAIQA4/SH/1gAAAJQBAAAL&#10;AAAAAAAAAAAAAAAAAC8BAABfcmVscy8ucmVsc1BLAQItABQABgAIAAAAIQCW92Ch0AEAAIQDAAAO&#10;AAAAAAAAAAAAAAAAAC4CAABkcnMvZTJvRG9jLnhtbFBLAQItABQABgAIAAAAIQDlbjVE3AAAAA4B&#10;AAAPAAAAAAAAAAAAAAAAACoEAABkcnMvZG93bnJldi54bWxQSwUGAAAAAAQABADzAAAAMwUAAAAA&#10;" strokecolor="#00aeef" strokeweight="1pt">
              <v:stroke dashstyle="1 1"/>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860B" w14:textId="77777777" w:rsidR="00951DA0" w:rsidRDefault="00951DA0" w:rsidP="006843F9">
      <w:r>
        <w:separator/>
      </w:r>
    </w:p>
  </w:footnote>
  <w:footnote w:type="continuationSeparator" w:id="0">
    <w:p w14:paraId="3337FA16" w14:textId="77777777" w:rsidR="00951DA0" w:rsidRDefault="00951DA0" w:rsidP="0068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333A7" w14:textId="5DEFAE9E" w:rsidR="00951DA0" w:rsidRDefault="00951DA0" w:rsidP="006843F9">
    <w:pPr>
      <w:pStyle w:val="Zkladntex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02A392"/>
    <w:lvl w:ilvl="0">
      <w:start w:val="1"/>
      <w:numFmt w:val="decimal"/>
      <w:pStyle w:val="slovanseznam"/>
      <w:lvlText w:val="%1."/>
      <w:lvlJc w:val="left"/>
      <w:pPr>
        <w:tabs>
          <w:tab w:val="num" w:pos="360"/>
        </w:tabs>
        <w:ind w:left="360" w:hanging="360"/>
      </w:pPr>
    </w:lvl>
  </w:abstractNum>
  <w:abstractNum w:abstractNumId="1" w15:restartNumberingAfterBreak="0">
    <w:nsid w:val="01AF3A82"/>
    <w:multiLevelType w:val="hybridMultilevel"/>
    <w:tmpl w:val="8B26A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EF084A"/>
    <w:multiLevelType w:val="hybridMultilevel"/>
    <w:tmpl w:val="6DE0A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490D8C"/>
    <w:multiLevelType w:val="hybridMultilevel"/>
    <w:tmpl w:val="D0746CEE"/>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 w15:restartNumberingAfterBreak="0">
    <w:nsid w:val="268A3826"/>
    <w:multiLevelType w:val="multilevel"/>
    <w:tmpl w:val="1DF487F2"/>
    <w:lvl w:ilvl="0">
      <w:start w:val="1"/>
      <w:numFmt w:val="bullet"/>
      <w:pStyle w:val="odrka1"/>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37D9D"/>
    <w:multiLevelType w:val="multilevel"/>
    <w:tmpl w:val="193C559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290"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14866FF"/>
    <w:multiLevelType w:val="hybridMultilevel"/>
    <w:tmpl w:val="070EF12A"/>
    <w:lvl w:ilvl="0" w:tplc="888AA938">
      <w:start w:val="1"/>
      <w:numFmt w:val="decimal"/>
      <w:lvlText w:val="%1."/>
      <w:lvlJc w:val="left"/>
      <w:pPr>
        <w:ind w:left="1353"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4573547"/>
    <w:multiLevelType w:val="hybridMultilevel"/>
    <w:tmpl w:val="070EF12A"/>
    <w:lvl w:ilvl="0" w:tplc="888AA938">
      <w:start w:val="1"/>
      <w:numFmt w:val="decimal"/>
      <w:lvlText w:val="%1."/>
      <w:lvlJc w:val="left"/>
      <w:pPr>
        <w:ind w:left="1353"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486339C"/>
    <w:multiLevelType w:val="hybridMultilevel"/>
    <w:tmpl w:val="3604C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E31B57"/>
    <w:multiLevelType w:val="hybridMultilevel"/>
    <w:tmpl w:val="070EF12A"/>
    <w:lvl w:ilvl="0" w:tplc="888AA938">
      <w:start w:val="1"/>
      <w:numFmt w:val="decimal"/>
      <w:lvlText w:val="%1."/>
      <w:lvlJc w:val="left"/>
      <w:pPr>
        <w:ind w:left="1353"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85470D9"/>
    <w:multiLevelType w:val="hybridMultilevel"/>
    <w:tmpl w:val="1BDAC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C25E8B"/>
    <w:multiLevelType w:val="hybridMultilevel"/>
    <w:tmpl w:val="66DCA534"/>
    <w:lvl w:ilvl="0" w:tplc="1F685EBA">
      <w:numFmt w:val="bullet"/>
      <w:pStyle w:val="Odstavecseseznamem"/>
      <w:lvlText w:val="•"/>
      <w:lvlJc w:val="left"/>
      <w:pPr>
        <w:ind w:left="820" w:hanging="720"/>
      </w:pPr>
      <w:rPr>
        <w:rFonts w:ascii="Calibri" w:eastAsia="Calibri" w:hAnsi="Calibri" w:cs="Calibri" w:hint="default"/>
        <w:color w:val="414042"/>
        <w:spacing w:val="-5"/>
        <w:w w:val="100"/>
        <w:sz w:val="28"/>
        <w:szCs w:val="28"/>
        <w:lang w:val="cs-CZ" w:eastAsia="cs-CZ" w:bidi="cs-CZ"/>
      </w:rPr>
    </w:lvl>
    <w:lvl w:ilvl="1" w:tplc="0CAC7558">
      <w:numFmt w:val="bullet"/>
      <w:lvlText w:val="•"/>
      <w:lvlJc w:val="left"/>
      <w:pPr>
        <w:ind w:left="1748" w:hanging="720"/>
      </w:pPr>
      <w:rPr>
        <w:rFonts w:hint="default"/>
        <w:lang w:val="cs-CZ" w:eastAsia="cs-CZ" w:bidi="cs-CZ"/>
      </w:rPr>
    </w:lvl>
    <w:lvl w:ilvl="2" w:tplc="117C0CDC">
      <w:numFmt w:val="bullet"/>
      <w:lvlText w:val="•"/>
      <w:lvlJc w:val="left"/>
      <w:pPr>
        <w:ind w:left="2677" w:hanging="720"/>
      </w:pPr>
      <w:rPr>
        <w:rFonts w:hint="default"/>
        <w:lang w:val="cs-CZ" w:eastAsia="cs-CZ" w:bidi="cs-CZ"/>
      </w:rPr>
    </w:lvl>
    <w:lvl w:ilvl="3" w:tplc="A45CEC42">
      <w:numFmt w:val="bullet"/>
      <w:lvlText w:val="•"/>
      <w:lvlJc w:val="left"/>
      <w:pPr>
        <w:ind w:left="3605" w:hanging="720"/>
      </w:pPr>
      <w:rPr>
        <w:rFonts w:hint="default"/>
        <w:lang w:val="cs-CZ" w:eastAsia="cs-CZ" w:bidi="cs-CZ"/>
      </w:rPr>
    </w:lvl>
    <w:lvl w:ilvl="4" w:tplc="558AE334">
      <w:numFmt w:val="bullet"/>
      <w:lvlText w:val="•"/>
      <w:lvlJc w:val="left"/>
      <w:pPr>
        <w:ind w:left="4534" w:hanging="720"/>
      </w:pPr>
      <w:rPr>
        <w:rFonts w:hint="default"/>
        <w:lang w:val="cs-CZ" w:eastAsia="cs-CZ" w:bidi="cs-CZ"/>
      </w:rPr>
    </w:lvl>
    <w:lvl w:ilvl="5" w:tplc="E746F9EE">
      <w:numFmt w:val="bullet"/>
      <w:lvlText w:val="•"/>
      <w:lvlJc w:val="left"/>
      <w:pPr>
        <w:ind w:left="5462" w:hanging="720"/>
      </w:pPr>
      <w:rPr>
        <w:rFonts w:hint="default"/>
        <w:lang w:val="cs-CZ" w:eastAsia="cs-CZ" w:bidi="cs-CZ"/>
      </w:rPr>
    </w:lvl>
    <w:lvl w:ilvl="6" w:tplc="AA5617B6">
      <w:numFmt w:val="bullet"/>
      <w:lvlText w:val="•"/>
      <w:lvlJc w:val="left"/>
      <w:pPr>
        <w:ind w:left="6391" w:hanging="720"/>
      </w:pPr>
      <w:rPr>
        <w:rFonts w:hint="default"/>
        <w:lang w:val="cs-CZ" w:eastAsia="cs-CZ" w:bidi="cs-CZ"/>
      </w:rPr>
    </w:lvl>
    <w:lvl w:ilvl="7" w:tplc="FC086986">
      <w:numFmt w:val="bullet"/>
      <w:lvlText w:val="•"/>
      <w:lvlJc w:val="left"/>
      <w:pPr>
        <w:ind w:left="7319" w:hanging="720"/>
      </w:pPr>
      <w:rPr>
        <w:rFonts w:hint="default"/>
        <w:lang w:val="cs-CZ" w:eastAsia="cs-CZ" w:bidi="cs-CZ"/>
      </w:rPr>
    </w:lvl>
    <w:lvl w:ilvl="8" w:tplc="CDE439F8">
      <w:numFmt w:val="bullet"/>
      <w:lvlText w:val="•"/>
      <w:lvlJc w:val="left"/>
      <w:pPr>
        <w:ind w:left="8248" w:hanging="720"/>
      </w:pPr>
      <w:rPr>
        <w:rFonts w:hint="default"/>
        <w:lang w:val="cs-CZ" w:eastAsia="cs-CZ" w:bidi="cs-CZ"/>
      </w:rPr>
    </w:lvl>
  </w:abstractNum>
  <w:abstractNum w:abstractNumId="12" w15:restartNumberingAfterBreak="0">
    <w:nsid w:val="561B1C5B"/>
    <w:multiLevelType w:val="hybridMultilevel"/>
    <w:tmpl w:val="45BCC6E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79836DB"/>
    <w:multiLevelType w:val="hybridMultilevel"/>
    <w:tmpl w:val="FDE6F036"/>
    <w:lvl w:ilvl="0" w:tplc="0405000F">
      <w:start w:val="1"/>
      <w:numFmt w:val="decimal"/>
      <w:lvlText w:val="%1."/>
      <w:lvlJc w:val="left"/>
      <w:pPr>
        <w:ind w:left="1353"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4B116FC"/>
    <w:multiLevelType w:val="hybridMultilevel"/>
    <w:tmpl w:val="070EF12A"/>
    <w:lvl w:ilvl="0" w:tplc="888AA938">
      <w:start w:val="1"/>
      <w:numFmt w:val="decimal"/>
      <w:lvlText w:val="%1."/>
      <w:lvlJc w:val="left"/>
      <w:pPr>
        <w:ind w:left="1353"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EB12C0C"/>
    <w:multiLevelType w:val="hybridMultilevel"/>
    <w:tmpl w:val="070EF12A"/>
    <w:lvl w:ilvl="0" w:tplc="888AA938">
      <w:start w:val="1"/>
      <w:numFmt w:val="decimal"/>
      <w:lvlText w:val="%1."/>
      <w:lvlJc w:val="left"/>
      <w:pPr>
        <w:ind w:left="1353"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FAC2FF2"/>
    <w:multiLevelType w:val="hybridMultilevel"/>
    <w:tmpl w:val="027E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12"/>
  </w:num>
  <w:num w:numId="6">
    <w:abstractNumId w:val="0"/>
  </w:num>
  <w:num w:numId="7">
    <w:abstractNumId w:val="15"/>
  </w:num>
  <w:num w:numId="8">
    <w:abstractNumId w:val="16"/>
  </w:num>
  <w:num w:numId="9">
    <w:abstractNumId w:val="8"/>
  </w:num>
  <w:num w:numId="10">
    <w:abstractNumId w:val="1"/>
  </w:num>
  <w:num w:numId="11">
    <w:abstractNumId w:val="2"/>
  </w:num>
  <w:num w:numId="12">
    <w:abstractNumId w:val="10"/>
  </w:num>
  <w:num w:numId="13">
    <w:abstractNumId w:val="7"/>
  </w:num>
  <w:num w:numId="14">
    <w:abstractNumId w:val="14"/>
  </w:num>
  <w:num w:numId="15">
    <w:abstractNumId w:val="9"/>
  </w:num>
  <w:num w:numId="16">
    <w:abstractNumId w:val="6"/>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0MDM0tzAwNzI1NrFQ0lEKTi0uzszPAykwrAUA/+cqQiwAAAA="/>
  </w:docVars>
  <w:rsids>
    <w:rsidRoot w:val="00B16083"/>
    <w:rsid w:val="0000204E"/>
    <w:rsid w:val="00002507"/>
    <w:rsid w:val="0000324D"/>
    <w:rsid w:val="00007CCE"/>
    <w:rsid w:val="00016ED0"/>
    <w:rsid w:val="00020E4B"/>
    <w:rsid w:val="00023FEB"/>
    <w:rsid w:val="0002500C"/>
    <w:rsid w:val="00025F14"/>
    <w:rsid w:val="00030062"/>
    <w:rsid w:val="0003229E"/>
    <w:rsid w:val="00032D23"/>
    <w:rsid w:val="00037983"/>
    <w:rsid w:val="000435BB"/>
    <w:rsid w:val="000437C7"/>
    <w:rsid w:val="00044177"/>
    <w:rsid w:val="00045F97"/>
    <w:rsid w:val="0005073D"/>
    <w:rsid w:val="00053802"/>
    <w:rsid w:val="0005696A"/>
    <w:rsid w:val="0006195A"/>
    <w:rsid w:val="000634D5"/>
    <w:rsid w:val="0007170D"/>
    <w:rsid w:val="00074AD7"/>
    <w:rsid w:val="00081A55"/>
    <w:rsid w:val="0008533E"/>
    <w:rsid w:val="00094939"/>
    <w:rsid w:val="0009570F"/>
    <w:rsid w:val="000A10C4"/>
    <w:rsid w:val="000A3310"/>
    <w:rsid w:val="000A4DE2"/>
    <w:rsid w:val="000B0496"/>
    <w:rsid w:val="000B1D6A"/>
    <w:rsid w:val="000B7032"/>
    <w:rsid w:val="000C26C8"/>
    <w:rsid w:val="000C363A"/>
    <w:rsid w:val="000C3D11"/>
    <w:rsid w:val="000C6B20"/>
    <w:rsid w:val="000D2695"/>
    <w:rsid w:val="000D2BB3"/>
    <w:rsid w:val="000D2E91"/>
    <w:rsid w:val="000D5B97"/>
    <w:rsid w:val="000D7C42"/>
    <w:rsid w:val="000D7CE9"/>
    <w:rsid w:val="000E00D7"/>
    <w:rsid w:val="000E2573"/>
    <w:rsid w:val="000E6045"/>
    <w:rsid w:val="000E75F4"/>
    <w:rsid w:val="000F52A3"/>
    <w:rsid w:val="000F58A6"/>
    <w:rsid w:val="001003FE"/>
    <w:rsid w:val="001008CE"/>
    <w:rsid w:val="001021B8"/>
    <w:rsid w:val="00102289"/>
    <w:rsid w:val="00102341"/>
    <w:rsid w:val="00104E1E"/>
    <w:rsid w:val="00107E22"/>
    <w:rsid w:val="001117DF"/>
    <w:rsid w:val="00116EC8"/>
    <w:rsid w:val="00121029"/>
    <w:rsid w:val="00121E34"/>
    <w:rsid w:val="0012288B"/>
    <w:rsid w:val="00123D6F"/>
    <w:rsid w:val="00130B7B"/>
    <w:rsid w:val="00131A85"/>
    <w:rsid w:val="00134C91"/>
    <w:rsid w:val="0014463B"/>
    <w:rsid w:val="00147061"/>
    <w:rsid w:val="00154D99"/>
    <w:rsid w:val="001724B3"/>
    <w:rsid w:val="00176D77"/>
    <w:rsid w:val="00181BF8"/>
    <w:rsid w:val="001872FA"/>
    <w:rsid w:val="0019648F"/>
    <w:rsid w:val="00196A52"/>
    <w:rsid w:val="001A5706"/>
    <w:rsid w:val="001B646D"/>
    <w:rsid w:val="001D0D93"/>
    <w:rsid w:val="001D47DA"/>
    <w:rsid w:val="001D537A"/>
    <w:rsid w:val="001D5926"/>
    <w:rsid w:val="001D5AA6"/>
    <w:rsid w:val="001D6CDB"/>
    <w:rsid w:val="001D6E63"/>
    <w:rsid w:val="001E62AA"/>
    <w:rsid w:val="001E7715"/>
    <w:rsid w:val="001F5403"/>
    <w:rsid w:val="001F5F25"/>
    <w:rsid w:val="00203D42"/>
    <w:rsid w:val="00212288"/>
    <w:rsid w:val="002169E7"/>
    <w:rsid w:val="00217746"/>
    <w:rsid w:val="00221DD2"/>
    <w:rsid w:val="00231A5E"/>
    <w:rsid w:val="00232097"/>
    <w:rsid w:val="0023645F"/>
    <w:rsid w:val="0024366A"/>
    <w:rsid w:val="002456A9"/>
    <w:rsid w:val="002549A6"/>
    <w:rsid w:val="002652CC"/>
    <w:rsid w:val="002748AF"/>
    <w:rsid w:val="002748EE"/>
    <w:rsid w:val="002841D4"/>
    <w:rsid w:val="002846D9"/>
    <w:rsid w:val="00290DBB"/>
    <w:rsid w:val="00292596"/>
    <w:rsid w:val="002A3EAA"/>
    <w:rsid w:val="002A59F7"/>
    <w:rsid w:val="002B00DF"/>
    <w:rsid w:val="002B2023"/>
    <w:rsid w:val="002B338A"/>
    <w:rsid w:val="002B3966"/>
    <w:rsid w:val="002B5448"/>
    <w:rsid w:val="002C0DE1"/>
    <w:rsid w:val="002C2EE8"/>
    <w:rsid w:val="002D03E8"/>
    <w:rsid w:val="002D0D64"/>
    <w:rsid w:val="002D233F"/>
    <w:rsid w:val="002D2806"/>
    <w:rsid w:val="002D402D"/>
    <w:rsid w:val="002D4DC7"/>
    <w:rsid w:val="002D4E89"/>
    <w:rsid w:val="002D6CFB"/>
    <w:rsid w:val="002E240A"/>
    <w:rsid w:val="002E48C5"/>
    <w:rsid w:val="002F07B9"/>
    <w:rsid w:val="002F2376"/>
    <w:rsid w:val="002F2ADD"/>
    <w:rsid w:val="002F3AEC"/>
    <w:rsid w:val="002F5931"/>
    <w:rsid w:val="00300F06"/>
    <w:rsid w:val="003029CB"/>
    <w:rsid w:val="00305286"/>
    <w:rsid w:val="003059B8"/>
    <w:rsid w:val="00307202"/>
    <w:rsid w:val="003107C6"/>
    <w:rsid w:val="00316A36"/>
    <w:rsid w:val="00323011"/>
    <w:rsid w:val="00324ED3"/>
    <w:rsid w:val="0032562D"/>
    <w:rsid w:val="00325E79"/>
    <w:rsid w:val="0033284D"/>
    <w:rsid w:val="003362C5"/>
    <w:rsid w:val="003365F1"/>
    <w:rsid w:val="0034595D"/>
    <w:rsid w:val="003519A9"/>
    <w:rsid w:val="00351DF3"/>
    <w:rsid w:val="00360213"/>
    <w:rsid w:val="00361BAA"/>
    <w:rsid w:val="00362FC7"/>
    <w:rsid w:val="003702BD"/>
    <w:rsid w:val="00370D19"/>
    <w:rsid w:val="003710E3"/>
    <w:rsid w:val="0037215E"/>
    <w:rsid w:val="00377F89"/>
    <w:rsid w:val="00380874"/>
    <w:rsid w:val="00381B1F"/>
    <w:rsid w:val="0038233C"/>
    <w:rsid w:val="0038261E"/>
    <w:rsid w:val="00385F30"/>
    <w:rsid w:val="00390C85"/>
    <w:rsid w:val="003926CE"/>
    <w:rsid w:val="00393DD8"/>
    <w:rsid w:val="00395C8E"/>
    <w:rsid w:val="003973C2"/>
    <w:rsid w:val="003977B1"/>
    <w:rsid w:val="003A1431"/>
    <w:rsid w:val="003A5F43"/>
    <w:rsid w:val="003A6CD9"/>
    <w:rsid w:val="003B2854"/>
    <w:rsid w:val="003B2FA2"/>
    <w:rsid w:val="003C1F12"/>
    <w:rsid w:val="003C2354"/>
    <w:rsid w:val="003C3F19"/>
    <w:rsid w:val="003D245D"/>
    <w:rsid w:val="003E543D"/>
    <w:rsid w:val="003E7FA1"/>
    <w:rsid w:val="003F4F2C"/>
    <w:rsid w:val="00400DB5"/>
    <w:rsid w:val="00401DC8"/>
    <w:rsid w:val="00410686"/>
    <w:rsid w:val="0041168E"/>
    <w:rsid w:val="004123C9"/>
    <w:rsid w:val="00412842"/>
    <w:rsid w:val="00417409"/>
    <w:rsid w:val="004174C5"/>
    <w:rsid w:val="00423132"/>
    <w:rsid w:val="004423CC"/>
    <w:rsid w:val="00447249"/>
    <w:rsid w:val="0045438E"/>
    <w:rsid w:val="00462E16"/>
    <w:rsid w:val="00463C64"/>
    <w:rsid w:val="0047482C"/>
    <w:rsid w:val="00476C93"/>
    <w:rsid w:val="00485126"/>
    <w:rsid w:val="00492348"/>
    <w:rsid w:val="00492DE6"/>
    <w:rsid w:val="00495CF9"/>
    <w:rsid w:val="004A3E09"/>
    <w:rsid w:val="004A50E5"/>
    <w:rsid w:val="004A6295"/>
    <w:rsid w:val="004B04CE"/>
    <w:rsid w:val="004B0503"/>
    <w:rsid w:val="004B1550"/>
    <w:rsid w:val="004B1FBE"/>
    <w:rsid w:val="004B458D"/>
    <w:rsid w:val="004B53DD"/>
    <w:rsid w:val="004C24E7"/>
    <w:rsid w:val="004D2234"/>
    <w:rsid w:val="004D2535"/>
    <w:rsid w:val="004D4053"/>
    <w:rsid w:val="004E0110"/>
    <w:rsid w:val="004E27FB"/>
    <w:rsid w:val="004E600B"/>
    <w:rsid w:val="004E6290"/>
    <w:rsid w:val="004E64C7"/>
    <w:rsid w:val="004F2299"/>
    <w:rsid w:val="004F3A08"/>
    <w:rsid w:val="00503407"/>
    <w:rsid w:val="00503E9D"/>
    <w:rsid w:val="005053E3"/>
    <w:rsid w:val="005079A9"/>
    <w:rsid w:val="00510D2B"/>
    <w:rsid w:val="00512E61"/>
    <w:rsid w:val="00524BC2"/>
    <w:rsid w:val="005273DE"/>
    <w:rsid w:val="005313A8"/>
    <w:rsid w:val="00543B99"/>
    <w:rsid w:val="00544D88"/>
    <w:rsid w:val="00546EB8"/>
    <w:rsid w:val="00552699"/>
    <w:rsid w:val="00553DAD"/>
    <w:rsid w:val="00554553"/>
    <w:rsid w:val="00556743"/>
    <w:rsid w:val="00560783"/>
    <w:rsid w:val="00561F00"/>
    <w:rsid w:val="00563DBB"/>
    <w:rsid w:val="0057627A"/>
    <w:rsid w:val="00576525"/>
    <w:rsid w:val="0057660F"/>
    <w:rsid w:val="005817B7"/>
    <w:rsid w:val="00584628"/>
    <w:rsid w:val="005848CD"/>
    <w:rsid w:val="00585EA7"/>
    <w:rsid w:val="00586D24"/>
    <w:rsid w:val="00591059"/>
    <w:rsid w:val="00591BE1"/>
    <w:rsid w:val="005939BC"/>
    <w:rsid w:val="00594832"/>
    <w:rsid w:val="00594DED"/>
    <w:rsid w:val="00595641"/>
    <w:rsid w:val="005979E1"/>
    <w:rsid w:val="005A36CD"/>
    <w:rsid w:val="005A4D1B"/>
    <w:rsid w:val="005A6858"/>
    <w:rsid w:val="005B63A7"/>
    <w:rsid w:val="005B70C9"/>
    <w:rsid w:val="005C1A69"/>
    <w:rsid w:val="005C3038"/>
    <w:rsid w:val="005C73F0"/>
    <w:rsid w:val="005D21BC"/>
    <w:rsid w:val="005D4BD0"/>
    <w:rsid w:val="005D778A"/>
    <w:rsid w:val="005D7795"/>
    <w:rsid w:val="005E2FCE"/>
    <w:rsid w:val="005E53E1"/>
    <w:rsid w:val="005E6F3F"/>
    <w:rsid w:val="005F0C50"/>
    <w:rsid w:val="005F5AA6"/>
    <w:rsid w:val="0060155F"/>
    <w:rsid w:val="0060526F"/>
    <w:rsid w:val="00606C63"/>
    <w:rsid w:val="00607519"/>
    <w:rsid w:val="00610BEF"/>
    <w:rsid w:val="00613037"/>
    <w:rsid w:val="006214DF"/>
    <w:rsid w:val="00625CB5"/>
    <w:rsid w:val="00630D57"/>
    <w:rsid w:val="006317DD"/>
    <w:rsid w:val="006323CD"/>
    <w:rsid w:val="00635BDB"/>
    <w:rsid w:val="00644B4A"/>
    <w:rsid w:val="006530A8"/>
    <w:rsid w:val="00661B3A"/>
    <w:rsid w:val="0066278A"/>
    <w:rsid w:val="00672BDA"/>
    <w:rsid w:val="00672E3D"/>
    <w:rsid w:val="006830C4"/>
    <w:rsid w:val="006843F9"/>
    <w:rsid w:val="0068455B"/>
    <w:rsid w:val="0068591C"/>
    <w:rsid w:val="0068793D"/>
    <w:rsid w:val="00695B7A"/>
    <w:rsid w:val="00696D6F"/>
    <w:rsid w:val="00697BA5"/>
    <w:rsid w:val="006A3C33"/>
    <w:rsid w:val="006A5152"/>
    <w:rsid w:val="006A5CB8"/>
    <w:rsid w:val="006B10EF"/>
    <w:rsid w:val="006B28E4"/>
    <w:rsid w:val="006B6D6A"/>
    <w:rsid w:val="006B77E2"/>
    <w:rsid w:val="006C0450"/>
    <w:rsid w:val="006C09C6"/>
    <w:rsid w:val="006C3C51"/>
    <w:rsid w:val="006C4284"/>
    <w:rsid w:val="006C5CB7"/>
    <w:rsid w:val="006D6FF2"/>
    <w:rsid w:val="006E3262"/>
    <w:rsid w:val="006E35C5"/>
    <w:rsid w:val="006E3CEE"/>
    <w:rsid w:val="006E49F3"/>
    <w:rsid w:val="006E6898"/>
    <w:rsid w:val="006E6F20"/>
    <w:rsid w:val="006F15E5"/>
    <w:rsid w:val="006F2D69"/>
    <w:rsid w:val="006F3326"/>
    <w:rsid w:val="006F3AF5"/>
    <w:rsid w:val="006F62D6"/>
    <w:rsid w:val="00707EDA"/>
    <w:rsid w:val="00716041"/>
    <w:rsid w:val="00723045"/>
    <w:rsid w:val="0072561F"/>
    <w:rsid w:val="00727372"/>
    <w:rsid w:val="0072751B"/>
    <w:rsid w:val="00730386"/>
    <w:rsid w:val="00735AA5"/>
    <w:rsid w:val="00740897"/>
    <w:rsid w:val="00744930"/>
    <w:rsid w:val="00744F58"/>
    <w:rsid w:val="00746601"/>
    <w:rsid w:val="00754C9C"/>
    <w:rsid w:val="00756009"/>
    <w:rsid w:val="00761332"/>
    <w:rsid w:val="00774888"/>
    <w:rsid w:val="007810F0"/>
    <w:rsid w:val="007822B0"/>
    <w:rsid w:val="0078531A"/>
    <w:rsid w:val="00787D98"/>
    <w:rsid w:val="0079465F"/>
    <w:rsid w:val="00794DFD"/>
    <w:rsid w:val="007A257F"/>
    <w:rsid w:val="007A3F4B"/>
    <w:rsid w:val="007A5422"/>
    <w:rsid w:val="007A6FE2"/>
    <w:rsid w:val="007A772F"/>
    <w:rsid w:val="007B0ADB"/>
    <w:rsid w:val="007B5C49"/>
    <w:rsid w:val="007C2BD2"/>
    <w:rsid w:val="007C5C5E"/>
    <w:rsid w:val="007C70AD"/>
    <w:rsid w:val="007D1159"/>
    <w:rsid w:val="007D5BDA"/>
    <w:rsid w:val="007E143E"/>
    <w:rsid w:val="007E1AB1"/>
    <w:rsid w:val="007E50A0"/>
    <w:rsid w:val="007E535F"/>
    <w:rsid w:val="007E544B"/>
    <w:rsid w:val="007F07F4"/>
    <w:rsid w:val="007F1324"/>
    <w:rsid w:val="007F4102"/>
    <w:rsid w:val="007F7FAC"/>
    <w:rsid w:val="00800E20"/>
    <w:rsid w:val="0080339C"/>
    <w:rsid w:val="00805C7F"/>
    <w:rsid w:val="0080734C"/>
    <w:rsid w:val="00807790"/>
    <w:rsid w:val="00807D27"/>
    <w:rsid w:val="00810E3A"/>
    <w:rsid w:val="00814FE2"/>
    <w:rsid w:val="0081730E"/>
    <w:rsid w:val="008202D5"/>
    <w:rsid w:val="00821337"/>
    <w:rsid w:val="00821573"/>
    <w:rsid w:val="0082550B"/>
    <w:rsid w:val="00825833"/>
    <w:rsid w:val="008276CC"/>
    <w:rsid w:val="00833102"/>
    <w:rsid w:val="00837762"/>
    <w:rsid w:val="00841E64"/>
    <w:rsid w:val="00845D51"/>
    <w:rsid w:val="008554AF"/>
    <w:rsid w:val="008577B2"/>
    <w:rsid w:val="00857F30"/>
    <w:rsid w:val="00867558"/>
    <w:rsid w:val="008678CC"/>
    <w:rsid w:val="00867976"/>
    <w:rsid w:val="0087086C"/>
    <w:rsid w:val="008736C2"/>
    <w:rsid w:val="00877CD3"/>
    <w:rsid w:val="00880536"/>
    <w:rsid w:val="008806F9"/>
    <w:rsid w:val="0088525A"/>
    <w:rsid w:val="008B1623"/>
    <w:rsid w:val="008B1B41"/>
    <w:rsid w:val="008B4419"/>
    <w:rsid w:val="008B55CA"/>
    <w:rsid w:val="008B585D"/>
    <w:rsid w:val="008C0BA9"/>
    <w:rsid w:val="008C2E59"/>
    <w:rsid w:val="008C42EE"/>
    <w:rsid w:val="008D4033"/>
    <w:rsid w:val="008D4D38"/>
    <w:rsid w:val="008E43CE"/>
    <w:rsid w:val="008F0519"/>
    <w:rsid w:val="008F5C50"/>
    <w:rsid w:val="008F6483"/>
    <w:rsid w:val="00900583"/>
    <w:rsid w:val="00911765"/>
    <w:rsid w:val="00911A00"/>
    <w:rsid w:val="00912927"/>
    <w:rsid w:val="009168CE"/>
    <w:rsid w:val="009226A8"/>
    <w:rsid w:val="00925B89"/>
    <w:rsid w:val="00926EC6"/>
    <w:rsid w:val="00927EB7"/>
    <w:rsid w:val="009357CA"/>
    <w:rsid w:val="00935FF6"/>
    <w:rsid w:val="009435A5"/>
    <w:rsid w:val="0094634F"/>
    <w:rsid w:val="00951DA0"/>
    <w:rsid w:val="00952458"/>
    <w:rsid w:val="00952DA8"/>
    <w:rsid w:val="00957502"/>
    <w:rsid w:val="00957C6B"/>
    <w:rsid w:val="009600AE"/>
    <w:rsid w:val="00961397"/>
    <w:rsid w:val="00964C89"/>
    <w:rsid w:val="009652AD"/>
    <w:rsid w:val="009674A6"/>
    <w:rsid w:val="0097493C"/>
    <w:rsid w:val="0097729E"/>
    <w:rsid w:val="0098604C"/>
    <w:rsid w:val="00986519"/>
    <w:rsid w:val="0098762B"/>
    <w:rsid w:val="00991F6E"/>
    <w:rsid w:val="009944CA"/>
    <w:rsid w:val="0099529E"/>
    <w:rsid w:val="009A4537"/>
    <w:rsid w:val="009B0773"/>
    <w:rsid w:val="009B160D"/>
    <w:rsid w:val="009D0222"/>
    <w:rsid w:val="009D10EC"/>
    <w:rsid w:val="009D3BF6"/>
    <w:rsid w:val="009E3A85"/>
    <w:rsid w:val="009E3FD5"/>
    <w:rsid w:val="009E79E6"/>
    <w:rsid w:val="009F09AC"/>
    <w:rsid w:val="009F2D12"/>
    <w:rsid w:val="00A01311"/>
    <w:rsid w:val="00A0217A"/>
    <w:rsid w:val="00A05071"/>
    <w:rsid w:val="00A06604"/>
    <w:rsid w:val="00A16E84"/>
    <w:rsid w:val="00A17C96"/>
    <w:rsid w:val="00A200D9"/>
    <w:rsid w:val="00A2074D"/>
    <w:rsid w:val="00A258DB"/>
    <w:rsid w:val="00A30A9C"/>
    <w:rsid w:val="00A32315"/>
    <w:rsid w:val="00A45DF7"/>
    <w:rsid w:val="00A478BB"/>
    <w:rsid w:val="00A55793"/>
    <w:rsid w:val="00A60FD2"/>
    <w:rsid w:val="00A62BFD"/>
    <w:rsid w:val="00A6547E"/>
    <w:rsid w:val="00A67DA2"/>
    <w:rsid w:val="00A72525"/>
    <w:rsid w:val="00A72844"/>
    <w:rsid w:val="00A74AC1"/>
    <w:rsid w:val="00A75168"/>
    <w:rsid w:val="00A75434"/>
    <w:rsid w:val="00A75CA9"/>
    <w:rsid w:val="00A7659C"/>
    <w:rsid w:val="00A779B6"/>
    <w:rsid w:val="00A809EA"/>
    <w:rsid w:val="00A80BFB"/>
    <w:rsid w:val="00A837E9"/>
    <w:rsid w:val="00A872BE"/>
    <w:rsid w:val="00A875A8"/>
    <w:rsid w:val="00A91194"/>
    <w:rsid w:val="00A91D18"/>
    <w:rsid w:val="00A94B51"/>
    <w:rsid w:val="00A972E1"/>
    <w:rsid w:val="00AA0B02"/>
    <w:rsid w:val="00AA70EE"/>
    <w:rsid w:val="00AB1070"/>
    <w:rsid w:val="00AB26F3"/>
    <w:rsid w:val="00AB57AD"/>
    <w:rsid w:val="00AB7525"/>
    <w:rsid w:val="00AC2018"/>
    <w:rsid w:val="00AC432E"/>
    <w:rsid w:val="00AC5AB6"/>
    <w:rsid w:val="00AC70D3"/>
    <w:rsid w:val="00AD21AB"/>
    <w:rsid w:val="00AD2A7B"/>
    <w:rsid w:val="00AD6636"/>
    <w:rsid w:val="00AD6C7A"/>
    <w:rsid w:val="00AD6C89"/>
    <w:rsid w:val="00AD76AF"/>
    <w:rsid w:val="00AE589D"/>
    <w:rsid w:val="00AE6862"/>
    <w:rsid w:val="00AF2298"/>
    <w:rsid w:val="00AF2DBB"/>
    <w:rsid w:val="00AF6680"/>
    <w:rsid w:val="00B12559"/>
    <w:rsid w:val="00B15456"/>
    <w:rsid w:val="00B16083"/>
    <w:rsid w:val="00B167D2"/>
    <w:rsid w:val="00B16C91"/>
    <w:rsid w:val="00B175AE"/>
    <w:rsid w:val="00B20241"/>
    <w:rsid w:val="00B20711"/>
    <w:rsid w:val="00B2727D"/>
    <w:rsid w:val="00B331FE"/>
    <w:rsid w:val="00B35C34"/>
    <w:rsid w:val="00B40833"/>
    <w:rsid w:val="00B435F4"/>
    <w:rsid w:val="00B4377B"/>
    <w:rsid w:val="00B464F8"/>
    <w:rsid w:val="00B46C6B"/>
    <w:rsid w:val="00B5030A"/>
    <w:rsid w:val="00B51B08"/>
    <w:rsid w:val="00B609B5"/>
    <w:rsid w:val="00B634B4"/>
    <w:rsid w:val="00B75AF4"/>
    <w:rsid w:val="00B75B16"/>
    <w:rsid w:val="00B76115"/>
    <w:rsid w:val="00B7754E"/>
    <w:rsid w:val="00B80923"/>
    <w:rsid w:val="00B83249"/>
    <w:rsid w:val="00B90DFB"/>
    <w:rsid w:val="00B92962"/>
    <w:rsid w:val="00BA0995"/>
    <w:rsid w:val="00BA6151"/>
    <w:rsid w:val="00BA6A2A"/>
    <w:rsid w:val="00BB5AD4"/>
    <w:rsid w:val="00BB65EE"/>
    <w:rsid w:val="00BB7CE9"/>
    <w:rsid w:val="00BC08C9"/>
    <w:rsid w:val="00BC44B2"/>
    <w:rsid w:val="00BD2418"/>
    <w:rsid w:val="00BE4C76"/>
    <w:rsid w:val="00BE5EFE"/>
    <w:rsid w:val="00BF2C18"/>
    <w:rsid w:val="00BF6BBB"/>
    <w:rsid w:val="00C04255"/>
    <w:rsid w:val="00C204DE"/>
    <w:rsid w:val="00C20E7F"/>
    <w:rsid w:val="00C26198"/>
    <w:rsid w:val="00C26EFD"/>
    <w:rsid w:val="00C27A99"/>
    <w:rsid w:val="00C30148"/>
    <w:rsid w:val="00C3566D"/>
    <w:rsid w:val="00C3660D"/>
    <w:rsid w:val="00C45086"/>
    <w:rsid w:val="00C469C1"/>
    <w:rsid w:val="00C64B23"/>
    <w:rsid w:val="00C74534"/>
    <w:rsid w:val="00C74BE2"/>
    <w:rsid w:val="00C763D4"/>
    <w:rsid w:val="00C8256F"/>
    <w:rsid w:val="00C82A37"/>
    <w:rsid w:val="00C82CF4"/>
    <w:rsid w:val="00C82F21"/>
    <w:rsid w:val="00C83803"/>
    <w:rsid w:val="00C94570"/>
    <w:rsid w:val="00CA1AB8"/>
    <w:rsid w:val="00CA1B28"/>
    <w:rsid w:val="00CA777C"/>
    <w:rsid w:val="00CA7D21"/>
    <w:rsid w:val="00CB0D00"/>
    <w:rsid w:val="00CC471A"/>
    <w:rsid w:val="00CC4F60"/>
    <w:rsid w:val="00CC5696"/>
    <w:rsid w:val="00CC5777"/>
    <w:rsid w:val="00CC6B8E"/>
    <w:rsid w:val="00CD025B"/>
    <w:rsid w:val="00CD4643"/>
    <w:rsid w:val="00CD521D"/>
    <w:rsid w:val="00CD6A70"/>
    <w:rsid w:val="00CF2D89"/>
    <w:rsid w:val="00CF2FEA"/>
    <w:rsid w:val="00D0090A"/>
    <w:rsid w:val="00D01548"/>
    <w:rsid w:val="00D04A2E"/>
    <w:rsid w:val="00D050CB"/>
    <w:rsid w:val="00D0667F"/>
    <w:rsid w:val="00D079AD"/>
    <w:rsid w:val="00D107EA"/>
    <w:rsid w:val="00D13A68"/>
    <w:rsid w:val="00D157FA"/>
    <w:rsid w:val="00D16FD3"/>
    <w:rsid w:val="00D1760C"/>
    <w:rsid w:val="00D20FD3"/>
    <w:rsid w:val="00D26A85"/>
    <w:rsid w:val="00D2702E"/>
    <w:rsid w:val="00D27451"/>
    <w:rsid w:val="00D27657"/>
    <w:rsid w:val="00D31F8B"/>
    <w:rsid w:val="00D32EAF"/>
    <w:rsid w:val="00D330E8"/>
    <w:rsid w:val="00D33EC1"/>
    <w:rsid w:val="00D34CA5"/>
    <w:rsid w:val="00D34CB8"/>
    <w:rsid w:val="00D42DD9"/>
    <w:rsid w:val="00D434B1"/>
    <w:rsid w:val="00D439DF"/>
    <w:rsid w:val="00D45C3F"/>
    <w:rsid w:val="00D53746"/>
    <w:rsid w:val="00D55069"/>
    <w:rsid w:val="00D613D2"/>
    <w:rsid w:val="00D619B3"/>
    <w:rsid w:val="00D632BD"/>
    <w:rsid w:val="00D6368B"/>
    <w:rsid w:val="00D64AEF"/>
    <w:rsid w:val="00D71894"/>
    <w:rsid w:val="00D779B6"/>
    <w:rsid w:val="00D820C8"/>
    <w:rsid w:val="00D8434D"/>
    <w:rsid w:val="00D8623E"/>
    <w:rsid w:val="00D95CE5"/>
    <w:rsid w:val="00D97D11"/>
    <w:rsid w:val="00DB2BF2"/>
    <w:rsid w:val="00DB39F7"/>
    <w:rsid w:val="00DB7974"/>
    <w:rsid w:val="00DC1DDE"/>
    <w:rsid w:val="00DC63F7"/>
    <w:rsid w:val="00DD1B10"/>
    <w:rsid w:val="00DD5E03"/>
    <w:rsid w:val="00DD6A81"/>
    <w:rsid w:val="00DE15B9"/>
    <w:rsid w:val="00DE1653"/>
    <w:rsid w:val="00DE5AD1"/>
    <w:rsid w:val="00DE705E"/>
    <w:rsid w:val="00DF3ABA"/>
    <w:rsid w:val="00DF7500"/>
    <w:rsid w:val="00E04717"/>
    <w:rsid w:val="00E057D1"/>
    <w:rsid w:val="00E0735E"/>
    <w:rsid w:val="00E109EC"/>
    <w:rsid w:val="00E10AE2"/>
    <w:rsid w:val="00E20358"/>
    <w:rsid w:val="00E22C67"/>
    <w:rsid w:val="00E23D6C"/>
    <w:rsid w:val="00E269D8"/>
    <w:rsid w:val="00E26E24"/>
    <w:rsid w:val="00E26F4D"/>
    <w:rsid w:val="00E301B4"/>
    <w:rsid w:val="00E31A2A"/>
    <w:rsid w:val="00E34A6B"/>
    <w:rsid w:val="00E35945"/>
    <w:rsid w:val="00E40CA3"/>
    <w:rsid w:val="00E42EC5"/>
    <w:rsid w:val="00E43936"/>
    <w:rsid w:val="00E46E73"/>
    <w:rsid w:val="00E51C51"/>
    <w:rsid w:val="00E52866"/>
    <w:rsid w:val="00E55D72"/>
    <w:rsid w:val="00E610D0"/>
    <w:rsid w:val="00E65C03"/>
    <w:rsid w:val="00E70E4A"/>
    <w:rsid w:val="00E7133E"/>
    <w:rsid w:val="00E73878"/>
    <w:rsid w:val="00E74168"/>
    <w:rsid w:val="00E75CBD"/>
    <w:rsid w:val="00E761DC"/>
    <w:rsid w:val="00E7621D"/>
    <w:rsid w:val="00E80FDB"/>
    <w:rsid w:val="00E8666A"/>
    <w:rsid w:val="00E90266"/>
    <w:rsid w:val="00E90989"/>
    <w:rsid w:val="00E948B2"/>
    <w:rsid w:val="00EA0040"/>
    <w:rsid w:val="00EA7A7B"/>
    <w:rsid w:val="00EC12EB"/>
    <w:rsid w:val="00EC1E8B"/>
    <w:rsid w:val="00EC2B73"/>
    <w:rsid w:val="00EC3F60"/>
    <w:rsid w:val="00EC5625"/>
    <w:rsid w:val="00EC6BF4"/>
    <w:rsid w:val="00EC7665"/>
    <w:rsid w:val="00EC794F"/>
    <w:rsid w:val="00EC7978"/>
    <w:rsid w:val="00ED08DE"/>
    <w:rsid w:val="00ED2FAD"/>
    <w:rsid w:val="00ED46A5"/>
    <w:rsid w:val="00EE129E"/>
    <w:rsid w:val="00EE32B7"/>
    <w:rsid w:val="00EE346B"/>
    <w:rsid w:val="00F01399"/>
    <w:rsid w:val="00F064B9"/>
    <w:rsid w:val="00F113C6"/>
    <w:rsid w:val="00F1151D"/>
    <w:rsid w:val="00F12134"/>
    <w:rsid w:val="00F12837"/>
    <w:rsid w:val="00F13953"/>
    <w:rsid w:val="00F21281"/>
    <w:rsid w:val="00F21CD5"/>
    <w:rsid w:val="00F269DC"/>
    <w:rsid w:val="00F2795A"/>
    <w:rsid w:val="00F27984"/>
    <w:rsid w:val="00F27C0F"/>
    <w:rsid w:val="00F31656"/>
    <w:rsid w:val="00F329CB"/>
    <w:rsid w:val="00F332D6"/>
    <w:rsid w:val="00F34633"/>
    <w:rsid w:val="00F35695"/>
    <w:rsid w:val="00F41836"/>
    <w:rsid w:val="00F42C80"/>
    <w:rsid w:val="00F5278A"/>
    <w:rsid w:val="00F575C8"/>
    <w:rsid w:val="00F6003F"/>
    <w:rsid w:val="00F64ABC"/>
    <w:rsid w:val="00F737C1"/>
    <w:rsid w:val="00F74CA9"/>
    <w:rsid w:val="00F75F1A"/>
    <w:rsid w:val="00F83244"/>
    <w:rsid w:val="00F86E69"/>
    <w:rsid w:val="00F915BC"/>
    <w:rsid w:val="00F934A7"/>
    <w:rsid w:val="00F94426"/>
    <w:rsid w:val="00F95A67"/>
    <w:rsid w:val="00F971CC"/>
    <w:rsid w:val="00F978F3"/>
    <w:rsid w:val="00FA1E9C"/>
    <w:rsid w:val="00FB439C"/>
    <w:rsid w:val="00FB528A"/>
    <w:rsid w:val="00FB548D"/>
    <w:rsid w:val="00FB7D96"/>
    <w:rsid w:val="00FC6130"/>
    <w:rsid w:val="00FC6655"/>
    <w:rsid w:val="00FC6F38"/>
    <w:rsid w:val="00FE1338"/>
    <w:rsid w:val="00FE1616"/>
    <w:rsid w:val="00FF290B"/>
    <w:rsid w:val="00FF38B9"/>
    <w:rsid w:val="00FF78C6"/>
    <w:rsid w:val="02A28FBC"/>
    <w:rsid w:val="528035B0"/>
    <w:rsid w:val="57F1F4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0876FC4"/>
  <w15:docId w15:val="{3D348CFC-5286-4B3B-BCD9-B4F3E01B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6151"/>
    <w:pPr>
      <w:spacing w:before="60" w:after="60"/>
      <w:jc w:val="both"/>
    </w:pPr>
    <w:rPr>
      <w:rFonts w:ascii="Calibri" w:eastAsia="Calibri" w:hAnsi="Calibri" w:cs="Calibri"/>
      <w:color w:val="414042"/>
      <w:sz w:val="24"/>
      <w:szCs w:val="24"/>
      <w:lang w:val="cs-CZ" w:eastAsia="cs-CZ" w:bidi="cs-CZ"/>
    </w:rPr>
  </w:style>
  <w:style w:type="paragraph" w:styleId="Nadpis1">
    <w:name w:val="heading 1"/>
    <w:basedOn w:val="Normln"/>
    <w:link w:val="Nadpis1Char"/>
    <w:qFormat/>
    <w:rsid w:val="008B1623"/>
    <w:pPr>
      <w:keepNext/>
      <w:numPr>
        <w:numId w:val="2"/>
      </w:numPr>
      <w:tabs>
        <w:tab w:val="left" w:pos="521"/>
      </w:tabs>
      <w:spacing w:before="360" w:after="160"/>
      <w:outlineLvl w:val="0"/>
    </w:pPr>
    <w:rPr>
      <w:b/>
      <w:bCs/>
      <w:color w:val="009FDF"/>
      <w:sz w:val="42"/>
      <w:szCs w:val="42"/>
    </w:rPr>
  </w:style>
  <w:style w:type="paragraph" w:styleId="Nadpis2">
    <w:name w:val="heading 2"/>
    <w:basedOn w:val="Normln"/>
    <w:link w:val="Nadpis2Char"/>
    <w:unhideWhenUsed/>
    <w:qFormat/>
    <w:rsid w:val="008B1623"/>
    <w:pPr>
      <w:keepNext/>
      <w:numPr>
        <w:ilvl w:val="1"/>
        <w:numId w:val="2"/>
      </w:numPr>
      <w:spacing w:before="240" w:after="120"/>
      <w:outlineLvl w:val="1"/>
    </w:pPr>
    <w:rPr>
      <w:b/>
      <w:bCs/>
      <w:color w:val="84BD00"/>
      <w:sz w:val="36"/>
      <w:szCs w:val="36"/>
    </w:rPr>
  </w:style>
  <w:style w:type="paragraph" w:styleId="Nadpis3">
    <w:name w:val="heading 3"/>
    <w:basedOn w:val="Normln"/>
    <w:link w:val="Nadpis3Char"/>
    <w:unhideWhenUsed/>
    <w:qFormat/>
    <w:rsid w:val="008C42EE"/>
    <w:pPr>
      <w:keepNext/>
      <w:numPr>
        <w:ilvl w:val="2"/>
        <w:numId w:val="2"/>
      </w:numPr>
      <w:outlineLvl w:val="2"/>
    </w:pPr>
    <w:rPr>
      <w:b/>
      <w:bCs/>
      <w:color w:val="84BD00"/>
      <w:sz w:val="28"/>
      <w:szCs w:val="28"/>
    </w:rPr>
  </w:style>
  <w:style w:type="paragraph" w:styleId="Nadpis4">
    <w:name w:val="heading 4"/>
    <w:basedOn w:val="Normln"/>
    <w:next w:val="Normln"/>
    <w:link w:val="Nadpis4Char"/>
    <w:unhideWhenUsed/>
    <w:qFormat/>
    <w:rsid w:val="008C42EE"/>
    <w:pPr>
      <w:keepNext/>
      <w:keepLines/>
      <w:numPr>
        <w:ilvl w:val="3"/>
        <w:numId w:val="2"/>
      </w:numPr>
      <w:spacing w:before="40" w:after="0"/>
      <w:outlineLvl w:val="3"/>
    </w:pPr>
    <w:rPr>
      <w:rFonts w:asciiTheme="majorHAnsi" w:eastAsiaTheme="majorEastAsia" w:hAnsiTheme="majorHAnsi" w:cstheme="majorBidi"/>
      <w:b/>
      <w:bCs/>
      <w:i/>
      <w:iCs/>
      <w:color w:val="365F91" w:themeColor="accent1" w:themeShade="BF"/>
    </w:rPr>
  </w:style>
  <w:style w:type="paragraph" w:styleId="Nadpis5">
    <w:name w:val="heading 5"/>
    <w:basedOn w:val="Normln"/>
    <w:next w:val="Normln"/>
    <w:link w:val="Nadpis5Char"/>
    <w:unhideWhenUsed/>
    <w:qFormat/>
    <w:rsid w:val="00324ED3"/>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324ED3"/>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324ED3"/>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324ED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324ED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B1623"/>
    <w:rPr>
      <w:rFonts w:ascii="Calibri" w:eastAsia="Calibri" w:hAnsi="Calibri" w:cs="Calibri"/>
      <w:b/>
      <w:bCs/>
      <w:color w:val="84BD00"/>
      <w:sz w:val="36"/>
      <w:szCs w:val="36"/>
      <w:lang w:val="cs-CZ" w:eastAsia="cs-CZ" w:bidi="cs-CZ"/>
    </w:rPr>
  </w:style>
  <w:style w:type="character" w:customStyle="1" w:styleId="Nadpis3Char">
    <w:name w:val="Nadpis 3 Char"/>
    <w:basedOn w:val="Standardnpsmoodstavce"/>
    <w:link w:val="Nadpis3"/>
    <w:rsid w:val="008C42EE"/>
    <w:rPr>
      <w:rFonts w:ascii="Calibri" w:eastAsia="Calibri" w:hAnsi="Calibri" w:cs="Calibri"/>
      <w:b/>
      <w:bCs/>
      <w:color w:val="84BD00"/>
      <w:sz w:val="28"/>
      <w:szCs w:val="28"/>
      <w:lang w:val="cs-CZ" w:eastAsia="cs-CZ" w:bidi="cs-CZ"/>
    </w:rPr>
  </w:style>
  <w:style w:type="character" w:customStyle="1" w:styleId="Nadpis4Char">
    <w:name w:val="Nadpis 4 Char"/>
    <w:basedOn w:val="Standardnpsmoodstavce"/>
    <w:link w:val="Nadpis4"/>
    <w:rsid w:val="008C42EE"/>
    <w:rPr>
      <w:rFonts w:asciiTheme="majorHAnsi" w:eastAsiaTheme="majorEastAsia" w:hAnsiTheme="majorHAnsi" w:cstheme="majorBidi"/>
      <w:b/>
      <w:bCs/>
      <w:i/>
      <w:iCs/>
      <w:color w:val="365F91" w:themeColor="accent1" w:themeShade="BF"/>
      <w:sz w:val="24"/>
      <w:szCs w:val="24"/>
      <w:lang w:val="cs-CZ" w:eastAsia="cs-CZ" w:bidi="cs-CZ"/>
    </w:rPr>
  </w:style>
  <w:style w:type="character" w:customStyle="1" w:styleId="Nadpis5Char">
    <w:name w:val="Nadpis 5 Char"/>
    <w:basedOn w:val="Standardnpsmoodstavce"/>
    <w:link w:val="Nadpis5"/>
    <w:rsid w:val="00324ED3"/>
    <w:rPr>
      <w:rFonts w:asciiTheme="majorHAnsi" w:eastAsiaTheme="majorEastAsia" w:hAnsiTheme="majorHAnsi" w:cstheme="majorBidi"/>
      <w:color w:val="365F91" w:themeColor="accent1" w:themeShade="BF"/>
      <w:sz w:val="24"/>
      <w:szCs w:val="24"/>
      <w:lang w:val="cs-CZ" w:eastAsia="cs-CZ" w:bidi="cs-CZ"/>
    </w:rPr>
  </w:style>
  <w:style w:type="character" w:customStyle="1" w:styleId="Nadpis6Char">
    <w:name w:val="Nadpis 6 Char"/>
    <w:basedOn w:val="Standardnpsmoodstavce"/>
    <w:link w:val="Nadpis6"/>
    <w:rsid w:val="00324ED3"/>
    <w:rPr>
      <w:rFonts w:asciiTheme="majorHAnsi" w:eastAsiaTheme="majorEastAsia" w:hAnsiTheme="majorHAnsi" w:cstheme="majorBidi"/>
      <w:color w:val="243F60" w:themeColor="accent1" w:themeShade="7F"/>
      <w:sz w:val="24"/>
      <w:szCs w:val="24"/>
      <w:lang w:val="cs-CZ" w:eastAsia="cs-CZ" w:bidi="cs-CZ"/>
    </w:rPr>
  </w:style>
  <w:style w:type="character" w:customStyle="1" w:styleId="Nadpis7Char">
    <w:name w:val="Nadpis 7 Char"/>
    <w:basedOn w:val="Standardnpsmoodstavce"/>
    <w:link w:val="Nadpis7"/>
    <w:semiHidden/>
    <w:rsid w:val="00324ED3"/>
    <w:rPr>
      <w:rFonts w:asciiTheme="majorHAnsi" w:eastAsiaTheme="majorEastAsia" w:hAnsiTheme="majorHAnsi" w:cstheme="majorBidi"/>
      <w:i/>
      <w:iCs/>
      <w:color w:val="243F60" w:themeColor="accent1" w:themeShade="7F"/>
      <w:sz w:val="24"/>
      <w:szCs w:val="24"/>
      <w:lang w:val="cs-CZ" w:eastAsia="cs-CZ" w:bidi="cs-CZ"/>
    </w:rPr>
  </w:style>
  <w:style w:type="character" w:customStyle="1" w:styleId="Nadpis8Char">
    <w:name w:val="Nadpis 8 Char"/>
    <w:basedOn w:val="Standardnpsmoodstavce"/>
    <w:link w:val="Nadpis8"/>
    <w:semiHidden/>
    <w:rsid w:val="00324ED3"/>
    <w:rPr>
      <w:rFonts w:asciiTheme="majorHAnsi" w:eastAsiaTheme="majorEastAsia" w:hAnsiTheme="majorHAnsi" w:cstheme="majorBidi"/>
      <w:color w:val="272727" w:themeColor="text1" w:themeTint="D8"/>
      <w:sz w:val="21"/>
      <w:szCs w:val="21"/>
      <w:lang w:val="cs-CZ" w:eastAsia="cs-CZ" w:bidi="cs-CZ"/>
    </w:rPr>
  </w:style>
  <w:style w:type="character" w:customStyle="1" w:styleId="Nadpis9Char">
    <w:name w:val="Nadpis 9 Char"/>
    <w:basedOn w:val="Standardnpsmoodstavce"/>
    <w:link w:val="Nadpis9"/>
    <w:semiHidden/>
    <w:rsid w:val="00324ED3"/>
    <w:rPr>
      <w:rFonts w:asciiTheme="majorHAnsi" w:eastAsiaTheme="majorEastAsia" w:hAnsiTheme="majorHAnsi" w:cstheme="majorBidi"/>
      <w:i/>
      <w:iCs/>
      <w:color w:val="272727" w:themeColor="text1" w:themeTint="D8"/>
      <w:sz w:val="21"/>
      <w:szCs w:val="21"/>
      <w:lang w:val="cs-CZ" w:eastAsia="cs-CZ" w:bidi="cs-CZ"/>
    </w:r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rsid w:val="00F12837"/>
    <w:pPr>
      <w:spacing w:before="76"/>
      <w:ind w:left="357" w:hanging="357"/>
    </w:pPr>
  </w:style>
  <w:style w:type="paragraph" w:styleId="Zkladntext">
    <w:name w:val="Body Text"/>
    <w:basedOn w:val="Normln"/>
    <w:link w:val="ZkladntextChar"/>
    <w:qFormat/>
    <w:rsid w:val="00324ED3"/>
  </w:style>
  <w:style w:type="character" w:customStyle="1" w:styleId="ZkladntextChar">
    <w:name w:val="Základní text Char"/>
    <w:basedOn w:val="Standardnpsmoodstavce"/>
    <w:link w:val="Zkladntext"/>
    <w:rsid w:val="00957C6B"/>
    <w:rPr>
      <w:rFonts w:ascii="Calibri" w:eastAsia="Calibri" w:hAnsi="Calibri" w:cs="Calibri"/>
      <w:color w:val="414042"/>
      <w:sz w:val="24"/>
      <w:szCs w:val="24"/>
      <w:lang w:val="cs-CZ" w:eastAsia="cs-CZ" w:bidi="cs-CZ"/>
    </w:rPr>
  </w:style>
  <w:style w:type="paragraph" w:styleId="Odstavecseseznamem">
    <w:name w:val="List Paragraph"/>
    <w:aliases w:val="Nad,List Paragraph (Czech Tourism),Odstavec cíl se seznamem,Odstavec se seznamem5,Odstavec_muj,Odrážky,Heading 2_sj,Report Para,Dot pt,Numbered Para 1,No Spacing1,List Paragraph Char Char Char,Indicator Text,List Paragraph1"/>
    <w:basedOn w:val="Normln"/>
    <w:link w:val="OdstavecseseznamemChar"/>
    <w:uiPriority w:val="34"/>
    <w:qFormat/>
    <w:rsid w:val="00AD2A7B"/>
    <w:pPr>
      <w:numPr>
        <w:numId w:val="1"/>
      </w:numPr>
      <w:tabs>
        <w:tab w:val="left" w:pos="820"/>
        <w:tab w:val="left" w:pos="821"/>
      </w:tabs>
      <w:spacing w:line="336" w:lineRule="exact"/>
    </w:pPr>
  </w:style>
  <w:style w:type="character" w:customStyle="1" w:styleId="OdstavecseseznamemChar">
    <w:name w:val="Odstavec se seznamem Char"/>
    <w:aliases w:val="Nad Char,List Paragraph (Czech Tourism) Char,Odstavec cíl se seznamem Char,Odstavec se seznamem5 Char,Odstavec_muj Char,Odrážky Char,Heading 2_sj Char,Report Para Char,Dot pt Char,Numbered Para 1 Char,No Spacing1 Char"/>
    <w:link w:val="Odstavecseseznamem"/>
    <w:uiPriority w:val="34"/>
    <w:qFormat/>
    <w:rsid w:val="00AF2DBB"/>
    <w:rPr>
      <w:rFonts w:ascii="Calibri" w:eastAsia="Calibri" w:hAnsi="Calibri" w:cs="Calibri"/>
      <w:color w:val="414042"/>
      <w:sz w:val="24"/>
      <w:szCs w:val="24"/>
      <w:lang w:val="cs-CZ" w:eastAsia="cs-CZ" w:bidi="cs-CZ"/>
    </w:rPr>
  </w:style>
  <w:style w:type="paragraph" w:customStyle="1" w:styleId="TableParagraph">
    <w:name w:val="Table Paragraph"/>
    <w:basedOn w:val="Normln"/>
    <w:uiPriority w:val="1"/>
    <w:qFormat/>
    <w:pPr>
      <w:spacing w:line="300" w:lineRule="exact"/>
      <w:ind w:left="22"/>
      <w:jc w:val="center"/>
    </w:pPr>
  </w:style>
  <w:style w:type="paragraph" w:styleId="Nadpisobsahu">
    <w:name w:val="TOC Heading"/>
    <w:basedOn w:val="Nadpis1"/>
    <w:next w:val="Normln"/>
    <w:uiPriority w:val="39"/>
    <w:unhideWhenUsed/>
    <w:qFormat/>
    <w:rsid w:val="00F12837"/>
    <w:pPr>
      <w:numPr>
        <w:numId w:val="0"/>
      </w:numPr>
    </w:pPr>
  </w:style>
  <w:style w:type="paragraph" w:styleId="Obsah3">
    <w:name w:val="toc 3"/>
    <w:basedOn w:val="Normln"/>
    <w:next w:val="Normln"/>
    <w:autoRedefine/>
    <w:uiPriority w:val="39"/>
    <w:unhideWhenUsed/>
    <w:rsid w:val="00324ED3"/>
    <w:pPr>
      <w:spacing w:after="100"/>
      <w:ind w:left="560"/>
    </w:pPr>
  </w:style>
  <w:style w:type="paragraph" w:styleId="Obsah2">
    <w:name w:val="toc 2"/>
    <w:basedOn w:val="Normln"/>
    <w:next w:val="Normln"/>
    <w:autoRedefine/>
    <w:uiPriority w:val="39"/>
    <w:unhideWhenUsed/>
    <w:rsid w:val="00324ED3"/>
    <w:pPr>
      <w:spacing w:after="100"/>
      <w:ind w:left="280"/>
    </w:pPr>
  </w:style>
  <w:style w:type="character" w:styleId="Hypertextovodkaz">
    <w:name w:val="Hyperlink"/>
    <w:basedOn w:val="Standardnpsmoodstavce"/>
    <w:uiPriority w:val="99"/>
    <w:unhideWhenUsed/>
    <w:rsid w:val="00324ED3"/>
    <w:rPr>
      <w:color w:val="0000FF" w:themeColor="hyperlink"/>
      <w:u w:val="single"/>
    </w:rPr>
  </w:style>
  <w:style w:type="paragraph" w:styleId="Titulek">
    <w:name w:val="caption"/>
    <w:basedOn w:val="Normln"/>
    <w:next w:val="Normln"/>
    <w:unhideWhenUsed/>
    <w:qFormat/>
    <w:rsid w:val="00A55793"/>
    <w:pPr>
      <w:spacing w:before="0" w:after="200"/>
    </w:pPr>
  </w:style>
  <w:style w:type="paragraph" w:styleId="Textbubliny">
    <w:name w:val="Balloon Text"/>
    <w:basedOn w:val="Normln"/>
    <w:link w:val="TextbublinyChar"/>
    <w:uiPriority w:val="99"/>
    <w:unhideWhenUsed/>
    <w:rsid w:val="00104E1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rsid w:val="00104E1E"/>
    <w:rPr>
      <w:rFonts w:ascii="Segoe UI" w:eastAsia="Calibri" w:hAnsi="Segoe UI" w:cs="Segoe UI"/>
      <w:color w:val="414042"/>
      <w:sz w:val="18"/>
      <w:szCs w:val="18"/>
      <w:lang w:val="cs-CZ" w:eastAsia="cs-CZ" w:bidi="cs-CZ"/>
    </w:rPr>
  </w:style>
  <w:style w:type="paragraph" w:styleId="Podnadpis">
    <w:name w:val="Subtitle"/>
    <w:basedOn w:val="Normln"/>
    <w:next w:val="Normln"/>
    <w:link w:val="PodnadpisChar"/>
    <w:qFormat/>
    <w:rsid w:val="00746601"/>
    <w:pPr>
      <w:widowControl/>
      <w:autoSpaceDE/>
      <w:autoSpaceDN/>
      <w:spacing w:before="0" w:after="0" w:line="264" w:lineRule="auto"/>
    </w:pPr>
    <w:rPr>
      <w:b/>
      <w:color w:val="009FDF"/>
      <w:sz w:val="22"/>
    </w:rPr>
  </w:style>
  <w:style w:type="character" w:customStyle="1" w:styleId="PodnadpisChar">
    <w:name w:val="Podnadpis Char"/>
    <w:basedOn w:val="Standardnpsmoodstavce"/>
    <w:link w:val="Podnadpis"/>
    <w:rsid w:val="00746601"/>
    <w:rPr>
      <w:rFonts w:ascii="Calibri" w:eastAsia="Calibri" w:hAnsi="Calibri" w:cs="Calibri"/>
      <w:b/>
      <w:color w:val="009FDF"/>
      <w:szCs w:val="28"/>
      <w:lang w:val="cs-CZ" w:eastAsia="cs-CZ" w:bidi="cs-CZ"/>
    </w:rPr>
  </w:style>
  <w:style w:type="paragraph" w:styleId="Normlnweb">
    <w:name w:val="Normal (Web)"/>
    <w:basedOn w:val="Normln"/>
    <w:link w:val="NormlnwebChar"/>
    <w:uiPriority w:val="99"/>
    <w:unhideWhenUsed/>
    <w:rsid w:val="00EC6BF4"/>
    <w:pPr>
      <w:widowControl/>
      <w:autoSpaceDE/>
      <w:autoSpaceDN/>
      <w:spacing w:before="100" w:beforeAutospacing="1" w:after="100" w:afterAutospacing="1"/>
      <w:jc w:val="left"/>
    </w:pPr>
    <w:rPr>
      <w:rFonts w:ascii="Times New Roman" w:eastAsia="Times New Roman" w:hAnsi="Times New Roman" w:cs="Times New Roman"/>
      <w:color w:val="auto"/>
      <w:lang w:bidi="ar-SA"/>
    </w:rPr>
  </w:style>
  <w:style w:type="character" w:styleId="Siln">
    <w:name w:val="Strong"/>
    <w:basedOn w:val="Standardnpsmoodstavce"/>
    <w:uiPriority w:val="22"/>
    <w:qFormat/>
    <w:rsid w:val="00EC6BF4"/>
    <w:rPr>
      <w:b/>
      <w:bCs/>
    </w:rPr>
  </w:style>
  <w:style w:type="character" w:styleId="Odkaznakoment">
    <w:name w:val="annotation reference"/>
    <w:basedOn w:val="Standardnpsmoodstavce"/>
    <w:uiPriority w:val="99"/>
    <w:unhideWhenUsed/>
    <w:rsid w:val="00D26A85"/>
    <w:rPr>
      <w:sz w:val="16"/>
      <w:szCs w:val="16"/>
    </w:rPr>
  </w:style>
  <w:style w:type="paragraph" w:styleId="Textkomente">
    <w:name w:val="annotation text"/>
    <w:basedOn w:val="Normln"/>
    <w:link w:val="TextkomenteChar"/>
    <w:uiPriority w:val="99"/>
    <w:unhideWhenUsed/>
    <w:rsid w:val="00D26A85"/>
    <w:rPr>
      <w:sz w:val="20"/>
      <w:szCs w:val="20"/>
    </w:rPr>
  </w:style>
  <w:style w:type="character" w:customStyle="1" w:styleId="TextkomenteChar">
    <w:name w:val="Text komentáře Char"/>
    <w:basedOn w:val="Standardnpsmoodstavce"/>
    <w:link w:val="Textkomente"/>
    <w:uiPriority w:val="99"/>
    <w:rsid w:val="00D26A85"/>
    <w:rPr>
      <w:rFonts w:ascii="Calibri" w:eastAsia="Calibri" w:hAnsi="Calibri" w:cs="Calibri"/>
      <w:color w:val="414042"/>
      <w:sz w:val="20"/>
      <w:szCs w:val="20"/>
      <w:lang w:val="cs-CZ" w:eastAsia="cs-CZ" w:bidi="cs-CZ"/>
    </w:rPr>
  </w:style>
  <w:style w:type="paragraph" w:styleId="Pedmtkomente">
    <w:name w:val="annotation subject"/>
    <w:basedOn w:val="Textkomente"/>
    <w:next w:val="Textkomente"/>
    <w:link w:val="PedmtkomenteChar"/>
    <w:uiPriority w:val="99"/>
    <w:unhideWhenUsed/>
    <w:rsid w:val="00D26A85"/>
    <w:rPr>
      <w:b/>
      <w:bCs/>
    </w:rPr>
  </w:style>
  <w:style w:type="character" w:customStyle="1" w:styleId="PedmtkomenteChar">
    <w:name w:val="Předmět komentáře Char"/>
    <w:basedOn w:val="TextkomenteChar"/>
    <w:link w:val="Pedmtkomente"/>
    <w:uiPriority w:val="99"/>
    <w:rsid w:val="00D26A85"/>
    <w:rPr>
      <w:rFonts w:ascii="Calibri" w:eastAsia="Calibri" w:hAnsi="Calibri" w:cs="Calibri"/>
      <w:b/>
      <w:bCs/>
      <w:color w:val="414042"/>
      <w:sz w:val="20"/>
      <w:szCs w:val="20"/>
      <w:lang w:val="cs-CZ" w:eastAsia="cs-CZ" w:bidi="cs-CZ"/>
    </w:rPr>
  </w:style>
  <w:style w:type="character" w:customStyle="1" w:styleId="UnresolvedMention">
    <w:name w:val="Unresolved Mention"/>
    <w:basedOn w:val="Standardnpsmoodstavce"/>
    <w:uiPriority w:val="99"/>
    <w:semiHidden/>
    <w:unhideWhenUsed/>
    <w:rsid w:val="00877CD3"/>
    <w:rPr>
      <w:color w:val="605E5C"/>
      <w:shd w:val="clear" w:color="auto" w:fill="E1DFDD"/>
    </w:rPr>
  </w:style>
  <w:style w:type="paragraph" w:styleId="Textpoznpodarou">
    <w:name w:val="footnote text"/>
    <w:basedOn w:val="Normln"/>
    <w:link w:val="TextpoznpodarouChar"/>
    <w:unhideWhenUsed/>
    <w:rsid w:val="00B2727D"/>
    <w:pPr>
      <w:spacing w:before="0" w:after="0"/>
    </w:pPr>
    <w:rPr>
      <w:sz w:val="20"/>
      <w:szCs w:val="20"/>
    </w:rPr>
  </w:style>
  <w:style w:type="character" w:customStyle="1" w:styleId="TextpoznpodarouChar">
    <w:name w:val="Text pozn. pod čarou Char"/>
    <w:basedOn w:val="Standardnpsmoodstavce"/>
    <w:link w:val="Textpoznpodarou"/>
    <w:rsid w:val="00B2727D"/>
    <w:rPr>
      <w:rFonts w:ascii="Calibri" w:eastAsia="Calibri" w:hAnsi="Calibri" w:cs="Calibri"/>
      <w:color w:val="414042"/>
      <w:sz w:val="20"/>
      <w:szCs w:val="20"/>
      <w:lang w:val="cs-CZ" w:eastAsia="cs-CZ" w:bidi="cs-CZ"/>
    </w:rPr>
  </w:style>
  <w:style w:type="character" w:styleId="Znakapoznpodarou">
    <w:name w:val="footnote reference"/>
    <w:aliases w:val="SUPERS,Footnote symbol,Times 10 Point,Exposant 3 Point,Footnote"/>
    <w:basedOn w:val="Standardnpsmoodstavce"/>
    <w:uiPriority w:val="99"/>
    <w:unhideWhenUsed/>
    <w:rsid w:val="00B2727D"/>
    <w:rPr>
      <w:vertAlign w:val="superscript"/>
    </w:rPr>
  </w:style>
  <w:style w:type="paragraph" w:styleId="Bezmezer">
    <w:name w:val="No Spacing"/>
    <w:uiPriority w:val="1"/>
    <w:qFormat/>
    <w:rsid w:val="00081A55"/>
    <w:pPr>
      <w:suppressAutoHyphens/>
      <w:autoSpaceDN/>
    </w:pPr>
    <w:rPr>
      <w:rFonts w:ascii="Times New Roman" w:eastAsia="Times New Roman" w:hAnsi="Times New Roman" w:cs="Times New Roman"/>
      <w:sz w:val="24"/>
      <w:szCs w:val="24"/>
      <w:lang w:val="cs-CZ" w:eastAsia="ar-SA"/>
    </w:rPr>
  </w:style>
  <w:style w:type="character" w:styleId="Sledovanodkaz">
    <w:name w:val="FollowedHyperlink"/>
    <w:basedOn w:val="Standardnpsmoodstavce"/>
    <w:uiPriority w:val="99"/>
    <w:unhideWhenUsed/>
    <w:rsid w:val="00023FEB"/>
    <w:rPr>
      <w:color w:val="800080" w:themeColor="followedHyperlink"/>
      <w:u w:val="single"/>
    </w:rPr>
  </w:style>
  <w:style w:type="table" w:styleId="Mkatabulky">
    <w:name w:val="Table Grid"/>
    <w:basedOn w:val="Normlntabulka"/>
    <w:uiPriority w:val="39"/>
    <w:rsid w:val="00AA0B02"/>
    <w:pPr>
      <w:widowControl/>
      <w:autoSpaceDE/>
      <w:autoSpaceDN/>
    </w:pPr>
    <w:rPr>
      <w:lang w:val="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F64ABC"/>
    <w:pPr>
      <w:tabs>
        <w:tab w:val="center" w:pos="4536"/>
        <w:tab w:val="right" w:pos="9072"/>
      </w:tabs>
      <w:spacing w:before="0" w:after="0"/>
    </w:pPr>
  </w:style>
  <w:style w:type="character" w:customStyle="1" w:styleId="ZhlavChar">
    <w:name w:val="Záhlaví Char"/>
    <w:basedOn w:val="Standardnpsmoodstavce"/>
    <w:link w:val="Zhlav"/>
    <w:uiPriority w:val="99"/>
    <w:rsid w:val="00F64ABC"/>
    <w:rPr>
      <w:rFonts w:ascii="Calibri" w:eastAsia="Calibri" w:hAnsi="Calibri" w:cs="Calibri"/>
      <w:color w:val="414042"/>
      <w:sz w:val="24"/>
      <w:szCs w:val="24"/>
      <w:lang w:val="cs-CZ" w:eastAsia="cs-CZ" w:bidi="cs-CZ"/>
    </w:rPr>
  </w:style>
  <w:style w:type="paragraph" w:styleId="Zpat">
    <w:name w:val="footer"/>
    <w:basedOn w:val="Normln"/>
    <w:link w:val="ZpatChar"/>
    <w:uiPriority w:val="99"/>
    <w:unhideWhenUsed/>
    <w:rsid w:val="00F64ABC"/>
    <w:pPr>
      <w:tabs>
        <w:tab w:val="center" w:pos="4536"/>
        <w:tab w:val="right" w:pos="9072"/>
      </w:tabs>
      <w:spacing w:before="0" w:after="0"/>
    </w:pPr>
  </w:style>
  <w:style w:type="character" w:customStyle="1" w:styleId="ZpatChar">
    <w:name w:val="Zápatí Char"/>
    <w:basedOn w:val="Standardnpsmoodstavce"/>
    <w:link w:val="Zpat"/>
    <w:uiPriority w:val="99"/>
    <w:rsid w:val="00F64ABC"/>
    <w:rPr>
      <w:rFonts w:ascii="Calibri" w:eastAsia="Calibri" w:hAnsi="Calibri" w:cs="Calibri"/>
      <w:color w:val="414042"/>
      <w:sz w:val="24"/>
      <w:szCs w:val="24"/>
      <w:lang w:val="cs-CZ" w:eastAsia="cs-CZ" w:bidi="cs-CZ"/>
    </w:rPr>
  </w:style>
  <w:style w:type="paragraph" w:customStyle="1" w:styleId="normln12">
    <w:name w:val="normln12"/>
    <w:basedOn w:val="Normln"/>
    <w:rsid w:val="002D4DC7"/>
    <w:pPr>
      <w:widowControl/>
      <w:autoSpaceDE/>
      <w:autoSpaceDN/>
      <w:spacing w:before="120" w:after="0"/>
      <w:ind w:firstLine="709"/>
    </w:pPr>
    <w:rPr>
      <w:rFonts w:ascii="Times New Roman" w:eastAsia="Times New Roman" w:hAnsi="Times New Roman" w:cs="Times New Roman"/>
      <w:color w:val="auto"/>
      <w:lang w:bidi="ar-SA"/>
    </w:rPr>
  </w:style>
  <w:style w:type="paragraph" w:customStyle="1" w:styleId="odrka1">
    <w:name w:val="odrážka_1"/>
    <w:basedOn w:val="Normln"/>
    <w:rsid w:val="002D4DC7"/>
    <w:pPr>
      <w:widowControl/>
      <w:numPr>
        <w:numId w:val="3"/>
      </w:numPr>
      <w:autoSpaceDE/>
      <w:autoSpaceDN/>
      <w:spacing w:before="0" w:after="0"/>
    </w:pPr>
    <w:rPr>
      <w:rFonts w:ascii="Times New Roman" w:eastAsia="Times New Roman" w:hAnsi="Times New Roman" w:cs="Times New Roman"/>
      <w:color w:val="auto"/>
      <w:lang w:bidi="ar-SA"/>
    </w:rPr>
  </w:style>
  <w:style w:type="character" w:styleId="Zdraznn">
    <w:name w:val="Emphasis"/>
    <w:basedOn w:val="Standardnpsmoodstavce"/>
    <w:uiPriority w:val="20"/>
    <w:qFormat/>
    <w:rsid w:val="00A72844"/>
    <w:rPr>
      <w:i/>
      <w:iCs/>
    </w:rPr>
  </w:style>
  <w:style w:type="paragraph" w:customStyle="1" w:styleId="v1msonormal">
    <w:name w:val="v1msonormal"/>
    <w:basedOn w:val="Normln"/>
    <w:rsid w:val="00E20358"/>
    <w:pPr>
      <w:widowControl/>
      <w:autoSpaceDE/>
      <w:autoSpaceDN/>
      <w:spacing w:before="100" w:beforeAutospacing="1" w:after="100" w:afterAutospacing="1"/>
      <w:jc w:val="left"/>
    </w:pPr>
    <w:rPr>
      <w:rFonts w:ascii="Times New Roman" w:eastAsia="Times New Roman" w:hAnsi="Times New Roman" w:cs="Times New Roman"/>
      <w:color w:val="auto"/>
      <w:lang w:bidi="ar-SA"/>
    </w:rPr>
  </w:style>
  <w:style w:type="paragraph" w:customStyle="1" w:styleId="Odstavecprvn">
    <w:name w:val="Odstavec první"/>
    <w:basedOn w:val="Normln"/>
    <w:next w:val="Odstavecdal"/>
    <w:rsid w:val="006E6898"/>
    <w:pPr>
      <w:widowControl/>
      <w:autoSpaceDE/>
      <w:autoSpaceDN/>
      <w:spacing w:before="0" w:after="0" w:line="360" w:lineRule="auto"/>
      <w:ind w:firstLine="708"/>
    </w:pPr>
    <w:rPr>
      <w:rFonts w:ascii="Times-Roman" w:eastAsia="Times New Roman" w:hAnsi="Times-Roman" w:cs="Times-Roman"/>
      <w:color w:val="auto"/>
      <w:sz w:val="23"/>
      <w:szCs w:val="23"/>
      <w:lang w:bidi="ar-SA"/>
    </w:rPr>
  </w:style>
  <w:style w:type="paragraph" w:customStyle="1" w:styleId="Odstavecdal">
    <w:name w:val="Odstavec další"/>
    <w:basedOn w:val="Odstavecprvn"/>
    <w:rsid w:val="006E6898"/>
    <w:pPr>
      <w:ind w:firstLine="567"/>
    </w:pPr>
  </w:style>
  <w:style w:type="paragraph" w:customStyle="1" w:styleId="ds1ustav">
    <w:name w:val="ds1_ustav"/>
    <w:basedOn w:val="Normln"/>
    <w:next w:val="Normln"/>
    <w:rsid w:val="006E6898"/>
    <w:pPr>
      <w:widowControl/>
      <w:autoSpaceDE/>
      <w:autoSpaceDN/>
      <w:spacing w:before="0" w:after="0" w:line="360" w:lineRule="auto"/>
      <w:ind w:firstLine="851"/>
      <w:jc w:val="center"/>
    </w:pPr>
    <w:rPr>
      <w:rFonts w:ascii="Times New Roman" w:eastAsia="Times New Roman" w:hAnsi="Times New Roman" w:cs="Times New Roman"/>
      <w:caps/>
      <w:color w:val="auto"/>
      <w:sz w:val="28"/>
      <w:szCs w:val="28"/>
      <w:lang w:bidi="ar-SA"/>
    </w:rPr>
  </w:style>
  <w:style w:type="paragraph" w:customStyle="1" w:styleId="ds1skola">
    <w:name w:val="ds1_skola"/>
    <w:basedOn w:val="Przdn"/>
    <w:next w:val="Normln"/>
    <w:rsid w:val="00492348"/>
    <w:pPr>
      <w:spacing w:before="600"/>
    </w:pPr>
    <w:rPr>
      <w:caps/>
      <w:sz w:val="32"/>
      <w:szCs w:val="32"/>
      <w:lang w:val="de-DE"/>
    </w:rPr>
  </w:style>
  <w:style w:type="paragraph" w:customStyle="1" w:styleId="ds1fakulta">
    <w:name w:val="ds1_fakulta"/>
    <w:basedOn w:val="Przdn"/>
    <w:next w:val="Przdn"/>
    <w:rsid w:val="00492348"/>
    <w:rPr>
      <w:caps/>
      <w:sz w:val="28"/>
    </w:rPr>
  </w:style>
  <w:style w:type="paragraph" w:customStyle="1" w:styleId="Przdn">
    <w:name w:val="Prázdné"/>
    <w:basedOn w:val="Normln"/>
    <w:link w:val="PrzdnCharChar"/>
    <w:rsid w:val="00492348"/>
    <w:pPr>
      <w:widowControl/>
      <w:autoSpaceDE/>
      <w:autoSpaceDN/>
      <w:spacing w:before="0" w:after="0" w:line="360" w:lineRule="auto"/>
      <w:ind w:firstLine="851"/>
      <w:jc w:val="center"/>
    </w:pPr>
    <w:rPr>
      <w:rFonts w:ascii="Times New Roman" w:eastAsia="Times New Roman" w:hAnsi="Times New Roman" w:cs="Times New Roman"/>
      <w:color w:val="auto"/>
      <w:lang w:bidi="ar-SA"/>
    </w:rPr>
  </w:style>
  <w:style w:type="paragraph" w:customStyle="1" w:styleId="ds1typ">
    <w:name w:val="ds1_typ"/>
    <w:basedOn w:val="Przdn"/>
    <w:next w:val="Przdn"/>
    <w:rsid w:val="00492348"/>
    <w:rPr>
      <w:sz w:val="32"/>
      <w:szCs w:val="48"/>
    </w:rPr>
  </w:style>
  <w:style w:type="paragraph" w:customStyle="1" w:styleId="ds1rok">
    <w:name w:val="ds1_rok"/>
    <w:basedOn w:val="Przdn"/>
    <w:rsid w:val="00492348"/>
    <w:pPr>
      <w:jc w:val="both"/>
    </w:pPr>
    <w:rPr>
      <w:b/>
      <w:sz w:val="28"/>
    </w:rPr>
  </w:style>
  <w:style w:type="table" w:customStyle="1" w:styleId="ds1tabulka">
    <w:name w:val="ds1_tabulka"/>
    <w:basedOn w:val="Normlntabulka"/>
    <w:rsid w:val="00492348"/>
    <w:pPr>
      <w:widowControl/>
      <w:autoSpaceDE/>
      <w:autoSpaceDN/>
    </w:pPr>
    <w:rPr>
      <w:rFonts w:ascii="Times New Roman" w:eastAsia="Times New Roman" w:hAnsi="Times New Roman" w:cs="Times New Roman"/>
      <w:b/>
      <w:sz w:val="28"/>
      <w:szCs w:val="20"/>
      <w:lang w:val="cs-CZ" w:eastAsia="cs-CZ"/>
    </w:rPr>
    <w:tblPr/>
  </w:style>
  <w:style w:type="paragraph" w:customStyle="1" w:styleId="ds1jmeno">
    <w:name w:val="ds1_jmeno"/>
    <w:basedOn w:val="Przdn"/>
    <w:rsid w:val="00492348"/>
    <w:pPr>
      <w:jc w:val="right"/>
    </w:pPr>
    <w:rPr>
      <w:b/>
      <w:sz w:val="28"/>
    </w:rPr>
  </w:style>
  <w:style w:type="paragraph" w:customStyle="1" w:styleId="ds1nazev">
    <w:name w:val="ds1_nazev"/>
    <w:basedOn w:val="Przdn"/>
    <w:next w:val="Przdn"/>
    <w:rsid w:val="00492348"/>
    <w:rPr>
      <w:b/>
      <w:sz w:val="48"/>
    </w:rPr>
  </w:style>
  <w:style w:type="paragraph" w:customStyle="1" w:styleId="Literatura">
    <w:name w:val="Literatura"/>
    <w:basedOn w:val="Normln"/>
    <w:rsid w:val="00492348"/>
    <w:pPr>
      <w:widowControl/>
      <w:tabs>
        <w:tab w:val="left" w:pos="567"/>
      </w:tabs>
      <w:autoSpaceDE/>
      <w:autoSpaceDN/>
      <w:spacing w:before="0" w:after="0" w:line="360" w:lineRule="auto"/>
      <w:ind w:firstLine="851"/>
    </w:pPr>
    <w:rPr>
      <w:rFonts w:ascii="Times New Roman" w:eastAsia="Times New Roman" w:hAnsi="Times New Roman" w:cs="Times New Roman"/>
      <w:color w:val="auto"/>
      <w:lang w:val="de-DE" w:bidi="ar-SA"/>
    </w:rPr>
  </w:style>
  <w:style w:type="paragraph" w:customStyle="1" w:styleId="ds2nazev">
    <w:name w:val="ds2_nazev"/>
    <w:basedOn w:val="ds2"/>
    <w:next w:val="ds2"/>
    <w:link w:val="ds2nazevChar"/>
    <w:rsid w:val="00492348"/>
    <w:pPr>
      <w:jc w:val="center"/>
    </w:pPr>
    <w:rPr>
      <w:b/>
      <w:sz w:val="36"/>
      <w:szCs w:val="36"/>
    </w:rPr>
  </w:style>
  <w:style w:type="paragraph" w:customStyle="1" w:styleId="ds2">
    <w:name w:val="ds2"/>
    <w:basedOn w:val="Normln"/>
    <w:rsid w:val="00492348"/>
    <w:pPr>
      <w:widowControl/>
      <w:autoSpaceDE/>
      <w:autoSpaceDN/>
      <w:spacing w:before="0" w:after="0" w:line="360" w:lineRule="auto"/>
      <w:ind w:firstLine="851"/>
      <w:jc w:val="left"/>
    </w:pPr>
    <w:rPr>
      <w:rFonts w:ascii="Times New Roman" w:eastAsia="Times New Roman" w:hAnsi="Times New Roman" w:cs="Times New Roman"/>
      <w:color w:val="auto"/>
      <w:lang w:val="de-DE" w:bidi="ar-SA"/>
    </w:rPr>
  </w:style>
  <w:style w:type="character" w:customStyle="1" w:styleId="PrzdnCharChar">
    <w:name w:val="Prázdné Char Char"/>
    <w:link w:val="Przdn"/>
    <w:rsid w:val="00492348"/>
    <w:rPr>
      <w:rFonts w:ascii="Times New Roman" w:eastAsia="Times New Roman" w:hAnsi="Times New Roman" w:cs="Times New Roman"/>
      <w:sz w:val="24"/>
      <w:szCs w:val="24"/>
      <w:lang w:val="cs-CZ" w:eastAsia="cs-CZ"/>
    </w:rPr>
  </w:style>
  <w:style w:type="character" w:customStyle="1" w:styleId="ds2nazevChar">
    <w:name w:val="ds2_nazev Char"/>
    <w:link w:val="ds2nazev"/>
    <w:rsid w:val="00492348"/>
    <w:rPr>
      <w:rFonts w:ascii="Times New Roman" w:eastAsia="Times New Roman" w:hAnsi="Times New Roman" w:cs="Times New Roman"/>
      <w:b/>
      <w:sz w:val="36"/>
      <w:szCs w:val="36"/>
      <w:lang w:val="de-DE" w:eastAsia="cs-CZ"/>
    </w:rPr>
  </w:style>
  <w:style w:type="paragraph" w:customStyle="1" w:styleId="ds2prava">
    <w:name w:val="ds2_prava"/>
    <w:basedOn w:val="ds2"/>
    <w:next w:val="ds2"/>
    <w:rsid w:val="00492348"/>
    <w:rPr>
      <w:i/>
    </w:rPr>
  </w:style>
  <w:style w:type="paragraph" w:customStyle="1" w:styleId="ds2podpis">
    <w:name w:val="ds2_podpis"/>
    <w:basedOn w:val="ds2"/>
    <w:rsid w:val="00492348"/>
    <w:pPr>
      <w:spacing w:line="240" w:lineRule="auto"/>
      <w:jc w:val="right"/>
    </w:pPr>
  </w:style>
  <w:style w:type="paragraph" w:customStyle="1" w:styleId="ds34">
    <w:name w:val="ds34"/>
    <w:basedOn w:val="Normln"/>
    <w:rsid w:val="00492348"/>
    <w:pPr>
      <w:widowControl/>
      <w:autoSpaceDE/>
      <w:autoSpaceDN/>
      <w:spacing w:before="0" w:after="0" w:line="360" w:lineRule="auto"/>
      <w:ind w:firstLine="851"/>
      <w:jc w:val="left"/>
    </w:pPr>
    <w:rPr>
      <w:rFonts w:ascii="Times New Roman" w:eastAsia="Times New Roman" w:hAnsi="Times New Roman" w:cs="Times New Roman"/>
      <w:color w:val="auto"/>
      <w:lang w:bidi="ar-SA"/>
    </w:rPr>
  </w:style>
  <w:style w:type="paragraph" w:customStyle="1" w:styleId="Podkovn">
    <w:name w:val="Poděkování"/>
    <w:basedOn w:val="Normln"/>
    <w:next w:val="ds34"/>
    <w:rsid w:val="00492348"/>
    <w:pPr>
      <w:widowControl/>
      <w:autoSpaceDE/>
      <w:autoSpaceDN/>
      <w:spacing w:before="0" w:after="240" w:line="360" w:lineRule="auto"/>
      <w:ind w:firstLine="851"/>
      <w:jc w:val="left"/>
    </w:pPr>
    <w:rPr>
      <w:rFonts w:ascii="Times New Roman" w:eastAsia="Times New Roman" w:hAnsi="Times New Roman" w:cs="Times New Roman"/>
      <w:b/>
      <w:color w:val="auto"/>
      <w:sz w:val="32"/>
      <w:szCs w:val="32"/>
      <w:lang w:bidi="ar-SA"/>
    </w:rPr>
  </w:style>
  <w:style w:type="paragraph" w:customStyle="1" w:styleId="Nadpis1-neslovan">
    <w:name w:val="Nadpis 1 - nečíslovaný"/>
    <w:basedOn w:val="Normln"/>
    <w:next w:val="Odstavecprvn"/>
    <w:rsid w:val="00492348"/>
    <w:pPr>
      <w:widowControl/>
      <w:autoSpaceDE/>
      <w:autoSpaceDN/>
      <w:spacing w:before="0" w:after="120" w:line="360" w:lineRule="auto"/>
      <w:ind w:firstLine="851"/>
      <w:jc w:val="left"/>
    </w:pPr>
    <w:rPr>
      <w:rFonts w:ascii="Times New Roman" w:eastAsia="Times New Roman" w:hAnsi="Times New Roman" w:cs="Times New Roman"/>
      <w:b/>
      <w:color w:val="auto"/>
      <w:sz w:val="48"/>
      <w:szCs w:val="40"/>
      <w:lang w:val="de-DE" w:bidi="ar-SA"/>
    </w:rPr>
  </w:style>
  <w:style w:type="character" w:styleId="slostrnky">
    <w:name w:val="page number"/>
    <w:basedOn w:val="Standardnpsmoodstavce"/>
    <w:rsid w:val="00492348"/>
  </w:style>
  <w:style w:type="paragraph" w:styleId="slovanseznam">
    <w:name w:val="List Number"/>
    <w:basedOn w:val="Normln"/>
    <w:rsid w:val="00492348"/>
    <w:pPr>
      <w:widowControl/>
      <w:numPr>
        <w:numId w:val="6"/>
      </w:numPr>
      <w:autoSpaceDE/>
      <w:autoSpaceDN/>
      <w:spacing w:before="0" w:after="0" w:line="360" w:lineRule="auto"/>
      <w:jc w:val="left"/>
    </w:pPr>
    <w:rPr>
      <w:rFonts w:ascii="Times New Roman" w:eastAsia="Times New Roman" w:hAnsi="Times New Roman" w:cs="Times New Roman"/>
      <w:color w:val="auto"/>
      <w:lang w:bidi="ar-SA"/>
    </w:rPr>
  </w:style>
  <w:style w:type="paragraph" w:customStyle="1" w:styleId="kola">
    <w:name w:val="Škola"/>
    <w:basedOn w:val="Normln"/>
    <w:rsid w:val="00492348"/>
    <w:pPr>
      <w:widowControl/>
      <w:autoSpaceDE/>
      <w:autoSpaceDN/>
      <w:spacing w:before="0" w:after="0" w:line="360" w:lineRule="auto"/>
      <w:ind w:firstLine="851"/>
      <w:jc w:val="center"/>
    </w:pPr>
    <w:rPr>
      <w:rFonts w:ascii="Times New Roman" w:eastAsia="Times New Roman" w:hAnsi="Times New Roman" w:cs="Times New Roman"/>
      <w:b/>
      <w:bCs/>
      <w:color w:val="auto"/>
      <w:sz w:val="36"/>
      <w:lang w:bidi="ar-SA"/>
    </w:rPr>
  </w:style>
  <w:style w:type="paragraph" w:customStyle="1" w:styleId="Jmnoapjmen">
    <w:name w:val="Jméno a příjmení"/>
    <w:basedOn w:val="Normln"/>
    <w:rsid w:val="00492348"/>
    <w:pPr>
      <w:widowControl/>
      <w:autoSpaceDE/>
      <w:autoSpaceDN/>
      <w:spacing w:before="0" w:after="0" w:line="360" w:lineRule="auto"/>
      <w:ind w:firstLine="851"/>
      <w:jc w:val="center"/>
    </w:pPr>
    <w:rPr>
      <w:rFonts w:ascii="Times New Roman" w:eastAsia="Times New Roman" w:hAnsi="Times New Roman" w:cs="Times New Roman"/>
      <w:b/>
      <w:bCs/>
      <w:color w:val="auto"/>
      <w:sz w:val="40"/>
      <w:lang w:bidi="ar-SA"/>
    </w:rPr>
  </w:style>
  <w:style w:type="paragraph" w:customStyle="1" w:styleId="Nzevprce">
    <w:name w:val="Název práce"/>
    <w:basedOn w:val="kola"/>
    <w:rsid w:val="00492348"/>
    <w:rPr>
      <w:b w:val="0"/>
      <w:bCs w:val="0"/>
    </w:rPr>
  </w:style>
  <w:style w:type="paragraph" w:styleId="Nzev">
    <w:name w:val="Title"/>
    <w:basedOn w:val="Normln"/>
    <w:next w:val="Normln"/>
    <w:link w:val="NzevChar"/>
    <w:uiPriority w:val="10"/>
    <w:qFormat/>
    <w:rsid w:val="00492348"/>
    <w:pPr>
      <w:widowControl/>
      <w:pBdr>
        <w:bottom w:val="single" w:sz="8" w:space="4" w:color="4F81BD"/>
      </w:pBdr>
      <w:autoSpaceDE/>
      <w:autoSpaceDN/>
      <w:spacing w:before="0" w:after="300"/>
      <w:ind w:firstLine="851"/>
      <w:contextualSpacing/>
      <w:jc w:val="left"/>
    </w:pPr>
    <w:rPr>
      <w:rFonts w:ascii="Cambria" w:eastAsia="Times New Roman" w:hAnsi="Cambria" w:cs="Times New Roman"/>
      <w:color w:val="17365D"/>
      <w:spacing w:val="5"/>
      <w:kern w:val="28"/>
      <w:sz w:val="52"/>
      <w:szCs w:val="52"/>
      <w:lang w:eastAsia="en-US" w:bidi="ar-SA"/>
    </w:rPr>
  </w:style>
  <w:style w:type="character" w:customStyle="1" w:styleId="NzevChar">
    <w:name w:val="Název Char"/>
    <w:basedOn w:val="Standardnpsmoodstavce"/>
    <w:link w:val="Nzev"/>
    <w:uiPriority w:val="10"/>
    <w:rsid w:val="00492348"/>
    <w:rPr>
      <w:rFonts w:ascii="Cambria" w:eastAsia="Times New Roman" w:hAnsi="Cambria" w:cs="Times New Roman"/>
      <w:color w:val="17365D"/>
      <w:spacing w:val="5"/>
      <w:kern w:val="28"/>
      <w:sz w:val="52"/>
      <w:szCs w:val="52"/>
      <w:lang w:val="cs-CZ"/>
    </w:rPr>
  </w:style>
  <w:style w:type="character" w:customStyle="1" w:styleId="Nadpis1Char">
    <w:name w:val="Nadpis 1 Char"/>
    <w:link w:val="Nadpis1"/>
    <w:rsid w:val="00492348"/>
    <w:rPr>
      <w:rFonts w:ascii="Calibri" w:eastAsia="Calibri" w:hAnsi="Calibri" w:cs="Calibri"/>
      <w:b/>
      <w:bCs/>
      <w:color w:val="009FDF"/>
      <w:sz w:val="42"/>
      <w:szCs w:val="42"/>
      <w:lang w:val="cs-CZ" w:eastAsia="cs-CZ" w:bidi="cs-CZ"/>
    </w:rPr>
  </w:style>
  <w:style w:type="paragraph" w:styleId="Obsah4">
    <w:name w:val="toc 4"/>
    <w:basedOn w:val="Normln"/>
    <w:next w:val="Normln"/>
    <w:autoRedefine/>
    <w:uiPriority w:val="39"/>
    <w:rsid w:val="00492348"/>
    <w:pPr>
      <w:widowControl/>
      <w:autoSpaceDE/>
      <w:autoSpaceDN/>
      <w:spacing w:before="0" w:after="0" w:line="360" w:lineRule="auto"/>
      <w:ind w:left="720" w:firstLine="851"/>
      <w:jc w:val="left"/>
    </w:pPr>
    <w:rPr>
      <w:rFonts w:ascii="Times New Roman" w:eastAsia="Times New Roman" w:hAnsi="Times New Roman" w:cs="Times New Roman"/>
      <w:color w:val="auto"/>
      <w:lang w:bidi="ar-SA"/>
    </w:rPr>
  </w:style>
  <w:style w:type="character" w:customStyle="1" w:styleId="hps">
    <w:name w:val="hps"/>
    <w:basedOn w:val="Standardnpsmoodstavce"/>
    <w:rsid w:val="00492348"/>
  </w:style>
  <w:style w:type="character" w:customStyle="1" w:styleId="nodename1">
    <w:name w:val="nodename1"/>
    <w:basedOn w:val="Standardnpsmoodstavce"/>
    <w:rsid w:val="00492348"/>
  </w:style>
  <w:style w:type="character" w:customStyle="1" w:styleId="h1a1">
    <w:name w:val="h1a1"/>
    <w:rsid w:val="00492348"/>
    <w:rPr>
      <w:vanish w:val="0"/>
      <w:webHidden w:val="0"/>
      <w:sz w:val="24"/>
      <w:szCs w:val="24"/>
      <w:specVanish w:val="0"/>
    </w:rPr>
  </w:style>
  <w:style w:type="paragraph" w:styleId="Rozloendokumentu">
    <w:name w:val="Document Map"/>
    <w:basedOn w:val="Normln"/>
    <w:link w:val="RozloendokumentuChar"/>
    <w:rsid w:val="00492348"/>
    <w:pPr>
      <w:widowControl/>
      <w:autoSpaceDE/>
      <w:autoSpaceDN/>
      <w:spacing w:before="0" w:after="0" w:line="360" w:lineRule="auto"/>
      <w:ind w:firstLine="851"/>
      <w:jc w:val="left"/>
    </w:pPr>
    <w:rPr>
      <w:rFonts w:ascii="Tahoma" w:eastAsia="Times New Roman" w:hAnsi="Tahoma" w:cs="Tahoma"/>
      <w:color w:val="auto"/>
      <w:sz w:val="16"/>
      <w:szCs w:val="16"/>
      <w:lang w:bidi="ar-SA"/>
    </w:rPr>
  </w:style>
  <w:style w:type="character" w:customStyle="1" w:styleId="RozloendokumentuChar">
    <w:name w:val="Rozložení dokumentu Char"/>
    <w:basedOn w:val="Standardnpsmoodstavce"/>
    <w:link w:val="Rozloendokumentu"/>
    <w:rsid w:val="00492348"/>
    <w:rPr>
      <w:rFonts w:ascii="Tahoma" w:eastAsia="Times New Roman" w:hAnsi="Tahoma" w:cs="Tahoma"/>
      <w:sz w:val="16"/>
      <w:szCs w:val="16"/>
      <w:lang w:val="cs-CZ" w:eastAsia="cs-CZ"/>
    </w:rPr>
  </w:style>
  <w:style w:type="paragraph" w:customStyle="1" w:styleId="Style2">
    <w:name w:val="Style 2"/>
    <w:basedOn w:val="Normln"/>
    <w:rsid w:val="00492348"/>
    <w:pPr>
      <w:spacing w:before="0" w:after="0"/>
      <w:ind w:firstLine="720"/>
    </w:pPr>
    <w:rPr>
      <w:rFonts w:ascii="Times New Roman" w:eastAsia="Times New Roman" w:hAnsi="Times New Roman" w:cs="Times New Roman"/>
      <w:color w:val="auto"/>
      <w:lang w:bidi="ar-SA"/>
    </w:rPr>
  </w:style>
  <w:style w:type="paragraph" w:styleId="Seznamobrzk">
    <w:name w:val="table of figures"/>
    <w:basedOn w:val="Normln"/>
    <w:next w:val="Normln"/>
    <w:uiPriority w:val="99"/>
    <w:rsid w:val="00492348"/>
    <w:pPr>
      <w:widowControl/>
      <w:autoSpaceDE/>
      <w:autoSpaceDN/>
      <w:spacing w:before="0" w:after="0" w:line="360" w:lineRule="auto"/>
      <w:ind w:firstLine="851"/>
      <w:jc w:val="left"/>
    </w:pPr>
    <w:rPr>
      <w:rFonts w:ascii="Times New Roman" w:eastAsia="Times New Roman" w:hAnsi="Times New Roman" w:cs="Times New Roman"/>
      <w:color w:val="auto"/>
      <w:lang w:bidi="ar-SA"/>
    </w:rPr>
  </w:style>
  <w:style w:type="character" w:customStyle="1" w:styleId="ilfuvd">
    <w:name w:val="ilfuvd"/>
    <w:rsid w:val="00492348"/>
  </w:style>
  <w:style w:type="character" w:customStyle="1" w:styleId="Nevyeenzmnka1">
    <w:name w:val="Nevyřešená zmínka1"/>
    <w:uiPriority w:val="99"/>
    <w:semiHidden/>
    <w:unhideWhenUsed/>
    <w:rsid w:val="00492348"/>
    <w:rPr>
      <w:color w:val="605E5C"/>
      <w:shd w:val="clear" w:color="auto" w:fill="E1DFDD"/>
    </w:rPr>
  </w:style>
  <w:style w:type="character" w:customStyle="1" w:styleId="apple-converted-space">
    <w:name w:val="apple-converted-space"/>
    <w:rsid w:val="00492348"/>
  </w:style>
  <w:style w:type="character" w:customStyle="1" w:styleId="Nevyeenzmnka2">
    <w:name w:val="Nevyřešená zmínka2"/>
    <w:uiPriority w:val="99"/>
    <w:semiHidden/>
    <w:unhideWhenUsed/>
    <w:rsid w:val="00492348"/>
    <w:rPr>
      <w:color w:val="605E5C"/>
      <w:shd w:val="clear" w:color="auto" w:fill="E1DFDD"/>
    </w:rPr>
  </w:style>
  <w:style w:type="character" w:customStyle="1" w:styleId="Nevyeenzmnka3">
    <w:name w:val="Nevyřešená zmínka3"/>
    <w:uiPriority w:val="99"/>
    <w:semiHidden/>
    <w:unhideWhenUsed/>
    <w:rsid w:val="00492348"/>
    <w:rPr>
      <w:color w:val="605E5C"/>
      <w:shd w:val="clear" w:color="auto" w:fill="E1DFDD"/>
    </w:rPr>
  </w:style>
  <w:style w:type="character" w:styleId="Zdraznnintenzivn">
    <w:name w:val="Intense Emphasis"/>
    <w:uiPriority w:val="21"/>
    <w:qFormat/>
    <w:rsid w:val="00492348"/>
    <w:rPr>
      <w:i/>
      <w:iCs/>
      <w:color w:val="5B9BD5"/>
    </w:rPr>
  </w:style>
  <w:style w:type="paragraph" w:styleId="Obsah5">
    <w:name w:val="toc 5"/>
    <w:basedOn w:val="Normln"/>
    <w:next w:val="Normln"/>
    <w:autoRedefine/>
    <w:uiPriority w:val="39"/>
    <w:unhideWhenUsed/>
    <w:rsid w:val="00AB1070"/>
    <w:pPr>
      <w:widowControl/>
      <w:autoSpaceDE/>
      <w:autoSpaceDN/>
      <w:spacing w:before="0" w:after="100" w:line="259" w:lineRule="auto"/>
      <w:ind w:left="880"/>
      <w:jc w:val="left"/>
    </w:pPr>
    <w:rPr>
      <w:rFonts w:asciiTheme="minorHAnsi" w:eastAsiaTheme="minorEastAsia" w:hAnsiTheme="minorHAnsi" w:cstheme="minorBidi"/>
      <w:color w:val="auto"/>
      <w:sz w:val="22"/>
      <w:szCs w:val="22"/>
      <w:lang w:bidi="ar-SA"/>
    </w:rPr>
  </w:style>
  <w:style w:type="paragraph" w:styleId="Obsah6">
    <w:name w:val="toc 6"/>
    <w:basedOn w:val="Normln"/>
    <w:next w:val="Normln"/>
    <w:autoRedefine/>
    <w:uiPriority w:val="39"/>
    <w:unhideWhenUsed/>
    <w:rsid w:val="00AB1070"/>
    <w:pPr>
      <w:widowControl/>
      <w:autoSpaceDE/>
      <w:autoSpaceDN/>
      <w:spacing w:before="0" w:after="100" w:line="259" w:lineRule="auto"/>
      <w:ind w:left="1100"/>
      <w:jc w:val="left"/>
    </w:pPr>
    <w:rPr>
      <w:rFonts w:asciiTheme="minorHAnsi" w:eastAsiaTheme="minorEastAsia" w:hAnsiTheme="minorHAnsi" w:cstheme="minorBidi"/>
      <w:color w:val="auto"/>
      <w:sz w:val="22"/>
      <w:szCs w:val="22"/>
      <w:lang w:bidi="ar-SA"/>
    </w:rPr>
  </w:style>
  <w:style w:type="paragraph" w:styleId="Obsah7">
    <w:name w:val="toc 7"/>
    <w:basedOn w:val="Normln"/>
    <w:next w:val="Normln"/>
    <w:autoRedefine/>
    <w:uiPriority w:val="39"/>
    <w:unhideWhenUsed/>
    <w:rsid w:val="00AB1070"/>
    <w:pPr>
      <w:widowControl/>
      <w:autoSpaceDE/>
      <w:autoSpaceDN/>
      <w:spacing w:before="0" w:after="100" w:line="259" w:lineRule="auto"/>
      <w:ind w:left="1320"/>
      <w:jc w:val="left"/>
    </w:pPr>
    <w:rPr>
      <w:rFonts w:asciiTheme="minorHAnsi" w:eastAsiaTheme="minorEastAsia" w:hAnsiTheme="minorHAnsi" w:cstheme="minorBidi"/>
      <w:color w:val="auto"/>
      <w:sz w:val="22"/>
      <w:szCs w:val="22"/>
      <w:lang w:bidi="ar-SA"/>
    </w:rPr>
  </w:style>
  <w:style w:type="paragraph" w:styleId="Obsah8">
    <w:name w:val="toc 8"/>
    <w:basedOn w:val="Normln"/>
    <w:next w:val="Normln"/>
    <w:autoRedefine/>
    <w:uiPriority w:val="39"/>
    <w:unhideWhenUsed/>
    <w:rsid w:val="00AB1070"/>
    <w:pPr>
      <w:widowControl/>
      <w:autoSpaceDE/>
      <w:autoSpaceDN/>
      <w:spacing w:before="0" w:after="100" w:line="259" w:lineRule="auto"/>
      <w:ind w:left="1540"/>
      <w:jc w:val="left"/>
    </w:pPr>
    <w:rPr>
      <w:rFonts w:asciiTheme="minorHAnsi" w:eastAsiaTheme="minorEastAsia" w:hAnsiTheme="minorHAnsi" w:cstheme="minorBidi"/>
      <w:color w:val="auto"/>
      <w:sz w:val="22"/>
      <w:szCs w:val="22"/>
      <w:lang w:bidi="ar-SA"/>
    </w:rPr>
  </w:style>
  <w:style w:type="paragraph" w:styleId="Obsah9">
    <w:name w:val="toc 9"/>
    <w:basedOn w:val="Normln"/>
    <w:next w:val="Normln"/>
    <w:autoRedefine/>
    <w:uiPriority w:val="39"/>
    <w:unhideWhenUsed/>
    <w:rsid w:val="00AB1070"/>
    <w:pPr>
      <w:widowControl/>
      <w:autoSpaceDE/>
      <w:autoSpaceDN/>
      <w:spacing w:before="0" w:after="100" w:line="259" w:lineRule="auto"/>
      <w:ind w:left="1760"/>
      <w:jc w:val="left"/>
    </w:pPr>
    <w:rPr>
      <w:rFonts w:asciiTheme="minorHAnsi" w:eastAsiaTheme="minorEastAsia" w:hAnsiTheme="minorHAnsi" w:cstheme="minorBidi"/>
      <w:color w:val="auto"/>
      <w:sz w:val="22"/>
      <w:szCs w:val="22"/>
      <w:lang w:bidi="ar-SA"/>
    </w:rPr>
  </w:style>
  <w:style w:type="character" w:customStyle="1" w:styleId="NormlnwebChar">
    <w:name w:val="Normální (web) Char"/>
    <w:basedOn w:val="Standardnpsmoodstavce"/>
    <w:link w:val="Normlnweb"/>
    <w:uiPriority w:val="99"/>
    <w:rsid w:val="00BF2C1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7341">
      <w:bodyDiv w:val="1"/>
      <w:marLeft w:val="0"/>
      <w:marRight w:val="0"/>
      <w:marTop w:val="0"/>
      <w:marBottom w:val="0"/>
      <w:divBdr>
        <w:top w:val="none" w:sz="0" w:space="0" w:color="auto"/>
        <w:left w:val="none" w:sz="0" w:space="0" w:color="auto"/>
        <w:bottom w:val="none" w:sz="0" w:space="0" w:color="auto"/>
        <w:right w:val="none" w:sz="0" w:space="0" w:color="auto"/>
      </w:divBdr>
    </w:div>
    <w:div w:id="215821462">
      <w:bodyDiv w:val="1"/>
      <w:marLeft w:val="0"/>
      <w:marRight w:val="0"/>
      <w:marTop w:val="0"/>
      <w:marBottom w:val="0"/>
      <w:divBdr>
        <w:top w:val="none" w:sz="0" w:space="0" w:color="auto"/>
        <w:left w:val="none" w:sz="0" w:space="0" w:color="auto"/>
        <w:bottom w:val="none" w:sz="0" w:space="0" w:color="auto"/>
        <w:right w:val="none" w:sz="0" w:space="0" w:color="auto"/>
      </w:divBdr>
      <w:divsChild>
        <w:div w:id="1112744215">
          <w:marLeft w:val="547"/>
          <w:marRight w:val="0"/>
          <w:marTop w:val="154"/>
          <w:marBottom w:val="0"/>
          <w:divBdr>
            <w:top w:val="none" w:sz="0" w:space="0" w:color="auto"/>
            <w:left w:val="none" w:sz="0" w:space="0" w:color="auto"/>
            <w:bottom w:val="none" w:sz="0" w:space="0" w:color="auto"/>
            <w:right w:val="none" w:sz="0" w:space="0" w:color="auto"/>
          </w:divBdr>
        </w:div>
        <w:div w:id="167604359">
          <w:marLeft w:val="1166"/>
          <w:marRight w:val="0"/>
          <w:marTop w:val="134"/>
          <w:marBottom w:val="0"/>
          <w:divBdr>
            <w:top w:val="none" w:sz="0" w:space="0" w:color="auto"/>
            <w:left w:val="none" w:sz="0" w:space="0" w:color="auto"/>
            <w:bottom w:val="none" w:sz="0" w:space="0" w:color="auto"/>
            <w:right w:val="none" w:sz="0" w:space="0" w:color="auto"/>
          </w:divBdr>
        </w:div>
        <w:div w:id="270891977">
          <w:marLeft w:val="1800"/>
          <w:marRight w:val="0"/>
          <w:marTop w:val="115"/>
          <w:marBottom w:val="0"/>
          <w:divBdr>
            <w:top w:val="none" w:sz="0" w:space="0" w:color="auto"/>
            <w:left w:val="none" w:sz="0" w:space="0" w:color="auto"/>
            <w:bottom w:val="none" w:sz="0" w:space="0" w:color="auto"/>
            <w:right w:val="none" w:sz="0" w:space="0" w:color="auto"/>
          </w:divBdr>
        </w:div>
        <w:div w:id="931814747">
          <w:marLeft w:val="1800"/>
          <w:marRight w:val="0"/>
          <w:marTop w:val="115"/>
          <w:marBottom w:val="0"/>
          <w:divBdr>
            <w:top w:val="none" w:sz="0" w:space="0" w:color="auto"/>
            <w:left w:val="none" w:sz="0" w:space="0" w:color="auto"/>
            <w:bottom w:val="none" w:sz="0" w:space="0" w:color="auto"/>
            <w:right w:val="none" w:sz="0" w:space="0" w:color="auto"/>
          </w:divBdr>
        </w:div>
        <w:div w:id="1611552581">
          <w:marLeft w:val="1800"/>
          <w:marRight w:val="0"/>
          <w:marTop w:val="115"/>
          <w:marBottom w:val="0"/>
          <w:divBdr>
            <w:top w:val="none" w:sz="0" w:space="0" w:color="auto"/>
            <w:left w:val="none" w:sz="0" w:space="0" w:color="auto"/>
            <w:bottom w:val="none" w:sz="0" w:space="0" w:color="auto"/>
            <w:right w:val="none" w:sz="0" w:space="0" w:color="auto"/>
          </w:divBdr>
        </w:div>
      </w:divsChild>
    </w:div>
    <w:div w:id="217783424">
      <w:bodyDiv w:val="1"/>
      <w:marLeft w:val="0"/>
      <w:marRight w:val="0"/>
      <w:marTop w:val="0"/>
      <w:marBottom w:val="0"/>
      <w:divBdr>
        <w:top w:val="none" w:sz="0" w:space="0" w:color="auto"/>
        <w:left w:val="none" w:sz="0" w:space="0" w:color="auto"/>
        <w:bottom w:val="none" w:sz="0" w:space="0" w:color="auto"/>
        <w:right w:val="none" w:sz="0" w:space="0" w:color="auto"/>
      </w:divBdr>
      <w:divsChild>
        <w:div w:id="1836723343">
          <w:marLeft w:val="547"/>
          <w:marRight w:val="0"/>
          <w:marTop w:val="154"/>
          <w:marBottom w:val="0"/>
          <w:divBdr>
            <w:top w:val="none" w:sz="0" w:space="0" w:color="auto"/>
            <w:left w:val="none" w:sz="0" w:space="0" w:color="auto"/>
            <w:bottom w:val="none" w:sz="0" w:space="0" w:color="auto"/>
            <w:right w:val="none" w:sz="0" w:space="0" w:color="auto"/>
          </w:divBdr>
        </w:div>
      </w:divsChild>
    </w:div>
    <w:div w:id="364910244">
      <w:bodyDiv w:val="1"/>
      <w:marLeft w:val="0"/>
      <w:marRight w:val="0"/>
      <w:marTop w:val="0"/>
      <w:marBottom w:val="0"/>
      <w:divBdr>
        <w:top w:val="none" w:sz="0" w:space="0" w:color="auto"/>
        <w:left w:val="none" w:sz="0" w:space="0" w:color="auto"/>
        <w:bottom w:val="none" w:sz="0" w:space="0" w:color="auto"/>
        <w:right w:val="none" w:sz="0" w:space="0" w:color="auto"/>
      </w:divBdr>
    </w:div>
    <w:div w:id="420952057">
      <w:bodyDiv w:val="1"/>
      <w:marLeft w:val="0"/>
      <w:marRight w:val="0"/>
      <w:marTop w:val="0"/>
      <w:marBottom w:val="0"/>
      <w:divBdr>
        <w:top w:val="none" w:sz="0" w:space="0" w:color="auto"/>
        <w:left w:val="none" w:sz="0" w:space="0" w:color="auto"/>
        <w:bottom w:val="none" w:sz="0" w:space="0" w:color="auto"/>
        <w:right w:val="none" w:sz="0" w:space="0" w:color="auto"/>
      </w:divBdr>
      <w:divsChild>
        <w:div w:id="1819227858">
          <w:marLeft w:val="0"/>
          <w:marRight w:val="0"/>
          <w:marTop w:val="0"/>
          <w:marBottom w:val="0"/>
          <w:divBdr>
            <w:top w:val="none" w:sz="0" w:space="0" w:color="auto"/>
            <w:left w:val="none" w:sz="0" w:space="0" w:color="auto"/>
            <w:bottom w:val="none" w:sz="0" w:space="0" w:color="auto"/>
            <w:right w:val="none" w:sz="0" w:space="0" w:color="auto"/>
          </w:divBdr>
          <w:divsChild>
            <w:div w:id="1605381660">
              <w:marLeft w:val="0"/>
              <w:marRight w:val="0"/>
              <w:marTop w:val="0"/>
              <w:marBottom w:val="0"/>
              <w:divBdr>
                <w:top w:val="none" w:sz="0" w:space="0" w:color="auto"/>
                <w:left w:val="none" w:sz="0" w:space="0" w:color="auto"/>
                <w:bottom w:val="none" w:sz="0" w:space="0" w:color="auto"/>
                <w:right w:val="none" w:sz="0" w:space="0" w:color="auto"/>
              </w:divBdr>
              <w:divsChild>
                <w:div w:id="608927689">
                  <w:marLeft w:val="0"/>
                  <w:marRight w:val="0"/>
                  <w:marTop w:val="0"/>
                  <w:marBottom w:val="0"/>
                  <w:divBdr>
                    <w:top w:val="none" w:sz="0" w:space="0" w:color="auto"/>
                    <w:left w:val="none" w:sz="0" w:space="0" w:color="auto"/>
                    <w:bottom w:val="none" w:sz="0" w:space="0" w:color="auto"/>
                    <w:right w:val="none" w:sz="0" w:space="0" w:color="auto"/>
                  </w:divBdr>
                  <w:divsChild>
                    <w:div w:id="117340604">
                      <w:marLeft w:val="0"/>
                      <w:marRight w:val="0"/>
                      <w:marTop w:val="0"/>
                      <w:marBottom w:val="0"/>
                      <w:divBdr>
                        <w:top w:val="none" w:sz="0" w:space="0" w:color="auto"/>
                        <w:left w:val="none" w:sz="0" w:space="0" w:color="auto"/>
                        <w:bottom w:val="none" w:sz="0" w:space="0" w:color="auto"/>
                        <w:right w:val="none" w:sz="0" w:space="0" w:color="auto"/>
                      </w:divBdr>
                    </w:div>
                    <w:div w:id="13231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00572">
          <w:marLeft w:val="0"/>
          <w:marRight w:val="0"/>
          <w:marTop w:val="0"/>
          <w:marBottom w:val="0"/>
          <w:divBdr>
            <w:top w:val="none" w:sz="0" w:space="0" w:color="auto"/>
            <w:left w:val="none" w:sz="0" w:space="0" w:color="auto"/>
            <w:bottom w:val="none" w:sz="0" w:space="0" w:color="auto"/>
            <w:right w:val="none" w:sz="0" w:space="0" w:color="auto"/>
          </w:divBdr>
          <w:divsChild>
            <w:div w:id="2028479368">
              <w:marLeft w:val="0"/>
              <w:marRight w:val="0"/>
              <w:marTop w:val="0"/>
              <w:marBottom w:val="0"/>
              <w:divBdr>
                <w:top w:val="none" w:sz="0" w:space="0" w:color="auto"/>
                <w:left w:val="none" w:sz="0" w:space="0" w:color="auto"/>
                <w:bottom w:val="none" w:sz="0" w:space="0" w:color="auto"/>
                <w:right w:val="none" w:sz="0" w:space="0" w:color="auto"/>
              </w:divBdr>
              <w:divsChild>
                <w:div w:id="280653248">
                  <w:marLeft w:val="0"/>
                  <w:marRight w:val="0"/>
                  <w:marTop w:val="0"/>
                  <w:marBottom w:val="0"/>
                  <w:divBdr>
                    <w:top w:val="none" w:sz="0" w:space="0" w:color="auto"/>
                    <w:left w:val="none" w:sz="0" w:space="0" w:color="auto"/>
                    <w:bottom w:val="none" w:sz="0" w:space="0" w:color="auto"/>
                    <w:right w:val="none" w:sz="0" w:space="0" w:color="auto"/>
                  </w:divBdr>
                  <w:divsChild>
                    <w:div w:id="7606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13189">
      <w:bodyDiv w:val="1"/>
      <w:marLeft w:val="0"/>
      <w:marRight w:val="0"/>
      <w:marTop w:val="0"/>
      <w:marBottom w:val="0"/>
      <w:divBdr>
        <w:top w:val="none" w:sz="0" w:space="0" w:color="auto"/>
        <w:left w:val="none" w:sz="0" w:space="0" w:color="auto"/>
        <w:bottom w:val="none" w:sz="0" w:space="0" w:color="auto"/>
        <w:right w:val="none" w:sz="0" w:space="0" w:color="auto"/>
      </w:divBdr>
    </w:div>
    <w:div w:id="553661512">
      <w:bodyDiv w:val="1"/>
      <w:marLeft w:val="0"/>
      <w:marRight w:val="0"/>
      <w:marTop w:val="0"/>
      <w:marBottom w:val="0"/>
      <w:divBdr>
        <w:top w:val="none" w:sz="0" w:space="0" w:color="auto"/>
        <w:left w:val="none" w:sz="0" w:space="0" w:color="auto"/>
        <w:bottom w:val="none" w:sz="0" w:space="0" w:color="auto"/>
        <w:right w:val="none" w:sz="0" w:space="0" w:color="auto"/>
      </w:divBdr>
    </w:div>
    <w:div w:id="564150074">
      <w:bodyDiv w:val="1"/>
      <w:marLeft w:val="0"/>
      <w:marRight w:val="0"/>
      <w:marTop w:val="0"/>
      <w:marBottom w:val="0"/>
      <w:divBdr>
        <w:top w:val="none" w:sz="0" w:space="0" w:color="auto"/>
        <w:left w:val="none" w:sz="0" w:space="0" w:color="auto"/>
        <w:bottom w:val="none" w:sz="0" w:space="0" w:color="auto"/>
        <w:right w:val="none" w:sz="0" w:space="0" w:color="auto"/>
      </w:divBdr>
    </w:div>
    <w:div w:id="675305381">
      <w:bodyDiv w:val="1"/>
      <w:marLeft w:val="0"/>
      <w:marRight w:val="0"/>
      <w:marTop w:val="0"/>
      <w:marBottom w:val="0"/>
      <w:divBdr>
        <w:top w:val="none" w:sz="0" w:space="0" w:color="auto"/>
        <w:left w:val="none" w:sz="0" w:space="0" w:color="auto"/>
        <w:bottom w:val="none" w:sz="0" w:space="0" w:color="auto"/>
        <w:right w:val="none" w:sz="0" w:space="0" w:color="auto"/>
      </w:divBdr>
    </w:div>
    <w:div w:id="1480343913">
      <w:bodyDiv w:val="1"/>
      <w:marLeft w:val="0"/>
      <w:marRight w:val="0"/>
      <w:marTop w:val="0"/>
      <w:marBottom w:val="0"/>
      <w:divBdr>
        <w:top w:val="none" w:sz="0" w:space="0" w:color="auto"/>
        <w:left w:val="none" w:sz="0" w:space="0" w:color="auto"/>
        <w:bottom w:val="none" w:sz="0" w:space="0" w:color="auto"/>
        <w:right w:val="none" w:sz="0" w:space="0" w:color="auto"/>
      </w:divBdr>
      <w:divsChild>
        <w:div w:id="1430589608">
          <w:marLeft w:val="0"/>
          <w:marRight w:val="0"/>
          <w:marTop w:val="0"/>
          <w:marBottom w:val="0"/>
          <w:divBdr>
            <w:top w:val="none" w:sz="0" w:space="0" w:color="auto"/>
            <w:left w:val="none" w:sz="0" w:space="0" w:color="auto"/>
            <w:bottom w:val="none" w:sz="0" w:space="0" w:color="auto"/>
            <w:right w:val="none" w:sz="0" w:space="0" w:color="auto"/>
          </w:divBdr>
        </w:div>
        <w:div w:id="113836641">
          <w:marLeft w:val="0"/>
          <w:marRight w:val="0"/>
          <w:marTop w:val="0"/>
          <w:marBottom w:val="0"/>
          <w:divBdr>
            <w:top w:val="none" w:sz="0" w:space="0" w:color="auto"/>
            <w:left w:val="none" w:sz="0" w:space="0" w:color="auto"/>
            <w:bottom w:val="none" w:sz="0" w:space="0" w:color="auto"/>
            <w:right w:val="none" w:sz="0" w:space="0" w:color="auto"/>
          </w:divBdr>
        </w:div>
        <w:div w:id="1508792344">
          <w:marLeft w:val="0"/>
          <w:marRight w:val="0"/>
          <w:marTop w:val="0"/>
          <w:marBottom w:val="0"/>
          <w:divBdr>
            <w:top w:val="none" w:sz="0" w:space="0" w:color="auto"/>
            <w:left w:val="none" w:sz="0" w:space="0" w:color="auto"/>
            <w:bottom w:val="none" w:sz="0" w:space="0" w:color="auto"/>
            <w:right w:val="none" w:sz="0" w:space="0" w:color="auto"/>
          </w:divBdr>
        </w:div>
        <w:div w:id="1090194845">
          <w:marLeft w:val="0"/>
          <w:marRight w:val="0"/>
          <w:marTop w:val="0"/>
          <w:marBottom w:val="0"/>
          <w:divBdr>
            <w:top w:val="none" w:sz="0" w:space="0" w:color="auto"/>
            <w:left w:val="none" w:sz="0" w:space="0" w:color="auto"/>
            <w:bottom w:val="none" w:sz="0" w:space="0" w:color="auto"/>
            <w:right w:val="none" w:sz="0" w:space="0" w:color="auto"/>
          </w:divBdr>
        </w:div>
        <w:div w:id="804735140">
          <w:marLeft w:val="0"/>
          <w:marRight w:val="0"/>
          <w:marTop w:val="0"/>
          <w:marBottom w:val="0"/>
          <w:divBdr>
            <w:top w:val="none" w:sz="0" w:space="0" w:color="auto"/>
            <w:left w:val="none" w:sz="0" w:space="0" w:color="auto"/>
            <w:bottom w:val="none" w:sz="0" w:space="0" w:color="auto"/>
            <w:right w:val="none" w:sz="0" w:space="0" w:color="auto"/>
          </w:divBdr>
        </w:div>
      </w:divsChild>
    </w:div>
    <w:div w:id="1549486542">
      <w:bodyDiv w:val="1"/>
      <w:marLeft w:val="0"/>
      <w:marRight w:val="0"/>
      <w:marTop w:val="0"/>
      <w:marBottom w:val="0"/>
      <w:divBdr>
        <w:top w:val="none" w:sz="0" w:space="0" w:color="auto"/>
        <w:left w:val="none" w:sz="0" w:space="0" w:color="auto"/>
        <w:bottom w:val="none" w:sz="0" w:space="0" w:color="auto"/>
        <w:right w:val="none" w:sz="0" w:space="0" w:color="auto"/>
      </w:divBdr>
    </w:div>
    <w:div w:id="1621718752">
      <w:bodyDiv w:val="1"/>
      <w:marLeft w:val="0"/>
      <w:marRight w:val="0"/>
      <w:marTop w:val="0"/>
      <w:marBottom w:val="0"/>
      <w:divBdr>
        <w:top w:val="none" w:sz="0" w:space="0" w:color="auto"/>
        <w:left w:val="none" w:sz="0" w:space="0" w:color="auto"/>
        <w:bottom w:val="none" w:sz="0" w:space="0" w:color="auto"/>
        <w:right w:val="none" w:sz="0" w:space="0" w:color="auto"/>
      </w:divBdr>
    </w:div>
    <w:div w:id="1728842346">
      <w:bodyDiv w:val="1"/>
      <w:marLeft w:val="0"/>
      <w:marRight w:val="0"/>
      <w:marTop w:val="0"/>
      <w:marBottom w:val="0"/>
      <w:divBdr>
        <w:top w:val="none" w:sz="0" w:space="0" w:color="auto"/>
        <w:left w:val="none" w:sz="0" w:space="0" w:color="auto"/>
        <w:bottom w:val="none" w:sz="0" w:space="0" w:color="auto"/>
        <w:right w:val="none" w:sz="0" w:space="0" w:color="auto"/>
      </w:divBdr>
    </w:div>
    <w:div w:id="1733305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18/08/relationships/commentsExtensible" Target="commentsExtensible.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372E59F-7167-477B-8D8B-FF056010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39</Pages>
  <Words>11414</Words>
  <Characters>67348</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Vrtalova</dc:creator>
  <cp:lastModifiedBy>Eyblová Dita Ing.</cp:lastModifiedBy>
  <cp:revision>18</cp:revision>
  <cp:lastPrinted>2020-09-08T07:50:00Z</cp:lastPrinted>
  <dcterms:created xsi:type="dcterms:W3CDTF">2020-12-13T10:10:00Z</dcterms:created>
  <dcterms:modified xsi:type="dcterms:W3CDTF">2020-12-22T10:32:00Z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Adobe InDesign 14.0 (Macintosh)</vt:lpwstr>
  </property>
  <property fmtid="{D5CDD505-2E9C-101B-9397-08002B2CF9AE}" pid="4" name="LastSaved">
    <vt:filetime>2019-05-24T00:00:00Z</vt:filetime>
  </property>
</Properties>
</file>