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ABB" w:rsidRPr="00214B30" w:rsidRDefault="00F96132" w:rsidP="00467504">
      <w:pPr>
        <w:pStyle w:val="Nadpis1"/>
        <w:numPr>
          <w:ilvl w:val="0"/>
          <w:numId w:val="0"/>
        </w:numPr>
        <w:tabs>
          <w:tab w:val="num" w:pos="0"/>
        </w:tabs>
        <w:rPr>
          <w:lang w:val="cs-CZ"/>
        </w:rPr>
      </w:pPr>
      <w:r w:rsidRPr="00214B30">
        <w:rPr>
          <w:lang w:val="cs-CZ"/>
        </w:rPr>
        <w:t>Příloha č. 2</w:t>
      </w:r>
      <w:r w:rsidR="00214B30" w:rsidRPr="00214B30">
        <w:rPr>
          <w:lang w:val="cs-CZ"/>
        </w:rPr>
        <w:t xml:space="preserve"> – P</w:t>
      </w:r>
      <w:r w:rsidR="00467504">
        <w:rPr>
          <w:lang w:val="cs-CZ"/>
        </w:rPr>
        <w:t xml:space="preserve">řiřazení </w:t>
      </w:r>
      <w:r w:rsidR="00214B30" w:rsidRPr="00214B30">
        <w:rPr>
          <w:lang w:val="cs-CZ"/>
        </w:rPr>
        <w:t>projektových záměrů</w:t>
      </w:r>
      <w:r w:rsidR="00467504">
        <w:rPr>
          <w:lang w:val="cs-CZ"/>
        </w:rPr>
        <w:t xml:space="preserve"> k návazným opatřením Akčního plánu rozvoje ITS</w:t>
      </w:r>
    </w:p>
    <w:tbl>
      <w:tblPr>
        <w:tblW w:w="8940" w:type="dxa"/>
        <w:tblInd w:w="-5" w:type="dxa"/>
        <w:tblLook w:val="04A0" w:firstRow="1" w:lastRow="0" w:firstColumn="1" w:lastColumn="0" w:noHBand="0" w:noVBand="1"/>
      </w:tblPr>
      <w:tblGrid>
        <w:gridCol w:w="2660"/>
        <w:gridCol w:w="1000"/>
        <w:gridCol w:w="5280"/>
      </w:tblGrid>
      <w:tr w:rsidR="00F96132" w:rsidRPr="00F96132" w:rsidTr="00F96132">
        <w:trPr>
          <w:trHeight w:val="300"/>
        </w:trPr>
        <w:tc>
          <w:tcPr>
            <w:tcW w:w="2660" w:type="dxa"/>
            <w:tcBorders>
              <w:top w:val="single" w:sz="4" w:space="0" w:color="5B9BD5"/>
              <w:left w:val="single" w:sz="4" w:space="0" w:color="5B9BD5"/>
              <w:bottom w:val="nil"/>
              <w:right w:val="nil"/>
            </w:tcBorders>
            <w:shd w:val="clear" w:color="5B9BD5" w:fill="5B9BD5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b/>
                <w:bCs/>
                <w:color w:val="FFFFFF"/>
              </w:rPr>
              <w:t>Návazné opatření</w:t>
            </w:r>
          </w:p>
        </w:tc>
        <w:tc>
          <w:tcPr>
            <w:tcW w:w="1000" w:type="dxa"/>
            <w:tcBorders>
              <w:top w:val="single" w:sz="4" w:space="0" w:color="5B9BD5"/>
              <w:left w:val="nil"/>
              <w:bottom w:val="nil"/>
              <w:right w:val="nil"/>
            </w:tcBorders>
            <w:shd w:val="clear" w:color="5B9BD5" w:fill="5B9BD5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b/>
                <w:bCs/>
                <w:color w:val="FFFFFF"/>
              </w:rPr>
              <w:t xml:space="preserve">ID 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5B9BD5" w:fill="5B9BD5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b/>
                <w:bCs/>
                <w:color w:val="FFFFFF"/>
              </w:rPr>
              <w:t>Název projektu</w:t>
            </w:r>
          </w:p>
        </w:tc>
      </w:tr>
      <w:tr w:rsidR="00F96132" w:rsidRPr="00F96132" w:rsidTr="00137C8D">
        <w:trPr>
          <w:trHeight w:val="900"/>
        </w:trPr>
        <w:tc>
          <w:tcPr>
            <w:tcW w:w="2660" w:type="dxa"/>
            <w:vMerge w:val="restart"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shd w:val="clear" w:color="auto" w:fill="auto"/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Opatření týkající se zdrojů dat a zajištění jejich přenosu a kvality</w:t>
            </w: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PR-12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Systém pro plošné kontinuální monitorování dynamiky dopravních proudů</w:t>
            </w:r>
          </w:p>
        </w:tc>
      </w:tr>
      <w:tr w:rsidR="00F96132" w:rsidRPr="00F96132" w:rsidTr="00BB21E3">
        <w:trPr>
          <w:trHeight w:val="286"/>
        </w:trPr>
        <w:tc>
          <w:tcPr>
            <w:tcW w:w="2660" w:type="dxa"/>
            <w:vMerge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PR-17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BB21E3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</w:t>
            </w:r>
            <w:r w:rsidR="00F96132" w:rsidRPr="00F96132">
              <w:rPr>
                <w:rFonts w:ascii="Calibri" w:eastAsia="Times New Roman" w:hAnsi="Calibri" w:cs="Times New Roman"/>
                <w:color w:val="000000"/>
              </w:rPr>
              <w:t xml:space="preserve">mplementace datového formátu </w:t>
            </w:r>
            <w:proofErr w:type="spellStart"/>
            <w:r w:rsidR="00F96132" w:rsidRPr="00F96132">
              <w:rPr>
                <w:rFonts w:ascii="Calibri" w:eastAsia="Times New Roman" w:hAnsi="Calibri" w:cs="Times New Roman"/>
                <w:color w:val="000000"/>
              </w:rPr>
              <w:t>Datex</w:t>
            </w:r>
            <w:proofErr w:type="spellEnd"/>
            <w:r w:rsidR="00F96132" w:rsidRPr="00F96132">
              <w:rPr>
                <w:rFonts w:ascii="Calibri" w:eastAsia="Times New Roman" w:hAnsi="Calibri" w:cs="Times New Roman"/>
                <w:color w:val="000000"/>
              </w:rPr>
              <w:t xml:space="preserve"> II do NDIC</w:t>
            </w:r>
          </w:p>
        </w:tc>
      </w:tr>
      <w:tr w:rsidR="00F96132" w:rsidRPr="00F96132" w:rsidTr="00137C8D">
        <w:trPr>
          <w:trHeight w:val="300"/>
        </w:trPr>
        <w:tc>
          <w:tcPr>
            <w:tcW w:w="2660" w:type="dxa"/>
            <w:vMerge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SD-02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F96132" w:rsidP="00BB21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 xml:space="preserve">Doplnění </w:t>
            </w:r>
            <w:r w:rsidR="00BB21E3">
              <w:rPr>
                <w:rFonts w:ascii="Calibri" w:eastAsia="Times New Roman" w:hAnsi="Calibri" w:cs="Times New Roman"/>
                <w:color w:val="000000"/>
              </w:rPr>
              <w:t xml:space="preserve">a modernizace stávajících telematických systémů </w:t>
            </w:r>
          </w:p>
        </w:tc>
      </w:tr>
      <w:tr w:rsidR="00F96132" w:rsidRPr="00F96132" w:rsidTr="00137C8D">
        <w:trPr>
          <w:trHeight w:val="300"/>
        </w:trPr>
        <w:tc>
          <w:tcPr>
            <w:tcW w:w="2660" w:type="dxa"/>
            <w:vMerge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SD-06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D2 km 2,0- 60,0 modernizace SOS</w:t>
            </w:r>
          </w:p>
        </w:tc>
      </w:tr>
      <w:tr w:rsidR="00F96132" w:rsidRPr="00F96132" w:rsidTr="00137C8D">
        <w:trPr>
          <w:trHeight w:val="300"/>
        </w:trPr>
        <w:tc>
          <w:tcPr>
            <w:tcW w:w="2660" w:type="dxa"/>
            <w:vMerge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SD-07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D5 km 5,0 – 56,0 modernizace kabelové trasy</w:t>
            </w:r>
          </w:p>
        </w:tc>
      </w:tr>
      <w:tr w:rsidR="00F96132" w:rsidRPr="00F96132" w:rsidTr="00137C8D">
        <w:trPr>
          <w:trHeight w:val="300"/>
        </w:trPr>
        <w:tc>
          <w:tcPr>
            <w:tcW w:w="2660" w:type="dxa"/>
            <w:vMerge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SD-08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D1 km 220 – 245 modernizace telematiky</w:t>
            </w:r>
          </w:p>
        </w:tc>
      </w:tr>
      <w:tr w:rsidR="00F96132" w:rsidRPr="00F96132" w:rsidTr="00137C8D">
        <w:trPr>
          <w:trHeight w:val="300"/>
        </w:trPr>
        <w:tc>
          <w:tcPr>
            <w:tcW w:w="2660" w:type="dxa"/>
            <w:vMerge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SD-09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BB21E3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</w:t>
            </w:r>
            <w:r w:rsidR="00F96132" w:rsidRPr="00F96132">
              <w:rPr>
                <w:rFonts w:ascii="Calibri" w:eastAsia="Times New Roman" w:hAnsi="Calibri" w:cs="Times New Roman"/>
                <w:color w:val="000000"/>
              </w:rPr>
              <w:t>10 výstavba telematických systémů</w:t>
            </w:r>
          </w:p>
        </w:tc>
      </w:tr>
      <w:tr w:rsidR="00F96132" w:rsidRPr="00F96132" w:rsidTr="00137C8D">
        <w:trPr>
          <w:trHeight w:val="300"/>
        </w:trPr>
        <w:tc>
          <w:tcPr>
            <w:tcW w:w="2660" w:type="dxa"/>
            <w:vMerge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SD-10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BB21E3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</w:t>
            </w:r>
            <w:r w:rsidR="00F96132" w:rsidRPr="00F96132">
              <w:rPr>
                <w:rFonts w:ascii="Calibri" w:eastAsia="Times New Roman" w:hAnsi="Calibri" w:cs="Times New Roman"/>
                <w:color w:val="000000"/>
              </w:rPr>
              <w:t>46 výstavba telematických systémů</w:t>
            </w:r>
          </w:p>
        </w:tc>
      </w:tr>
      <w:tr w:rsidR="00F96132" w:rsidRPr="00F96132" w:rsidTr="00137C8D">
        <w:trPr>
          <w:trHeight w:val="300"/>
        </w:trPr>
        <w:tc>
          <w:tcPr>
            <w:tcW w:w="2660" w:type="dxa"/>
            <w:vMerge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SD-13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Implementace detektorů průjezdnosti vozidel</w:t>
            </w:r>
          </w:p>
        </w:tc>
      </w:tr>
      <w:tr w:rsidR="00F96132" w:rsidRPr="00F96132" w:rsidTr="00137C8D">
        <w:trPr>
          <w:trHeight w:val="600"/>
        </w:trPr>
        <w:tc>
          <w:tcPr>
            <w:tcW w:w="2660" w:type="dxa"/>
            <w:vMerge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SD-14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Telematická opatření pro zvýšení bezpečnosti dopravy v rizikových lokalitách</w:t>
            </w:r>
          </w:p>
        </w:tc>
      </w:tr>
      <w:tr w:rsidR="00F96132" w:rsidRPr="00F96132" w:rsidTr="00137C8D">
        <w:trPr>
          <w:trHeight w:val="300"/>
        </w:trPr>
        <w:tc>
          <w:tcPr>
            <w:tcW w:w="2660" w:type="dxa"/>
            <w:vMerge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SD-16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BB21E3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Integrace nových datových zdrojů do NDIC</w:t>
            </w:r>
          </w:p>
        </w:tc>
      </w:tr>
      <w:tr w:rsidR="00F96132" w:rsidRPr="00F96132" w:rsidTr="00137C8D">
        <w:trPr>
          <w:trHeight w:val="300"/>
        </w:trPr>
        <w:tc>
          <w:tcPr>
            <w:tcW w:w="2660" w:type="dxa"/>
            <w:vMerge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VD-03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Rozšíření služeb RIS v rámci projektu RIS COMEX</w:t>
            </w:r>
          </w:p>
        </w:tc>
      </w:tr>
      <w:tr w:rsidR="00F96132" w:rsidRPr="00F96132" w:rsidTr="00137C8D">
        <w:trPr>
          <w:trHeight w:val="300"/>
        </w:trPr>
        <w:tc>
          <w:tcPr>
            <w:tcW w:w="2660" w:type="dxa"/>
            <w:vMerge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ŽD-08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Systém automatické výstrahy (SAV)</w:t>
            </w:r>
          </w:p>
        </w:tc>
      </w:tr>
      <w:tr w:rsidR="00F96132" w:rsidRPr="00F96132" w:rsidTr="00137C8D">
        <w:trPr>
          <w:trHeight w:val="900"/>
        </w:trPr>
        <w:tc>
          <w:tcPr>
            <w:tcW w:w="2660" w:type="dxa"/>
            <w:vMerge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ŽD-09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BB21E3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Detekční systémy liniové ochrany</w:t>
            </w:r>
          </w:p>
        </w:tc>
      </w:tr>
      <w:tr w:rsidR="00F96132" w:rsidRPr="00F96132" w:rsidTr="00137C8D">
        <w:trPr>
          <w:trHeight w:val="600"/>
        </w:trPr>
        <w:tc>
          <w:tcPr>
            <w:tcW w:w="2660" w:type="dxa"/>
            <w:vMerge/>
            <w:tcBorders>
              <w:top w:val="single" w:sz="4" w:space="0" w:color="5B9BD5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ŽD-12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Prostorový a technický popis infrastruktury železniční sítě + GIS</w:t>
            </w:r>
          </w:p>
        </w:tc>
      </w:tr>
      <w:tr w:rsidR="00F96132" w:rsidRPr="00F96132" w:rsidTr="00467504">
        <w:trPr>
          <w:trHeight w:val="1500"/>
        </w:trPr>
        <w:tc>
          <w:tcPr>
            <w:tcW w:w="2660" w:type="dxa"/>
            <w:vMerge w:val="restart"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shd w:val="clear" w:color="auto" w:fill="auto"/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Opatření týkající se dat, jejich ukládání, vyhodnocení a zpracování a následného poskytování informací</w:t>
            </w: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6132" w:rsidRPr="00F96132" w:rsidRDefault="00F96132" w:rsidP="004675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PR-01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center"/>
            <w:hideMark/>
          </w:tcPr>
          <w:p w:rsidR="00F96132" w:rsidRPr="00F96132" w:rsidRDefault="00F96132" w:rsidP="004675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Konsolidace infrastruktur prostorových dat v resortu dopravy (k realizaci v rámci projektu GeoInfoStrategie (GISTR), resp. jeho Akčního plánu, jako opatření č. O62)</w:t>
            </w:r>
          </w:p>
        </w:tc>
      </w:tr>
      <w:tr w:rsidR="00F96132" w:rsidRPr="00F96132" w:rsidTr="00137C8D">
        <w:trPr>
          <w:trHeight w:val="600"/>
        </w:trPr>
        <w:tc>
          <w:tcPr>
            <w:tcW w:w="2660" w:type="dxa"/>
            <w:vMerge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PR-02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Obnova technologií dispečinku národního dopravního informačního centra (NDIC)</w:t>
            </w:r>
          </w:p>
        </w:tc>
      </w:tr>
      <w:tr w:rsidR="00F96132" w:rsidRPr="00F96132" w:rsidTr="00137C8D">
        <w:trPr>
          <w:trHeight w:val="300"/>
        </w:trPr>
        <w:tc>
          <w:tcPr>
            <w:tcW w:w="2660" w:type="dxa"/>
            <w:vMerge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PR-07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Zajištění geografické redundance NDIC</w:t>
            </w:r>
          </w:p>
        </w:tc>
      </w:tr>
      <w:tr w:rsidR="00F96132" w:rsidRPr="00F96132" w:rsidTr="00BB21E3">
        <w:trPr>
          <w:trHeight w:val="1593"/>
        </w:trPr>
        <w:tc>
          <w:tcPr>
            <w:tcW w:w="2660" w:type="dxa"/>
            <w:vMerge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PR-21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Vybudování ICT infrastruktury pro sledování pohybu cestujících v prostorách dopravních multimodálních uzlů pomocí laserové technologie ve vazbě na in-</w:t>
            </w:r>
            <w:proofErr w:type="spellStart"/>
            <w:r w:rsidRPr="00F96132">
              <w:rPr>
                <w:rFonts w:ascii="Calibri" w:eastAsia="Times New Roman" w:hAnsi="Calibri" w:cs="Times New Roman"/>
                <w:color w:val="000000"/>
              </w:rPr>
              <w:t>door</w:t>
            </w:r>
            <w:proofErr w:type="spellEnd"/>
            <w:r w:rsidRPr="00F96132">
              <w:rPr>
                <w:rFonts w:ascii="Calibri" w:eastAsia="Times New Roman" w:hAnsi="Calibri" w:cs="Times New Roman"/>
                <w:color w:val="000000"/>
              </w:rPr>
              <w:t xml:space="preserve"> navigace, včetně implementace TAP TSI, PRM TSI a SIRI s propojením na městskou hromadnou dopravu, resp. IDS.</w:t>
            </w:r>
          </w:p>
        </w:tc>
      </w:tr>
      <w:tr w:rsidR="00F96132" w:rsidRPr="00F96132" w:rsidTr="00137C8D">
        <w:trPr>
          <w:trHeight w:val="600"/>
        </w:trPr>
        <w:tc>
          <w:tcPr>
            <w:tcW w:w="2660" w:type="dxa"/>
            <w:vMerge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PR-23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Příprava ICT infrastruktury pro model I2M (</w:t>
            </w:r>
            <w:proofErr w:type="spellStart"/>
            <w:r w:rsidRPr="00F96132">
              <w:rPr>
                <w:rFonts w:ascii="Calibri" w:eastAsia="Times New Roman" w:hAnsi="Calibri" w:cs="Times New Roman"/>
                <w:color w:val="000000"/>
              </w:rPr>
              <w:t>Integrated</w:t>
            </w:r>
            <w:proofErr w:type="spellEnd"/>
            <w:r w:rsidRPr="00F96132">
              <w:rPr>
                <w:rFonts w:ascii="Calibri" w:eastAsia="Times New Roman" w:hAnsi="Calibri" w:cs="Times New Roman"/>
                <w:color w:val="000000"/>
              </w:rPr>
              <w:t xml:space="preserve"> Mobility Management)</w:t>
            </w:r>
          </w:p>
        </w:tc>
      </w:tr>
      <w:tr w:rsidR="00F96132" w:rsidRPr="00F96132" w:rsidTr="00137C8D">
        <w:trPr>
          <w:trHeight w:val="600"/>
        </w:trPr>
        <w:tc>
          <w:tcPr>
            <w:tcW w:w="2660" w:type="dxa"/>
            <w:vMerge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PR-27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Rozvoj Celostátního informačního systému o jízdních řádech (CIS JŘ)</w:t>
            </w:r>
          </w:p>
        </w:tc>
      </w:tr>
      <w:tr w:rsidR="00F96132" w:rsidRPr="00F96132" w:rsidTr="00137C8D">
        <w:trPr>
          <w:trHeight w:val="600"/>
        </w:trPr>
        <w:tc>
          <w:tcPr>
            <w:tcW w:w="2660" w:type="dxa"/>
            <w:vMerge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PR-28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Rozhraní pro prodejní a rezervační systémy ve veřejné dopravě</w:t>
            </w:r>
          </w:p>
        </w:tc>
      </w:tr>
      <w:tr w:rsidR="00F96132" w:rsidRPr="00F96132" w:rsidTr="00137C8D">
        <w:trPr>
          <w:trHeight w:val="300"/>
        </w:trPr>
        <w:tc>
          <w:tcPr>
            <w:tcW w:w="2660" w:type="dxa"/>
            <w:vMerge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SD-19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BB21E3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Vývoj a implementace nových funkcionalit a upgrade stávajících modulů NDIC</w:t>
            </w:r>
          </w:p>
        </w:tc>
      </w:tr>
      <w:tr w:rsidR="00F96132" w:rsidRPr="00F96132" w:rsidTr="00137C8D">
        <w:trPr>
          <w:trHeight w:val="300"/>
        </w:trPr>
        <w:tc>
          <w:tcPr>
            <w:tcW w:w="2660" w:type="dxa"/>
            <w:vMerge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SD-26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Aktualizace dat svislého dopravního značení</w:t>
            </w:r>
          </w:p>
        </w:tc>
      </w:tr>
      <w:tr w:rsidR="00F96132" w:rsidRPr="00F96132" w:rsidTr="00137C8D">
        <w:trPr>
          <w:trHeight w:val="300"/>
        </w:trPr>
        <w:tc>
          <w:tcPr>
            <w:tcW w:w="2660" w:type="dxa"/>
            <w:vMerge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SD-27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Lokalizační tabulky pro RDS-TMC</w:t>
            </w:r>
          </w:p>
        </w:tc>
      </w:tr>
      <w:tr w:rsidR="00F96132" w:rsidRPr="00F96132" w:rsidTr="00137C8D">
        <w:trPr>
          <w:trHeight w:val="600"/>
        </w:trPr>
        <w:tc>
          <w:tcPr>
            <w:tcW w:w="2660" w:type="dxa"/>
            <w:vMerge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ŽD-06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Kontrolně analytické centrum řízení železničního provozu (KAC)</w:t>
            </w:r>
          </w:p>
        </w:tc>
      </w:tr>
      <w:tr w:rsidR="00F96132" w:rsidRPr="00F96132" w:rsidTr="00BB21E3">
        <w:trPr>
          <w:trHeight w:val="288"/>
        </w:trPr>
        <w:tc>
          <w:tcPr>
            <w:tcW w:w="2660" w:type="dxa"/>
            <w:vMerge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ŽD-07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BB21E3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Diagnostika jedoucích vozidel</w:t>
            </w:r>
          </w:p>
        </w:tc>
      </w:tr>
      <w:tr w:rsidR="00F96132" w:rsidRPr="00F96132" w:rsidTr="00137C8D">
        <w:trPr>
          <w:trHeight w:val="600"/>
        </w:trPr>
        <w:tc>
          <w:tcPr>
            <w:tcW w:w="2660" w:type="dxa"/>
            <w:vMerge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ŽD-10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Zařízení pro monitoring sběračů elektrických hnacích vozidel</w:t>
            </w:r>
          </w:p>
        </w:tc>
      </w:tr>
      <w:tr w:rsidR="00F96132" w:rsidRPr="00F96132" w:rsidTr="00137C8D">
        <w:trPr>
          <w:trHeight w:val="600"/>
        </w:trPr>
        <w:tc>
          <w:tcPr>
            <w:tcW w:w="2660" w:type="dxa"/>
            <w:vMerge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ŽD-11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Vytvoření integrovaného technologického systému správce železniční infrastruktury</w:t>
            </w:r>
          </w:p>
        </w:tc>
      </w:tr>
      <w:tr w:rsidR="00F96132" w:rsidRPr="00F96132" w:rsidTr="00137C8D">
        <w:trPr>
          <w:trHeight w:val="600"/>
        </w:trPr>
        <w:tc>
          <w:tcPr>
            <w:tcW w:w="2660" w:type="dxa"/>
            <w:vMerge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ŽD-19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Podpora IS malých dopravců v implementačním procesu TAP/TAF TSI</w:t>
            </w:r>
          </w:p>
        </w:tc>
      </w:tr>
      <w:tr w:rsidR="00F96132" w:rsidRPr="00F96132" w:rsidTr="00137C8D">
        <w:trPr>
          <w:trHeight w:val="600"/>
        </w:trPr>
        <w:tc>
          <w:tcPr>
            <w:tcW w:w="2660" w:type="dxa"/>
            <w:vMerge w:val="restart"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shd w:val="clear" w:color="auto" w:fill="auto"/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Opatření týkající se řízení dopravy</w:t>
            </w: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PR-18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Komplexní telematický systém na komunikacích ve správě ŘSD na území města Brna</w:t>
            </w:r>
          </w:p>
        </w:tc>
      </w:tr>
      <w:tr w:rsidR="00F96132" w:rsidRPr="00F96132" w:rsidTr="00BB21E3">
        <w:trPr>
          <w:trHeight w:val="1849"/>
        </w:trPr>
        <w:tc>
          <w:tcPr>
            <w:tcW w:w="2660" w:type="dxa"/>
            <w:vMerge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PR-22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 xml:space="preserve">Plán pro řízení silničního provozu na hlavních trasách s významem pro dálkovou dopravu při mimořádných situacích a plán pro zefektivnění odstraňování závažných překážek v silničním provozu na těchto trasách, a to s přeshraničními vazbami a vazbami na drážní a veřejnou osobní dopravu a na integrovaný záchranný systém (zkrácený název: </w:t>
            </w:r>
            <w:proofErr w:type="spellStart"/>
            <w:r w:rsidRPr="00F96132">
              <w:rPr>
                <w:rFonts w:ascii="Calibri" w:eastAsia="Times New Roman" w:hAnsi="Calibri" w:cs="Times New Roman"/>
                <w:color w:val="000000"/>
              </w:rPr>
              <w:t>ConCeRT</w:t>
            </w:r>
            <w:proofErr w:type="spellEnd"/>
            <w:r w:rsidRPr="00F96132">
              <w:rPr>
                <w:rFonts w:ascii="Calibri" w:eastAsia="Times New Roman" w:hAnsi="Calibri" w:cs="Times New Roman"/>
                <w:color w:val="000000"/>
              </w:rPr>
              <w:t xml:space="preserve"> - Czech </w:t>
            </w:r>
            <w:proofErr w:type="spellStart"/>
            <w:r w:rsidRPr="00F96132">
              <w:rPr>
                <w:rFonts w:ascii="Calibri" w:eastAsia="Times New Roman" w:hAnsi="Calibri" w:cs="Times New Roman"/>
                <w:color w:val="000000"/>
              </w:rPr>
              <w:t>CRoss</w:t>
            </w:r>
            <w:proofErr w:type="spellEnd"/>
            <w:r w:rsidRPr="00F96132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F96132">
              <w:rPr>
                <w:rFonts w:ascii="Calibri" w:eastAsia="Times New Roman" w:hAnsi="Calibri" w:cs="Times New Roman"/>
                <w:color w:val="000000"/>
              </w:rPr>
              <w:t>Traffic</w:t>
            </w:r>
            <w:proofErr w:type="spellEnd"/>
            <w:r w:rsidRPr="00F96132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</w:tr>
      <w:tr w:rsidR="00F96132" w:rsidRPr="00F96132" w:rsidTr="00137C8D">
        <w:trPr>
          <w:trHeight w:val="300"/>
        </w:trPr>
        <w:tc>
          <w:tcPr>
            <w:tcW w:w="2660" w:type="dxa"/>
            <w:vMerge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SD-01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Doplnění informačních portálů na D a R</w:t>
            </w:r>
          </w:p>
        </w:tc>
      </w:tr>
      <w:tr w:rsidR="00F96132" w:rsidRPr="00F96132" w:rsidTr="00137C8D">
        <w:trPr>
          <w:trHeight w:val="300"/>
        </w:trPr>
        <w:tc>
          <w:tcPr>
            <w:tcW w:w="2660" w:type="dxa"/>
            <w:vMerge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SD-15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Liniové řízení dopravy na D a R</w:t>
            </w:r>
          </w:p>
        </w:tc>
      </w:tr>
      <w:tr w:rsidR="00F96132" w:rsidRPr="00F96132" w:rsidTr="00137C8D">
        <w:trPr>
          <w:trHeight w:val="600"/>
        </w:trPr>
        <w:tc>
          <w:tcPr>
            <w:tcW w:w="2660" w:type="dxa"/>
            <w:vMerge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SD-29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Systém mobilního liniového řízení dopravy pro místa dopravních omezení</w:t>
            </w:r>
          </w:p>
        </w:tc>
      </w:tr>
      <w:tr w:rsidR="00F96132" w:rsidRPr="00F96132" w:rsidTr="00137C8D">
        <w:trPr>
          <w:trHeight w:val="300"/>
        </w:trPr>
        <w:tc>
          <w:tcPr>
            <w:tcW w:w="2660" w:type="dxa"/>
            <w:vMerge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VD-02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Rozšíření infrastruktury pro radiofonní provoz na LVVC</w:t>
            </w:r>
          </w:p>
        </w:tc>
      </w:tr>
      <w:tr w:rsidR="00F96132" w:rsidRPr="00F96132" w:rsidTr="00137C8D">
        <w:trPr>
          <w:trHeight w:val="300"/>
        </w:trPr>
        <w:tc>
          <w:tcPr>
            <w:tcW w:w="2660" w:type="dxa"/>
            <w:vMerge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VD-05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Zavedení dálkového ovládání plavebních komor</w:t>
            </w:r>
          </w:p>
        </w:tc>
      </w:tr>
      <w:tr w:rsidR="00F96132" w:rsidRPr="00F96132" w:rsidTr="00137C8D">
        <w:trPr>
          <w:trHeight w:val="600"/>
        </w:trPr>
        <w:tc>
          <w:tcPr>
            <w:tcW w:w="2660" w:type="dxa"/>
            <w:vMerge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ŽD-03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Modernizace ITS na železničních vozidlech a komunikačními systémy včetně polohy</w:t>
            </w:r>
          </w:p>
        </w:tc>
      </w:tr>
      <w:tr w:rsidR="00F96132" w:rsidRPr="00F96132" w:rsidTr="00137C8D">
        <w:trPr>
          <w:trHeight w:val="300"/>
        </w:trPr>
        <w:tc>
          <w:tcPr>
            <w:tcW w:w="2660" w:type="dxa"/>
            <w:vMerge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ŽD-04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Řízení osobní a nákladní dopravy</w:t>
            </w:r>
          </w:p>
        </w:tc>
      </w:tr>
      <w:tr w:rsidR="00F96132" w:rsidRPr="00F96132" w:rsidTr="00137C8D">
        <w:trPr>
          <w:trHeight w:val="300"/>
        </w:trPr>
        <w:tc>
          <w:tcPr>
            <w:tcW w:w="2660" w:type="dxa"/>
            <w:vMerge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ŽD-13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Automatické vedení vlaku (AVV)</w:t>
            </w:r>
          </w:p>
        </w:tc>
      </w:tr>
      <w:tr w:rsidR="00F96132" w:rsidRPr="00F96132" w:rsidTr="00BB21E3">
        <w:trPr>
          <w:trHeight w:val="715"/>
        </w:trPr>
        <w:tc>
          <w:tcPr>
            <w:tcW w:w="2660" w:type="dxa"/>
            <w:vMerge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ŽD-14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CDP – centrální dispečerské pracoviště, centralizace řízení provozu v centrech, jak řídit dopravu na dálku pro to jsou jiné možnosti</w:t>
            </w:r>
          </w:p>
        </w:tc>
      </w:tr>
      <w:tr w:rsidR="00F96132" w:rsidRPr="00F96132" w:rsidTr="00BB21E3">
        <w:trPr>
          <w:trHeight w:val="1591"/>
        </w:trPr>
        <w:tc>
          <w:tcPr>
            <w:tcW w:w="2660" w:type="dxa"/>
            <w:vMerge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ŽD-15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Rozvoj a obnova komplexních, vysoce kvalitních a interoperabilních železničních systémů pro inteligentní řízení provozu. Vývoj inteligentních, automatizovaných a flexibilních dispečerských systémů řízení provozu na železnici a inteligentních systémů pro zvyšování bezpečnosti na regionálních tratích</w:t>
            </w:r>
          </w:p>
        </w:tc>
      </w:tr>
      <w:tr w:rsidR="00F96132" w:rsidRPr="00F96132" w:rsidTr="00BB21E3">
        <w:trPr>
          <w:trHeight w:val="538"/>
        </w:trPr>
        <w:tc>
          <w:tcPr>
            <w:tcW w:w="2660" w:type="dxa"/>
            <w:vMerge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ŽD-17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Dobudování potřebné podpory ERTMS v oblasti vazby železniční vozidlo-železniční infrastruktura</w:t>
            </w:r>
          </w:p>
        </w:tc>
      </w:tr>
      <w:tr w:rsidR="00F96132" w:rsidRPr="00F96132" w:rsidTr="00137C8D">
        <w:trPr>
          <w:trHeight w:val="300"/>
        </w:trPr>
        <w:tc>
          <w:tcPr>
            <w:tcW w:w="2660" w:type="dxa"/>
            <w:vMerge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ŽD-18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Inteligentní železniční vozidlo</w:t>
            </w:r>
          </w:p>
        </w:tc>
      </w:tr>
      <w:tr w:rsidR="00F96132" w:rsidRPr="00F96132" w:rsidTr="00137C8D">
        <w:trPr>
          <w:trHeight w:val="600"/>
        </w:trPr>
        <w:tc>
          <w:tcPr>
            <w:tcW w:w="2660" w:type="dxa"/>
            <w:vMerge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PR-13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Centrální evidence nadměrných a nadrozměrných nákladů</w:t>
            </w:r>
          </w:p>
        </w:tc>
      </w:tr>
      <w:tr w:rsidR="00F96132" w:rsidRPr="00F96132" w:rsidTr="00BB21E3">
        <w:trPr>
          <w:trHeight w:val="411"/>
        </w:trPr>
        <w:tc>
          <w:tcPr>
            <w:tcW w:w="2660" w:type="dxa"/>
            <w:vMerge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PR-25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Vytvoření Centrálního systému informací v reálném čase ve Veřejné dopravě (</w:t>
            </w:r>
            <w:proofErr w:type="spellStart"/>
            <w:r w:rsidRPr="00F96132">
              <w:rPr>
                <w:rFonts w:ascii="Calibri" w:eastAsia="Times New Roman" w:hAnsi="Calibri" w:cs="Times New Roman"/>
                <w:color w:val="000000"/>
              </w:rPr>
              <w:t>CISReal</w:t>
            </w:r>
            <w:proofErr w:type="spellEnd"/>
            <w:r w:rsidRPr="00F96132">
              <w:rPr>
                <w:rFonts w:ascii="Calibri" w:eastAsia="Times New Roman" w:hAnsi="Calibri" w:cs="Times New Roman"/>
                <w:color w:val="000000"/>
              </w:rPr>
              <w:t>) a zajištění jeho provozu</w:t>
            </w:r>
          </w:p>
        </w:tc>
      </w:tr>
      <w:tr w:rsidR="00F96132" w:rsidRPr="00F96132" w:rsidTr="00137C8D">
        <w:trPr>
          <w:trHeight w:val="300"/>
        </w:trPr>
        <w:tc>
          <w:tcPr>
            <w:tcW w:w="2660" w:type="dxa"/>
            <w:vMerge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PR-26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Získávání dat z projektu eCall Linkou pomoci řidičům</w:t>
            </w:r>
          </w:p>
        </w:tc>
      </w:tr>
      <w:tr w:rsidR="00F96132" w:rsidRPr="00F96132" w:rsidTr="00BB21E3">
        <w:trPr>
          <w:trHeight w:val="387"/>
        </w:trPr>
        <w:tc>
          <w:tcPr>
            <w:tcW w:w="2660" w:type="dxa"/>
            <w:vMerge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PR-29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Informační systém pro plánování trasy veřejné i individuální osobní dopravy</w:t>
            </w:r>
          </w:p>
        </w:tc>
      </w:tr>
      <w:tr w:rsidR="00F96132" w:rsidRPr="00F96132" w:rsidTr="00BB21E3">
        <w:trPr>
          <w:trHeight w:val="693"/>
        </w:trPr>
        <w:tc>
          <w:tcPr>
            <w:tcW w:w="2660" w:type="dxa"/>
            <w:vMerge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SD-28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Informační služba pro parkování nákladních vozidel - Systém pro poskytování informací o parkovacích místech pro nákladní a užitková vozidla</w:t>
            </w:r>
          </w:p>
        </w:tc>
      </w:tr>
      <w:tr w:rsidR="00F96132" w:rsidRPr="00F96132" w:rsidTr="00BB21E3">
        <w:trPr>
          <w:trHeight w:val="306"/>
        </w:trPr>
        <w:tc>
          <w:tcPr>
            <w:tcW w:w="2660" w:type="dxa"/>
            <w:vMerge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SD-31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Systémové řešení pomoci na dálnicích a silnicích I. třídy</w:t>
            </w:r>
          </w:p>
        </w:tc>
      </w:tr>
      <w:tr w:rsidR="00F96132" w:rsidRPr="00F96132" w:rsidTr="00137C8D">
        <w:trPr>
          <w:trHeight w:val="300"/>
        </w:trPr>
        <w:tc>
          <w:tcPr>
            <w:tcW w:w="2660" w:type="dxa"/>
            <w:vMerge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ŽD-02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Digitalizace přepravních dokumentů</w:t>
            </w:r>
          </w:p>
        </w:tc>
      </w:tr>
      <w:tr w:rsidR="00F96132" w:rsidRPr="00F96132" w:rsidTr="00BB21E3">
        <w:trPr>
          <w:trHeight w:val="528"/>
        </w:trPr>
        <w:tc>
          <w:tcPr>
            <w:tcW w:w="2660" w:type="dxa"/>
            <w:vMerge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ŽD-16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Konsolidace informačních systémů pro cestující na infrastruktuře SŽDC</w:t>
            </w:r>
          </w:p>
        </w:tc>
      </w:tr>
      <w:tr w:rsidR="00F96132" w:rsidRPr="00F96132" w:rsidTr="00BB21E3">
        <w:trPr>
          <w:trHeight w:val="394"/>
        </w:trPr>
        <w:tc>
          <w:tcPr>
            <w:tcW w:w="2660" w:type="dxa"/>
            <w:vMerge w:val="restart"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shd w:val="clear" w:color="auto" w:fill="auto"/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Opatření týkající se dodržování pravidel silničního provozu</w:t>
            </w: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SD-05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BB21E3" w:rsidP="00BB21E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Výstavba WIM na dálnicích</w:t>
            </w:r>
          </w:p>
        </w:tc>
      </w:tr>
      <w:tr w:rsidR="00F96132" w:rsidRPr="00F96132" w:rsidTr="00BB21E3">
        <w:trPr>
          <w:trHeight w:val="270"/>
        </w:trPr>
        <w:tc>
          <w:tcPr>
            <w:tcW w:w="2660" w:type="dxa"/>
            <w:vMerge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SD-11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Úsekové měření rychlosti na D</w:t>
            </w:r>
            <w:r w:rsidR="00BB21E3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</w:tr>
      <w:tr w:rsidR="00F96132" w:rsidRPr="00F96132" w:rsidTr="00137C8D">
        <w:trPr>
          <w:trHeight w:val="600"/>
        </w:trPr>
        <w:tc>
          <w:tcPr>
            <w:tcW w:w="2660" w:type="dxa"/>
            <w:vMerge w:val="restart"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shd w:val="clear" w:color="auto" w:fill="auto"/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Systémová a průřezová opatření</w:t>
            </w: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PR-05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Zavedení evropského standardu DATEX II pro výměnu dopravních informací</w:t>
            </w:r>
          </w:p>
        </w:tc>
      </w:tr>
      <w:tr w:rsidR="00F96132" w:rsidRPr="00F96132" w:rsidTr="00137C8D">
        <w:trPr>
          <w:trHeight w:val="600"/>
        </w:trPr>
        <w:tc>
          <w:tcPr>
            <w:tcW w:w="2660" w:type="dxa"/>
            <w:vMerge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PR-14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Rozšíření prostorových dat o příhraniční oblasti pro zajištění mezinárodní interoperability informací z ITS</w:t>
            </w:r>
          </w:p>
        </w:tc>
      </w:tr>
      <w:tr w:rsidR="00F96132" w:rsidRPr="00F96132" w:rsidTr="00137C8D">
        <w:trPr>
          <w:trHeight w:val="900"/>
        </w:trPr>
        <w:tc>
          <w:tcPr>
            <w:tcW w:w="2660" w:type="dxa"/>
            <w:vMerge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PR-15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 xml:space="preserve">Harmonizace dat jednotné </w:t>
            </w:r>
            <w:proofErr w:type="spellStart"/>
            <w:r w:rsidRPr="00F96132">
              <w:rPr>
                <w:rFonts w:ascii="Calibri" w:eastAsia="Times New Roman" w:hAnsi="Calibri" w:cs="Times New Roman"/>
                <w:color w:val="000000"/>
              </w:rPr>
              <w:t>georeferenční</w:t>
            </w:r>
            <w:proofErr w:type="spellEnd"/>
            <w:r w:rsidRPr="00F96132">
              <w:rPr>
                <w:rFonts w:ascii="Calibri" w:eastAsia="Times New Roman" w:hAnsi="Calibri" w:cs="Times New Roman"/>
                <w:color w:val="000000"/>
              </w:rPr>
              <w:t xml:space="preserve"> sítě pozemních komunikací </w:t>
            </w:r>
            <w:proofErr w:type="spellStart"/>
            <w:r w:rsidRPr="00F96132">
              <w:rPr>
                <w:rFonts w:ascii="Calibri" w:eastAsia="Times New Roman" w:hAnsi="Calibri" w:cs="Times New Roman"/>
                <w:color w:val="000000"/>
              </w:rPr>
              <w:t>Global</w:t>
            </w:r>
            <w:proofErr w:type="spellEnd"/>
            <w:r w:rsidRPr="00F96132">
              <w:rPr>
                <w:rFonts w:ascii="Calibri" w:eastAsia="Times New Roman" w:hAnsi="Calibri" w:cs="Times New Roman"/>
                <w:color w:val="000000"/>
              </w:rPr>
              <w:t xml:space="preserve"> Network se specifikací INSPIRE</w:t>
            </w:r>
          </w:p>
        </w:tc>
      </w:tr>
      <w:tr w:rsidR="00F96132" w:rsidRPr="00F96132" w:rsidTr="00137C8D">
        <w:trPr>
          <w:trHeight w:val="600"/>
        </w:trPr>
        <w:tc>
          <w:tcPr>
            <w:tcW w:w="2660" w:type="dxa"/>
            <w:vMerge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PR-16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Dynamické lokalizace dopravních informací v různých datových formátech pro podporu rozvoje NDIC</w:t>
            </w:r>
          </w:p>
        </w:tc>
      </w:tr>
      <w:tr w:rsidR="00F96132" w:rsidRPr="00F96132" w:rsidTr="00137C8D">
        <w:trPr>
          <w:trHeight w:val="1200"/>
        </w:trPr>
        <w:tc>
          <w:tcPr>
            <w:tcW w:w="2660" w:type="dxa"/>
            <w:vMerge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PR-19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Vytvoření strategického plánu dalšího rozvoje NDIC s výhledem na 10 let, a to v souladu s technickými a organizačními opatřeními stanovenými v Akčním plánu rozvoje ITS</w:t>
            </w:r>
          </w:p>
        </w:tc>
      </w:tr>
      <w:tr w:rsidR="00F96132" w:rsidRPr="00F96132" w:rsidTr="00EC2546">
        <w:trPr>
          <w:trHeight w:val="1028"/>
        </w:trPr>
        <w:tc>
          <w:tcPr>
            <w:tcW w:w="2660" w:type="dxa"/>
            <w:vMerge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PR-20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 xml:space="preserve">Stanovení/vytvoření systému kontroly kvality sbíraných a poskytovaných dopravních informací (zavedení normy ISO 21707 a dále převedení/využití metodiky posuzování kvality ITS dat z evropského projektu </w:t>
            </w:r>
            <w:proofErr w:type="spellStart"/>
            <w:r w:rsidRPr="00F96132">
              <w:rPr>
                <w:rFonts w:ascii="Calibri" w:eastAsia="Times New Roman" w:hAnsi="Calibri" w:cs="Times New Roman"/>
                <w:color w:val="000000"/>
              </w:rPr>
              <w:t>Quantis</w:t>
            </w:r>
            <w:proofErr w:type="spellEnd"/>
            <w:r w:rsidRPr="00F96132">
              <w:rPr>
                <w:rFonts w:ascii="Calibri" w:eastAsia="Times New Roman" w:hAnsi="Calibri" w:cs="Times New Roman"/>
                <w:color w:val="000000"/>
              </w:rPr>
              <w:t>)</w:t>
            </w:r>
          </w:p>
        </w:tc>
      </w:tr>
      <w:tr w:rsidR="00F96132" w:rsidRPr="00F96132" w:rsidTr="00137C8D">
        <w:trPr>
          <w:trHeight w:val="600"/>
        </w:trPr>
        <w:tc>
          <w:tcPr>
            <w:tcW w:w="2660" w:type="dxa"/>
            <w:vMerge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PR-24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nil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Zkušební provoz systému eCall 112 před jeho spuštěním do ostrého provozu</w:t>
            </w:r>
          </w:p>
        </w:tc>
      </w:tr>
      <w:tr w:rsidR="00F96132" w:rsidRPr="00F96132" w:rsidTr="00137C8D">
        <w:trPr>
          <w:trHeight w:val="600"/>
        </w:trPr>
        <w:tc>
          <w:tcPr>
            <w:tcW w:w="2660" w:type="dxa"/>
            <w:vMerge/>
            <w:tcBorders>
              <w:top w:val="nil"/>
              <w:left w:val="single" w:sz="4" w:space="0" w:color="5B9BD5"/>
              <w:bottom w:val="single" w:sz="4" w:space="0" w:color="5B9BD5"/>
              <w:right w:val="single" w:sz="4" w:space="0" w:color="5B9BD5" w:themeColor="accent1"/>
            </w:tcBorders>
            <w:vAlign w:val="center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1000" w:type="dxa"/>
            <w:tcBorders>
              <w:top w:val="single" w:sz="4" w:space="0" w:color="5B9BD5"/>
              <w:left w:val="single" w:sz="4" w:space="0" w:color="5B9BD5" w:themeColor="accent1"/>
              <w:bottom w:val="single" w:sz="4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SD-30</w:t>
            </w:r>
          </w:p>
        </w:tc>
        <w:tc>
          <w:tcPr>
            <w:tcW w:w="5280" w:type="dxa"/>
            <w:tcBorders>
              <w:top w:val="single" w:sz="4" w:space="0" w:color="5B9BD5"/>
              <w:left w:val="nil"/>
              <w:bottom w:val="single" w:sz="4" w:space="0" w:color="5B9BD5"/>
              <w:right w:val="single" w:sz="4" w:space="0" w:color="5B9BD5"/>
            </w:tcBorders>
            <w:shd w:val="clear" w:color="auto" w:fill="auto"/>
            <w:vAlign w:val="bottom"/>
            <w:hideMark/>
          </w:tcPr>
          <w:p w:rsidR="00F96132" w:rsidRPr="00F96132" w:rsidRDefault="00F96132" w:rsidP="00F961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F96132">
              <w:rPr>
                <w:rFonts w:ascii="Calibri" w:eastAsia="Times New Roman" w:hAnsi="Calibri" w:cs="Times New Roman"/>
                <w:color w:val="000000"/>
              </w:rPr>
              <w:t>Vybudování Kooperativního ITS koridoru MIROŠOVICE – RUDNÁ</w:t>
            </w:r>
            <w:bookmarkStart w:id="0" w:name="_GoBack"/>
            <w:bookmarkEnd w:id="0"/>
          </w:p>
        </w:tc>
      </w:tr>
    </w:tbl>
    <w:p w:rsidR="00F96132" w:rsidRPr="00F96132" w:rsidRDefault="00F96132" w:rsidP="00F96132">
      <w:pPr>
        <w:rPr>
          <w:lang w:val="en-US"/>
        </w:rPr>
      </w:pPr>
    </w:p>
    <w:sectPr w:rsidR="00F96132" w:rsidRPr="00F9613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504" w:rsidRDefault="00467504" w:rsidP="00467504">
      <w:pPr>
        <w:spacing w:after="0" w:line="240" w:lineRule="auto"/>
      </w:pPr>
      <w:r>
        <w:separator/>
      </w:r>
    </w:p>
  </w:endnote>
  <w:endnote w:type="continuationSeparator" w:id="0">
    <w:p w:rsidR="00467504" w:rsidRDefault="00467504" w:rsidP="00467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5329639"/>
      <w:docPartObj>
        <w:docPartGallery w:val="Page Numbers (Bottom of Page)"/>
        <w:docPartUnique/>
      </w:docPartObj>
    </w:sdtPr>
    <w:sdtEndPr/>
    <w:sdtContent>
      <w:p w:rsidR="00467504" w:rsidRDefault="0046750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546">
          <w:rPr>
            <w:noProof/>
          </w:rPr>
          <w:t>3</w:t>
        </w:r>
        <w:r>
          <w:fldChar w:fldCharType="end"/>
        </w:r>
      </w:p>
    </w:sdtContent>
  </w:sdt>
  <w:p w:rsidR="00467504" w:rsidRDefault="0046750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504" w:rsidRDefault="00467504" w:rsidP="00467504">
      <w:pPr>
        <w:spacing w:after="0" w:line="240" w:lineRule="auto"/>
      </w:pPr>
      <w:r>
        <w:separator/>
      </w:r>
    </w:p>
  </w:footnote>
  <w:footnote w:type="continuationSeparator" w:id="0">
    <w:p w:rsidR="00467504" w:rsidRDefault="00467504" w:rsidP="004675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C166E3"/>
    <w:multiLevelType w:val="multilevel"/>
    <w:tmpl w:val="D29EADD6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132"/>
    <w:rsid w:val="00137C8D"/>
    <w:rsid w:val="00214B30"/>
    <w:rsid w:val="003E2ABB"/>
    <w:rsid w:val="00467504"/>
    <w:rsid w:val="00BB21E3"/>
    <w:rsid w:val="00EC2546"/>
    <w:rsid w:val="00F96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23FE15-9BB1-45EB-A775-92D1C8880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F96132"/>
    <w:pPr>
      <w:keepNext/>
      <w:numPr>
        <w:numId w:val="1"/>
      </w:numPr>
      <w:tabs>
        <w:tab w:val="num" w:pos="432"/>
      </w:tabs>
      <w:spacing w:before="240" w:after="60" w:line="240" w:lineRule="auto"/>
      <w:ind w:left="432" w:hanging="432"/>
      <w:jc w:val="both"/>
      <w:outlineLvl w:val="0"/>
    </w:pPr>
    <w:rPr>
      <w:rFonts w:ascii="Times New Roman" w:eastAsia="Times New Roman" w:hAnsi="Times New Roman" w:cs="Arial"/>
      <w:b/>
      <w:bCs/>
      <w:kern w:val="32"/>
      <w:sz w:val="32"/>
      <w:szCs w:val="32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96132"/>
    <w:rPr>
      <w:rFonts w:ascii="Times New Roman" w:eastAsia="Times New Roman" w:hAnsi="Times New Roman" w:cs="Arial"/>
      <w:b/>
      <w:bCs/>
      <w:kern w:val="32"/>
      <w:sz w:val="32"/>
      <w:szCs w:val="32"/>
      <w:lang w:val="en-US"/>
    </w:rPr>
  </w:style>
  <w:style w:type="paragraph" w:styleId="Zhlav">
    <w:name w:val="header"/>
    <w:basedOn w:val="Normln"/>
    <w:link w:val="ZhlavChar"/>
    <w:uiPriority w:val="99"/>
    <w:unhideWhenUsed/>
    <w:rsid w:val="004675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504"/>
  </w:style>
  <w:style w:type="paragraph" w:styleId="Zpat">
    <w:name w:val="footer"/>
    <w:basedOn w:val="Normln"/>
    <w:link w:val="ZpatChar"/>
    <w:uiPriority w:val="99"/>
    <w:unhideWhenUsed/>
    <w:rsid w:val="004675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5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44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833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5743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 Zoltán Ing.</dc:creator>
  <cp:keywords/>
  <dc:description/>
  <cp:lastModifiedBy>Bílý Ondřej Ing.</cp:lastModifiedBy>
  <cp:revision>5</cp:revision>
  <dcterms:created xsi:type="dcterms:W3CDTF">2015-11-09T15:11:00Z</dcterms:created>
  <dcterms:modified xsi:type="dcterms:W3CDTF">2016-03-14T17:27:00Z</dcterms:modified>
</cp:coreProperties>
</file>