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C6E9" w14:textId="3AA347E1" w:rsidR="00197103" w:rsidRPr="003B5260" w:rsidRDefault="00197103" w:rsidP="008061D8">
      <w:pPr>
        <w:pStyle w:val="Nadpis1"/>
        <w:jc w:val="center"/>
        <w:rPr>
          <w:b/>
          <w:bCs/>
          <w:color w:val="auto"/>
        </w:rPr>
      </w:pPr>
      <w:r w:rsidRPr="003B5260">
        <w:rPr>
          <w:b/>
          <w:bCs/>
          <w:color w:val="auto"/>
        </w:rPr>
        <w:t xml:space="preserve">Hodnotící zpráva dostupnosti vozidel </w:t>
      </w:r>
      <w:bookmarkStart w:id="0" w:name="_Hlk172650845"/>
      <w:r w:rsidRPr="003B5260">
        <w:rPr>
          <w:b/>
          <w:bCs/>
          <w:color w:val="auto"/>
        </w:rPr>
        <w:t>na lin</w:t>
      </w:r>
      <w:r w:rsidR="009F653C">
        <w:rPr>
          <w:b/>
          <w:bCs/>
          <w:color w:val="auto"/>
        </w:rPr>
        <w:t>ce</w:t>
      </w:r>
      <w:bookmarkEnd w:id="0"/>
      <w:r w:rsidR="009F653C">
        <w:rPr>
          <w:b/>
          <w:bCs/>
          <w:color w:val="auto"/>
        </w:rPr>
        <w:t xml:space="preserve"> R10</w:t>
      </w:r>
    </w:p>
    <w:p w14:paraId="3250C6EA" w14:textId="25095FE0" w:rsidR="00197103" w:rsidRPr="006D43E3" w:rsidRDefault="005214E7" w:rsidP="003B5260">
      <w:pPr>
        <w:jc w:val="center"/>
      </w:pPr>
      <w:r w:rsidRPr="005214E7">
        <w:t>podle článku</w:t>
      </w:r>
      <w:r w:rsidR="00197103" w:rsidRPr="005214E7">
        <w:t xml:space="preserve"> </w:t>
      </w:r>
      <w:proofErr w:type="gramStart"/>
      <w:r w:rsidR="00197103" w:rsidRPr="005214E7">
        <w:t>5a</w:t>
      </w:r>
      <w:proofErr w:type="gramEnd"/>
      <w:r w:rsidR="00197103" w:rsidRPr="005214E7">
        <w:t xml:space="preserve"> odst. 1 </w:t>
      </w:r>
      <w:r w:rsidR="00284A79" w:rsidRPr="005214E7">
        <w:t>Nařízení Evropského parlamentu a Rady (ES) č. 1370/2007 o veřejných službách v přepravě cestujících po železnici a silnici a o zrušení nařízení Rady (EHS) č. 1191/69 a</w:t>
      </w:r>
      <w:r w:rsidR="007958B0">
        <w:t> </w:t>
      </w:r>
      <w:r w:rsidR="00284A79" w:rsidRPr="005214E7">
        <w:t>č</w:t>
      </w:r>
      <w:r w:rsidRPr="005214E7">
        <w:t>.</w:t>
      </w:r>
      <w:r>
        <w:t> </w:t>
      </w:r>
      <w:r w:rsidR="00284A79" w:rsidRPr="005214E7">
        <w:t>1107/70</w:t>
      </w:r>
      <w:r w:rsidR="003525DE" w:rsidRPr="005214E7">
        <w:t>,</w:t>
      </w:r>
      <w:r w:rsidR="00284A79" w:rsidRPr="005214E7">
        <w:t xml:space="preserve"> v</w:t>
      </w:r>
      <w:r w:rsidR="003525DE" w:rsidRPr="005214E7">
        <w:t>e znění pozdějších předpisů</w:t>
      </w:r>
    </w:p>
    <w:p w14:paraId="3250C6EB" w14:textId="77777777" w:rsidR="00197103" w:rsidRDefault="00197103" w:rsidP="00197103"/>
    <w:p w14:paraId="3250C6EC" w14:textId="50ACDCE7" w:rsidR="00284A79" w:rsidRDefault="00284A79" w:rsidP="00284A79">
      <w:pPr>
        <w:jc w:val="both"/>
        <w:rPr>
          <w:b/>
        </w:rPr>
      </w:pPr>
      <w:r>
        <w:rPr>
          <w:b/>
        </w:rPr>
        <w:t>Předkládaná zpráva je zpracovávána v souvislosti s nabídkovým řízením, které Minister</w:t>
      </w:r>
      <w:r w:rsidR="00281AFD">
        <w:rPr>
          <w:b/>
        </w:rPr>
        <w:t xml:space="preserve">stvo dopravy </w:t>
      </w:r>
      <w:r w:rsidR="00533F96">
        <w:rPr>
          <w:b/>
        </w:rPr>
        <w:t>p</w:t>
      </w:r>
      <w:r w:rsidR="004E5EF6">
        <w:rPr>
          <w:b/>
        </w:rPr>
        <w:t>ředpokládá</w:t>
      </w:r>
      <w:r w:rsidR="00533F96">
        <w:rPr>
          <w:b/>
        </w:rPr>
        <w:t xml:space="preserve"> </w:t>
      </w:r>
      <w:r w:rsidR="00281AFD">
        <w:rPr>
          <w:b/>
        </w:rPr>
        <w:t>vyhl</w:t>
      </w:r>
      <w:r w:rsidR="00533F96">
        <w:rPr>
          <w:b/>
        </w:rPr>
        <w:t>ásit</w:t>
      </w:r>
      <w:r w:rsidR="00281AFD">
        <w:rPr>
          <w:b/>
        </w:rPr>
        <w:t xml:space="preserve"> pro link</w:t>
      </w:r>
      <w:r w:rsidR="009F653C">
        <w:rPr>
          <w:b/>
        </w:rPr>
        <w:t xml:space="preserve">u R10 </w:t>
      </w:r>
      <w:r w:rsidR="00B55477">
        <w:rPr>
          <w:b/>
        </w:rPr>
        <w:t>Praha – Hradec</w:t>
      </w:r>
      <w:r w:rsidR="009F653C">
        <w:rPr>
          <w:b/>
        </w:rPr>
        <w:t xml:space="preserve"> Králové – Trutnov</w:t>
      </w:r>
      <w:r w:rsidR="00321D7A">
        <w:rPr>
          <w:b/>
        </w:rPr>
        <w:t>.</w:t>
      </w:r>
      <w:r w:rsidR="009F653C">
        <w:rPr>
          <w:b/>
        </w:rPr>
        <w:t xml:space="preserve"> </w:t>
      </w:r>
      <w:r>
        <w:rPr>
          <w:b/>
        </w:rPr>
        <w:t xml:space="preserve"> </w:t>
      </w:r>
      <w:r w:rsidR="00281AFD">
        <w:rPr>
          <w:b/>
        </w:rPr>
        <w:t xml:space="preserve"> </w:t>
      </w:r>
      <w:r>
        <w:rPr>
          <w:b/>
        </w:rPr>
        <w:t xml:space="preserve">Na základě článku </w:t>
      </w:r>
      <w:proofErr w:type="gramStart"/>
      <w:r>
        <w:rPr>
          <w:b/>
        </w:rPr>
        <w:t>5a</w:t>
      </w:r>
      <w:proofErr w:type="gramEnd"/>
      <w:r>
        <w:rPr>
          <w:b/>
        </w:rPr>
        <w:t xml:space="preserve"> odst. 1 </w:t>
      </w:r>
      <w:r w:rsidRPr="00284A79">
        <w:rPr>
          <w:b/>
        </w:rPr>
        <w:t>Nařízení Evropského parlamentu a Rady (ES) č</w:t>
      </w:r>
      <w:r w:rsidR="006D43E3" w:rsidRPr="00284A79">
        <w:rPr>
          <w:b/>
        </w:rPr>
        <w:t>.</w:t>
      </w:r>
      <w:r w:rsidR="006D43E3">
        <w:rPr>
          <w:b/>
        </w:rPr>
        <w:t> </w:t>
      </w:r>
      <w:r w:rsidRPr="00284A79">
        <w:rPr>
          <w:b/>
        </w:rPr>
        <w:t>1370/2007 o veřejných službách v přepravě cestujících po železnici a silnici a o zrušení nařízení Rady (EHS) č. 1191/69 a č</w:t>
      </w:r>
      <w:r w:rsidR="004E5EF6" w:rsidRPr="00284A79">
        <w:rPr>
          <w:b/>
        </w:rPr>
        <w:t>.</w:t>
      </w:r>
      <w:r w:rsidR="004E5EF6">
        <w:rPr>
          <w:b/>
        </w:rPr>
        <w:t> </w:t>
      </w:r>
      <w:r w:rsidRPr="00284A79">
        <w:rPr>
          <w:b/>
        </w:rPr>
        <w:t>1107/70</w:t>
      </w:r>
      <w:r w:rsidR="00533F96">
        <w:rPr>
          <w:b/>
        </w:rPr>
        <w:t>, ve znění nařízení</w:t>
      </w:r>
      <w:r w:rsidR="00533F96" w:rsidRPr="00533F96">
        <w:rPr>
          <w:b/>
        </w:rPr>
        <w:t xml:space="preserve"> </w:t>
      </w:r>
      <w:r w:rsidR="00533F96" w:rsidRPr="00284A79">
        <w:rPr>
          <w:b/>
        </w:rPr>
        <w:t>Evropského parlamentu a Rady</w:t>
      </w:r>
      <w:r w:rsidR="00533F96" w:rsidRPr="00533F96">
        <w:rPr>
          <w:b/>
        </w:rPr>
        <w:t xml:space="preserve"> (EU) 2016/2338,</w:t>
      </w:r>
      <w:r>
        <w:rPr>
          <w:b/>
        </w:rPr>
        <w:t xml:space="preserve"> je každý objednatel povinen </w:t>
      </w:r>
      <w:r w:rsidRPr="00284A79">
        <w:rPr>
          <w:b/>
        </w:rPr>
        <w:t>vyhodnot</w:t>
      </w:r>
      <w:r w:rsidR="00533F96">
        <w:rPr>
          <w:b/>
        </w:rPr>
        <w:t>it</w:t>
      </w:r>
      <w:r w:rsidRPr="00284A79">
        <w:rPr>
          <w:b/>
        </w:rPr>
        <w:t>, zda je třeba přijmout opatření k zajištění účinného a</w:t>
      </w:r>
      <w:r w:rsidR="007958B0">
        <w:rPr>
          <w:b/>
        </w:rPr>
        <w:t> </w:t>
      </w:r>
      <w:r w:rsidRPr="00284A79">
        <w:rPr>
          <w:b/>
        </w:rPr>
        <w:t xml:space="preserve">nediskriminačního přístupu k vhodným kolejovým vozidlům. </w:t>
      </w:r>
      <w:r w:rsidR="00B74CA6">
        <w:rPr>
          <w:b/>
        </w:rPr>
        <w:t>Toto</w:t>
      </w:r>
      <w:r w:rsidRPr="00284A79">
        <w:rPr>
          <w:b/>
        </w:rPr>
        <w:t xml:space="preserve"> hodnocení </w:t>
      </w:r>
      <w:r w:rsidR="00881B70">
        <w:rPr>
          <w:b/>
        </w:rPr>
        <w:t xml:space="preserve">rovněž </w:t>
      </w:r>
      <w:r w:rsidRPr="00284A79">
        <w:rPr>
          <w:b/>
        </w:rPr>
        <w:t>zohled</w:t>
      </w:r>
      <w:r w:rsidR="00881B70">
        <w:rPr>
          <w:b/>
        </w:rPr>
        <w:t>ňuje</w:t>
      </w:r>
      <w:r w:rsidRPr="00284A79">
        <w:rPr>
          <w:b/>
        </w:rPr>
        <w:t>, zda jsou na příslušném trhu přítomny leasingové společnosti, které poskytují pronájem kolejových vozidel, nebo jiní tržní aktéři poskytující pronájem kolejových vozidel. Hodnotící zpráva se zpřístupní veřejnosti</w:t>
      </w:r>
      <w:r w:rsidR="00881B70">
        <w:rPr>
          <w:b/>
        </w:rPr>
        <w:t>, proto</w:t>
      </w:r>
      <w:r>
        <w:rPr>
          <w:b/>
        </w:rPr>
        <w:t xml:space="preserve"> bude níže uvedená hodnotící zpráva zveřejněna na úřední desce Ministerstva dopravy. </w:t>
      </w:r>
    </w:p>
    <w:p w14:paraId="3250C6ED" w14:textId="77777777" w:rsidR="00B04978" w:rsidRPr="00B04978" w:rsidRDefault="00B04978" w:rsidP="004A2BE7">
      <w:pPr>
        <w:jc w:val="both"/>
        <w:rPr>
          <w:b/>
        </w:rPr>
      </w:pPr>
      <w:r w:rsidRPr="00B04978">
        <w:rPr>
          <w:b/>
        </w:rPr>
        <w:t xml:space="preserve">1. </w:t>
      </w:r>
      <w:r w:rsidR="00994F1F">
        <w:rPr>
          <w:b/>
        </w:rPr>
        <w:t>Popis předpokládaných vozidel</w:t>
      </w:r>
    </w:p>
    <w:p w14:paraId="03BB1FA6" w14:textId="646A30F0" w:rsidR="00E636E8" w:rsidRDefault="00994F1F" w:rsidP="004A2BE7">
      <w:pPr>
        <w:jc w:val="both"/>
      </w:pPr>
      <w:r w:rsidRPr="00994F1F">
        <w:t>Na základě aktuálního stavu přípr</w:t>
      </w:r>
      <w:r w:rsidR="00633E27">
        <w:t>avy nabídkového řízení pro</w:t>
      </w:r>
      <w:r w:rsidR="00FF53FE">
        <w:t xml:space="preserve"> linku R10</w:t>
      </w:r>
      <w:r w:rsidR="00633E27">
        <w:t xml:space="preserve"> </w:t>
      </w:r>
      <w:r w:rsidRPr="00994F1F">
        <w:t xml:space="preserve">jsou předpokládány </w:t>
      </w:r>
      <w:r w:rsidR="00633E27">
        <w:t xml:space="preserve">níže uvedené </w:t>
      </w:r>
      <w:r w:rsidRPr="00994F1F">
        <w:t>požadavky na konfiguraci a vybavení pro provoz potřebných vozidel</w:t>
      </w:r>
      <w:r w:rsidR="00A72D37">
        <w:t xml:space="preserve">. </w:t>
      </w:r>
      <w:r w:rsidR="00521A28">
        <w:t xml:space="preserve"> </w:t>
      </w:r>
      <w:r w:rsidR="00D8750D">
        <w:t xml:space="preserve">Objednatel </w:t>
      </w:r>
      <w:r w:rsidR="00FC0C0A">
        <w:t>p</w:t>
      </w:r>
      <w:r w:rsidR="00D8750D">
        <w:t xml:space="preserve">ředpokládá provoz </w:t>
      </w:r>
      <w:r w:rsidR="00FC0C0A">
        <w:t xml:space="preserve">výhradně </w:t>
      </w:r>
      <w:r w:rsidR="00A72D37">
        <w:t xml:space="preserve">použitých </w:t>
      </w:r>
      <w:r w:rsidR="00FC0C0A">
        <w:t xml:space="preserve">vozidel, </w:t>
      </w:r>
      <w:r w:rsidR="00606A48">
        <w:t xml:space="preserve">přičemž </w:t>
      </w:r>
      <w:r w:rsidR="00A72D37">
        <w:t xml:space="preserve">soupravy </w:t>
      </w:r>
      <w:r w:rsidR="00606A48">
        <w:t>musí být schopn</w:t>
      </w:r>
      <w:r w:rsidR="00A72D37">
        <w:t>y</w:t>
      </w:r>
      <w:r w:rsidR="00606A48">
        <w:t xml:space="preserve"> provozu jak v elektrické trakci pod trakčním vedením, tak i provozu v nezávislé trakci</w:t>
      </w:r>
      <w:r w:rsidR="00AB7626">
        <w:t>.</w:t>
      </w:r>
      <w:r w:rsidR="00BC3BED">
        <w:t xml:space="preserve"> </w:t>
      </w:r>
    </w:p>
    <w:p w14:paraId="3250C6EE" w14:textId="779B6D0A" w:rsidR="00B04978" w:rsidRPr="00994F1F" w:rsidRDefault="00AB7626" w:rsidP="004A2BE7">
      <w:pPr>
        <w:jc w:val="both"/>
      </w:pPr>
      <w:r>
        <w:t>Linka R10</w:t>
      </w:r>
      <w:r w:rsidR="00633E27">
        <w:t xml:space="preserve"> představuj</w:t>
      </w:r>
      <w:r>
        <w:t>e</w:t>
      </w:r>
      <w:r w:rsidR="00633E27">
        <w:t xml:space="preserve"> </w:t>
      </w:r>
      <w:r>
        <w:t xml:space="preserve">je </w:t>
      </w:r>
      <w:r w:rsidR="00633E27">
        <w:t>link</w:t>
      </w:r>
      <w:r>
        <w:t>ou</w:t>
      </w:r>
      <w:r w:rsidR="00633E27">
        <w:t xml:space="preserve"> druhého přepravního segmentu</w:t>
      </w:r>
      <w:r w:rsidR="00C4200B">
        <w:t xml:space="preserve">, přičemž </w:t>
      </w:r>
      <w:r w:rsidR="00996397">
        <w:t xml:space="preserve">v úseku Hradec Králové – Praha nahrazuje i expresní segment, který s ohledem na kapacitu infrastruktury v této relaci nyní není možné zavést. V úseku Hradec Králové – Trutnov </w:t>
      </w:r>
      <w:r w:rsidR="00331303">
        <w:t xml:space="preserve">má charakter typického druhého přepravního segmentu s detailnější mírou zastavení i pro zajištění regionálních vazeb. </w:t>
      </w:r>
    </w:p>
    <w:p w14:paraId="3250C6EF" w14:textId="77777777" w:rsidR="00B04978" w:rsidRPr="00B04978" w:rsidRDefault="00994F1F" w:rsidP="004A2BE7">
      <w:pPr>
        <w:jc w:val="both"/>
        <w:rPr>
          <w:b/>
        </w:rPr>
      </w:pPr>
      <w:r>
        <w:rPr>
          <w:b/>
        </w:rPr>
        <w:t>Konfigurace vozidel</w:t>
      </w:r>
    </w:p>
    <w:p w14:paraId="3250C6F0" w14:textId="4890A74B" w:rsidR="00B04978" w:rsidRPr="0088379B" w:rsidRDefault="008061D8" w:rsidP="0091367D">
      <w:pPr>
        <w:jc w:val="both"/>
      </w:pPr>
      <w:r>
        <w:t>Vozidla budou rozdělena podle kapacity na kmenové soupravy</w:t>
      </w:r>
      <w:r w:rsidR="00331303">
        <w:t>,</w:t>
      </w:r>
      <w:r>
        <w:t xml:space="preserve"> pravidelné posily</w:t>
      </w:r>
      <w:r w:rsidR="00331303">
        <w:t xml:space="preserve"> a sezónní posily</w:t>
      </w:r>
      <w:r>
        <w:t xml:space="preserve">. </w:t>
      </w:r>
      <w:r w:rsidR="006D43E3">
        <w:rPr>
          <w:rFonts w:cs="Arial"/>
        </w:rPr>
        <w:t>V současné době se</w:t>
      </w:r>
      <w:r w:rsidR="00CC158F">
        <w:rPr>
          <w:rFonts w:cs="Arial"/>
        </w:rPr>
        <w:t> </w:t>
      </w:r>
      <w:r w:rsidR="006D43E3">
        <w:rPr>
          <w:rFonts w:cs="Arial"/>
        </w:rPr>
        <w:t xml:space="preserve">předpokládá, že </w:t>
      </w:r>
      <w:r w:rsidR="005D5F41">
        <w:rPr>
          <w:rFonts w:cs="Arial"/>
        </w:rPr>
        <w:t>k</w:t>
      </w:r>
      <w:r w:rsidR="005D5F41" w:rsidRPr="005D5F41">
        <w:rPr>
          <w:rFonts w:cs="Arial"/>
        </w:rPr>
        <w:t xml:space="preserve">apacita každé takové </w:t>
      </w:r>
      <w:r w:rsidR="005D5F41">
        <w:rPr>
          <w:rFonts w:cs="Arial"/>
        </w:rPr>
        <w:t>k</w:t>
      </w:r>
      <w:r w:rsidR="005D5F41" w:rsidRPr="005D5F41">
        <w:rPr>
          <w:rFonts w:cs="Arial"/>
        </w:rPr>
        <w:t xml:space="preserve">menové soupravy musí být alespoň </w:t>
      </w:r>
      <w:r w:rsidR="00331303">
        <w:rPr>
          <w:rFonts w:cs="Arial"/>
        </w:rPr>
        <w:t>300</w:t>
      </w:r>
      <w:r w:rsidR="00331303" w:rsidRPr="005D5F41">
        <w:rPr>
          <w:rFonts w:cs="Arial"/>
        </w:rPr>
        <w:t xml:space="preserve"> </w:t>
      </w:r>
      <w:r w:rsidR="005D5F41" w:rsidRPr="005D5F41">
        <w:rPr>
          <w:rFonts w:cs="Arial"/>
        </w:rPr>
        <w:t>míst k</w:t>
      </w:r>
      <w:r w:rsidR="00331303">
        <w:rPr>
          <w:rFonts w:cs="Arial"/>
        </w:rPr>
        <w:t> </w:t>
      </w:r>
      <w:r w:rsidR="005D5F41" w:rsidRPr="005D5F41">
        <w:rPr>
          <w:rFonts w:cs="Arial"/>
        </w:rPr>
        <w:t>sezení</w:t>
      </w:r>
      <w:r w:rsidR="00331303">
        <w:rPr>
          <w:rFonts w:cs="Arial"/>
        </w:rPr>
        <w:t xml:space="preserve">. </w:t>
      </w:r>
      <w:r>
        <w:t>Vedle toho musí dopravce zajistit pro vybrané vlaky pravidelné posily s variantní kapacitou</w:t>
      </w:r>
      <w:r w:rsidR="007958B0">
        <w:t>,</w:t>
      </w:r>
      <w:r w:rsidR="00707C8B">
        <w:t xml:space="preserve"> </w:t>
      </w:r>
      <w:r w:rsidR="009C535A">
        <w:t>která je stanovena v návrhu smlouvy o veřejných službách</w:t>
      </w:r>
      <w:r w:rsidR="00397015">
        <w:t>.</w:t>
      </w:r>
      <w:r w:rsidR="00994F1F" w:rsidRPr="0088379B">
        <w:t xml:space="preserve"> </w:t>
      </w:r>
      <w:r w:rsidR="009C535A">
        <w:t>N</w:t>
      </w:r>
      <w:r w:rsidR="009C535A" w:rsidRPr="0004707B">
        <w:t xml:space="preserve">ad rámec kapacity </w:t>
      </w:r>
      <w:r w:rsidR="009C535A">
        <w:t>k</w:t>
      </w:r>
      <w:r w:rsidR="009C535A" w:rsidRPr="0004707B">
        <w:t>menových souprav</w:t>
      </w:r>
      <w:r w:rsidR="009C535A" w:rsidRPr="006D43F1">
        <w:t xml:space="preserve"> </w:t>
      </w:r>
      <w:r w:rsidR="00331303">
        <w:t>se</w:t>
      </w:r>
      <w:r w:rsidR="00CC158F">
        <w:t xml:space="preserve"> </w:t>
      </w:r>
      <w:r w:rsidR="006D43E3">
        <w:t xml:space="preserve">předpokládá </w:t>
      </w:r>
      <w:r w:rsidR="0062237A">
        <w:t>provoz pravidelných posil</w:t>
      </w:r>
      <w:r w:rsidR="0062237A" w:rsidRPr="0062237A">
        <w:t xml:space="preserve"> v souhrnném objemu alespoň </w:t>
      </w:r>
      <w:r w:rsidR="00973A59">
        <w:t>1140</w:t>
      </w:r>
      <w:r w:rsidR="0091367D" w:rsidRPr="0062237A">
        <w:t xml:space="preserve"> </w:t>
      </w:r>
      <w:r w:rsidR="0062237A" w:rsidRPr="0062237A">
        <w:t>míst k</w:t>
      </w:r>
      <w:r w:rsidR="00B66CAB">
        <w:t> </w:t>
      </w:r>
      <w:r w:rsidR="0062237A" w:rsidRPr="0062237A">
        <w:t>sezení</w:t>
      </w:r>
      <w:r w:rsidR="00B66CAB">
        <w:t>. Dopravci je rovněž umožněno na</w:t>
      </w:r>
      <w:r w:rsidR="00767528">
        <w:t>sazení Sezónních posil pro</w:t>
      </w:r>
      <w:r w:rsidR="00767528" w:rsidRPr="009354E0">
        <w:t> období maximální sezónní poptávky typu Vánoc (zpravidla poslední pracovní/školní den před Vánocemi a Nový rok), Velikonoc (zpravidla poslední školní den a čtvrtek před Velikonocemi a Velikonoční pondělí), začátku a konce letních prázdnin a posledního pracovního dne, popř. posledního volného dne, kdy vlivem státního svátku vznikne souvislé třídenní volno</w:t>
      </w:r>
      <w:r w:rsidR="00767528">
        <w:t>.</w:t>
      </w:r>
    </w:p>
    <w:p w14:paraId="3250C6F1" w14:textId="199C4385" w:rsidR="00B04978" w:rsidRPr="00B04978" w:rsidRDefault="004A2BE7" w:rsidP="00C905FA">
      <w:pPr>
        <w:keepLines/>
        <w:jc w:val="both"/>
        <w:rPr>
          <w:b/>
        </w:rPr>
      </w:pPr>
      <w:r>
        <w:rPr>
          <w:b/>
        </w:rPr>
        <w:t>Nejvyšší povolené stáří vozidel</w:t>
      </w:r>
    </w:p>
    <w:p w14:paraId="0A59A4F3" w14:textId="6AC1D107" w:rsidR="00AB1E89" w:rsidRDefault="00767528" w:rsidP="00C905FA">
      <w:pPr>
        <w:keepLines/>
        <w:jc w:val="both"/>
        <w:rPr>
          <w:b/>
        </w:rPr>
      </w:pPr>
      <w:r>
        <w:t>Nejvyšší povolené stáří vozidel není ve smlouvě řešeno</w:t>
      </w:r>
      <w:r w:rsidR="004A2BE7">
        <w:t>.</w:t>
      </w:r>
    </w:p>
    <w:p w14:paraId="3250C6F3" w14:textId="734A7439" w:rsidR="00B04978" w:rsidRPr="00B04978" w:rsidRDefault="004A2BE7" w:rsidP="004A2BE7">
      <w:pPr>
        <w:jc w:val="both"/>
        <w:rPr>
          <w:b/>
        </w:rPr>
      </w:pPr>
      <w:r>
        <w:rPr>
          <w:b/>
        </w:rPr>
        <w:t>Rychlost</w:t>
      </w:r>
    </w:p>
    <w:p w14:paraId="76E6972E" w14:textId="77777777" w:rsidR="004E5EF6" w:rsidRDefault="00397015" w:rsidP="00334400">
      <w:pPr>
        <w:spacing w:after="120" w:line="240" w:lineRule="auto"/>
        <w:jc w:val="both"/>
      </w:pPr>
      <w:r>
        <w:t xml:space="preserve">Uvažovaná vozidla musí </w:t>
      </w:r>
    </w:p>
    <w:p w14:paraId="7E1AA688" w14:textId="3848389A" w:rsidR="004E5EF6" w:rsidRDefault="0060157E" w:rsidP="00334400">
      <w:pPr>
        <w:pStyle w:val="Odstavecseseznamem"/>
        <w:numPr>
          <w:ilvl w:val="0"/>
          <w:numId w:val="2"/>
        </w:numPr>
        <w:spacing w:after="120" w:line="240" w:lineRule="auto"/>
        <w:jc w:val="both"/>
      </w:pPr>
      <w:r w:rsidRPr="0060157E">
        <w:lastRenderedPageBreak/>
        <w:t xml:space="preserve">při napájení stejnosměrnou trakční soustavou 3 </w:t>
      </w:r>
      <w:proofErr w:type="spellStart"/>
      <w:r w:rsidRPr="0060157E">
        <w:t>kV</w:t>
      </w:r>
      <w:proofErr w:type="spellEnd"/>
      <w:r w:rsidRPr="0060157E">
        <w:t xml:space="preserve"> umožnit jízdu vlaků rychlostí alespoň </w:t>
      </w:r>
      <w:r w:rsidR="00182C7E" w:rsidRPr="0060157E">
        <w:t>1</w:t>
      </w:r>
      <w:r w:rsidR="00182C7E">
        <w:t>4</w:t>
      </w:r>
      <w:r w:rsidR="00182C7E" w:rsidRPr="0060157E">
        <w:t>0</w:t>
      </w:r>
      <w:r w:rsidR="003378FC">
        <w:t> </w:t>
      </w:r>
      <w:r w:rsidRPr="0060157E">
        <w:t>km/h, a to při všech pravidelných variantách řazení vlaků</w:t>
      </w:r>
      <w:r w:rsidR="00F354F1">
        <w:t xml:space="preserve"> a</w:t>
      </w:r>
    </w:p>
    <w:p w14:paraId="3250C6F4" w14:textId="28B916A4" w:rsidR="00B04978" w:rsidRPr="004A2BE7" w:rsidRDefault="00F354F1" w:rsidP="00334400">
      <w:pPr>
        <w:pStyle w:val="Odstavecseseznamem"/>
        <w:numPr>
          <w:ilvl w:val="0"/>
          <w:numId w:val="2"/>
        </w:numPr>
        <w:spacing w:after="120" w:line="240" w:lineRule="auto"/>
        <w:jc w:val="both"/>
      </w:pPr>
      <w:r w:rsidRPr="00F354F1">
        <w:t xml:space="preserve">v nezávislé trakci umožnit jízdu vlaků rychlostí alespoň </w:t>
      </w:r>
      <w:r w:rsidR="00182C7E" w:rsidRPr="00F354F1">
        <w:t>1</w:t>
      </w:r>
      <w:r w:rsidR="00182C7E">
        <w:t>0</w:t>
      </w:r>
      <w:r w:rsidR="00182C7E" w:rsidRPr="00F354F1">
        <w:t xml:space="preserve">0 </w:t>
      </w:r>
      <w:r w:rsidRPr="00F354F1">
        <w:t>km/h</w:t>
      </w:r>
      <w:r w:rsidR="006F382C">
        <w:t xml:space="preserve">. </w:t>
      </w:r>
    </w:p>
    <w:p w14:paraId="3250C6F5" w14:textId="77777777" w:rsidR="00B04978" w:rsidRPr="00B04978" w:rsidRDefault="004A2BE7" w:rsidP="00334400">
      <w:pPr>
        <w:spacing w:after="120" w:line="240" w:lineRule="auto"/>
        <w:jc w:val="both"/>
        <w:rPr>
          <w:b/>
        </w:rPr>
      </w:pPr>
      <w:r>
        <w:rPr>
          <w:b/>
        </w:rPr>
        <w:t>Způsob pohonu</w:t>
      </w:r>
    </w:p>
    <w:p w14:paraId="3250C6F6" w14:textId="1A211109" w:rsidR="00B04978" w:rsidRPr="004A2BE7" w:rsidRDefault="00182C7E" w:rsidP="00334400">
      <w:pPr>
        <w:spacing w:after="120" w:line="240" w:lineRule="auto"/>
        <w:jc w:val="both"/>
      </w:pPr>
      <w:r>
        <w:t xml:space="preserve">S ohledem na vybavení infrastruktury je </w:t>
      </w:r>
      <w:r w:rsidR="00CA00EE">
        <w:t xml:space="preserve">požadován pohon v elektrické trakci 3 </w:t>
      </w:r>
      <w:proofErr w:type="spellStart"/>
      <w:r w:rsidR="00CA00EE">
        <w:t>kV</w:t>
      </w:r>
      <w:proofErr w:type="spellEnd"/>
      <w:r w:rsidR="00CA00EE">
        <w:t xml:space="preserve"> a </w:t>
      </w:r>
      <w:r w:rsidR="00445D04">
        <w:t>v nezávislé trakci. Provozní koncept umožňuje provedení přepřahu v Hradci Králové hl.</w:t>
      </w:r>
      <w:r w:rsidR="003E5B29">
        <w:t xml:space="preserve"> </w:t>
      </w:r>
      <w:r w:rsidR="00445D04">
        <w:t xml:space="preserve">n. </w:t>
      </w:r>
      <w:r w:rsidR="000D74E7">
        <w:t xml:space="preserve"> </w:t>
      </w:r>
    </w:p>
    <w:p w14:paraId="3250C6F7" w14:textId="77777777" w:rsidR="00B04978" w:rsidRDefault="0012146F" w:rsidP="00334400">
      <w:pPr>
        <w:spacing w:after="120" w:line="240" w:lineRule="auto"/>
        <w:jc w:val="both"/>
        <w:rPr>
          <w:b/>
        </w:rPr>
      </w:pPr>
      <w:r>
        <w:rPr>
          <w:b/>
        </w:rPr>
        <w:t>Vybavení vozidel</w:t>
      </w:r>
      <w:r w:rsidR="00B04978" w:rsidRPr="00B04978">
        <w:rPr>
          <w:b/>
        </w:rPr>
        <w:t xml:space="preserve"> (</w:t>
      </w:r>
      <w:r>
        <w:rPr>
          <w:b/>
        </w:rPr>
        <w:t>podrobnější informace jsou uvedeny v podmínkách nabídkového řízení</w:t>
      </w:r>
      <w:r w:rsidR="00284A79">
        <w:rPr>
          <w:b/>
        </w:rPr>
        <w:t>)</w:t>
      </w:r>
    </w:p>
    <w:p w14:paraId="3250C6F8" w14:textId="0096B85E" w:rsidR="0012146F" w:rsidRDefault="0012146F" w:rsidP="00334400">
      <w:pPr>
        <w:spacing w:after="120" w:line="240" w:lineRule="auto"/>
        <w:jc w:val="both"/>
      </w:pPr>
      <w:r>
        <w:t>Voz</w:t>
      </w:r>
      <w:r w:rsidR="00397015">
        <w:t xml:space="preserve">idla určená pro provoz na </w:t>
      </w:r>
      <w:r w:rsidR="003E5B29">
        <w:t xml:space="preserve">lince R10 </w:t>
      </w:r>
      <w:r>
        <w:t>musí splňovat zejména následující podmínky, týkající se jak technických charakteristik, tak i vybavení vozidel z hlediska kvality poskytovaných služeb cestujícím:</w:t>
      </w:r>
    </w:p>
    <w:p w14:paraId="27F6665D" w14:textId="568C5462" w:rsidR="00812D27" w:rsidRPr="00F44247" w:rsidRDefault="00812D27" w:rsidP="00334400">
      <w:pPr>
        <w:pStyle w:val="Odstavecseseznamem"/>
        <w:numPr>
          <w:ilvl w:val="0"/>
          <w:numId w:val="1"/>
        </w:numPr>
        <w:spacing w:after="120" w:line="240" w:lineRule="auto"/>
        <w:jc w:val="both"/>
      </w:pPr>
      <w:r w:rsidRPr="00F44247">
        <w:t>být ke dni zahájení provozu schválena pro provoz na předmětných úsecích drah,</w:t>
      </w:r>
    </w:p>
    <w:p w14:paraId="1F4501A4" w14:textId="64DAAFA1" w:rsidR="00812D27" w:rsidRPr="00F44247" w:rsidRDefault="00FC7078" w:rsidP="00334400">
      <w:pPr>
        <w:pStyle w:val="Odstavecseseznamem"/>
        <w:numPr>
          <w:ilvl w:val="0"/>
          <w:numId w:val="1"/>
        </w:numPr>
        <w:spacing w:after="120" w:line="240" w:lineRule="auto"/>
        <w:jc w:val="both"/>
      </w:pPr>
      <w:r w:rsidRPr="00F44247">
        <w:t xml:space="preserve">být vybavena zařízením umožňujícím využití zabezpečení na dráhách, vybavených jak národním vlakovým zabezpečovačem, tak i evropským vlakovým zabezpečovačem </w:t>
      </w:r>
      <w:proofErr w:type="spellStart"/>
      <w:r w:rsidRPr="00F44247">
        <w:t>European</w:t>
      </w:r>
      <w:proofErr w:type="spellEnd"/>
      <w:r w:rsidRPr="00F44247">
        <w:t xml:space="preserve"> </w:t>
      </w:r>
      <w:proofErr w:type="spellStart"/>
      <w:r w:rsidRPr="00F44247">
        <w:t>Train</w:t>
      </w:r>
      <w:proofErr w:type="spellEnd"/>
      <w:r w:rsidRPr="00F44247">
        <w:t xml:space="preserve"> </w:t>
      </w:r>
      <w:proofErr w:type="spellStart"/>
      <w:r w:rsidRPr="00F44247">
        <w:t>Control</w:t>
      </w:r>
      <w:proofErr w:type="spellEnd"/>
      <w:r w:rsidRPr="00F44247">
        <w:t xml:space="preserve"> </w:t>
      </w:r>
      <w:proofErr w:type="spellStart"/>
      <w:r w:rsidRPr="00F44247">
        <w:t>System</w:t>
      </w:r>
      <w:proofErr w:type="spellEnd"/>
      <w:r w:rsidRPr="00F44247">
        <w:t xml:space="preserve"> (ETCS)</w:t>
      </w:r>
      <w:r w:rsidR="00812D27" w:rsidRPr="00F44247">
        <w:t>,</w:t>
      </w:r>
    </w:p>
    <w:p w14:paraId="09612D68" w14:textId="1BBBC3B9" w:rsidR="00311B5D" w:rsidRPr="00F44247" w:rsidRDefault="00311B5D" w:rsidP="00C07225">
      <w:pPr>
        <w:pStyle w:val="Odstavecseseznamem"/>
        <w:numPr>
          <w:ilvl w:val="0"/>
          <w:numId w:val="1"/>
        </w:numPr>
        <w:spacing w:after="120" w:line="240" w:lineRule="auto"/>
        <w:jc w:val="both"/>
      </w:pPr>
      <w:r w:rsidRPr="00F44247">
        <w:t xml:space="preserve">všechny nástupní dveře pro cestující musí být centrálně zavírané a za jízdy blokované, </w:t>
      </w:r>
    </w:p>
    <w:p w14:paraId="4435329A" w14:textId="5831FBC1" w:rsidR="00C07225" w:rsidRPr="00F44247" w:rsidRDefault="00C07225" w:rsidP="00AB476D">
      <w:pPr>
        <w:pStyle w:val="Odstavecseseznamem"/>
        <w:numPr>
          <w:ilvl w:val="0"/>
          <w:numId w:val="1"/>
        </w:numPr>
        <w:spacing w:after="120" w:line="240" w:lineRule="auto"/>
        <w:jc w:val="both"/>
      </w:pPr>
      <w:r w:rsidRPr="00F44247">
        <w:t xml:space="preserve">Prostory pro cestující ve 2. třídě, ve kterých jsou umístěna jiná než sklopná sedadla, musí být prostorově odděleny od nástupních prostor. Za takové prostorové oddělení se považuje oddělení prostor zástěnou, schodištěm mezi podlažími v patrových vozech, popř. </w:t>
      </w:r>
      <w:proofErr w:type="spellStart"/>
      <w:r w:rsidRPr="00F44247">
        <w:t>mezipodlažími</w:t>
      </w:r>
      <w:proofErr w:type="spellEnd"/>
      <w:r w:rsidRPr="00F44247">
        <w:t>, nebo např. stěnou WC, jehož box vytváří v profilu vozu pouze průchozí uličku. Prostory 1. třídy musí být od prostor 2. třídy a od nástupních prostor odděleny dveřmi.</w:t>
      </w:r>
    </w:p>
    <w:p w14:paraId="5A5DEC10" w14:textId="4B275D02" w:rsidR="00E30DD4" w:rsidRPr="00F44247" w:rsidRDefault="00E30DD4" w:rsidP="00C07225">
      <w:pPr>
        <w:pStyle w:val="Odstavecseseznamem"/>
        <w:numPr>
          <w:ilvl w:val="0"/>
          <w:numId w:val="1"/>
        </w:numPr>
        <w:spacing w:after="120" w:line="240" w:lineRule="auto"/>
        <w:jc w:val="both"/>
      </w:pPr>
      <w:r w:rsidRPr="00F44247">
        <w:t>umožnit efektivní využití technických parametrů infrastruktury a disponovat dostatečnými dynamickými vlastnostmi pro rychlé dosažení maximální traťové rychlosti i ve sklonově náročných úsecích, přičemž požadovaný výkon souprav vozidel při všech pravidelných variantách řazení je nejméně 3,5 kW/t v nezávislé trakci a 4,</w:t>
      </w:r>
      <w:r w:rsidR="005D4367">
        <w:t>7</w:t>
      </w:r>
      <w:r w:rsidRPr="00F44247">
        <w:t xml:space="preserve"> kW/t v závislé trakci, kde tato hodnota představuje měrný trakční výkon, tj. podíl trvalého výkonu hnacího vozidla/jednotky (uváděného výrobcem vozidla, přičemž v nezávislé trakci je pro výpočet měrného trakčního výkonu směrodatný instalovaný výkon primárního agregátu / spalovacího motoru, zatímco v</w:t>
      </w:r>
      <w:r w:rsidR="00F44247" w:rsidRPr="00F44247">
        <w:t> </w:t>
      </w:r>
      <w:r w:rsidRPr="00F44247">
        <w:t>případě závislé trakce se jedná o trvalý výkon trakčních motorů)  a hmotnosti příslušné celé soupravy vlaku ve službě, se všemi místy k sezení obsazenými cestujícími; pravidelné varianty řazení jsou ty, které se podle plánu pravidelného řazení opakují alespoň jednou týdně</w:t>
      </w:r>
      <w:r w:rsidR="008B0B26" w:rsidRPr="00F44247">
        <w:t>.</w:t>
      </w:r>
    </w:p>
    <w:p w14:paraId="0750690E" w14:textId="77777777" w:rsidR="00334400" w:rsidRDefault="00334400" w:rsidP="0012146F">
      <w:pPr>
        <w:jc w:val="both"/>
        <w:rPr>
          <w:b/>
        </w:rPr>
      </w:pPr>
    </w:p>
    <w:p w14:paraId="19C20B72" w14:textId="77777777" w:rsidR="00E72741" w:rsidRPr="00B04978" w:rsidRDefault="00E72741" w:rsidP="00E72741">
      <w:pPr>
        <w:jc w:val="both"/>
        <w:rPr>
          <w:b/>
        </w:rPr>
      </w:pPr>
      <w:r w:rsidRPr="00B04978">
        <w:rPr>
          <w:b/>
        </w:rPr>
        <w:t xml:space="preserve">2. </w:t>
      </w:r>
      <w:r>
        <w:rPr>
          <w:b/>
        </w:rPr>
        <w:t xml:space="preserve">Průzkum trhu s ohledem na předpokládaná vozidla </w:t>
      </w:r>
    </w:p>
    <w:p w14:paraId="443DC69E" w14:textId="77777777" w:rsidR="00E72741" w:rsidRPr="00B04978" w:rsidRDefault="00E72741" w:rsidP="00E72741">
      <w:pPr>
        <w:jc w:val="both"/>
        <w:rPr>
          <w:b/>
        </w:rPr>
      </w:pPr>
      <w:r w:rsidRPr="00B04978">
        <w:rPr>
          <w:b/>
        </w:rPr>
        <w:t xml:space="preserve">2.1 </w:t>
      </w:r>
      <w:r>
        <w:rPr>
          <w:b/>
        </w:rPr>
        <w:t>Dostupnost použitých vozidel na trhu</w:t>
      </w:r>
    </w:p>
    <w:p w14:paraId="7A2EC9E7" w14:textId="167AA14E" w:rsidR="0078197B" w:rsidRDefault="00E72741" w:rsidP="00E72741">
      <w:pPr>
        <w:jc w:val="both"/>
      </w:pPr>
      <w:r>
        <w:t>S ohledem na relativně krátkou dobu trvání smlouvy a předpokládaný provozní koncept lze předpokládat provoz ojetých vozidel, i když ani nasazení zcela nových souprav není objednatelem vyloučeno. Objednatelem stanovené kvalitativní požadavky plní zároveň velká část vozidel, provozovaných na odpovídajících výkonech v současné době. Z trakčních vozidel se jedná například o</w:t>
      </w:r>
      <w:r w:rsidR="003378FC">
        <w:t> </w:t>
      </w:r>
      <w:r>
        <w:t xml:space="preserve">vozidla řad 362, které v současné jezdí na </w:t>
      </w:r>
      <w:r w:rsidR="00FD583A">
        <w:t>lince R10</w:t>
      </w:r>
      <w:r w:rsidR="0019073A">
        <w:t>, ale v úvahu připadá i jejich stejnosměrná varianta řady 162 resp. 163, jejíž využití je s postupující konverzí české železniční sítě jinak stále omezenější</w:t>
      </w:r>
      <w:r>
        <w:t>.</w:t>
      </w:r>
      <w:r w:rsidR="003052D8">
        <w:t xml:space="preserve"> V úvahu ale přichází i využití modernějších modulárních lokomotiv výrobců Siemens (</w:t>
      </w:r>
      <w:proofErr w:type="spellStart"/>
      <w:r w:rsidR="00310C88">
        <w:t>Vectron</w:t>
      </w:r>
      <w:proofErr w:type="spellEnd"/>
      <w:r w:rsidR="00310C88">
        <w:t xml:space="preserve">) nebo </w:t>
      </w:r>
      <w:proofErr w:type="spellStart"/>
      <w:r w:rsidR="00310C88">
        <w:t>Alstom</w:t>
      </w:r>
      <w:proofErr w:type="spellEnd"/>
      <w:r w:rsidR="00310C88">
        <w:t xml:space="preserve"> (</w:t>
      </w:r>
      <w:proofErr w:type="spellStart"/>
      <w:r w:rsidR="00310C88">
        <w:t>Traxx</w:t>
      </w:r>
      <w:proofErr w:type="spellEnd"/>
      <w:r w:rsidR="00310C88">
        <w:t xml:space="preserve">), které jsou k dispozici ve velkém počtu u řady dopravců i </w:t>
      </w:r>
      <w:r w:rsidR="0078197B">
        <w:t>pronajímatelů železničních vozidel.</w:t>
      </w:r>
      <w:r>
        <w:t xml:space="preserve"> Podmínkám zadávacího řízení ale vyhovuje i řada dalších trakčních vozidel jiných dopravců působících v České republice, případně zastoupených v parku celoevropsky činných poolů hnacích vozidel, kde si mohou dopravci, činí v ČR lokomotivy pronajmout. V nezávislé trakci je na trhu dostatek lokomotiv původní řady 753 a 4 ČD, které jsou zastoupeny ve vozovém parku řady dopravců na území ČR a Slovenska. </w:t>
      </w:r>
    </w:p>
    <w:p w14:paraId="274C1F70" w14:textId="1D9FAB08" w:rsidR="0091676D" w:rsidRDefault="00E72741" w:rsidP="0091676D">
      <w:pPr>
        <w:jc w:val="both"/>
      </w:pPr>
      <w:r>
        <w:lastRenderedPageBreak/>
        <w:t xml:space="preserve">Z netrakčních vozidel odpovídají zadávací dokumentaci například původně německá a švýcarská vozidla řad </w:t>
      </w:r>
      <w:proofErr w:type="spellStart"/>
      <w:r>
        <w:t>Bmz</w:t>
      </w:r>
      <w:proofErr w:type="spellEnd"/>
      <w:r>
        <w:t xml:space="preserve">, </w:t>
      </w:r>
      <w:proofErr w:type="spellStart"/>
      <w:r>
        <w:t>Bmpvz</w:t>
      </w:r>
      <w:proofErr w:type="spellEnd"/>
      <w:r>
        <w:t xml:space="preserve"> a </w:t>
      </w:r>
      <w:proofErr w:type="spellStart"/>
      <w:r>
        <w:t>Bmpz</w:t>
      </w:r>
      <w:proofErr w:type="spellEnd"/>
      <w:r>
        <w:t xml:space="preserve"> ze 70. a 80. let, </w:t>
      </w:r>
      <w:r w:rsidR="00996F9D">
        <w:t>kterými v hojné míře disponují alternativní dopravci</w:t>
      </w:r>
      <w:r>
        <w:t xml:space="preserve">, případně rekonstruované </w:t>
      </w:r>
      <w:r w:rsidR="004A339C">
        <w:t>vozy</w:t>
      </w:r>
      <w:r w:rsidR="003378FC">
        <w:t xml:space="preserve"> řad</w:t>
      </w:r>
      <w:r w:rsidR="004A339C">
        <w:t xml:space="preserve"> Bee238, </w:t>
      </w:r>
      <w:r w:rsidR="003378FC" w:rsidRPr="003378FC">
        <w:t>Bbdgmee236</w:t>
      </w:r>
      <w:r w:rsidR="003378FC">
        <w:t xml:space="preserve">, Bdpee231 </w:t>
      </w:r>
      <w:r>
        <w:t xml:space="preserve">a </w:t>
      </w:r>
      <w:r w:rsidR="004A339C">
        <w:t>Apee139</w:t>
      </w:r>
      <w:r>
        <w:t xml:space="preserve">, které </w:t>
      </w:r>
      <w:r w:rsidR="00996F9D">
        <w:t>v současné době</w:t>
      </w:r>
      <w:r w:rsidR="008C3201">
        <w:t xml:space="preserve"> provozuje na lince R10 stávající dopravce</w:t>
      </w:r>
      <w:r>
        <w:t xml:space="preserve">. I velká část dalšího vozidlového parku, který jezdí na dopravních službách v dálkové dopravě požadavkům nabídkového řízení vyhoví. </w:t>
      </w:r>
      <w:r w:rsidR="0091676D">
        <w:t xml:space="preserve">V tomto segmentu existuje na evropském trhu velké množství vozidel unifikovaného typu, pořizovaných v 70.-90. letech všemi železničními správami západní Evropy, které jsou v posledních letech z provozu u původních dopravců vyřazovány a přecházejí k alternativním dopravcům. Jedná </w:t>
      </w:r>
      <w:r w:rsidR="003378FC">
        <w:t>s</w:t>
      </w:r>
      <w:r w:rsidR="0091676D">
        <w:t xml:space="preserve">e například o vozy původních rakouských řad </w:t>
      </w:r>
      <w:proofErr w:type="spellStart"/>
      <w:r w:rsidR="0091676D">
        <w:t>Amz</w:t>
      </w:r>
      <w:proofErr w:type="spellEnd"/>
      <w:r w:rsidR="0091676D">
        <w:t xml:space="preserve"> a </w:t>
      </w:r>
      <w:proofErr w:type="spellStart"/>
      <w:r w:rsidR="0091676D">
        <w:t>Bmz</w:t>
      </w:r>
      <w:proofErr w:type="spellEnd"/>
      <w:r w:rsidR="0091676D">
        <w:t xml:space="preserve">, které jsou již v provozu i u některých českých dopravců. Těchto vozů je k dispozici mnoho set kusů a jsou proto v dostatečném počtu dostupné i pro potřeby nabídkového řízení na lince R10. Samozřejmě nelze vyloučit, a není to ani zájmem objednatele, použití jiných vozidel, ať už určených pro dálkovou dopravu z aktuálního provozu větších evropských dopravců, tak i vozidel původně regionálního charakteru, uvolněných z provozu probíhajícími nabídkovými řízeními v různých evropských zemích, zejména pak v Německu. </w:t>
      </w:r>
    </w:p>
    <w:p w14:paraId="10F969B4" w14:textId="2E5ECE4D" w:rsidR="00E72741" w:rsidRDefault="004A339C" w:rsidP="00E72741">
      <w:pPr>
        <w:jc w:val="both"/>
      </w:pPr>
      <w:r>
        <w:t xml:space="preserve">Možné je rovněž použití ojetých netrakčních jednotek, </w:t>
      </w:r>
      <w:r w:rsidR="003D6FDE">
        <w:t xml:space="preserve">např. na bázi ve střední Evropě rozšířených vozidel typu Siemens </w:t>
      </w:r>
      <w:proofErr w:type="spellStart"/>
      <w:r w:rsidR="003D6FDE">
        <w:t>Viaggio</w:t>
      </w:r>
      <w:proofErr w:type="spellEnd"/>
      <w:r w:rsidR="003D6FDE">
        <w:t xml:space="preserve"> </w:t>
      </w:r>
      <w:proofErr w:type="spellStart"/>
      <w:r w:rsidR="003D6FDE">
        <w:t>comfort</w:t>
      </w:r>
      <w:proofErr w:type="spellEnd"/>
      <w:r w:rsidR="00F24167">
        <w:t xml:space="preserve"> (které se vyrábí již od roku 2009) nebo </w:t>
      </w:r>
      <w:r w:rsidR="007C00AB">
        <w:t xml:space="preserve">jednotky s pasivním systémem naklápění koncepce </w:t>
      </w:r>
      <w:proofErr w:type="spellStart"/>
      <w:r w:rsidR="007C00AB">
        <w:t>Talgo</w:t>
      </w:r>
      <w:proofErr w:type="spellEnd"/>
      <w:r w:rsidR="007C00AB">
        <w:t xml:space="preserve">, které v současné době pořizuje dopravce </w:t>
      </w:r>
      <w:r w:rsidR="001D294D" w:rsidRPr="001D294D">
        <w:t xml:space="preserve">Leo Express </w:t>
      </w:r>
      <w:proofErr w:type="spellStart"/>
      <w:r w:rsidR="001D294D" w:rsidRPr="001D294D">
        <w:t>Global</w:t>
      </w:r>
      <w:proofErr w:type="spellEnd"/>
      <w:r w:rsidR="001D294D" w:rsidRPr="001D294D">
        <w:t xml:space="preserve"> a.s.</w:t>
      </w:r>
    </w:p>
    <w:p w14:paraId="2866EF9C" w14:textId="04A879B0" w:rsidR="00E72741" w:rsidRPr="008D6DE7" w:rsidRDefault="00F95153" w:rsidP="00E72741">
      <w:pPr>
        <w:jc w:val="both"/>
      </w:pPr>
      <w:r>
        <w:t xml:space="preserve">Naopak použití elektrických jednotek není předpokládáno s ohledem na to, že velká část spojů na lince R10 realizuje </w:t>
      </w:r>
      <w:r w:rsidR="00B541DA">
        <w:t xml:space="preserve">významnou část svých výkonů na neelektrizovaných tratích. S ohledem na charakter soutěže a </w:t>
      </w:r>
      <w:r w:rsidR="00C84B25">
        <w:t xml:space="preserve">délku následně sjednané smlouvy o veřejných službách nelze předpokládat ani nasazení vozidel s hybridními a alternativními pohony, protože ojetá vozidla takového provedení dosud nejsou na trhu dostupná a </w:t>
      </w:r>
      <w:r w:rsidR="00207951">
        <w:t xml:space="preserve">nově pořizovaná vozidla jsou zpravidla výrazně </w:t>
      </w:r>
      <w:r w:rsidR="002D1119">
        <w:t>dražší</w:t>
      </w:r>
      <w:r w:rsidR="00207951">
        <w:t xml:space="preserve"> než obdobná vozidla konvenční koncepce</w:t>
      </w:r>
      <w:r w:rsidR="00E72741">
        <w:t xml:space="preserve">. </w:t>
      </w:r>
    </w:p>
    <w:p w14:paraId="1002EE92" w14:textId="77777777" w:rsidR="00E72741" w:rsidRPr="00B04978" w:rsidRDefault="00E72741" w:rsidP="00E72741">
      <w:pPr>
        <w:jc w:val="both"/>
        <w:rPr>
          <w:b/>
        </w:rPr>
      </w:pPr>
      <w:r w:rsidRPr="00B04978">
        <w:rPr>
          <w:b/>
        </w:rPr>
        <w:t xml:space="preserve">2.2 </w:t>
      </w:r>
      <w:r>
        <w:rPr>
          <w:b/>
        </w:rPr>
        <w:t>Efektivní a nediskriminační přístup k použitým vozidlům na trhu</w:t>
      </w:r>
    </w:p>
    <w:p w14:paraId="65580AE2" w14:textId="4775BFB3" w:rsidR="00E72741" w:rsidRPr="003378FC" w:rsidRDefault="00E72741" w:rsidP="00E72741">
      <w:pPr>
        <w:jc w:val="both"/>
      </w:pPr>
      <w:r>
        <w:t>Lze konstatovat, že s ohledem na velké množství a dostupnost ojetých vozidel v západní Evropě mají všichni potenciální uchazeči nediskriminační přístup k těmto vozidlům a někteří z nich již vhodnými vozidly disponují. Vyhovující vozidla, provozovaná na dotčen</w:t>
      </w:r>
      <w:r w:rsidR="003378FC">
        <w:t>é</w:t>
      </w:r>
      <w:r>
        <w:t xml:space="preserve"> lin</w:t>
      </w:r>
      <w:r w:rsidR="003378FC">
        <w:t>ce</w:t>
      </w:r>
      <w:r>
        <w:t xml:space="preserve"> dnes, nejenže jsou ve vlastnictví </w:t>
      </w:r>
      <w:r w:rsidR="00174033">
        <w:t>stávajícího dopravce</w:t>
      </w:r>
      <w:r>
        <w:t xml:space="preserve"> České dráhy, a.s., ale obdobnými vozidly disponuje široké portfolio dopravců v ČR i v ostatních evropských zemích. </w:t>
      </w:r>
      <w:r w:rsidR="001B0686">
        <w:t xml:space="preserve">Navíc v řadě západních zemí lze pořídit za velmi výhodná ceny ojetá vozidla (např. </w:t>
      </w:r>
      <w:r w:rsidR="00DF7AEB">
        <w:t xml:space="preserve">netrakční jednotky </w:t>
      </w:r>
      <w:proofErr w:type="spellStart"/>
      <w:r w:rsidR="00DF7AEB">
        <w:t>Talgo</w:t>
      </w:r>
      <w:proofErr w:type="spellEnd"/>
      <w:r w:rsidR="00DF7AEB">
        <w:t xml:space="preserve">, které pořídil od společnosti RENFE dopravce </w:t>
      </w:r>
      <w:r w:rsidR="00BC0FF8" w:rsidRPr="00BC0FF8">
        <w:t xml:space="preserve">Leo Express </w:t>
      </w:r>
      <w:proofErr w:type="spellStart"/>
      <w:r w:rsidR="00BC0FF8" w:rsidRPr="00BC0FF8">
        <w:t>Global</w:t>
      </w:r>
      <w:proofErr w:type="spellEnd"/>
      <w:r w:rsidR="00BC0FF8" w:rsidRPr="00BC0FF8">
        <w:t xml:space="preserve"> a.s.</w:t>
      </w:r>
      <w:r w:rsidR="00BC0FF8">
        <w:t>)</w:t>
      </w:r>
      <w:r w:rsidR="009F78C0">
        <w:t xml:space="preserve">, </w:t>
      </w:r>
      <w:r w:rsidR="00055675">
        <w:t>která jsou navíc k dispozici v dostatečně velkém počtu</w:t>
      </w:r>
      <w:r w:rsidR="00A722F8">
        <w:t>.</w:t>
      </w:r>
      <w:r>
        <w:t xml:space="preserve"> T</w:t>
      </w:r>
      <w:r w:rsidR="00BA7B84">
        <w:t>yto</w:t>
      </w:r>
      <w:r>
        <w:t xml:space="preserve"> skutečnost</w:t>
      </w:r>
      <w:r w:rsidR="00055675">
        <w:t>i</w:t>
      </w:r>
      <w:r>
        <w:t xml:space="preserve"> </w:t>
      </w:r>
      <w:r w:rsidR="00BA7B84">
        <w:t>umožní</w:t>
      </w:r>
      <w:r>
        <w:t xml:space="preserve"> plnění smlouvy o veřejných službách širokému okruhu v úvahu připadajících vozidel různého původu a</w:t>
      </w:r>
      <w:r w:rsidR="003378FC">
        <w:t> </w:t>
      </w:r>
      <w:r>
        <w:t>provedení, čímž je zajištěna rovnost soutěže pro všechny účastníky</w:t>
      </w:r>
      <w:r w:rsidRPr="008D6DE7">
        <w:t>.</w:t>
      </w:r>
    </w:p>
    <w:p w14:paraId="7DA6736A" w14:textId="77777777" w:rsidR="00E72741" w:rsidRDefault="00E72741" w:rsidP="00E72741">
      <w:pPr>
        <w:jc w:val="both"/>
        <w:rPr>
          <w:b/>
        </w:rPr>
      </w:pPr>
      <w:r w:rsidRPr="00B04978">
        <w:rPr>
          <w:b/>
        </w:rPr>
        <w:t xml:space="preserve">2.3 </w:t>
      </w:r>
      <w:r>
        <w:rPr>
          <w:b/>
        </w:rPr>
        <w:t>Dostupnost nových vozidel na trhu</w:t>
      </w:r>
    </w:p>
    <w:p w14:paraId="75A69840" w14:textId="680298E5" w:rsidR="00E72741" w:rsidRDefault="00E72741" w:rsidP="00E72741">
      <w:pPr>
        <w:jc w:val="both"/>
      </w:pPr>
      <w:r>
        <w:t>V rámci této zprávy nebyla situace na trhu s novými vhodnými vozidly zjišťována, protože objednatel nepředpokládá, že by dopravci s ohledem na dobu trvání smluvního vztahu, brzký začátek plnění a</w:t>
      </w:r>
      <w:r w:rsidR="003378FC">
        <w:t> </w:t>
      </w:r>
      <w:r>
        <w:t xml:space="preserve">celkově přechodný charakter uzavřené smlouvy o veřejných službách, k pořizování nových vozidel přistoupili. Provoz nových vozidel ale podmínky zadávací dokumentace nijak nevylučují a lze si představit, že si dopravce např. nová trakční vozidla s univerzálním uplatněním pořídí. Lokomotivy požadovaného charakteru má v nabídce každý velký dopravce, zejména Siemens a </w:t>
      </w:r>
      <w:proofErr w:type="spellStart"/>
      <w:r>
        <w:t>Alstom</w:t>
      </w:r>
      <w:proofErr w:type="spellEnd"/>
      <w:r>
        <w:t xml:space="preserve"> vyrábějí vhodné lokomotivy ve velkých sériích a lze tedy konstatovat jejich dostupnost.  </w:t>
      </w:r>
    </w:p>
    <w:p w14:paraId="132BBB13" w14:textId="77777777" w:rsidR="00E72741" w:rsidRDefault="00E72741" w:rsidP="003378FC">
      <w:pPr>
        <w:keepNext/>
        <w:jc w:val="both"/>
        <w:rPr>
          <w:b/>
        </w:rPr>
      </w:pPr>
      <w:r w:rsidRPr="00B04978">
        <w:rPr>
          <w:b/>
        </w:rPr>
        <w:lastRenderedPageBreak/>
        <w:t xml:space="preserve">2.4 </w:t>
      </w:r>
      <w:r>
        <w:rPr>
          <w:b/>
        </w:rPr>
        <w:t>Efektivní a nediskriminační přístup k novým vozidlům na trhu</w:t>
      </w:r>
    </w:p>
    <w:p w14:paraId="0FB48A11" w14:textId="1C316D25" w:rsidR="00E72741" w:rsidRDefault="00E72741" w:rsidP="00E72741">
      <w:pPr>
        <w:jc w:val="both"/>
      </w:pPr>
      <w:r>
        <w:t xml:space="preserve">Průzkumem trhu bylo zjištěno, že vzhledem k brzkému zahájení účinnosti smlouvy o veřejných službách nelze očekávat dodávku nových vozidel, která již nejsou schválena pro provoz na území ČR, zároveň je časově obtížně představitelné, že by v požadované době pořídil dopravce zcela nový vozidlový park pro veškerý rozsah požadovaných výkonů. Objednatel však předpokládá, že budou-li </w:t>
      </w:r>
      <w:r w:rsidR="00C15065">
        <w:t>na lince R10</w:t>
      </w:r>
      <w:r>
        <w:t xml:space="preserve"> nová vozidla provozována, bude se jednat jen o dílčí část celkového vozidlového parku a v tom případě problémy s přístupem k takovým vozidlům dopravcům nevznikají. </w:t>
      </w:r>
    </w:p>
    <w:p w14:paraId="1C217091" w14:textId="77777777" w:rsidR="00E72741" w:rsidRDefault="00E72741" w:rsidP="00E72741">
      <w:pPr>
        <w:jc w:val="both"/>
      </w:pPr>
      <w:r>
        <w:t xml:space="preserve">Objednatel předpokládá, že dopravci pořídí vozidla do vlastního majetku, s určitými omezení smlouva o veřejných službách umožní i dlouhodobý pronájem potřebných železničních vozidel, přičemž lze konstatovat, že na území EU trh pronajímání železničních vozidel specializovanými společnostmi, pro něž je leasingová činnost hlavním předmětem podnikání, velmi rozvinutý. </w:t>
      </w:r>
    </w:p>
    <w:p w14:paraId="49E81B9B" w14:textId="77777777" w:rsidR="00E72741" w:rsidRDefault="00E72741" w:rsidP="00E72741">
      <w:pPr>
        <w:jc w:val="both"/>
      </w:pPr>
      <w:r>
        <w:t>Ministerstvo dopravy předpokládá, že náklady na pořízení vozidel budou tvořit součást výchozího finančního modelu, obsahově blízkému modelu podle vyhlášky č. 296/2010 Sb., o postupech pro sestavení finančního modelu a určení maximální výše kompenzace. Odpisy předpokládaných vozidel, popř. finanční náklady spojené s leasingem vozidel tak budou tvořit součást základny pro výpočet kompenzace.</w:t>
      </w:r>
    </w:p>
    <w:p w14:paraId="5815F436" w14:textId="77777777" w:rsidR="00E72741" w:rsidRDefault="00E72741" w:rsidP="00E72741">
      <w:pPr>
        <w:jc w:val="both"/>
        <w:rPr>
          <w:b/>
        </w:rPr>
      </w:pPr>
      <w:r w:rsidRPr="00B04978">
        <w:rPr>
          <w:b/>
        </w:rPr>
        <w:t xml:space="preserve">3. </w:t>
      </w:r>
      <w:r>
        <w:rPr>
          <w:b/>
        </w:rPr>
        <w:t>Výsledné hodnocení</w:t>
      </w:r>
    </w:p>
    <w:p w14:paraId="5D46A377" w14:textId="77777777" w:rsidR="00E72741" w:rsidRDefault="00E72741" w:rsidP="00E72741">
      <w:pPr>
        <w:jc w:val="both"/>
      </w:pPr>
      <w:r>
        <w:t>Na základě výše zmíněných skutečností byla otázka zajištění vhodných vozidel ve smyslu článku</w:t>
      </w:r>
      <w:r w:rsidRPr="00197103">
        <w:t xml:space="preserve"> </w:t>
      </w:r>
      <w:proofErr w:type="gramStart"/>
      <w:r w:rsidRPr="00197103">
        <w:t>5a</w:t>
      </w:r>
      <w:proofErr w:type="gramEnd"/>
      <w:r w:rsidRPr="00197103">
        <w:t xml:space="preserve"> </w:t>
      </w:r>
      <w:r>
        <w:t>odst</w:t>
      </w:r>
      <w:r w:rsidRPr="00197103">
        <w:t xml:space="preserve">. 1 </w:t>
      </w:r>
      <w:r w:rsidRPr="00284A79">
        <w:t>Nařízení Evropského parlamentu a Rady (ES) č. 1370/2007</w:t>
      </w:r>
      <w:r>
        <w:t xml:space="preserve"> vyhodnocena s následujícím výsledkem:</w:t>
      </w:r>
    </w:p>
    <w:p w14:paraId="3250C718" w14:textId="25A51338" w:rsidR="00F23234" w:rsidRPr="00F23234" w:rsidRDefault="00F23234" w:rsidP="004A2BE7">
      <w:pPr>
        <w:jc w:val="both"/>
        <w:rPr>
          <w:b/>
        </w:rPr>
      </w:pPr>
      <w:r w:rsidRPr="00F23234">
        <w:rPr>
          <w:b/>
        </w:rPr>
        <w:t>Efektivní a nediskriminační přístup dopravců k vhodným vozidlům, splňujícím podmí</w:t>
      </w:r>
      <w:r w:rsidR="000D5CE1">
        <w:rPr>
          <w:b/>
        </w:rPr>
        <w:t xml:space="preserve">nky nabídkového řízení pro </w:t>
      </w:r>
      <w:r w:rsidR="00024733">
        <w:rPr>
          <w:b/>
        </w:rPr>
        <w:t>linku R10</w:t>
      </w:r>
      <w:r w:rsidRPr="00F23234">
        <w:rPr>
          <w:b/>
        </w:rPr>
        <w:t xml:space="preserve"> je zajištěn. </w:t>
      </w:r>
    </w:p>
    <w:sectPr w:rsidR="00F23234" w:rsidRPr="00F232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E5E9" w14:textId="77777777" w:rsidR="004A0689" w:rsidRDefault="004A0689" w:rsidP="0012146F">
      <w:pPr>
        <w:spacing w:after="0" w:line="240" w:lineRule="auto"/>
      </w:pPr>
      <w:r>
        <w:separator/>
      </w:r>
    </w:p>
  </w:endnote>
  <w:endnote w:type="continuationSeparator" w:id="0">
    <w:p w14:paraId="25A9FE05" w14:textId="77777777" w:rsidR="004A0689" w:rsidRDefault="004A0689" w:rsidP="0012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F327" w14:textId="77777777" w:rsidR="004A0689" w:rsidRDefault="004A0689" w:rsidP="0012146F">
      <w:pPr>
        <w:spacing w:after="0" w:line="240" w:lineRule="auto"/>
      </w:pPr>
      <w:r>
        <w:separator/>
      </w:r>
    </w:p>
  </w:footnote>
  <w:footnote w:type="continuationSeparator" w:id="0">
    <w:p w14:paraId="01A1EDD2" w14:textId="77777777" w:rsidR="004A0689" w:rsidRDefault="004A0689" w:rsidP="00121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2964"/>
    <w:multiLevelType w:val="hybridMultilevel"/>
    <w:tmpl w:val="7DEE7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3B3777"/>
    <w:multiLevelType w:val="hybridMultilevel"/>
    <w:tmpl w:val="10C6CA72"/>
    <w:lvl w:ilvl="0" w:tplc="4F7235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154D4C"/>
    <w:multiLevelType w:val="hybridMultilevel"/>
    <w:tmpl w:val="30465536"/>
    <w:lvl w:ilvl="0" w:tplc="4F7235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EB37239"/>
    <w:multiLevelType w:val="hybridMultilevel"/>
    <w:tmpl w:val="3BAC9E92"/>
    <w:lvl w:ilvl="0" w:tplc="CA2CB8FA">
      <w:start w:val="1"/>
      <w:numFmt w:val="decimal"/>
      <w:lvlText w:val="%1."/>
      <w:lvlJc w:val="left"/>
      <w:pPr>
        <w:ind w:left="721" w:hanging="360"/>
      </w:pPr>
      <w:rPr>
        <w:color w:val="auto"/>
      </w:rPr>
    </w:lvl>
    <w:lvl w:ilvl="1" w:tplc="04050019">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num w:numId="1" w16cid:durableId="816413931">
    <w:abstractNumId w:val="0"/>
  </w:num>
  <w:num w:numId="2" w16cid:durableId="1219704373">
    <w:abstractNumId w:val="1"/>
  </w:num>
  <w:num w:numId="3" w16cid:durableId="1781678112">
    <w:abstractNumId w:val="2"/>
  </w:num>
  <w:num w:numId="4" w16cid:durableId="1424304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3"/>
    <w:rsid w:val="0002435E"/>
    <w:rsid w:val="00024733"/>
    <w:rsid w:val="00037D27"/>
    <w:rsid w:val="00055675"/>
    <w:rsid w:val="0006093E"/>
    <w:rsid w:val="00072E12"/>
    <w:rsid w:val="000737E4"/>
    <w:rsid w:val="00076FE7"/>
    <w:rsid w:val="00083607"/>
    <w:rsid w:val="00083F77"/>
    <w:rsid w:val="00090C97"/>
    <w:rsid w:val="00092D29"/>
    <w:rsid w:val="00094190"/>
    <w:rsid w:val="000A1840"/>
    <w:rsid w:val="000B3899"/>
    <w:rsid w:val="000D2305"/>
    <w:rsid w:val="000D51A6"/>
    <w:rsid w:val="000D5CE1"/>
    <w:rsid w:val="000D74E7"/>
    <w:rsid w:val="000E36C7"/>
    <w:rsid w:val="000F13C0"/>
    <w:rsid w:val="000F3882"/>
    <w:rsid w:val="000F41EA"/>
    <w:rsid w:val="00100540"/>
    <w:rsid w:val="00113439"/>
    <w:rsid w:val="00114513"/>
    <w:rsid w:val="00115305"/>
    <w:rsid w:val="0012146F"/>
    <w:rsid w:val="00135AB5"/>
    <w:rsid w:val="00142511"/>
    <w:rsid w:val="00151B4A"/>
    <w:rsid w:val="00157EFA"/>
    <w:rsid w:val="00165254"/>
    <w:rsid w:val="00170DAD"/>
    <w:rsid w:val="00174033"/>
    <w:rsid w:val="00177817"/>
    <w:rsid w:val="00182C7E"/>
    <w:rsid w:val="00182DE5"/>
    <w:rsid w:val="0019073A"/>
    <w:rsid w:val="00197103"/>
    <w:rsid w:val="001A7196"/>
    <w:rsid w:val="001B0686"/>
    <w:rsid w:val="001B1230"/>
    <w:rsid w:val="001C1573"/>
    <w:rsid w:val="001C44A0"/>
    <w:rsid w:val="001C5203"/>
    <w:rsid w:val="001C6915"/>
    <w:rsid w:val="001C79CC"/>
    <w:rsid w:val="001D115A"/>
    <w:rsid w:val="001D20B6"/>
    <w:rsid w:val="001D294D"/>
    <w:rsid w:val="001D3AAA"/>
    <w:rsid w:val="001E3141"/>
    <w:rsid w:val="001E3D83"/>
    <w:rsid w:val="001E4CB0"/>
    <w:rsid w:val="001F6616"/>
    <w:rsid w:val="00205391"/>
    <w:rsid w:val="00207951"/>
    <w:rsid w:val="002206FD"/>
    <w:rsid w:val="00233125"/>
    <w:rsid w:val="00240A91"/>
    <w:rsid w:val="00261796"/>
    <w:rsid w:val="0026198C"/>
    <w:rsid w:val="00263E17"/>
    <w:rsid w:val="00266960"/>
    <w:rsid w:val="00267739"/>
    <w:rsid w:val="00281AFD"/>
    <w:rsid w:val="00284A79"/>
    <w:rsid w:val="002A1BD5"/>
    <w:rsid w:val="002A1E15"/>
    <w:rsid w:val="002D1119"/>
    <w:rsid w:val="002D1EE9"/>
    <w:rsid w:val="002F7148"/>
    <w:rsid w:val="002F7182"/>
    <w:rsid w:val="003052D8"/>
    <w:rsid w:val="00306720"/>
    <w:rsid w:val="00310C88"/>
    <w:rsid w:val="00311B5D"/>
    <w:rsid w:val="00321D7A"/>
    <w:rsid w:val="00322B4A"/>
    <w:rsid w:val="0032440F"/>
    <w:rsid w:val="00326664"/>
    <w:rsid w:val="00326E7E"/>
    <w:rsid w:val="00331303"/>
    <w:rsid w:val="00334400"/>
    <w:rsid w:val="00334A50"/>
    <w:rsid w:val="0033617C"/>
    <w:rsid w:val="003378FC"/>
    <w:rsid w:val="00346344"/>
    <w:rsid w:val="0035257D"/>
    <w:rsid w:val="003525DE"/>
    <w:rsid w:val="00374EA7"/>
    <w:rsid w:val="00397015"/>
    <w:rsid w:val="003A075B"/>
    <w:rsid w:val="003A7704"/>
    <w:rsid w:val="003A7FCC"/>
    <w:rsid w:val="003B301E"/>
    <w:rsid w:val="003B5260"/>
    <w:rsid w:val="003D6FDE"/>
    <w:rsid w:val="003E03EC"/>
    <w:rsid w:val="003E5B29"/>
    <w:rsid w:val="00405118"/>
    <w:rsid w:val="004074A0"/>
    <w:rsid w:val="00415E59"/>
    <w:rsid w:val="004205CF"/>
    <w:rsid w:val="00422A72"/>
    <w:rsid w:val="00426795"/>
    <w:rsid w:val="00427054"/>
    <w:rsid w:val="00433389"/>
    <w:rsid w:val="004410DA"/>
    <w:rsid w:val="004447D8"/>
    <w:rsid w:val="00445D04"/>
    <w:rsid w:val="00463BDA"/>
    <w:rsid w:val="0049534D"/>
    <w:rsid w:val="00497EE8"/>
    <w:rsid w:val="004A0689"/>
    <w:rsid w:val="004A2BE7"/>
    <w:rsid w:val="004A339C"/>
    <w:rsid w:val="004E5EF6"/>
    <w:rsid w:val="00502A1E"/>
    <w:rsid w:val="00505A2C"/>
    <w:rsid w:val="00506E3D"/>
    <w:rsid w:val="005214E7"/>
    <w:rsid w:val="00521A28"/>
    <w:rsid w:val="00531579"/>
    <w:rsid w:val="00533F96"/>
    <w:rsid w:val="005369BF"/>
    <w:rsid w:val="00556074"/>
    <w:rsid w:val="0056190D"/>
    <w:rsid w:val="00572942"/>
    <w:rsid w:val="00577FAF"/>
    <w:rsid w:val="00582002"/>
    <w:rsid w:val="005823C7"/>
    <w:rsid w:val="005851A4"/>
    <w:rsid w:val="005A237D"/>
    <w:rsid w:val="005A7CA9"/>
    <w:rsid w:val="005C7320"/>
    <w:rsid w:val="005D1461"/>
    <w:rsid w:val="005D2F8D"/>
    <w:rsid w:val="005D4367"/>
    <w:rsid w:val="005D5F41"/>
    <w:rsid w:val="005E06CE"/>
    <w:rsid w:val="005E737C"/>
    <w:rsid w:val="005F063A"/>
    <w:rsid w:val="005F4831"/>
    <w:rsid w:val="0060157E"/>
    <w:rsid w:val="00606A48"/>
    <w:rsid w:val="00613FF6"/>
    <w:rsid w:val="00614491"/>
    <w:rsid w:val="006157DE"/>
    <w:rsid w:val="0062237A"/>
    <w:rsid w:val="00633E27"/>
    <w:rsid w:val="00633E7D"/>
    <w:rsid w:val="006347EE"/>
    <w:rsid w:val="00640339"/>
    <w:rsid w:val="00663E74"/>
    <w:rsid w:val="00682708"/>
    <w:rsid w:val="006A070B"/>
    <w:rsid w:val="006A479D"/>
    <w:rsid w:val="006A6822"/>
    <w:rsid w:val="006A7ED6"/>
    <w:rsid w:val="006B0B4D"/>
    <w:rsid w:val="006B76AC"/>
    <w:rsid w:val="006C4D75"/>
    <w:rsid w:val="006D43E3"/>
    <w:rsid w:val="006D5CD1"/>
    <w:rsid w:val="006E3086"/>
    <w:rsid w:val="006F382C"/>
    <w:rsid w:val="006F4A2F"/>
    <w:rsid w:val="00707C8B"/>
    <w:rsid w:val="0071734A"/>
    <w:rsid w:val="00737698"/>
    <w:rsid w:val="00740638"/>
    <w:rsid w:val="007447B0"/>
    <w:rsid w:val="00767528"/>
    <w:rsid w:val="00777596"/>
    <w:rsid w:val="0078197B"/>
    <w:rsid w:val="007819FA"/>
    <w:rsid w:val="00791A70"/>
    <w:rsid w:val="007958B0"/>
    <w:rsid w:val="007B24A6"/>
    <w:rsid w:val="007C00AB"/>
    <w:rsid w:val="007D1E31"/>
    <w:rsid w:val="007D5E01"/>
    <w:rsid w:val="007E2453"/>
    <w:rsid w:val="007F24D7"/>
    <w:rsid w:val="007F261C"/>
    <w:rsid w:val="007F746D"/>
    <w:rsid w:val="008061D8"/>
    <w:rsid w:val="00811C66"/>
    <w:rsid w:val="00812D27"/>
    <w:rsid w:val="008169E0"/>
    <w:rsid w:val="00832449"/>
    <w:rsid w:val="00834CC6"/>
    <w:rsid w:val="008508D6"/>
    <w:rsid w:val="00881B70"/>
    <w:rsid w:val="0088379B"/>
    <w:rsid w:val="00895527"/>
    <w:rsid w:val="00896AAB"/>
    <w:rsid w:val="008A106F"/>
    <w:rsid w:val="008A2442"/>
    <w:rsid w:val="008B0B26"/>
    <w:rsid w:val="008B20ED"/>
    <w:rsid w:val="008B2519"/>
    <w:rsid w:val="008C3201"/>
    <w:rsid w:val="008C6F32"/>
    <w:rsid w:val="008D6DE7"/>
    <w:rsid w:val="008F1DCA"/>
    <w:rsid w:val="009124AD"/>
    <w:rsid w:val="0091367D"/>
    <w:rsid w:val="0091676D"/>
    <w:rsid w:val="00924EB2"/>
    <w:rsid w:val="00937E39"/>
    <w:rsid w:val="00951656"/>
    <w:rsid w:val="00954CB7"/>
    <w:rsid w:val="00970563"/>
    <w:rsid w:val="00972379"/>
    <w:rsid w:val="00973933"/>
    <w:rsid w:val="00973A59"/>
    <w:rsid w:val="009845F5"/>
    <w:rsid w:val="00994F1F"/>
    <w:rsid w:val="00996397"/>
    <w:rsid w:val="00996F9D"/>
    <w:rsid w:val="009B2137"/>
    <w:rsid w:val="009C4C46"/>
    <w:rsid w:val="009C535A"/>
    <w:rsid w:val="009C5CAD"/>
    <w:rsid w:val="009E358A"/>
    <w:rsid w:val="009E45F3"/>
    <w:rsid w:val="009E4F8C"/>
    <w:rsid w:val="009F653C"/>
    <w:rsid w:val="009F78C0"/>
    <w:rsid w:val="00A074E5"/>
    <w:rsid w:val="00A366BB"/>
    <w:rsid w:val="00A4541E"/>
    <w:rsid w:val="00A6435B"/>
    <w:rsid w:val="00A64CC9"/>
    <w:rsid w:val="00A722F8"/>
    <w:rsid w:val="00A72D37"/>
    <w:rsid w:val="00A84D60"/>
    <w:rsid w:val="00A9459A"/>
    <w:rsid w:val="00A96EB9"/>
    <w:rsid w:val="00AA46F4"/>
    <w:rsid w:val="00AB1E89"/>
    <w:rsid w:val="00AB476D"/>
    <w:rsid w:val="00AB7626"/>
    <w:rsid w:val="00AE1B8C"/>
    <w:rsid w:val="00AE58EE"/>
    <w:rsid w:val="00AF1FF0"/>
    <w:rsid w:val="00B04978"/>
    <w:rsid w:val="00B0637B"/>
    <w:rsid w:val="00B07241"/>
    <w:rsid w:val="00B07A15"/>
    <w:rsid w:val="00B14701"/>
    <w:rsid w:val="00B14C8E"/>
    <w:rsid w:val="00B17EC9"/>
    <w:rsid w:val="00B209DF"/>
    <w:rsid w:val="00B231BF"/>
    <w:rsid w:val="00B24AE5"/>
    <w:rsid w:val="00B541DA"/>
    <w:rsid w:val="00B55477"/>
    <w:rsid w:val="00B65552"/>
    <w:rsid w:val="00B65590"/>
    <w:rsid w:val="00B66CAB"/>
    <w:rsid w:val="00B7411C"/>
    <w:rsid w:val="00B74CA6"/>
    <w:rsid w:val="00B81CA2"/>
    <w:rsid w:val="00BA7B84"/>
    <w:rsid w:val="00BB31B3"/>
    <w:rsid w:val="00BB3B2D"/>
    <w:rsid w:val="00BC0FF8"/>
    <w:rsid w:val="00BC25BC"/>
    <w:rsid w:val="00BC3BED"/>
    <w:rsid w:val="00BC553E"/>
    <w:rsid w:val="00C07225"/>
    <w:rsid w:val="00C15065"/>
    <w:rsid w:val="00C2254A"/>
    <w:rsid w:val="00C2518A"/>
    <w:rsid w:val="00C2608E"/>
    <w:rsid w:val="00C322DE"/>
    <w:rsid w:val="00C33455"/>
    <w:rsid w:val="00C4200B"/>
    <w:rsid w:val="00C423CB"/>
    <w:rsid w:val="00C50730"/>
    <w:rsid w:val="00C51823"/>
    <w:rsid w:val="00C602DB"/>
    <w:rsid w:val="00C82B17"/>
    <w:rsid w:val="00C84B25"/>
    <w:rsid w:val="00C905FA"/>
    <w:rsid w:val="00CA00EE"/>
    <w:rsid w:val="00CB73C3"/>
    <w:rsid w:val="00CC158F"/>
    <w:rsid w:val="00CC2298"/>
    <w:rsid w:val="00CD5909"/>
    <w:rsid w:val="00CD6D73"/>
    <w:rsid w:val="00CE3580"/>
    <w:rsid w:val="00D074BE"/>
    <w:rsid w:val="00D10255"/>
    <w:rsid w:val="00D550DD"/>
    <w:rsid w:val="00D71DE7"/>
    <w:rsid w:val="00D754E2"/>
    <w:rsid w:val="00D7789B"/>
    <w:rsid w:val="00D83576"/>
    <w:rsid w:val="00D8750D"/>
    <w:rsid w:val="00D92EC6"/>
    <w:rsid w:val="00D96EC4"/>
    <w:rsid w:val="00DC4C58"/>
    <w:rsid w:val="00DC790B"/>
    <w:rsid w:val="00DD397B"/>
    <w:rsid w:val="00DD39CD"/>
    <w:rsid w:val="00DD66BB"/>
    <w:rsid w:val="00DD7256"/>
    <w:rsid w:val="00DF52FB"/>
    <w:rsid w:val="00DF7AEB"/>
    <w:rsid w:val="00E205AA"/>
    <w:rsid w:val="00E24B28"/>
    <w:rsid w:val="00E30DD4"/>
    <w:rsid w:val="00E33AFF"/>
    <w:rsid w:val="00E34D55"/>
    <w:rsid w:val="00E507D0"/>
    <w:rsid w:val="00E5759C"/>
    <w:rsid w:val="00E636E8"/>
    <w:rsid w:val="00E72741"/>
    <w:rsid w:val="00E72CB0"/>
    <w:rsid w:val="00E75DB1"/>
    <w:rsid w:val="00E82198"/>
    <w:rsid w:val="00E97C96"/>
    <w:rsid w:val="00EB1419"/>
    <w:rsid w:val="00EC17EA"/>
    <w:rsid w:val="00EC31D6"/>
    <w:rsid w:val="00EC4B6B"/>
    <w:rsid w:val="00EC78D6"/>
    <w:rsid w:val="00EE7ED5"/>
    <w:rsid w:val="00F01ED1"/>
    <w:rsid w:val="00F0603F"/>
    <w:rsid w:val="00F23234"/>
    <w:rsid w:val="00F24167"/>
    <w:rsid w:val="00F330E7"/>
    <w:rsid w:val="00F354F1"/>
    <w:rsid w:val="00F436FD"/>
    <w:rsid w:val="00F44247"/>
    <w:rsid w:val="00F704A4"/>
    <w:rsid w:val="00F715B0"/>
    <w:rsid w:val="00F74295"/>
    <w:rsid w:val="00F750B8"/>
    <w:rsid w:val="00F81B60"/>
    <w:rsid w:val="00F83264"/>
    <w:rsid w:val="00F83427"/>
    <w:rsid w:val="00F85631"/>
    <w:rsid w:val="00F90452"/>
    <w:rsid w:val="00F906FA"/>
    <w:rsid w:val="00F90F51"/>
    <w:rsid w:val="00F95153"/>
    <w:rsid w:val="00FA344B"/>
    <w:rsid w:val="00FA5833"/>
    <w:rsid w:val="00FA6432"/>
    <w:rsid w:val="00FC0C0A"/>
    <w:rsid w:val="00FC3F91"/>
    <w:rsid w:val="00FC7078"/>
    <w:rsid w:val="00FD583A"/>
    <w:rsid w:val="00FD62FE"/>
    <w:rsid w:val="00FD6A51"/>
    <w:rsid w:val="00FF5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C6E9"/>
  <w15:chartTrackingRefBased/>
  <w15:docId w15:val="{F4983E11-CFCF-488E-8F9F-1BD32F14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69E0"/>
  </w:style>
  <w:style w:type="paragraph" w:styleId="Nadpis1">
    <w:name w:val="heading 1"/>
    <w:basedOn w:val="Normln"/>
    <w:next w:val="Normln"/>
    <w:link w:val="Nadpis1Char"/>
    <w:uiPriority w:val="9"/>
    <w:qFormat/>
    <w:rsid w:val="001971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7103"/>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link w:val="OdstavecseseznamemChar"/>
    <w:uiPriority w:val="34"/>
    <w:qFormat/>
    <w:rsid w:val="00397015"/>
    <w:pPr>
      <w:ind w:left="720"/>
      <w:contextualSpacing/>
    </w:pPr>
  </w:style>
  <w:style w:type="character" w:styleId="Odkaznakoment">
    <w:name w:val="annotation reference"/>
    <w:basedOn w:val="Standardnpsmoodstavce"/>
    <w:uiPriority w:val="99"/>
    <w:semiHidden/>
    <w:unhideWhenUsed/>
    <w:rsid w:val="007D1E31"/>
    <w:rPr>
      <w:sz w:val="16"/>
      <w:szCs w:val="16"/>
    </w:rPr>
  </w:style>
  <w:style w:type="paragraph" w:styleId="Textkomente">
    <w:name w:val="annotation text"/>
    <w:basedOn w:val="Normln"/>
    <w:link w:val="TextkomenteChar"/>
    <w:uiPriority w:val="99"/>
    <w:unhideWhenUsed/>
    <w:rsid w:val="007D1E31"/>
    <w:pPr>
      <w:spacing w:line="240" w:lineRule="auto"/>
    </w:pPr>
    <w:rPr>
      <w:sz w:val="20"/>
      <w:szCs w:val="20"/>
    </w:rPr>
  </w:style>
  <w:style w:type="character" w:customStyle="1" w:styleId="TextkomenteChar">
    <w:name w:val="Text komentáře Char"/>
    <w:basedOn w:val="Standardnpsmoodstavce"/>
    <w:link w:val="Textkomente"/>
    <w:uiPriority w:val="99"/>
    <w:rsid w:val="007D1E31"/>
    <w:rPr>
      <w:sz w:val="20"/>
      <w:szCs w:val="20"/>
    </w:rPr>
  </w:style>
  <w:style w:type="paragraph" w:styleId="Pedmtkomente">
    <w:name w:val="annotation subject"/>
    <w:basedOn w:val="Textkomente"/>
    <w:next w:val="Textkomente"/>
    <w:link w:val="PedmtkomenteChar"/>
    <w:uiPriority w:val="99"/>
    <w:semiHidden/>
    <w:unhideWhenUsed/>
    <w:rsid w:val="007D1E31"/>
    <w:rPr>
      <w:b/>
      <w:bCs/>
    </w:rPr>
  </w:style>
  <w:style w:type="character" w:customStyle="1" w:styleId="PedmtkomenteChar">
    <w:name w:val="Předmět komentáře Char"/>
    <w:basedOn w:val="TextkomenteChar"/>
    <w:link w:val="Pedmtkomente"/>
    <w:uiPriority w:val="99"/>
    <w:semiHidden/>
    <w:rsid w:val="007D1E31"/>
    <w:rPr>
      <w:b/>
      <w:bCs/>
      <w:sz w:val="20"/>
      <w:szCs w:val="20"/>
    </w:rPr>
  </w:style>
  <w:style w:type="paragraph" w:styleId="Textbubliny">
    <w:name w:val="Balloon Text"/>
    <w:basedOn w:val="Normln"/>
    <w:link w:val="TextbublinyChar"/>
    <w:uiPriority w:val="99"/>
    <w:semiHidden/>
    <w:unhideWhenUsed/>
    <w:rsid w:val="007D1E3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E31"/>
    <w:rPr>
      <w:rFonts w:ascii="Segoe UI" w:hAnsi="Segoe UI" w:cs="Segoe UI"/>
      <w:sz w:val="18"/>
      <w:szCs w:val="18"/>
    </w:rPr>
  </w:style>
  <w:style w:type="paragraph" w:customStyle="1" w:styleId="Default">
    <w:name w:val="Default"/>
    <w:rsid w:val="00533F96"/>
    <w:pPr>
      <w:autoSpaceDE w:val="0"/>
      <w:autoSpaceDN w:val="0"/>
      <w:adjustRightInd w:val="0"/>
      <w:spacing w:after="0" w:line="240" w:lineRule="auto"/>
    </w:pPr>
    <w:rPr>
      <w:rFonts w:ascii="EUAlbertina" w:hAnsi="EUAlbertina" w:cs="EUAlbertina"/>
      <w:color w:val="000000"/>
      <w:sz w:val="24"/>
      <w:szCs w:val="24"/>
    </w:rPr>
  </w:style>
  <w:style w:type="paragraph" w:styleId="Revize">
    <w:name w:val="Revision"/>
    <w:hidden/>
    <w:uiPriority w:val="99"/>
    <w:semiHidden/>
    <w:rsid w:val="001C6915"/>
    <w:pPr>
      <w:spacing w:after="0" w:line="240" w:lineRule="auto"/>
    </w:pPr>
  </w:style>
  <w:style w:type="character" w:customStyle="1" w:styleId="OdstavecseseznamemChar">
    <w:name w:val="Odstavec se seznamem Char"/>
    <w:basedOn w:val="Standardnpsmoodstavce"/>
    <w:link w:val="Odstavecseseznamem"/>
    <w:uiPriority w:val="34"/>
    <w:rsid w:val="000F41EA"/>
  </w:style>
  <w:style w:type="paragraph" w:styleId="Zhlav">
    <w:name w:val="header"/>
    <w:basedOn w:val="Normln"/>
    <w:link w:val="ZhlavChar"/>
    <w:uiPriority w:val="99"/>
    <w:semiHidden/>
    <w:unhideWhenUsed/>
    <w:rsid w:val="00311B5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11B5D"/>
  </w:style>
  <w:style w:type="paragraph" w:styleId="Zpat">
    <w:name w:val="footer"/>
    <w:basedOn w:val="Normln"/>
    <w:link w:val="ZpatChar"/>
    <w:uiPriority w:val="99"/>
    <w:semiHidden/>
    <w:unhideWhenUsed/>
    <w:rsid w:val="00311B5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1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16684">
      <w:bodyDiv w:val="1"/>
      <w:marLeft w:val="0"/>
      <w:marRight w:val="0"/>
      <w:marTop w:val="0"/>
      <w:marBottom w:val="0"/>
      <w:divBdr>
        <w:top w:val="none" w:sz="0" w:space="0" w:color="auto"/>
        <w:left w:val="none" w:sz="0" w:space="0" w:color="auto"/>
        <w:bottom w:val="none" w:sz="0" w:space="0" w:color="auto"/>
        <w:right w:val="none" w:sz="0" w:space="0" w:color="auto"/>
      </w:divBdr>
    </w:div>
    <w:div w:id="1348098894">
      <w:bodyDiv w:val="1"/>
      <w:marLeft w:val="0"/>
      <w:marRight w:val="0"/>
      <w:marTop w:val="0"/>
      <w:marBottom w:val="0"/>
      <w:divBdr>
        <w:top w:val="none" w:sz="0" w:space="0" w:color="auto"/>
        <w:left w:val="none" w:sz="0" w:space="0" w:color="auto"/>
        <w:bottom w:val="none" w:sz="0" w:space="0" w:color="auto"/>
        <w:right w:val="none" w:sz="0" w:space="0" w:color="auto"/>
      </w:divBdr>
    </w:div>
    <w:div w:id="1379893091">
      <w:bodyDiv w:val="1"/>
      <w:marLeft w:val="0"/>
      <w:marRight w:val="0"/>
      <w:marTop w:val="0"/>
      <w:marBottom w:val="0"/>
      <w:divBdr>
        <w:top w:val="none" w:sz="0" w:space="0" w:color="auto"/>
        <w:left w:val="none" w:sz="0" w:space="0" w:color="auto"/>
        <w:bottom w:val="none" w:sz="0" w:space="0" w:color="auto"/>
        <w:right w:val="none" w:sz="0" w:space="0" w:color="auto"/>
      </w:divBdr>
    </w:div>
    <w:div w:id="208144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7A5B8301DDAE418D8CB60A99AC9268" ma:contentTypeVersion="12" ma:contentTypeDescription="Vytvoří nový dokument" ma:contentTypeScope="" ma:versionID="4dd0092e07a5babec6a1a1a5f5c29115">
  <xsd:schema xmlns:xsd="http://www.w3.org/2001/XMLSchema" xmlns:xs="http://www.w3.org/2001/XMLSchema" xmlns:p="http://schemas.microsoft.com/office/2006/metadata/properties" xmlns:ns2="ee936fef-afc2-40e6-9617-ef7039d30abb" xmlns:ns3="7c8d9cec-0cdf-4871-8869-5083a039f9ea" targetNamespace="http://schemas.microsoft.com/office/2006/metadata/properties" ma:root="true" ma:fieldsID="be5698a32e536a22577964ecf4db9ef9" ns2:_="" ns3:_="">
    <xsd:import namespace="ee936fef-afc2-40e6-9617-ef7039d30abb"/>
    <xsd:import namespace="7c8d9cec-0cdf-4871-8869-5083a039f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36fef-afc2-40e6-9617-ef7039d30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ff4372e8-91f8-497c-a191-f950a110e2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d9cec-0cdf-4871-8869-5083a039f9e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6cfd84-1f7e-475f-b254-939abdf9f700}" ma:internalName="TaxCatchAll" ma:showField="CatchAllData" ma:web="7c8d9cec-0cdf-4871-8869-5083a039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8d9cec-0cdf-4871-8869-5083a039f9ea" xsi:nil="true"/>
    <lcf76f155ced4ddcb4097134ff3c332f xmlns="ee936fef-afc2-40e6-9617-ef7039d30a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C353F9-58F3-48C3-9923-9EDE609C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36fef-afc2-40e6-9617-ef7039d30abb"/>
    <ds:schemaRef ds:uri="7c8d9cec-0cdf-4871-8869-5083a039f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1918A-C94E-4BCE-ACC2-35AA395095DF}">
  <ds:schemaRefs>
    <ds:schemaRef ds:uri="http://schemas.microsoft.com/sharepoint/v3/contenttype/forms"/>
  </ds:schemaRefs>
</ds:datastoreItem>
</file>

<file path=customXml/itemProps3.xml><?xml version="1.0" encoding="utf-8"?>
<ds:datastoreItem xmlns:ds="http://schemas.openxmlformats.org/officeDocument/2006/customXml" ds:itemID="{96A64923-A28F-4E1C-93C4-D1F358534DC1}">
  <ds:schemaRefs>
    <ds:schemaRef ds:uri="http://schemas.microsoft.com/office/2006/metadata/properties"/>
    <ds:schemaRef ds:uri="http://schemas.microsoft.com/office/infopath/2007/PartnerControls"/>
    <ds:schemaRef ds:uri="7c8d9cec-0cdf-4871-8869-5083a039f9ea"/>
    <ds:schemaRef ds:uri="ee936fef-afc2-40e6-9617-ef7039d30a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1762</Words>
  <Characters>10396</Characters>
  <Application>Microsoft Office Word</Application>
  <DocSecurity>4</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Snopek Jan Mgr.</dc:creator>
  <cp:keywords/>
  <dc:description/>
  <cp:lastModifiedBy>Snopek Jan Mgr.</cp:lastModifiedBy>
  <cp:revision>2</cp:revision>
  <dcterms:created xsi:type="dcterms:W3CDTF">2026-03-09T14:17:00Z</dcterms:created>
  <dcterms:modified xsi:type="dcterms:W3CDTF">2026-03-09T14:17:00Z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0x010100BC7A5B8301DDAE418D8CB60A99AC9268</vt:lpwstr>
  </property>
  <property fmtid="{D5CDD505-2E9C-101B-9397-08002B2CF9AE}" pid="3" name="MediaServiceImageTags">
    <vt:lpwstr/>
  </property>
</Properties>
</file>