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D3F9" w14:textId="68101639" w:rsidR="00EC3A9B" w:rsidRPr="00394D00" w:rsidRDefault="00EC3A9B" w:rsidP="00A509AF">
      <w:pPr>
        <w:jc w:val="both"/>
        <w:rPr>
          <w:rFonts w:ascii="Calibri" w:hAnsi="Calibri" w:cs="Calibri"/>
          <w:b/>
          <w:bCs/>
          <w:sz w:val="36"/>
          <w:szCs w:val="36"/>
          <w:u w:val="single"/>
        </w:rPr>
      </w:pPr>
      <w:r w:rsidRPr="00394D00">
        <w:rPr>
          <w:rFonts w:ascii="Calibri" w:hAnsi="Calibri" w:cs="Calibri"/>
          <w:b/>
          <w:bCs/>
          <w:sz w:val="36"/>
          <w:szCs w:val="36"/>
          <w:u w:val="single"/>
        </w:rPr>
        <w:t xml:space="preserve">Výzvy v oblasti rozvoje čisté mobility </w:t>
      </w:r>
      <w:r w:rsidR="00DA20AE" w:rsidRPr="00394D00">
        <w:rPr>
          <w:rFonts w:ascii="Calibri" w:hAnsi="Calibri" w:cs="Calibri"/>
          <w:b/>
          <w:bCs/>
          <w:sz w:val="36"/>
          <w:szCs w:val="36"/>
          <w:u w:val="single"/>
        </w:rPr>
        <w:t xml:space="preserve">v České republice </w:t>
      </w:r>
    </w:p>
    <w:p w14:paraId="7C40F8AC" w14:textId="2808C880" w:rsidR="001F1866" w:rsidRPr="00EC3A9B" w:rsidRDefault="001F1866" w:rsidP="00A509A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>Pozitivní osvěta čisté mobilit</w:t>
      </w:r>
      <w:r w:rsidR="00E36580">
        <w:rPr>
          <w:rFonts w:ascii="Calibri" w:hAnsi="Calibri" w:cs="Calibri"/>
          <w:b/>
          <w:bCs/>
          <w:color w:val="FF0000"/>
          <w:sz w:val="26"/>
          <w:szCs w:val="26"/>
        </w:rPr>
        <w:t>y</w:t>
      </w: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 </w:t>
      </w:r>
    </w:p>
    <w:p w14:paraId="60E54EE1" w14:textId="7400A998" w:rsidR="00A509AF" w:rsidRPr="001F1866" w:rsidRDefault="00EC3A9B" w:rsidP="00A509A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dnešní době není veřejnost </w:t>
      </w:r>
      <w:r w:rsidR="006B53A7">
        <w:rPr>
          <w:rFonts w:ascii="Calibri" w:hAnsi="Calibri" w:cs="Calibri"/>
          <w:sz w:val="24"/>
          <w:szCs w:val="24"/>
        </w:rPr>
        <w:t xml:space="preserve">plně </w:t>
      </w:r>
      <w:r>
        <w:rPr>
          <w:rFonts w:ascii="Calibri" w:hAnsi="Calibri" w:cs="Calibri"/>
          <w:sz w:val="24"/>
          <w:szCs w:val="24"/>
        </w:rPr>
        <w:t>srozuměna s tím, jaké přínosy</w:t>
      </w:r>
      <w:r w:rsidR="00DA20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čistá mobilita </w:t>
      </w:r>
      <w:r w:rsidR="006B53A7">
        <w:rPr>
          <w:rFonts w:ascii="Calibri" w:hAnsi="Calibri" w:cs="Calibri"/>
          <w:sz w:val="24"/>
          <w:szCs w:val="24"/>
        </w:rPr>
        <w:t xml:space="preserve">vlastně </w:t>
      </w:r>
      <w:r>
        <w:rPr>
          <w:rFonts w:ascii="Calibri" w:hAnsi="Calibri" w:cs="Calibri"/>
          <w:sz w:val="24"/>
          <w:szCs w:val="24"/>
        </w:rPr>
        <w:t>přináší</w:t>
      </w:r>
      <w:r w:rsidR="00F01702">
        <w:rPr>
          <w:rFonts w:ascii="Calibri" w:hAnsi="Calibri" w:cs="Calibri"/>
          <w:sz w:val="24"/>
          <w:szCs w:val="24"/>
        </w:rPr>
        <w:t xml:space="preserve">. </w:t>
      </w:r>
      <w:r w:rsidR="006B53A7">
        <w:rPr>
          <w:rFonts w:ascii="Calibri" w:hAnsi="Calibri" w:cs="Calibri"/>
          <w:sz w:val="24"/>
          <w:szCs w:val="24"/>
        </w:rPr>
        <w:t>Většinová s</w:t>
      </w:r>
      <w:r w:rsidR="00F01702">
        <w:rPr>
          <w:rFonts w:ascii="Calibri" w:hAnsi="Calibri" w:cs="Calibri"/>
          <w:sz w:val="24"/>
          <w:szCs w:val="24"/>
        </w:rPr>
        <w:t xml:space="preserve">polečnost navíc není </w:t>
      </w:r>
      <w:r w:rsidR="00E60455">
        <w:rPr>
          <w:rFonts w:ascii="Calibri" w:hAnsi="Calibri" w:cs="Calibri"/>
          <w:sz w:val="24"/>
          <w:szCs w:val="24"/>
        </w:rPr>
        <w:t xml:space="preserve">ani </w:t>
      </w:r>
      <w:r w:rsidR="00F01702">
        <w:rPr>
          <w:rFonts w:ascii="Calibri" w:hAnsi="Calibri" w:cs="Calibri"/>
          <w:sz w:val="24"/>
          <w:szCs w:val="24"/>
        </w:rPr>
        <w:t>přesvědčena</w:t>
      </w:r>
      <w:r w:rsidR="00E60455"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>význam</w:t>
      </w:r>
      <w:r w:rsidR="00E60455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</w:t>
      </w:r>
      <w:r w:rsidR="00E36580">
        <w:rPr>
          <w:rFonts w:ascii="Calibri" w:hAnsi="Calibri" w:cs="Calibri"/>
          <w:sz w:val="24"/>
          <w:szCs w:val="24"/>
        </w:rPr>
        <w:t xml:space="preserve">a nutnosti </w:t>
      </w:r>
      <w:r>
        <w:rPr>
          <w:rFonts w:ascii="Calibri" w:hAnsi="Calibri" w:cs="Calibri"/>
          <w:sz w:val="24"/>
          <w:szCs w:val="24"/>
        </w:rPr>
        <w:t>přechod</w:t>
      </w:r>
      <w:r w:rsidR="00E60455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na čistou mobilitu </w:t>
      </w:r>
      <w:r w:rsidR="00F01702">
        <w:rPr>
          <w:rFonts w:ascii="Calibri" w:hAnsi="Calibri" w:cs="Calibri"/>
          <w:sz w:val="24"/>
          <w:szCs w:val="24"/>
        </w:rPr>
        <w:t xml:space="preserve">pro </w:t>
      </w:r>
      <w:r>
        <w:rPr>
          <w:rFonts w:ascii="Calibri" w:hAnsi="Calibri" w:cs="Calibri"/>
          <w:sz w:val="24"/>
          <w:szCs w:val="24"/>
        </w:rPr>
        <w:t>životní prostředí</w:t>
      </w:r>
      <w:r w:rsidR="00A509AF">
        <w:rPr>
          <w:rFonts w:ascii="Calibri" w:hAnsi="Calibri" w:cs="Calibri"/>
          <w:sz w:val="24"/>
          <w:szCs w:val="24"/>
        </w:rPr>
        <w:t xml:space="preserve">. </w:t>
      </w:r>
      <w:r w:rsidR="00F01702">
        <w:rPr>
          <w:rFonts w:ascii="Calibri" w:hAnsi="Calibri" w:cs="Calibri"/>
          <w:sz w:val="24"/>
          <w:szCs w:val="24"/>
        </w:rPr>
        <w:t>Pozitivní o</w:t>
      </w:r>
      <w:r w:rsidR="00A509AF">
        <w:rPr>
          <w:rFonts w:ascii="Calibri" w:hAnsi="Calibri" w:cs="Calibri"/>
          <w:sz w:val="24"/>
          <w:szCs w:val="24"/>
        </w:rPr>
        <w:t xml:space="preserve">světa by se </w:t>
      </w:r>
      <w:r w:rsidR="007C06D0">
        <w:rPr>
          <w:rFonts w:ascii="Calibri" w:hAnsi="Calibri" w:cs="Calibri"/>
          <w:sz w:val="24"/>
          <w:szCs w:val="24"/>
        </w:rPr>
        <w:t xml:space="preserve">tak </w:t>
      </w:r>
      <w:r w:rsidR="00A509AF">
        <w:rPr>
          <w:rFonts w:ascii="Calibri" w:hAnsi="Calibri" w:cs="Calibri"/>
          <w:sz w:val="24"/>
          <w:szCs w:val="24"/>
        </w:rPr>
        <w:t>měla týkat</w:t>
      </w:r>
      <w:r w:rsidR="00802E1C">
        <w:rPr>
          <w:rFonts w:ascii="Calibri" w:hAnsi="Calibri" w:cs="Calibri"/>
          <w:sz w:val="24"/>
          <w:szCs w:val="24"/>
        </w:rPr>
        <w:t xml:space="preserve"> </w:t>
      </w:r>
      <w:r w:rsidR="00A509AF">
        <w:rPr>
          <w:rFonts w:ascii="Calibri" w:hAnsi="Calibri" w:cs="Calibri"/>
          <w:sz w:val="24"/>
          <w:szCs w:val="24"/>
        </w:rPr>
        <w:t>obecně čisté mobility, bezemisních vozidel a příslušné dobíjecí a vodíkové</w:t>
      </w:r>
      <w:r w:rsidR="00802E1C">
        <w:rPr>
          <w:rFonts w:ascii="Calibri" w:hAnsi="Calibri" w:cs="Calibri"/>
          <w:sz w:val="24"/>
          <w:szCs w:val="24"/>
        </w:rPr>
        <w:t xml:space="preserve"> </w:t>
      </w:r>
      <w:r w:rsidR="00A509AF">
        <w:rPr>
          <w:rFonts w:ascii="Calibri" w:hAnsi="Calibri" w:cs="Calibri"/>
          <w:sz w:val="24"/>
          <w:szCs w:val="24"/>
        </w:rPr>
        <w:t>infrastruktury</w:t>
      </w:r>
      <w:r w:rsidR="00802E1C">
        <w:rPr>
          <w:rFonts w:ascii="Calibri" w:hAnsi="Calibri" w:cs="Calibri"/>
          <w:sz w:val="24"/>
          <w:szCs w:val="24"/>
        </w:rPr>
        <w:t xml:space="preserve">. Jejím </w:t>
      </w:r>
      <w:r w:rsidR="003C5918">
        <w:rPr>
          <w:rFonts w:ascii="Calibri" w:hAnsi="Calibri" w:cs="Calibri"/>
          <w:sz w:val="24"/>
          <w:szCs w:val="24"/>
        </w:rPr>
        <w:t>důležitým</w:t>
      </w:r>
      <w:r w:rsidR="00802E1C">
        <w:rPr>
          <w:rFonts w:ascii="Calibri" w:hAnsi="Calibri" w:cs="Calibri"/>
          <w:sz w:val="24"/>
          <w:szCs w:val="24"/>
        </w:rPr>
        <w:t xml:space="preserve"> úkolem bu</w:t>
      </w:r>
      <w:r w:rsidR="003C5918">
        <w:rPr>
          <w:rFonts w:ascii="Calibri" w:hAnsi="Calibri" w:cs="Calibri"/>
          <w:sz w:val="24"/>
          <w:szCs w:val="24"/>
        </w:rPr>
        <w:t xml:space="preserve">de </w:t>
      </w:r>
      <w:r w:rsidR="00A509AF">
        <w:rPr>
          <w:rFonts w:ascii="Calibri" w:hAnsi="Calibri" w:cs="Calibri"/>
          <w:sz w:val="24"/>
          <w:szCs w:val="24"/>
        </w:rPr>
        <w:t xml:space="preserve">vyvracet </w:t>
      </w:r>
      <w:r w:rsidR="003C5918">
        <w:rPr>
          <w:rFonts w:ascii="Calibri" w:hAnsi="Calibri" w:cs="Calibri"/>
          <w:sz w:val="24"/>
          <w:szCs w:val="24"/>
        </w:rPr>
        <w:t xml:space="preserve">často sdílené </w:t>
      </w:r>
      <w:r w:rsidR="00A509AF">
        <w:rPr>
          <w:rFonts w:ascii="Calibri" w:hAnsi="Calibri" w:cs="Calibri"/>
          <w:sz w:val="24"/>
          <w:szCs w:val="24"/>
        </w:rPr>
        <w:t>nepravdy a negativní tendence</w:t>
      </w:r>
      <w:r w:rsidR="00F01702">
        <w:rPr>
          <w:rFonts w:ascii="Calibri" w:hAnsi="Calibri" w:cs="Calibri"/>
          <w:sz w:val="24"/>
          <w:szCs w:val="24"/>
        </w:rPr>
        <w:t xml:space="preserve">. Státní správa </w:t>
      </w:r>
      <w:r w:rsidR="00A509AF">
        <w:rPr>
          <w:rFonts w:ascii="Calibri" w:hAnsi="Calibri" w:cs="Calibri"/>
          <w:sz w:val="24"/>
          <w:szCs w:val="24"/>
        </w:rPr>
        <w:t xml:space="preserve">může </w:t>
      </w:r>
      <w:r w:rsidR="00F01702">
        <w:rPr>
          <w:rFonts w:ascii="Calibri" w:hAnsi="Calibri" w:cs="Calibri"/>
          <w:sz w:val="24"/>
          <w:szCs w:val="24"/>
        </w:rPr>
        <w:t xml:space="preserve">na veřejnost působit jako pozitivní vzor </w:t>
      </w:r>
      <w:r w:rsidR="002B5C83">
        <w:rPr>
          <w:rFonts w:ascii="Calibri" w:hAnsi="Calibri" w:cs="Calibri"/>
          <w:sz w:val="24"/>
          <w:szCs w:val="24"/>
        </w:rPr>
        <w:t>rovněž</w:t>
      </w:r>
      <w:r w:rsidR="00F01702">
        <w:rPr>
          <w:rFonts w:ascii="Calibri" w:hAnsi="Calibri" w:cs="Calibri"/>
          <w:sz w:val="24"/>
          <w:szCs w:val="24"/>
        </w:rPr>
        <w:t xml:space="preserve"> tím, že </w:t>
      </w:r>
      <w:r w:rsidR="00A509AF">
        <w:rPr>
          <w:rFonts w:ascii="Calibri" w:hAnsi="Calibri" w:cs="Calibri"/>
          <w:sz w:val="24"/>
          <w:szCs w:val="24"/>
        </w:rPr>
        <w:t>postupn</w:t>
      </w:r>
      <w:r w:rsidR="00F01702">
        <w:rPr>
          <w:rFonts w:ascii="Calibri" w:hAnsi="Calibri" w:cs="Calibri"/>
          <w:sz w:val="24"/>
          <w:szCs w:val="24"/>
        </w:rPr>
        <w:t>ě</w:t>
      </w:r>
      <w:r w:rsidR="00A509AF">
        <w:rPr>
          <w:rFonts w:ascii="Calibri" w:hAnsi="Calibri" w:cs="Calibri"/>
          <w:sz w:val="24"/>
          <w:szCs w:val="24"/>
        </w:rPr>
        <w:t xml:space="preserve"> začle</w:t>
      </w:r>
      <w:r w:rsidR="00F01702">
        <w:rPr>
          <w:rFonts w:ascii="Calibri" w:hAnsi="Calibri" w:cs="Calibri"/>
          <w:sz w:val="24"/>
          <w:szCs w:val="24"/>
        </w:rPr>
        <w:t xml:space="preserve">ní </w:t>
      </w:r>
      <w:r w:rsidR="00A509AF">
        <w:rPr>
          <w:rFonts w:ascii="Calibri" w:hAnsi="Calibri" w:cs="Calibri"/>
          <w:sz w:val="24"/>
          <w:szCs w:val="24"/>
        </w:rPr>
        <w:t>bezemisní vozidl</w:t>
      </w:r>
      <w:r w:rsidR="00F01702">
        <w:rPr>
          <w:rFonts w:ascii="Calibri" w:hAnsi="Calibri" w:cs="Calibri"/>
          <w:sz w:val="24"/>
          <w:szCs w:val="24"/>
        </w:rPr>
        <w:t>a</w:t>
      </w:r>
      <w:r w:rsidR="00A509AF">
        <w:rPr>
          <w:rFonts w:ascii="Calibri" w:hAnsi="Calibri" w:cs="Calibri"/>
          <w:sz w:val="24"/>
          <w:szCs w:val="24"/>
        </w:rPr>
        <w:t xml:space="preserve"> do </w:t>
      </w:r>
      <w:r w:rsidR="00F01702">
        <w:rPr>
          <w:rFonts w:ascii="Calibri" w:hAnsi="Calibri" w:cs="Calibri"/>
          <w:sz w:val="24"/>
          <w:szCs w:val="24"/>
        </w:rPr>
        <w:t>svého voz</w:t>
      </w:r>
      <w:r w:rsidR="00E36580">
        <w:rPr>
          <w:rFonts w:ascii="Calibri" w:hAnsi="Calibri" w:cs="Calibri"/>
          <w:sz w:val="24"/>
          <w:szCs w:val="24"/>
        </w:rPr>
        <w:t>o</w:t>
      </w:r>
      <w:r w:rsidR="00F01702">
        <w:rPr>
          <w:rFonts w:ascii="Calibri" w:hAnsi="Calibri" w:cs="Calibri"/>
          <w:sz w:val="24"/>
          <w:szCs w:val="24"/>
        </w:rPr>
        <w:t xml:space="preserve">vého parku. </w:t>
      </w:r>
    </w:p>
    <w:p w14:paraId="51B67777" w14:textId="48E0D647" w:rsidR="001F1866" w:rsidRPr="00EC3A9B" w:rsidRDefault="001F1866" w:rsidP="00A509AF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>Rozvoj dobíjecí</w:t>
      </w:r>
      <w:r w:rsidR="00FF031E">
        <w:rPr>
          <w:rFonts w:ascii="Calibri" w:hAnsi="Calibri" w:cs="Calibri"/>
          <w:b/>
          <w:bCs/>
          <w:color w:val="FF0000"/>
          <w:sz w:val="26"/>
          <w:szCs w:val="26"/>
        </w:rPr>
        <w:t xml:space="preserve">ch lokalit </w:t>
      </w: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na dálničních odpočívkách </w:t>
      </w:r>
    </w:p>
    <w:p w14:paraId="570965D5" w14:textId="587716EA" w:rsidR="007B5F47" w:rsidRDefault="00EC3A9B" w:rsidP="007B5F47">
      <w:pPr>
        <w:tabs>
          <w:tab w:val="left" w:pos="426"/>
        </w:tabs>
        <w:jc w:val="both"/>
        <w:rPr>
          <w:rFonts w:ascii="Calibri" w:hAnsi="Calibri" w:cs="Calibri"/>
          <w:color w:val="FF0000"/>
          <w:sz w:val="24"/>
          <w:szCs w:val="24"/>
        </w:rPr>
      </w:pPr>
      <w:r w:rsidRPr="00EC3A9B">
        <w:rPr>
          <w:rFonts w:ascii="Calibri" w:hAnsi="Calibri" w:cs="Calibri"/>
          <w:sz w:val="24"/>
          <w:szCs w:val="24"/>
        </w:rPr>
        <w:t xml:space="preserve">Dálniční odpočívky, které jsou spravovány </w:t>
      </w:r>
      <w:r>
        <w:rPr>
          <w:rFonts w:ascii="Calibri" w:hAnsi="Calibri" w:cs="Calibri"/>
          <w:sz w:val="24"/>
          <w:szCs w:val="24"/>
        </w:rPr>
        <w:t xml:space="preserve">Ministerstvem </w:t>
      </w:r>
      <w:r w:rsidR="00965FAE">
        <w:rPr>
          <w:rFonts w:ascii="Calibri" w:hAnsi="Calibri" w:cs="Calibri"/>
          <w:sz w:val="24"/>
          <w:szCs w:val="24"/>
        </w:rPr>
        <w:t>dopravy,</w:t>
      </w:r>
      <w:r>
        <w:rPr>
          <w:rFonts w:ascii="Calibri" w:hAnsi="Calibri" w:cs="Calibri"/>
          <w:sz w:val="24"/>
          <w:szCs w:val="24"/>
        </w:rPr>
        <w:t xml:space="preserve"> resp. </w:t>
      </w:r>
      <w:r w:rsidRPr="00EC3A9B">
        <w:rPr>
          <w:rFonts w:ascii="Calibri" w:hAnsi="Calibri" w:cs="Calibri"/>
          <w:sz w:val="24"/>
          <w:szCs w:val="24"/>
        </w:rPr>
        <w:t>Ř</w:t>
      </w:r>
      <w:r w:rsidR="00FF031E">
        <w:rPr>
          <w:rFonts w:ascii="Calibri" w:hAnsi="Calibri" w:cs="Calibri"/>
          <w:sz w:val="24"/>
          <w:szCs w:val="24"/>
        </w:rPr>
        <w:t>SD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hAnsi="Calibri" w:cs="Calibri"/>
          <w:sz w:val="24"/>
          <w:szCs w:val="24"/>
        </w:rPr>
        <w:t>tvoří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FF031E">
        <w:rPr>
          <w:rFonts w:ascii="Calibri" w:hAnsi="Calibri" w:cs="Calibri"/>
          <w:sz w:val="24"/>
          <w:szCs w:val="24"/>
        </w:rPr>
        <w:t xml:space="preserve">stěžejní </w:t>
      </w:r>
      <w:r>
        <w:rPr>
          <w:rFonts w:ascii="Calibri" w:hAnsi="Calibri" w:cs="Calibri"/>
          <w:sz w:val="24"/>
          <w:szCs w:val="24"/>
        </w:rPr>
        <w:t xml:space="preserve">bod </w:t>
      </w:r>
      <w:r w:rsidRPr="007B5F47">
        <w:rPr>
          <w:rFonts w:ascii="Calibri" w:hAnsi="Calibri" w:cs="Calibri"/>
          <w:sz w:val="24"/>
          <w:szCs w:val="24"/>
        </w:rPr>
        <w:t>pro další rozvoj čisté mobility</w:t>
      </w:r>
      <w:r w:rsidR="00965FAE">
        <w:rPr>
          <w:rFonts w:ascii="Calibri" w:hAnsi="Calibri" w:cs="Calibri"/>
          <w:sz w:val="24"/>
          <w:szCs w:val="24"/>
        </w:rPr>
        <w:t xml:space="preserve"> </w:t>
      </w:r>
      <w:r w:rsidR="00D2504D">
        <w:rPr>
          <w:rFonts w:ascii="Calibri" w:hAnsi="Calibri" w:cs="Calibri"/>
          <w:sz w:val="24"/>
          <w:szCs w:val="24"/>
        </w:rPr>
        <w:t>v ČR</w:t>
      </w:r>
      <w:r w:rsidR="00FF031E" w:rsidRPr="007B5F47">
        <w:rPr>
          <w:rFonts w:ascii="Calibri" w:hAnsi="Calibri" w:cs="Calibri"/>
          <w:sz w:val="24"/>
          <w:szCs w:val="24"/>
        </w:rPr>
        <w:t>. Z</w:t>
      </w:r>
      <w:r w:rsidRPr="007B5F47">
        <w:rPr>
          <w:rFonts w:ascii="Calibri" w:hAnsi="Calibri" w:cs="Calibri"/>
          <w:sz w:val="24"/>
          <w:szCs w:val="24"/>
        </w:rPr>
        <w:t xml:space="preserve">ejména </w:t>
      </w:r>
      <w:r w:rsidR="00FF031E" w:rsidRPr="007B5F47">
        <w:rPr>
          <w:rFonts w:ascii="Calibri" w:hAnsi="Calibri" w:cs="Calibri"/>
          <w:sz w:val="24"/>
          <w:szCs w:val="24"/>
        </w:rPr>
        <w:t xml:space="preserve">k dosažení </w:t>
      </w:r>
      <w:r w:rsidR="00965FAE">
        <w:rPr>
          <w:rFonts w:ascii="Calibri" w:hAnsi="Calibri" w:cs="Calibri"/>
          <w:sz w:val="24"/>
          <w:szCs w:val="24"/>
        </w:rPr>
        <w:t xml:space="preserve">náročných </w:t>
      </w:r>
      <w:r w:rsidR="00FF031E" w:rsidRPr="007B5F47">
        <w:rPr>
          <w:rFonts w:ascii="Calibri" w:hAnsi="Calibri" w:cs="Calibri"/>
          <w:sz w:val="24"/>
          <w:szCs w:val="24"/>
        </w:rPr>
        <w:t xml:space="preserve">cílů </w:t>
      </w:r>
      <w:r w:rsidRPr="007B5F47">
        <w:rPr>
          <w:rFonts w:ascii="Calibri" w:hAnsi="Calibri" w:cs="Calibri"/>
          <w:sz w:val="24"/>
          <w:szCs w:val="24"/>
        </w:rPr>
        <w:t>evropsk</w:t>
      </w:r>
      <w:r w:rsidR="00FF031E" w:rsidRPr="007B5F47">
        <w:rPr>
          <w:rFonts w:ascii="Calibri" w:hAnsi="Calibri" w:cs="Calibri"/>
          <w:sz w:val="24"/>
          <w:szCs w:val="24"/>
        </w:rPr>
        <w:t>ého nařízení AFIR je t</w:t>
      </w:r>
      <w:r w:rsidRPr="007B5F47">
        <w:rPr>
          <w:rFonts w:ascii="Calibri" w:hAnsi="Calibri" w:cs="Calibri"/>
          <w:sz w:val="24"/>
          <w:szCs w:val="24"/>
        </w:rPr>
        <w:t xml:space="preserve">řeba jasná strategie </w:t>
      </w:r>
      <w:r w:rsidR="00FF031E" w:rsidRPr="007B5F47">
        <w:rPr>
          <w:rFonts w:ascii="Calibri" w:hAnsi="Calibri" w:cs="Calibri"/>
          <w:sz w:val="24"/>
          <w:szCs w:val="24"/>
        </w:rPr>
        <w:t xml:space="preserve">využití těchto </w:t>
      </w:r>
      <w:r w:rsidR="00786899">
        <w:rPr>
          <w:rFonts w:ascii="Calibri" w:hAnsi="Calibri" w:cs="Calibri"/>
          <w:sz w:val="24"/>
          <w:szCs w:val="24"/>
        </w:rPr>
        <w:t xml:space="preserve">důležitých </w:t>
      </w:r>
      <w:r w:rsidR="00FF031E" w:rsidRPr="007B5F47">
        <w:rPr>
          <w:rFonts w:ascii="Calibri" w:hAnsi="Calibri" w:cs="Calibri"/>
          <w:sz w:val="24"/>
          <w:szCs w:val="24"/>
        </w:rPr>
        <w:t>lokalit.</w:t>
      </w:r>
    </w:p>
    <w:p w14:paraId="717E2A5A" w14:textId="10A295D8" w:rsidR="007B5F47" w:rsidRPr="00EC3A9B" w:rsidRDefault="007B5F47" w:rsidP="007B5F47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7B5F47">
        <w:rPr>
          <w:rFonts w:ascii="Calibri" w:hAnsi="Calibri" w:cs="Calibri"/>
          <w:b/>
          <w:bCs/>
          <w:color w:val="FF0000"/>
          <w:sz w:val="26"/>
          <w:szCs w:val="26"/>
        </w:rPr>
        <w:t>Centrální informační uzel dobíjecí infrastruktury</w:t>
      </w:r>
    </w:p>
    <w:p w14:paraId="026F78AB" w14:textId="47976D70" w:rsidR="00EC3A9B" w:rsidRDefault="00A039DD" w:rsidP="00A509AF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Doposud neexistuje jednotn</w:t>
      </w:r>
      <w:r w:rsidR="00786899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 centrální </w:t>
      </w:r>
      <w:r w:rsidR="00112C13">
        <w:rPr>
          <w:rFonts w:ascii="Calibri" w:hAnsi="Calibri" w:cs="Calibri"/>
          <w:sz w:val="24"/>
          <w:szCs w:val="24"/>
        </w:rPr>
        <w:t>datov</w:t>
      </w:r>
      <w:r w:rsidR="00786899">
        <w:rPr>
          <w:rFonts w:ascii="Calibri" w:hAnsi="Calibri" w:cs="Calibri"/>
          <w:sz w:val="24"/>
          <w:szCs w:val="24"/>
        </w:rPr>
        <w:t>á platforma</w:t>
      </w:r>
      <w:r>
        <w:rPr>
          <w:rFonts w:ascii="Calibri" w:hAnsi="Calibri" w:cs="Calibri"/>
          <w:sz w:val="24"/>
          <w:szCs w:val="24"/>
        </w:rPr>
        <w:t>, kter</w:t>
      </w:r>
      <w:r w:rsidR="00786899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 by nejen evidoval</w:t>
      </w:r>
      <w:r w:rsidR="0004302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veškerou veřejnou dobíjecí infrastrukturu</w:t>
      </w:r>
      <w:r w:rsidR="00112C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ale i poskytoval</w:t>
      </w:r>
      <w:r w:rsidR="0004302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="0004302F">
        <w:rPr>
          <w:rFonts w:ascii="Calibri" w:hAnsi="Calibri" w:cs="Calibri"/>
          <w:sz w:val="24"/>
          <w:szCs w:val="24"/>
        </w:rPr>
        <w:t xml:space="preserve">široké </w:t>
      </w:r>
      <w:r>
        <w:rPr>
          <w:rFonts w:ascii="Calibri" w:hAnsi="Calibri" w:cs="Calibri"/>
          <w:sz w:val="24"/>
          <w:szCs w:val="24"/>
        </w:rPr>
        <w:t>veřejnosti v reálném čase</w:t>
      </w:r>
      <w:r w:rsidR="0004302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přehled </w:t>
      </w:r>
      <w:r w:rsidR="00112C13">
        <w:rPr>
          <w:rFonts w:ascii="Calibri" w:hAnsi="Calibri" w:cs="Calibri"/>
          <w:sz w:val="24"/>
          <w:szCs w:val="24"/>
        </w:rPr>
        <w:t xml:space="preserve">o </w:t>
      </w:r>
      <w:r w:rsidR="00A23328">
        <w:rPr>
          <w:rFonts w:ascii="Calibri" w:hAnsi="Calibri" w:cs="Calibri"/>
          <w:sz w:val="24"/>
          <w:szCs w:val="24"/>
        </w:rPr>
        <w:t xml:space="preserve">disponibilních </w:t>
      </w:r>
      <w:r>
        <w:rPr>
          <w:rFonts w:ascii="Calibri" w:hAnsi="Calibri" w:cs="Calibri"/>
          <w:sz w:val="24"/>
          <w:szCs w:val="24"/>
        </w:rPr>
        <w:t>veřejných dobíjecích stanic</w:t>
      </w:r>
      <w:r w:rsidR="00112C13">
        <w:rPr>
          <w:rFonts w:ascii="Calibri" w:hAnsi="Calibri" w:cs="Calibri"/>
          <w:sz w:val="24"/>
          <w:szCs w:val="24"/>
        </w:rPr>
        <w:t>ích</w:t>
      </w:r>
      <w:r>
        <w:rPr>
          <w:rFonts w:ascii="Calibri" w:hAnsi="Calibri" w:cs="Calibri"/>
          <w:sz w:val="24"/>
          <w:szCs w:val="24"/>
        </w:rPr>
        <w:t xml:space="preserve">. </w:t>
      </w:r>
      <w:r w:rsidR="00112C13">
        <w:rPr>
          <w:rFonts w:ascii="Calibri" w:hAnsi="Calibri" w:cs="Calibri"/>
          <w:sz w:val="24"/>
          <w:szCs w:val="24"/>
        </w:rPr>
        <w:t>A</w:t>
      </w:r>
      <w:r w:rsidR="00EC3A9B">
        <w:rPr>
          <w:rFonts w:ascii="Calibri" w:hAnsi="Calibri" w:cs="Calibri"/>
          <w:sz w:val="24"/>
          <w:szCs w:val="24"/>
        </w:rPr>
        <w:t xml:space="preserve">ktuálně </w:t>
      </w:r>
      <w:r w:rsidR="00112C13">
        <w:rPr>
          <w:rFonts w:ascii="Calibri" w:hAnsi="Calibri" w:cs="Calibri"/>
          <w:sz w:val="24"/>
          <w:szCs w:val="24"/>
        </w:rPr>
        <w:t xml:space="preserve">je </w:t>
      </w:r>
      <w:r w:rsidR="00EC3A9B">
        <w:rPr>
          <w:rFonts w:ascii="Calibri" w:hAnsi="Calibri" w:cs="Calibri"/>
          <w:sz w:val="24"/>
          <w:szCs w:val="24"/>
        </w:rPr>
        <w:t>budov</w:t>
      </w:r>
      <w:r w:rsidR="00112C13">
        <w:rPr>
          <w:rFonts w:ascii="Calibri" w:hAnsi="Calibri" w:cs="Calibri"/>
          <w:sz w:val="24"/>
          <w:szCs w:val="24"/>
        </w:rPr>
        <w:t>á</w:t>
      </w:r>
      <w:r w:rsidR="00EC3A9B">
        <w:rPr>
          <w:rFonts w:ascii="Calibri" w:hAnsi="Calibri" w:cs="Calibri"/>
          <w:sz w:val="24"/>
          <w:szCs w:val="24"/>
        </w:rPr>
        <w:t>n sy</w:t>
      </w:r>
      <w:r w:rsidR="00EC3A9B" w:rsidRPr="00EC3A9B">
        <w:rPr>
          <w:rFonts w:ascii="Calibri" w:hAnsi="Calibri" w:cs="Calibri"/>
          <w:sz w:val="24"/>
          <w:szCs w:val="24"/>
        </w:rPr>
        <w:t xml:space="preserve">stém sběru dat o </w:t>
      </w:r>
      <w:r w:rsidR="00A23328">
        <w:rPr>
          <w:rFonts w:ascii="Calibri" w:hAnsi="Calibri" w:cs="Calibri"/>
          <w:sz w:val="24"/>
          <w:szCs w:val="24"/>
        </w:rPr>
        <w:t xml:space="preserve">dobíjecích lokalitách </w:t>
      </w:r>
      <w:r w:rsidR="00EC3A9B">
        <w:rPr>
          <w:rFonts w:ascii="Calibri" w:hAnsi="Calibri" w:cs="Calibri"/>
          <w:sz w:val="24"/>
          <w:szCs w:val="24"/>
        </w:rPr>
        <w:t>v rámci Národního dopravního informačního centra (NDIC)</w:t>
      </w:r>
      <w:r w:rsidR="00112C13">
        <w:rPr>
          <w:rFonts w:ascii="Calibri" w:hAnsi="Calibri" w:cs="Calibri"/>
          <w:sz w:val="24"/>
          <w:szCs w:val="24"/>
        </w:rPr>
        <w:t xml:space="preserve">, který tento nedostatek </w:t>
      </w:r>
      <w:r w:rsidR="00A23328">
        <w:rPr>
          <w:rFonts w:ascii="Calibri" w:hAnsi="Calibri" w:cs="Calibri"/>
          <w:sz w:val="24"/>
          <w:szCs w:val="24"/>
        </w:rPr>
        <w:t xml:space="preserve">zcela </w:t>
      </w:r>
      <w:r w:rsidR="00112C13">
        <w:rPr>
          <w:rFonts w:ascii="Calibri" w:hAnsi="Calibri" w:cs="Calibri"/>
          <w:sz w:val="24"/>
          <w:szCs w:val="24"/>
        </w:rPr>
        <w:t xml:space="preserve">odstraní. </w:t>
      </w:r>
    </w:p>
    <w:p w14:paraId="34FD5157" w14:textId="1F74F623" w:rsidR="001F1866" w:rsidRPr="00EC3A9B" w:rsidRDefault="001F1866" w:rsidP="00A509AF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Sjednocení </w:t>
      </w:r>
      <w:r w:rsidR="00112C13">
        <w:rPr>
          <w:rFonts w:ascii="Calibri" w:hAnsi="Calibri" w:cs="Calibri"/>
          <w:b/>
          <w:bCs/>
          <w:color w:val="FF0000"/>
          <w:sz w:val="26"/>
          <w:szCs w:val="26"/>
        </w:rPr>
        <w:t xml:space="preserve">dopravního značení </w:t>
      </w: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>mí</w:t>
      </w:r>
      <w:r w:rsidR="00112C13">
        <w:rPr>
          <w:rFonts w:ascii="Calibri" w:hAnsi="Calibri" w:cs="Calibri"/>
          <w:b/>
          <w:bCs/>
          <w:color w:val="FF0000"/>
          <w:sz w:val="26"/>
          <w:szCs w:val="26"/>
        </w:rPr>
        <w:t>s</w:t>
      </w: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t pro dobíjení vozidel </w:t>
      </w:r>
    </w:p>
    <w:p w14:paraId="1022556F" w14:textId="6BB70205" w:rsidR="001F1866" w:rsidRDefault="00FD0DD8" w:rsidP="00A509AF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112C13">
        <w:rPr>
          <w:rFonts w:ascii="Calibri" w:hAnsi="Calibri" w:cs="Calibri"/>
          <w:sz w:val="24"/>
          <w:szCs w:val="24"/>
        </w:rPr>
        <w:t xml:space="preserve">opravní značení </w:t>
      </w:r>
      <w:r w:rsidR="00A509AF">
        <w:rPr>
          <w:rFonts w:ascii="Calibri" w:hAnsi="Calibri" w:cs="Calibri"/>
          <w:sz w:val="24"/>
          <w:szCs w:val="24"/>
        </w:rPr>
        <w:t xml:space="preserve">míst </w:t>
      </w:r>
      <w:r w:rsidR="00112C13">
        <w:rPr>
          <w:rFonts w:ascii="Calibri" w:hAnsi="Calibri" w:cs="Calibri"/>
          <w:sz w:val="24"/>
          <w:szCs w:val="24"/>
        </w:rPr>
        <w:t xml:space="preserve">pro dobíjení vozidel </w:t>
      </w:r>
      <w:r w:rsidR="00FF28F6">
        <w:rPr>
          <w:rFonts w:ascii="Calibri" w:hAnsi="Calibri" w:cs="Calibri"/>
          <w:sz w:val="24"/>
          <w:szCs w:val="24"/>
        </w:rPr>
        <w:t xml:space="preserve">dnes </w:t>
      </w:r>
      <w:r w:rsidR="00112C13">
        <w:rPr>
          <w:rFonts w:ascii="Calibri" w:hAnsi="Calibri" w:cs="Calibri"/>
          <w:sz w:val="24"/>
          <w:szCs w:val="24"/>
        </w:rPr>
        <w:t>není jednotn</w:t>
      </w:r>
      <w:r>
        <w:rPr>
          <w:rFonts w:ascii="Calibri" w:hAnsi="Calibri" w:cs="Calibri"/>
          <w:sz w:val="24"/>
          <w:szCs w:val="24"/>
        </w:rPr>
        <w:t>é</w:t>
      </w:r>
      <w:r w:rsidR="00A509AF">
        <w:rPr>
          <w:rFonts w:ascii="Calibri" w:hAnsi="Calibri" w:cs="Calibri"/>
          <w:sz w:val="24"/>
          <w:szCs w:val="24"/>
        </w:rPr>
        <w:t xml:space="preserve"> </w:t>
      </w:r>
      <w:r w:rsidR="00112C13">
        <w:rPr>
          <w:rFonts w:ascii="Calibri" w:hAnsi="Calibri" w:cs="Calibri"/>
          <w:sz w:val="24"/>
          <w:szCs w:val="24"/>
        </w:rPr>
        <w:t xml:space="preserve">a </w:t>
      </w:r>
      <w:r w:rsidR="008649EA">
        <w:rPr>
          <w:rFonts w:ascii="Calibri" w:hAnsi="Calibri" w:cs="Calibri"/>
          <w:sz w:val="24"/>
          <w:szCs w:val="24"/>
        </w:rPr>
        <w:t xml:space="preserve">bohužel </w:t>
      </w:r>
      <w:r w:rsidR="00A509AF">
        <w:rPr>
          <w:rFonts w:ascii="Calibri" w:hAnsi="Calibri" w:cs="Calibri"/>
          <w:sz w:val="24"/>
          <w:szCs w:val="24"/>
        </w:rPr>
        <w:t xml:space="preserve">nefunguje ani </w:t>
      </w:r>
      <w:r>
        <w:rPr>
          <w:rFonts w:ascii="Calibri" w:hAnsi="Calibri" w:cs="Calibri"/>
          <w:sz w:val="24"/>
          <w:szCs w:val="24"/>
        </w:rPr>
        <w:t xml:space="preserve">společný </w:t>
      </w:r>
      <w:r w:rsidR="00A509AF">
        <w:rPr>
          <w:rFonts w:ascii="Calibri" w:hAnsi="Calibri" w:cs="Calibri"/>
          <w:sz w:val="24"/>
          <w:szCs w:val="24"/>
        </w:rPr>
        <w:t>postup</w:t>
      </w:r>
      <w:r w:rsidR="00FF28F6">
        <w:rPr>
          <w:rFonts w:ascii="Calibri" w:hAnsi="Calibri" w:cs="Calibri"/>
          <w:sz w:val="24"/>
          <w:szCs w:val="24"/>
        </w:rPr>
        <w:t>,</w:t>
      </w:r>
      <w:r w:rsidR="00A509AF">
        <w:rPr>
          <w:rFonts w:ascii="Calibri" w:hAnsi="Calibri" w:cs="Calibri"/>
          <w:sz w:val="24"/>
          <w:szCs w:val="24"/>
        </w:rPr>
        <w:t xml:space="preserve"> </w:t>
      </w:r>
      <w:r w:rsidR="00AF1990">
        <w:rPr>
          <w:rFonts w:ascii="Calibri" w:hAnsi="Calibri" w:cs="Calibri"/>
          <w:sz w:val="24"/>
          <w:szCs w:val="24"/>
        </w:rPr>
        <w:t xml:space="preserve">jak </w:t>
      </w:r>
      <w:r w:rsidR="00FF28F6">
        <w:rPr>
          <w:rFonts w:ascii="Calibri" w:hAnsi="Calibri" w:cs="Calibri"/>
          <w:sz w:val="24"/>
          <w:szCs w:val="24"/>
        </w:rPr>
        <w:t xml:space="preserve">postihovat </w:t>
      </w:r>
      <w:r w:rsidR="00A509AF">
        <w:rPr>
          <w:rFonts w:ascii="Calibri" w:hAnsi="Calibri" w:cs="Calibri"/>
          <w:sz w:val="24"/>
          <w:szCs w:val="24"/>
        </w:rPr>
        <w:t xml:space="preserve">blokování parkovacího místa určeného pro </w:t>
      </w:r>
      <w:r w:rsidR="00F27712">
        <w:rPr>
          <w:rFonts w:ascii="Calibri" w:hAnsi="Calibri" w:cs="Calibri"/>
          <w:sz w:val="24"/>
          <w:szCs w:val="24"/>
        </w:rPr>
        <w:t xml:space="preserve">nabíjení </w:t>
      </w:r>
      <w:r w:rsidR="00A509AF">
        <w:rPr>
          <w:rFonts w:ascii="Calibri" w:hAnsi="Calibri" w:cs="Calibri"/>
          <w:sz w:val="24"/>
          <w:szCs w:val="24"/>
        </w:rPr>
        <w:t>elektromobil</w:t>
      </w:r>
      <w:r w:rsidR="00F27712">
        <w:rPr>
          <w:rFonts w:ascii="Calibri" w:hAnsi="Calibri" w:cs="Calibri"/>
          <w:sz w:val="24"/>
          <w:szCs w:val="24"/>
        </w:rPr>
        <w:t>ů</w:t>
      </w:r>
      <w:r w:rsidR="00A509AF">
        <w:rPr>
          <w:rFonts w:ascii="Calibri" w:hAnsi="Calibri" w:cs="Calibri"/>
          <w:sz w:val="24"/>
          <w:szCs w:val="24"/>
        </w:rPr>
        <w:t xml:space="preserve"> vozidly se spalovacím motorem</w:t>
      </w:r>
      <w:r w:rsidR="00F27712">
        <w:rPr>
          <w:rFonts w:ascii="Calibri" w:hAnsi="Calibri" w:cs="Calibri"/>
          <w:sz w:val="24"/>
          <w:szCs w:val="24"/>
        </w:rPr>
        <w:t xml:space="preserve"> či elektromobily</w:t>
      </w:r>
      <w:r w:rsidR="004E7E81">
        <w:rPr>
          <w:rFonts w:ascii="Calibri" w:hAnsi="Calibri" w:cs="Calibri"/>
          <w:sz w:val="24"/>
          <w:szCs w:val="24"/>
        </w:rPr>
        <w:t xml:space="preserve"> bez dobíjení</w:t>
      </w:r>
      <w:r w:rsidR="00A509AF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V této oblasti j</w:t>
      </w:r>
      <w:r w:rsidR="00A509AF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 xml:space="preserve">nutné </w:t>
      </w:r>
      <w:r w:rsidR="00112C13">
        <w:rPr>
          <w:rFonts w:ascii="Calibri" w:hAnsi="Calibri" w:cs="Calibri"/>
          <w:sz w:val="24"/>
          <w:szCs w:val="24"/>
        </w:rPr>
        <w:t>nastavit jednotná pravidla</w:t>
      </w:r>
      <w:r>
        <w:rPr>
          <w:rFonts w:ascii="Calibri" w:hAnsi="Calibri" w:cs="Calibri"/>
          <w:sz w:val="24"/>
          <w:szCs w:val="24"/>
        </w:rPr>
        <w:t xml:space="preserve"> včetně </w:t>
      </w:r>
      <w:r w:rsidR="000724C8">
        <w:rPr>
          <w:rFonts w:ascii="Calibri" w:hAnsi="Calibri" w:cs="Calibri"/>
          <w:sz w:val="24"/>
          <w:szCs w:val="24"/>
        </w:rPr>
        <w:t xml:space="preserve">příslušné </w:t>
      </w:r>
      <w:r>
        <w:rPr>
          <w:rFonts w:ascii="Calibri" w:hAnsi="Calibri" w:cs="Calibri"/>
          <w:sz w:val="24"/>
          <w:szCs w:val="24"/>
        </w:rPr>
        <w:t>metodiky</w:t>
      </w:r>
      <w:r w:rsidR="00F27712">
        <w:rPr>
          <w:rFonts w:ascii="Calibri" w:hAnsi="Calibri" w:cs="Calibri"/>
          <w:sz w:val="24"/>
          <w:szCs w:val="24"/>
        </w:rPr>
        <w:t xml:space="preserve"> jejich vymáhání</w:t>
      </w:r>
      <w:r w:rsidR="00A509AF">
        <w:rPr>
          <w:rFonts w:ascii="Calibri" w:hAnsi="Calibri" w:cs="Calibri"/>
          <w:sz w:val="24"/>
          <w:szCs w:val="24"/>
        </w:rPr>
        <w:t xml:space="preserve">. </w:t>
      </w:r>
    </w:p>
    <w:p w14:paraId="40888CBA" w14:textId="12990CB4" w:rsidR="001F1866" w:rsidRPr="00264376" w:rsidRDefault="001F1866" w:rsidP="00264376">
      <w:pPr>
        <w:pStyle w:val="Odstavecseseznamem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264376">
        <w:rPr>
          <w:rFonts w:ascii="Calibri" w:hAnsi="Calibri" w:cs="Calibri"/>
          <w:b/>
          <w:bCs/>
          <w:color w:val="FF0000"/>
          <w:sz w:val="26"/>
          <w:szCs w:val="26"/>
        </w:rPr>
        <w:t>Úlevy spojené s čisto</w:t>
      </w:r>
      <w:r w:rsidR="00DA20AE" w:rsidRPr="00264376">
        <w:rPr>
          <w:rFonts w:ascii="Calibri" w:hAnsi="Calibri" w:cs="Calibri"/>
          <w:b/>
          <w:bCs/>
          <w:color w:val="FF0000"/>
          <w:sz w:val="26"/>
          <w:szCs w:val="26"/>
        </w:rPr>
        <w:t>u</w:t>
      </w:r>
      <w:r w:rsidRPr="00264376">
        <w:rPr>
          <w:rFonts w:ascii="Calibri" w:hAnsi="Calibri" w:cs="Calibri"/>
          <w:b/>
          <w:bCs/>
          <w:color w:val="FF0000"/>
          <w:sz w:val="26"/>
          <w:szCs w:val="26"/>
        </w:rPr>
        <w:t xml:space="preserve"> mobilitou </w:t>
      </w:r>
    </w:p>
    <w:p w14:paraId="66AB8FB7" w14:textId="1041D5B5" w:rsidR="001F1866" w:rsidRPr="00A039DD" w:rsidRDefault="00A039DD" w:rsidP="00A509AF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A039DD">
        <w:rPr>
          <w:rFonts w:ascii="Calibri" w:hAnsi="Calibri" w:cs="Calibri"/>
          <w:sz w:val="24"/>
          <w:szCs w:val="24"/>
        </w:rPr>
        <w:t>K podpoře čisté mobility přispívají i někter</w:t>
      </w:r>
      <w:r w:rsidR="00080A8F">
        <w:rPr>
          <w:rFonts w:ascii="Calibri" w:hAnsi="Calibri" w:cs="Calibri"/>
          <w:sz w:val="24"/>
          <w:szCs w:val="24"/>
        </w:rPr>
        <w:t>á</w:t>
      </w:r>
      <w:r w:rsidRPr="00A039DD">
        <w:rPr>
          <w:rFonts w:ascii="Calibri" w:hAnsi="Calibri" w:cs="Calibri"/>
          <w:sz w:val="24"/>
          <w:szCs w:val="24"/>
        </w:rPr>
        <w:t xml:space="preserve"> </w:t>
      </w:r>
      <w:r w:rsidR="00264376">
        <w:rPr>
          <w:rFonts w:ascii="Calibri" w:hAnsi="Calibri" w:cs="Calibri"/>
          <w:sz w:val="24"/>
          <w:szCs w:val="24"/>
        </w:rPr>
        <w:t xml:space="preserve">osvobození </w:t>
      </w:r>
      <w:r w:rsidRPr="00A039DD">
        <w:rPr>
          <w:rFonts w:ascii="Calibri" w:hAnsi="Calibri" w:cs="Calibri"/>
          <w:sz w:val="24"/>
          <w:szCs w:val="24"/>
        </w:rPr>
        <w:t>od poplatků spojených s</w:t>
      </w:r>
      <w:r w:rsidR="00080A8F">
        <w:rPr>
          <w:rFonts w:ascii="Calibri" w:hAnsi="Calibri" w:cs="Calibri"/>
          <w:sz w:val="24"/>
          <w:szCs w:val="24"/>
        </w:rPr>
        <w:t> </w:t>
      </w:r>
      <w:r w:rsidRPr="00A039DD">
        <w:rPr>
          <w:rFonts w:ascii="Calibri" w:hAnsi="Calibri" w:cs="Calibri"/>
          <w:sz w:val="24"/>
          <w:szCs w:val="24"/>
        </w:rPr>
        <w:t>provozem</w:t>
      </w:r>
      <w:r w:rsidR="00080A8F">
        <w:rPr>
          <w:rFonts w:ascii="Calibri" w:hAnsi="Calibri" w:cs="Calibri"/>
          <w:sz w:val="24"/>
          <w:szCs w:val="24"/>
        </w:rPr>
        <w:t xml:space="preserve"> bezemisního </w:t>
      </w:r>
      <w:r w:rsidRPr="00A039DD">
        <w:rPr>
          <w:rFonts w:ascii="Calibri" w:hAnsi="Calibri" w:cs="Calibri"/>
          <w:sz w:val="24"/>
          <w:szCs w:val="24"/>
        </w:rPr>
        <w:t>vozidla</w:t>
      </w:r>
      <w:r w:rsidR="00FD0DD8">
        <w:rPr>
          <w:rFonts w:ascii="Calibri" w:hAnsi="Calibri" w:cs="Calibri"/>
          <w:sz w:val="24"/>
          <w:szCs w:val="24"/>
        </w:rPr>
        <w:t>,</w:t>
      </w:r>
      <w:r w:rsidRPr="00A039DD">
        <w:rPr>
          <w:rFonts w:ascii="Calibri" w:hAnsi="Calibri" w:cs="Calibri"/>
          <w:sz w:val="24"/>
          <w:szCs w:val="24"/>
        </w:rPr>
        <w:t xml:space="preserve"> jako je </w:t>
      </w:r>
      <w:r w:rsidR="00996BC2">
        <w:rPr>
          <w:rFonts w:ascii="Calibri" w:hAnsi="Calibri" w:cs="Calibri"/>
          <w:sz w:val="24"/>
          <w:szCs w:val="24"/>
        </w:rPr>
        <w:t xml:space="preserve">například </w:t>
      </w:r>
      <w:r w:rsidRPr="00A039DD">
        <w:rPr>
          <w:rFonts w:ascii="Calibri" w:hAnsi="Calibri" w:cs="Calibri"/>
          <w:sz w:val="24"/>
          <w:szCs w:val="24"/>
        </w:rPr>
        <w:t xml:space="preserve">mýtné. </w:t>
      </w:r>
      <w:r>
        <w:rPr>
          <w:rFonts w:ascii="Calibri" w:hAnsi="Calibri" w:cs="Calibri"/>
          <w:sz w:val="24"/>
          <w:szCs w:val="24"/>
        </w:rPr>
        <w:t>Je třeba zvážit možnost částečn</w:t>
      </w:r>
      <w:r w:rsidR="00264376">
        <w:rPr>
          <w:rFonts w:ascii="Calibri" w:hAnsi="Calibri" w:cs="Calibri"/>
          <w:sz w:val="24"/>
          <w:szCs w:val="24"/>
        </w:rPr>
        <w:t xml:space="preserve">é úlevy také pro </w:t>
      </w:r>
      <w:r>
        <w:rPr>
          <w:rFonts w:ascii="Calibri" w:hAnsi="Calibri" w:cs="Calibri"/>
          <w:sz w:val="24"/>
          <w:szCs w:val="24"/>
        </w:rPr>
        <w:t>provozovatel</w:t>
      </w:r>
      <w:r w:rsidR="00264376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 xml:space="preserve">těžkých nákladních elektrických vozidel, </w:t>
      </w:r>
      <w:r w:rsidR="00264376">
        <w:rPr>
          <w:rFonts w:ascii="Calibri" w:hAnsi="Calibri" w:cs="Calibri"/>
          <w:sz w:val="24"/>
          <w:szCs w:val="24"/>
        </w:rPr>
        <w:t>která již v</w:t>
      </w:r>
      <w:r w:rsidR="00920236">
        <w:rPr>
          <w:rFonts w:ascii="Calibri" w:hAnsi="Calibri" w:cs="Calibri"/>
          <w:sz w:val="24"/>
          <w:szCs w:val="24"/>
        </w:rPr>
        <w:t xml:space="preserve"> trochu </w:t>
      </w:r>
      <w:r w:rsidR="00264376">
        <w:rPr>
          <w:rFonts w:ascii="Calibri" w:hAnsi="Calibri" w:cs="Calibri"/>
          <w:sz w:val="24"/>
          <w:szCs w:val="24"/>
        </w:rPr>
        <w:t xml:space="preserve">jiné podobě (nulová cena dálniční známky) </w:t>
      </w:r>
      <w:r>
        <w:rPr>
          <w:rFonts w:ascii="Calibri" w:hAnsi="Calibri" w:cs="Calibri"/>
          <w:sz w:val="24"/>
          <w:szCs w:val="24"/>
        </w:rPr>
        <w:t xml:space="preserve">existuje u </w:t>
      </w:r>
      <w:r w:rsidR="00D61AAF">
        <w:rPr>
          <w:rFonts w:ascii="Calibri" w:hAnsi="Calibri" w:cs="Calibri"/>
          <w:sz w:val="24"/>
          <w:szCs w:val="24"/>
        </w:rPr>
        <w:t xml:space="preserve">elektrických </w:t>
      </w:r>
      <w:r>
        <w:rPr>
          <w:rFonts w:ascii="Calibri" w:hAnsi="Calibri" w:cs="Calibri"/>
          <w:sz w:val="24"/>
          <w:szCs w:val="24"/>
        </w:rPr>
        <w:t xml:space="preserve">osobních a lehkých užitkových vozidel. </w:t>
      </w:r>
    </w:p>
    <w:p w14:paraId="78C7066D" w14:textId="4AA77BAD" w:rsidR="00DA20AE" w:rsidRPr="00EC3A9B" w:rsidRDefault="001F1866" w:rsidP="00DA20AE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Podpora dobíjecích lokalit s nejvyšším potenciálem </w:t>
      </w:r>
    </w:p>
    <w:p w14:paraId="7E15128E" w14:textId="25AB8FAB" w:rsidR="00A039DD" w:rsidRPr="00A039DD" w:rsidRDefault="001F1866" w:rsidP="00A509AF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A039DD">
        <w:rPr>
          <w:rFonts w:ascii="Calibri" w:hAnsi="Calibri" w:cs="Calibri"/>
          <w:sz w:val="24"/>
          <w:szCs w:val="24"/>
        </w:rPr>
        <w:t xml:space="preserve">Dobíjecí infrastruktura </w:t>
      </w:r>
      <w:r w:rsidR="00264376">
        <w:rPr>
          <w:rFonts w:ascii="Calibri" w:hAnsi="Calibri" w:cs="Calibri"/>
          <w:sz w:val="24"/>
          <w:szCs w:val="24"/>
        </w:rPr>
        <w:t xml:space="preserve">by měla </w:t>
      </w:r>
      <w:r w:rsidRPr="00A039DD">
        <w:rPr>
          <w:rFonts w:ascii="Calibri" w:hAnsi="Calibri" w:cs="Calibri"/>
          <w:sz w:val="24"/>
          <w:szCs w:val="24"/>
        </w:rPr>
        <w:t xml:space="preserve">vznikat zejména v těch lokalitách, </w:t>
      </w:r>
      <w:r w:rsidR="00A039DD" w:rsidRPr="00A039DD">
        <w:rPr>
          <w:rFonts w:ascii="Calibri" w:hAnsi="Calibri" w:cs="Calibri"/>
          <w:sz w:val="24"/>
          <w:szCs w:val="24"/>
        </w:rPr>
        <w:t>které umožní dostatečné pokrytí dojezdových vzdáleností vozidel v souladu s příslušnou evropskou legislativou</w:t>
      </w:r>
      <w:r w:rsidR="00264376">
        <w:rPr>
          <w:rFonts w:ascii="Calibri" w:hAnsi="Calibri" w:cs="Calibri"/>
          <w:sz w:val="24"/>
          <w:szCs w:val="24"/>
        </w:rPr>
        <w:t xml:space="preserve">. Navíc tyto lokality musí reflektovat </w:t>
      </w:r>
      <w:r w:rsidR="00A039DD" w:rsidRPr="00A039DD">
        <w:rPr>
          <w:rFonts w:ascii="Calibri" w:hAnsi="Calibri" w:cs="Calibri"/>
          <w:sz w:val="24"/>
          <w:szCs w:val="24"/>
        </w:rPr>
        <w:t xml:space="preserve">potenciální vytížení z hlediska hustoty dopravního provozu. Stát </w:t>
      </w:r>
      <w:r w:rsidR="009E737E">
        <w:rPr>
          <w:rFonts w:ascii="Calibri" w:hAnsi="Calibri" w:cs="Calibri"/>
          <w:sz w:val="24"/>
          <w:szCs w:val="24"/>
        </w:rPr>
        <w:t xml:space="preserve">tak mj. bude </w:t>
      </w:r>
      <w:r w:rsidR="00A039DD">
        <w:rPr>
          <w:rFonts w:ascii="Calibri" w:hAnsi="Calibri" w:cs="Calibri"/>
          <w:sz w:val="24"/>
          <w:szCs w:val="24"/>
        </w:rPr>
        <w:t>zejména v rámci dotačního programu OP</w:t>
      </w:r>
      <w:r w:rsidR="00CB6CA4">
        <w:rPr>
          <w:rFonts w:ascii="Calibri" w:hAnsi="Calibri" w:cs="Calibri"/>
          <w:sz w:val="24"/>
          <w:szCs w:val="24"/>
        </w:rPr>
        <w:t>D</w:t>
      </w:r>
      <w:r w:rsidR="00A039DD">
        <w:rPr>
          <w:rFonts w:ascii="Calibri" w:hAnsi="Calibri" w:cs="Calibri"/>
          <w:sz w:val="24"/>
          <w:szCs w:val="24"/>
        </w:rPr>
        <w:t xml:space="preserve"> </w:t>
      </w:r>
      <w:r w:rsidR="00AC314F">
        <w:rPr>
          <w:rFonts w:ascii="Calibri" w:hAnsi="Calibri" w:cs="Calibri"/>
          <w:sz w:val="24"/>
          <w:szCs w:val="24"/>
        </w:rPr>
        <w:t xml:space="preserve">efektivně </w:t>
      </w:r>
      <w:r w:rsidR="00A039DD" w:rsidRPr="00A039DD">
        <w:rPr>
          <w:rFonts w:ascii="Calibri" w:hAnsi="Calibri" w:cs="Calibri"/>
          <w:sz w:val="24"/>
          <w:szCs w:val="24"/>
        </w:rPr>
        <w:t xml:space="preserve">motivovat potenciální zájemce o provozovaní této dobíjecí infrastruktury. </w:t>
      </w:r>
    </w:p>
    <w:p w14:paraId="6B98371C" w14:textId="3D4F8CED" w:rsidR="001F1866" w:rsidRPr="00EC3A9B" w:rsidRDefault="001F1866" w:rsidP="00A509AF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EC3A9B">
        <w:rPr>
          <w:rFonts w:ascii="Calibri" w:hAnsi="Calibri" w:cs="Calibri"/>
          <w:b/>
          <w:bCs/>
          <w:color w:val="FF0000"/>
          <w:sz w:val="26"/>
          <w:szCs w:val="26"/>
        </w:rPr>
        <w:t xml:space="preserve">Podpora dobíjecí infrastruktury ve městech a obcích </w:t>
      </w:r>
    </w:p>
    <w:p w14:paraId="41E5CAEC" w14:textId="37EC395A" w:rsidR="001F1866" w:rsidRPr="00A039DD" w:rsidRDefault="001F1866" w:rsidP="00A509AF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A039DD">
        <w:rPr>
          <w:rFonts w:ascii="Calibri" w:hAnsi="Calibri" w:cs="Calibri"/>
          <w:sz w:val="24"/>
          <w:szCs w:val="24"/>
        </w:rPr>
        <w:lastRenderedPageBreak/>
        <w:t xml:space="preserve">Pro rozvoj čisté mobility je </w:t>
      </w:r>
      <w:r w:rsidR="00AC314F">
        <w:rPr>
          <w:rFonts w:ascii="Calibri" w:hAnsi="Calibri" w:cs="Calibri"/>
          <w:sz w:val="24"/>
          <w:szCs w:val="24"/>
        </w:rPr>
        <w:t xml:space="preserve">rovněž </w:t>
      </w:r>
      <w:r w:rsidRPr="00A039DD">
        <w:rPr>
          <w:rFonts w:ascii="Calibri" w:hAnsi="Calibri" w:cs="Calibri"/>
          <w:sz w:val="24"/>
          <w:szCs w:val="24"/>
        </w:rPr>
        <w:t>důležité, aby ve městech a obcích existovala robustní veřejn</w:t>
      </w:r>
      <w:r w:rsidR="00CB6CA4">
        <w:rPr>
          <w:rFonts w:ascii="Calibri" w:hAnsi="Calibri" w:cs="Calibri"/>
          <w:sz w:val="24"/>
          <w:szCs w:val="24"/>
        </w:rPr>
        <w:t xml:space="preserve">ě přístupná </w:t>
      </w:r>
      <w:r w:rsidRPr="00A039DD">
        <w:rPr>
          <w:rFonts w:ascii="Calibri" w:hAnsi="Calibri" w:cs="Calibri"/>
          <w:sz w:val="24"/>
          <w:szCs w:val="24"/>
        </w:rPr>
        <w:t>infrastruktura pro tzv. reziden</w:t>
      </w:r>
      <w:r w:rsidR="00394D00">
        <w:rPr>
          <w:rFonts w:ascii="Calibri" w:hAnsi="Calibri" w:cs="Calibri"/>
          <w:sz w:val="24"/>
          <w:szCs w:val="24"/>
        </w:rPr>
        <w:t>t</w:t>
      </w:r>
      <w:r w:rsidRPr="00A039DD">
        <w:rPr>
          <w:rFonts w:ascii="Calibri" w:hAnsi="Calibri" w:cs="Calibri"/>
          <w:sz w:val="24"/>
          <w:szCs w:val="24"/>
        </w:rPr>
        <w:t xml:space="preserve">ní dobíjení. </w:t>
      </w:r>
      <w:r w:rsidR="00CB6CA4">
        <w:rPr>
          <w:rFonts w:ascii="Calibri" w:hAnsi="Calibri" w:cs="Calibri"/>
          <w:sz w:val="24"/>
          <w:szCs w:val="24"/>
        </w:rPr>
        <w:t xml:space="preserve">I zde musí sehrát roli </w:t>
      </w:r>
      <w:r w:rsidR="00A039DD">
        <w:rPr>
          <w:rFonts w:ascii="Calibri" w:hAnsi="Calibri" w:cs="Calibri"/>
          <w:sz w:val="24"/>
          <w:szCs w:val="24"/>
        </w:rPr>
        <w:t>dotační program OPD</w:t>
      </w:r>
      <w:r w:rsidR="00CB6CA4">
        <w:rPr>
          <w:rFonts w:ascii="Calibri" w:hAnsi="Calibri" w:cs="Calibri"/>
          <w:sz w:val="24"/>
          <w:szCs w:val="24"/>
        </w:rPr>
        <w:t>, aby podpořil budování a provozování</w:t>
      </w:r>
      <w:r w:rsidR="00394D00">
        <w:rPr>
          <w:rFonts w:ascii="Calibri" w:hAnsi="Calibri" w:cs="Calibri"/>
          <w:sz w:val="24"/>
          <w:szCs w:val="24"/>
        </w:rPr>
        <w:t xml:space="preserve"> právě</w:t>
      </w:r>
      <w:r w:rsidRPr="00A039DD">
        <w:rPr>
          <w:rFonts w:ascii="Calibri" w:hAnsi="Calibri" w:cs="Calibri"/>
          <w:sz w:val="24"/>
          <w:szCs w:val="24"/>
        </w:rPr>
        <w:t xml:space="preserve"> této dobíjecí infrastruktury.</w:t>
      </w:r>
    </w:p>
    <w:sectPr w:rsidR="001F1866" w:rsidRPr="00A039DD" w:rsidSect="00AB54D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14207"/>
    <w:multiLevelType w:val="hybridMultilevel"/>
    <w:tmpl w:val="DD58F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A3"/>
    <w:rsid w:val="0004302F"/>
    <w:rsid w:val="0004408C"/>
    <w:rsid w:val="000724C8"/>
    <w:rsid w:val="00080A8F"/>
    <w:rsid w:val="000C0DFF"/>
    <w:rsid w:val="00112C13"/>
    <w:rsid w:val="001F1866"/>
    <w:rsid w:val="00264376"/>
    <w:rsid w:val="002B5C83"/>
    <w:rsid w:val="00394D00"/>
    <w:rsid w:val="003C5918"/>
    <w:rsid w:val="003E507C"/>
    <w:rsid w:val="004E7E81"/>
    <w:rsid w:val="00521F09"/>
    <w:rsid w:val="006B53A7"/>
    <w:rsid w:val="00786899"/>
    <w:rsid w:val="007B5F47"/>
    <w:rsid w:val="007C06D0"/>
    <w:rsid w:val="007C7ED2"/>
    <w:rsid w:val="00802E1C"/>
    <w:rsid w:val="008036B3"/>
    <w:rsid w:val="008649EA"/>
    <w:rsid w:val="008C177E"/>
    <w:rsid w:val="00920236"/>
    <w:rsid w:val="00965FAE"/>
    <w:rsid w:val="00996AA3"/>
    <w:rsid w:val="00996BC2"/>
    <w:rsid w:val="009E737E"/>
    <w:rsid w:val="00A039DD"/>
    <w:rsid w:val="00A23328"/>
    <w:rsid w:val="00A509AF"/>
    <w:rsid w:val="00AB54DE"/>
    <w:rsid w:val="00AC314F"/>
    <w:rsid w:val="00AF1990"/>
    <w:rsid w:val="00CB6CA4"/>
    <w:rsid w:val="00D2504D"/>
    <w:rsid w:val="00D61AAF"/>
    <w:rsid w:val="00DA20AE"/>
    <w:rsid w:val="00E36580"/>
    <w:rsid w:val="00E60455"/>
    <w:rsid w:val="00E75705"/>
    <w:rsid w:val="00EC3A9B"/>
    <w:rsid w:val="00F01702"/>
    <w:rsid w:val="00F27712"/>
    <w:rsid w:val="00FD0DD8"/>
    <w:rsid w:val="00FF031E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6C40"/>
  <w15:chartTrackingRefBased/>
  <w15:docId w15:val="{A51CAB20-AB85-486D-9061-BC558459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9DD"/>
  </w:style>
  <w:style w:type="paragraph" w:styleId="Nadpis1">
    <w:name w:val="heading 1"/>
    <w:basedOn w:val="Normln"/>
    <w:next w:val="Normln"/>
    <w:link w:val="Nadpis1Char"/>
    <w:uiPriority w:val="9"/>
    <w:qFormat/>
    <w:rsid w:val="0099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A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6A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6A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6A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A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A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6A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6A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6A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6A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6AA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E36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FA21-E9AD-47BB-9D32-54727671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Bezděkovský Jan Mgr.</dc:creator>
  <cp:keywords/>
  <dc:description/>
  <cp:lastModifiedBy>Lux Pavel Ing.</cp:lastModifiedBy>
  <cp:revision>2</cp:revision>
  <dcterms:created xsi:type="dcterms:W3CDTF">2024-02-22T08:00:00Z</dcterms:created>
  <dcterms:modified xsi:type="dcterms:W3CDTF">2024-02-22T08:00:00Z</dcterms:modified>
</cp:coreProperties>
</file>