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D140" w14:textId="149A94AC" w:rsidR="00597DF8" w:rsidRPr="00EF42F6" w:rsidRDefault="00D73C51" w:rsidP="004C0556">
      <w:pPr>
        <w:spacing w:line="259" w:lineRule="auto"/>
        <w:jc w:val="center"/>
        <w:rPr>
          <w:rStyle w:val="Nadpis2Char"/>
          <w:rFonts w:ascii="Segoe UI" w:hAnsi="Segoe UI" w:cs="Segoe UI"/>
          <w:b/>
          <w:bCs/>
          <w:color w:val="0070C0"/>
          <w:szCs w:val="26"/>
          <w:lang w:eastAsia="cs-CZ"/>
        </w:rPr>
      </w:pPr>
      <w:r w:rsidRPr="00EF42F6">
        <w:rPr>
          <w:rStyle w:val="Nadpis2Char"/>
          <w:rFonts w:ascii="Segoe UI" w:hAnsi="Segoe UI" w:cs="Segoe UI"/>
          <w:b/>
          <w:bCs/>
          <w:color w:val="0070C0"/>
          <w:szCs w:val="26"/>
          <w:lang w:eastAsia="cs-CZ"/>
        </w:rPr>
        <w:t xml:space="preserve">Detailnější přehled změn </w:t>
      </w:r>
      <w:r w:rsidR="00C94CDC" w:rsidRPr="00EF42F6">
        <w:rPr>
          <w:rStyle w:val="Nadpis2Char"/>
          <w:rFonts w:ascii="Segoe UI" w:hAnsi="Segoe UI" w:cs="Segoe UI"/>
          <w:b/>
          <w:bCs/>
          <w:color w:val="0070C0"/>
          <w:szCs w:val="26"/>
          <w:lang w:eastAsia="cs-CZ"/>
        </w:rPr>
        <w:t xml:space="preserve">v novele </w:t>
      </w:r>
      <w:r w:rsidR="00C94CDC">
        <w:rPr>
          <w:rStyle w:val="Nadpis2Char"/>
          <w:rFonts w:ascii="Segoe UI" w:hAnsi="Segoe UI" w:cs="Segoe UI"/>
          <w:b/>
          <w:bCs/>
          <w:color w:val="0070C0"/>
          <w:szCs w:val="26"/>
          <w:lang w:eastAsia="cs-CZ"/>
        </w:rPr>
        <w:t>silničních zákonů</w:t>
      </w:r>
      <w:r w:rsidR="00C94CDC" w:rsidRPr="00EF42F6">
        <w:rPr>
          <w:rStyle w:val="Nadpis2Char"/>
          <w:rFonts w:ascii="Segoe UI" w:hAnsi="Segoe UI" w:cs="Segoe UI"/>
          <w:b/>
          <w:bCs/>
          <w:color w:val="0070C0"/>
          <w:szCs w:val="26"/>
          <w:lang w:eastAsia="cs-CZ"/>
        </w:rPr>
        <w:t xml:space="preserve"> 2025</w:t>
      </w:r>
    </w:p>
    <w:p w14:paraId="65BFF887" w14:textId="6F744AF7" w:rsidR="00A515D3" w:rsidRPr="00EF42F6" w:rsidRDefault="00A515D3" w:rsidP="00A515D3">
      <w:pPr>
        <w:spacing w:before="240"/>
        <w:jc w:val="both"/>
        <w:rPr>
          <w:rStyle w:val="Nadpis2Char"/>
          <w:rFonts w:ascii="Segoe UI" w:hAnsi="Segoe UI" w:cs="Segoe UI"/>
          <w:b/>
          <w:color w:val="0070C0"/>
          <w:sz w:val="28"/>
          <w:szCs w:val="24"/>
          <w:lang w:eastAsia="cs-CZ"/>
        </w:rPr>
      </w:pPr>
      <w:r w:rsidRPr="00EF42F6">
        <w:rPr>
          <w:rStyle w:val="Nadpis2Char"/>
          <w:rFonts w:ascii="Segoe UI" w:hAnsi="Segoe UI" w:cs="Segoe UI"/>
          <w:b/>
          <w:color w:val="0070C0"/>
          <w:sz w:val="28"/>
          <w:szCs w:val="24"/>
          <w:lang w:eastAsia="cs-CZ"/>
        </w:rPr>
        <w:t>Hlavní oblasti úpravy</w:t>
      </w:r>
    </w:p>
    <w:p w14:paraId="10AE2ED5" w14:textId="77777777" w:rsidR="00A515D3" w:rsidRPr="00EF42F6" w:rsidRDefault="00A515D3" w:rsidP="006D1A76">
      <w:pPr>
        <w:spacing w:before="240"/>
        <w:jc w:val="both"/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</w:pPr>
      <w:r w:rsidRPr="00EF42F6"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  <w:t>1. Inspekce silniční dopravy</w:t>
      </w:r>
    </w:p>
    <w:p w14:paraId="0547686A" w14:textId="77777777" w:rsidR="00A515D3" w:rsidRPr="00EF42F6" w:rsidRDefault="00A515D3" w:rsidP="009B7A77">
      <w:pPr>
        <w:pStyle w:val="Odstavecseseznamem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Segoe UI" w:hAnsi="Segoe UI" w:cs="Segoe UI"/>
          <w:b/>
          <w:bCs/>
          <w:color w:val="auto"/>
          <w:kern w:val="2"/>
          <w:sz w:val="24"/>
          <w:szCs w:val="24"/>
          <w14:ligatures w14:val="standardContextual"/>
        </w:rPr>
      </w:pPr>
      <w:r w:rsidRPr="00EF42F6">
        <w:rPr>
          <w:rFonts w:ascii="Segoe UI" w:hAnsi="Segoe UI" w:cs="Segoe UI"/>
          <w:b/>
          <w:bCs/>
          <w:color w:val="auto"/>
          <w:kern w:val="2"/>
          <w:sz w:val="24"/>
          <w:szCs w:val="24"/>
          <w14:ligatures w14:val="standardContextual"/>
        </w:rPr>
        <w:t>transformace státní příspěvkové organizace Centrum služeb pro silniční dopravu na správní úřad s celostátní působností podřízený Ministerstvu dopravy</w:t>
      </w:r>
    </w:p>
    <w:p w14:paraId="1F7D657B" w14:textId="30B131DB" w:rsidR="00A515D3" w:rsidRPr="00EF42F6" w:rsidRDefault="00A515D3" w:rsidP="009B7A77">
      <w:pPr>
        <w:pStyle w:val="Odstavecseseznamem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</w:pPr>
      <w:r w:rsidRPr="00EF42F6"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  <w:t xml:space="preserve">správní úřad vznikne formálně </w:t>
      </w:r>
      <w:r w:rsidR="00CF0780" w:rsidRPr="00EF42F6"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  <w:t xml:space="preserve">v průběhu dubna </w:t>
      </w:r>
      <w:r w:rsidR="002A45CA" w:rsidRPr="00EF42F6"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  <w:t>či května 2025</w:t>
      </w:r>
      <w:r w:rsidR="00E91470" w:rsidRPr="00EF42F6"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  <w:t xml:space="preserve">, kdy </w:t>
      </w:r>
      <w:r w:rsidRPr="00EF42F6"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  <w:t>bude možné jmenovat jeho ředitele, přičemž svěřenou působnost začne vykonávat od 1. července 2025</w:t>
      </w:r>
    </w:p>
    <w:p w14:paraId="28AAD14A" w14:textId="77777777" w:rsidR="00A515D3" w:rsidRPr="00FF46B2" w:rsidRDefault="00A515D3" w:rsidP="009B7A77">
      <w:pPr>
        <w:pStyle w:val="Odstavecseseznamem"/>
        <w:numPr>
          <w:ilvl w:val="0"/>
          <w:numId w:val="1"/>
        </w:numPr>
        <w:jc w:val="both"/>
        <w:rPr>
          <w:rFonts w:ascii="Segoe UI" w:hAnsi="Segoe UI" w:cs="Segoe UI"/>
          <w:b/>
          <w:sz w:val="24"/>
          <w:szCs w:val="24"/>
        </w:rPr>
      </w:pPr>
      <w:r w:rsidRPr="00FF46B2">
        <w:rPr>
          <w:rFonts w:ascii="Segoe UI" w:hAnsi="Segoe UI" w:cs="Segoe UI"/>
          <w:b/>
          <w:sz w:val="24"/>
          <w:szCs w:val="24"/>
        </w:rPr>
        <w:t>působnost</w:t>
      </w:r>
    </w:p>
    <w:p w14:paraId="3C2BC0CD" w14:textId="1BEDAECD" w:rsidR="00A515D3" w:rsidRPr="00EF42F6" w:rsidRDefault="00A515D3" w:rsidP="009B7A77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 xml:space="preserve">státní odborný dozor v silniční dopravě (ve všech věcech podle zákona o silniční dopravě s výjimkou taxislužby) </w:t>
      </w:r>
    </w:p>
    <w:p w14:paraId="759045CC" w14:textId="0857ABC5" w:rsidR="00A515D3" w:rsidRPr="00EF42F6" w:rsidRDefault="00A515D3" w:rsidP="009B7A77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  <w:bCs/>
          <w:sz w:val="24"/>
          <w:szCs w:val="24"/>
        </w:rPr>
      </w:pPr>
      <w:proofErr w:type="spellStart"/>
      <w:r w:rsidRPr="00EF42F6">
        <w:rPr>
          <w:rFonts w:ascii="Segoe UI" w:hAnsi="Segoe UI" w:cs="Segoe UI"/>
          <w:bCs/>
          <w:sz w:val="24"/>
          <w:szCs w:val="24"/>
        </w:rPr>
        <w:t>nízkorychlostní</w:t>
      </w:r>
      <w:proofErr w:type="spellEnd"/>
      <w:r w:rsidRPr="00EF42F6">
        <w:rPr>
          <w:rFonts w:ascii="Segoe UI" w:hAnsi="Segoe UI" w:cs="Segoe UI"/>
          <w:bCs/>
          <w:sz w:val="24"/>
          <w:szCs w:val="24"/>
        </w:rPr>
        <w:t xml:space="preserve"> kontrolní vážení (podle zákona o pozemních komunikacích) </w:t>
      </w:r>
    </w:p>
    <w:p w14:paraId="3AD28E55" w14:textId="77777777" w:rsidR="00A515D3" w:rsidRPr="00EF42F6" w:rsidRDefault="00A515D3" w:rsidP="009B7A77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technické silniční kontroly (podle zákona o silničním provozu)</w:t>
      </w:r>
    </w:p>
    <w:p w14:paraId="3AAB2A05" w14:textId="77777777" w:rsidR="00A515D3" w:rsidRPr="00EF42F6" w:rsidRDefault="00A515D3" w:rsidP="009B7A77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kontroly umístění, upevnění a zajištění nákladu (podle zákona o silničním provozu)</w:t>
      </w:r>
    </w:p>
    <w:p w14:paraId="5377E52C" w14:textId="77777777" w:rsidR="00A515D3" w:rsidRPr="00EF42F6" w:rsidRDefault="00A515D3" w:rsidP="009B7A77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kontroly dodržování omezení jízdy některých vozidel (podle zákona o silničním provozu)</w:t>
      </w:r>
    </w:p>
    <w:p w14:paraId="399F9D48" w14:textId="6A7B416A" w:rsidR="00A515D3" w:rsidRPr="00EF42F6" w:rsidRDefault="00A515D3" w:rsidP="009B7A77">
      <w:pPr>
        <w:pStyle w:val="Odstavecseseznamem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</w:pPr>
      <w:r w:rsidRPr="00EF42F6"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  <w:t>kontroly budou probíhat především na pozemních komunikacích</w:t>
      </w:r>
      <w:r w:rsidR="00C8665A"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  <w:t xml:space="preserve"> nebo</w:t>
      </w:r>
      <w:r w:rsidRPr="00EF42F6"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  <w:t xml:space="preserve"> též v provozovnách dopravců</w:t>
      </w:r>
    </w:p>
    <w:p w14:paraId="3B6193E5" w14:textId="26655383" w:rsidR="00A515D3" w:rsidRPr="00EF42F6" w:rsidRDefault="00A515D3" w:rsidP="009B7A77">
      <w:pPr>
        <w:pStyle w:val="Odstavecseseznamem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Segoe UI" w:hAnsi="Segoe UI" w:cs="Segoe UI"/>
          <w:bCs/>
          <w:sz w:val="24"/>
          <w:szCs w:val="24"/>
        </w:rPr>
      </w:pPr>
      <w:r w:rsidRPr="00494D22">
        <w:rPr>
          <w:rFonts w:ascii="Segoe UI" w:hAnsi="Segoe UI" w:cs="Segoe UI"/>
          <w:b/>
          <w:bCs/>
          <w:color w:val="auto"/>
          <w:kern w:val="2"/>
          <w:sz w:val="24"/>
          <w:szCs w:val="24"/>
          <w14:ligatures w14:val="standardContextual"/>
        </w:rPr>
        <w:t>inspektoři silniční dopravy budou mít obdobná oprávnění jako policisté</w:t>
      </w:r>
      <w:r w:rsidRPr="00EF42F6"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  <w:t xml:space="preserve"> (nebude nutná součinnost </w:t>
      </w:r>
      <w:r w:rsidR="00A5629F" w:rsidRPr="00EF42F6"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  <w:t>policie</w:t>
      </w:r>
      <w:r w:rsidRPr="00EF42F6"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  <w:t>), např. oprávnění zastavovat vozidla, kontrolovat</w:t>
      </w:r>
      <w:r w:rsidRPr="00EF42F6">
        <w:rPr>
          <w:rFonts w:ascii="Segoe UI" w:hAnsi="Segoe UI" w:cs="Segoe UI"/>
          <w:bCs/>
          <w:sz w:val="24"/>
          <w:szCs w:val="24"/>
        </w:rPr>
        <w:t xml:space="preserve"> doklady, vybírat kauce, zabránit v jízdě vozidla</w:t>
      </w:r>
    </w:p>
    <w:p w14:paraId="29738FA2" w14:textId="77777777" w:rsidR="00A515D3" w:rsidRPr="00EF42F6" w:rsidRDefault="00A515D3" w:rsidP="009B7A77">
      <w:pPr>
        <w:pStyle w:val="Odstavecseseznamem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</w:pPr>
      <w:r w:rsidRPr="00EF42F6"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  <w:t>inspektoři silniční dopravy budou mít přístup k údajům vedeným v relevantních informačních systémech veřejné správy (Rejstřík podnikatelů v silniční dopravě, registr řidičů, registr silničních vozidel, informační systém digitálního tachografu atd.)</w:t>
      </w:r>
    </w:p>
    <w:p w14:paraId="078CE0A8" w14:textId="676C44CB" w:rsidR="00A515D3" w:rsidRDefault="00A515D3" w:rsidP="009B7A77">
      <w:pPr>
        <w:pStyle w:val="Odstavecseseznamem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</w:pPr>
      <w:r w:rsidRPr="00EF42F6"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  <w:t>inspektoři silniční dopravy budou obvykle nosit služební stejnokroj a jejich vozidla budou zvlášť barevně označena (včetně tzv. modrých majáků)</w:t>
      </w:r>
      <w:r w:rsidR="00021B66"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  <w:t xml:space="preserve">, platit pro ně budou i </w:t>
      </w:r>
      <w:r w:rsidR="00021B66" w:rsidRPr="00021B66"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  <w:t>některé výjimky z pravidel silničního provozu</w:t>
      </w:r>
    </w:p>
    <w:p w14:paraId="7B3C920D" w14:textId="77777777" w:rsidR="00DA3FE4" w:rsidRPr="00EF42F6" w:rsidRDefault="00DA3FE4" w:rsidP="00DA3FE4">
      <w:pPr>
        <w:pStyle w:val="Odstavecseseznamem"/>
        <w:spacing w:before="120" w:after="120" w:line="240" w:lineRule="auto"/>
        <w:contextualSpacing w:val="0"/>
        <w:jc w:val="both"/>
        <w:rPr>
          <w:rFonts w:ascii="Segoe UI" w:hAnsi="Segoe UI" w:cs="Segoe UI"/>
          <w:color w:val="auto"/>
          <w:kern w:val="2"/>
          <w:sz w:val="24"/>
          <w:szCs w:val="24"/>
          <w14:ligatures w14:val="standardContextual"/>
        </w:rPr>
      </w:pPr>
    </w:p>
    <w:p w14:paraId="42934F45" w14:textId="77777777" w:rsidR="00A515D3" w:rsidRPr="00EF42F6" w:rsidRDefault="00A515D3" w:rsidP="00EF42F6">
      <w:pPr>
        <w:spacing w:before="240"/>
        <w:jc w:val="both"/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</w:pPr>
      <w:r w:rsidRPr="00EF42F6"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  <w:t>2. Poptávková doprava</w:t>
      </w:r>
    </w:p>
    <w:p w14:paraId="593FA967" w14:textId="277872F9" w:rsidR="00A515D3" w:rsidRPr="00021B66" w:rsidRDefault="00A515D3" w:rsidP="00021B66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021B66">
        <w:rPr>
          <w:rFonts w:ascii="Segoe UI" w:hAnsi="Segoe UI" w:cs="Segoe UI"/>
          <w:bCs/>
          <w:sz w:val="24"/>
          <w:szCs w:val="24"/>
        </w:rPr>
        <w:t>specifická forma veřejné linkové dopravy</w:t>
      </w:r>
      <w:r w:rsidR="00021B66" w:rsidRPr="00021B66">
        <w:rPr>
          <w:rFonts w:ascii="Segoe UI" w:hAnsi="Segoe UI" w:cs="Segoe UI"/>
          <w:bCs/>
          <w:sz w:val="24"/>
          <w:szCs w:val="24"/>
        </w:rPr>
        <w:t xml:space="preserve">, </w:t>
      </w:r>
      <w:r w:rsidR="00021B66">
        <w:rPr>
          <w:rFonts w:ascii="Segoe UI" w:hAnsi="Segoe UI" w:cs="Segoe UI"/>
          <w:bCs/>
          <w:sz w:val="24"/>
          <w:szCs w:val="24"/>
        </w:rPr>
        <w:t xml:space="preserve">poskytovaná </w:t>
      </w:r>
      <w:r w:rsidR="00021B66" w:rsidRPr="00021B66">
        <w:rPr>
          <w:rFonts w:ascii="Segoe UI" w:hAnsi="Segoe UI" w:cs="Segoe UI"/>
          <w:bCs/>
          <w:sz w:val="24"/>
          <w:szCs w:val="24"/>
        </w:rPr>
        <w:t>na základě smlouvy o veřejných službách v přepravě cestujících</w:t>
      </w:r>
      <w:r w:rsidR="00021B66">
        <w:rPr>
          <w:rFonts w:ascii="Segoe UI" w:hAnsi="Segoe UI" w:cs="Segoe UI"/>
          <w:bCs/>
          <w:sz w:val="24"/>
          <w:szCs w:val="24"/>
        </w:rPr>
        <w:t>.</w:t>
      </w:r>
    </w:p>
    <w:p w14:paraId="7A52C615" w14:textId="77777777" w:rsidR="00A515D3" w:rsidRPr="00EF42F6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lastRenderedPageBreak/>
        <w:t>v licenci bude vymezeno území, ve kterém bude poskytována – nebude předem určená trasa linky (ta bude pokaždé tvořena na základě poptávky cestujících – „pavučinově“)</w:t>
      </w:r>
    </w:p>
    <w:p w14:paraId="54860286" w14:textId="52DF70EE" w:rsidR="00A515D3" w:rsidRPr="00EF42F6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 xml:space="preserve">poskytována bude primárně malými vozidly </w:t>
      </w:r>
      <w:proofErr w:type="gramStart"/>
      <w:r w:rsidR="00021B66">
        <w:rPr>
          <w:rFonts w:ascii="Segoe UI" w:hAnsi="Segoe UI" w:cs="Segoe UI"/>
          <w:bCs/>
          <w:sz w:val="24"/>
          <w:szCs w:val="24"/>
        </w:rPr>
        <w:t xml:space="preserve">označenými </w:t>
      </w:r>
      <w:r w:rsidRPr="00EF42F6">
        <w:rPr>
          <w:rFonts w:ascii="Segoe UI" w:hAnsi="Segoe UI" w:cs="Segoe UI"/>
          <w:bCs/>
          <w:sz w:val="24"/>
          <w:szCs w:val="24"/>
        </w:rPr>
        <w:t xml:space="preserve"> střešní</w:t>
      </w:r>
      <w:proofErr w:type="gramEnd"/>
      <w:r w:rsidRPr="00EF42F6">
        <w:rPr>
          <w:rFonts w:ascii="Segoe UI" w:hAnsi="Segoe UI" w:cs="Segoe UI"/>
          <w:bCs/>
          <w:sz w:val="24"/>
          <w:szCs w:val="24"/>
        </w:rPr>
        <w:t xml:space="preserve"> svítilnou zelené barvy s nápisem „LINKA“</w:t>
      </w:r>
    </w:p>
    <w:p w14:paraId="341BA1ED" w14:textId="77777777" w:rsidR="00A515D3" w:rsidRPr="00EF42F6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 xml:space="preserve">cestující budou nastupovat a vystupovat nejen na standardních zastávkách, ale v případě malých vozidel i na jiných předem určených vhodných místech </w:t>
      </w:r>
    </w:p>
    <w:p w14:paraId="231FD35F" w14:textId="1E876BBD" w:rsidR="00A515D3" w:rsidRPr="00EF42F6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jízdní řád bude obsahovat zastávky a jiná místa, kde mohou cestující nastupovat a</w:t>
      </w:r>
      <w:r w:rsidR="00B7148E" w:rsidRPr="00EF42F6">
        <w:rPr>
          <w:rFonts w:ascii="Segoe UI" w:hAnsi="Segoe UI" w:cs="Segoe UI"/>
          <w:bCs/>
          <w:sz w:val="24"/>
          <w:szCs w:val="24"/>
        </w:rPr>
        <w:t> </w:t>
      </w:r>
      <w:r w:rsidRPr="00EF42F6">
        <w:rPr>
          <w:rFonts w:ascii="Segoe UI" w:hAnsi="Segoe UI" w:cs="Segoe UI"/>
          <w:bCs/>
          <w:sz w:val="24"/>
          <w:szCs w:val="24"/>
        </w:rPr>
        <w:t>vystupovat, a další podrobnosti o poskytovaných službách (denní dobu, kdy je poskytována, způsob objednání přepravy, podmínky přepravy atd.)</w:t>
      </w:r>
    </w:p>
    <w:p w14:paraId="16FCA7ED" w14:textId="77777777" w:rsidR="00A515D3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v rámci poptávkové dopravy budou muset dopravci plnit povinnosti vztahující se k provozování veřejné linkové dopravy (například uveřejnit smluvní přepravní podmínky a tarif, pečovat o bezpečnost přepravovaných osob a jejich zavazadel či vytvářet podmínky pro přepravu osob s omezenou schopností pohybu a orientace)</w:t>
      </w:r>
    </w:p>
    <w:p w14:paraId="2083A36E" w14:textId="77777777" w:rsidR="00A75ED6" w:rsidRDefault="00A75ED6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poptávky budou cestující tvořit pomocí aplikací</w:t>
      </w:r>
    </w:p>
    <w:p w14:paraId="431D0BD2" w14:textId="089F2925" w:rsidR="00A75ED6" w:rsidRPr="00EF42F6" w:rsidRDefault="00A75ED6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vzniká na základě žádosti krajů a po konzultaci s dopravními autobusovými společnostmi a provozovateli aplikací </w:t>
      </w:r>
    </w:p>
    <w:p w14:paraId="75C2DC5A" w14:textId="77777777" w:rsidR="00A515D3" w:rsidRPr="00EF42F6" w:rsidRDefault="00A515D3" w:rsidP="00EF42F6">
      <w:pPr>
        <w:spacing w:before="240"/>
        <w:jc w:val="both"/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</w:pPr>
      <w:r w:rsidRPr="00EF42F6"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  <w:t>3. Redukce agend v působnosti Ministerstva dopravy</w:t>
      </w:r>
    </w:p>
    <w:p w14:paraId="4F8C5DCF" w14:textId="57A51C15" w:rsidR="00A515D3" w:rsidRPr="00EF42F6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695695">
        <w:rPr>
          <w:rFonts w:ascii="Segoe UI" w:hAnsi="Segoe UI" w:cs="Segoe UI"/>
          <w:b/>
          <w:sz w:val="24"/>
          <w:szCs w:val="24"/>
        </w:rPr>
        <w:t>přesun kompetence k výkonu státního odborného dozoru a projednávání přestupků v</w:t>
      </w:r>
      <w:r w:rsidR="00B7148E" w:rsidRPr="00695695">
        <w:rPr>
          <w:rFonts w:ascii="Segoe UI" w:hAnsi="Segoe UI" w:cs="Segoe UI"/>
          <w:b/>
          <w:sz w:val="24"/>
          <w:szCs w:val="24"/>
        </w:rPr>
        <w:t> </w:t>
      </w:r>
      <w:r w:rsidRPr="00695695">
        <w:rPr>
          <w:rFonts w:ascii="Segoe UI" w:hAnsi="Segoe UI" w:cs="Segoe UI"/>
          <w:b/>
          <w:sz w:val="24"/>
          <w:szCs w:val="24"/>
        </w:rPr>
        <w:t>oblasti mezinárodní linkové osobní dopravy</w:t>
      </w:r>
      <w:r w:rsidRPr="00EF42F6">
        <w:rPr>
          <w:rFonts w:ascii="Segoe UI" w:hAnsi="Segoe UI" w:cs="Segoe UI"/>
          <w:bCs/>
          <w:sz w:val="24"/>
          <w:szCs w:val="24"/>
        </w:rPr>
        <w:t xml:space="preserve"> z Ministerstva dopravy na dopravní (tedy krajské) úřady</w:t>
      </w:r>
    </w:p>
    <w:p w14:paraId="56F7A471" w14:textId="77777777" w:rsidR="00A515D3" w:rsidRPr="00EF42F6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695695">
        <w:rPr>
          <w:rFonts w:ascii="Segoe UI" w:hAnsi="Segoe UI" w:cs="Segoe UI"/>
          <w:b/>
          <w:sz w:val="24"/>
          <w:szCs w:val="24"/>
        </w:rPr>
        <w:t>přesun kompetence k projednávání přestupků dopravců v taxislužbě a zprostředkovatelů taxislužby spáchaných v hlavním městě Praze z Magistrátu hlavního města Prahy na úřady městských částí</w:t>
      </w:r>
      <w:r w:rsidRPr="00EF42F6">
        <w:rPr>
          <w:rFonts w:ascii="Segoe UI" w:hAnsi="Segoe UI" w:cs="Segoe UI"/>
          <w:bCs/>
          <w:sz w:val="24"/>
          <w:szCs w:val="24"/>
        </w:rPr>
        <w:t xml:space="preserve"> – Ministerstvo dopravy tuto přestupkovou agendu už nebude vykonávat z pozice orgánu druhé instance</w:t>
      </w:r>
    </w:p>
    <w:p w14:paraId="756C5F82" w14:textId="77777777" w:rsidR="00A515D3" w:rsidRPr="00EF42F6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695695">
        <w:rPr>
          <w:rFonts w:ascii="Segoe UI" w:hAnsi="Segoe UI" w:cs="Segoe UI"/>
          <w:b/>
          <w:sz w:val="24"/>
          <w:szCs w:val="24"/>
        </w:rPr>
        <w:t>zrušení kompetence Ministerstva dopravy k vydávání řidičských průkazů osobám, které jsou členy zastupitelských úřadů cizích států nebo zahraničních služeb akreditovaných v České republice</w:t>
      </w:r>
      <w:r w:rsidRPr="00EF42F6">
        <w:rPr>
          <w:rFonts w:ascii="Segoe UI" w:hAnsi="Segoe UI" w:cs="Segoe UI"/>
          <w:bCs/>
          <w:sz w:val="24"/>
          <w:szCs w:val="24"/>
        </w:rPr>
        <w:t xml:space="preserve"> – tyto osoby budou moct za stanovených podmínek prokazovat řidičské oprávnění řidičským průkazem vydaným jejich státem (i pokud neodpovídá vídeňské ani ženevské Úmluvě o silničním provozu)</w:t>
      </w:r>
    </w:p>
    <w:p w14:paraId="599903F9" w14:textId="77777777" w:rsidR="00A515D3" w:rsidRPr="00EF42F6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695695">
        <w:rPr>
          <w:rFonts w:ascii="Segoe UI" w:hAnsi="Segoe UI" w:cs="Segoe UI"/>
          <w:b/>
          <w:sz w:val="24"/>
          <w:szCs w:val="24"/>
        </w:rPr>
        <w:lastRenderedPageBreak/>
        <w:t xml:space="preserve">přesun kompetence k zápisu vozidel členů diplomatické mise do registru silničních vozidel </w:t>
      </w:r>
      <w:r w:rsidRPr="00EF42F6">
        <w:rPr>
          <w:rFonts w:ascii="Segoe UI" w:hAnsi="Segoe UI" w:cs="Segoe UI"/>
          <w:bCs/>
          <w:sz w:val="24"/>
          <w:szCs w:val="24"/>
        </w:rPr>
        <w:t>a k výkonu souvisejících činností z Ministerstva dopravy na Ministerstvo zahraničních věcí</w:t>
      </w:r>
    </w:p>
    <w:p w14:paraId="5E3A4A23" w14:textId="77777777" w:rsidR="00A515D3" w:rsidRPr="00EF42F6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695695">
        <w:rPr>
          <w:rFonts w:ascii="Segoe UI" w:hAnsi="Segoe UI" w:cs="Segoe UI"/>
          <w:b/>
          <w:sz w:val="24"/>
          <w:szCs w:val="24"/>
        </w:rPr>
        <w:t>stanovení výjimek z vybraných technických požadavků kladených na dovezená silniční či zvláštní vozidla předem a paušálně vyhláškou</w:t>
      </w:r>
      <w:r w:rsidRPr="00EF42F6">
        <w:rPr>
          <w:rFonts w:ascii="Segoe UI" w:hAnsi="Segoe UI" w:cs="Segoe UI"/>
          <w:bCs/>
          <w:sz w:val="24"/>
          <w:szCs w:val="24"/>
        </w:rPr>
        <w:t xml:space="preserve"> – tyto výjimky už nebudou muset být udělovány Ministerstvem dopravy ve správním řízení</w:t>
      </w:r>
    </w:p>
    <w:p w14:paraId="7D3B0304" w14:textId="72CE1C3A" w:rsidR="00A515D3" w:rsidRPr="00EF42F6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695695">
        <w:rPr>
          <w:rFonts w:ascii="Segoe UI" w:hAnsi="Segoe UI" w:cs="Segoe UI"/>
          <w:b/>
          <w:sz w:val="24"/>
          <w:szCs w:val="24"/>
        </w:rPr>
        <w:t>zrušení vyznačování povolení k provozu sportovního vozidla na pozemních komunikacích ve sportovním průkazu vozidla Ministerstvem dopravy</w:t>
      </w:r>
      <w:r w:rsidRPr="00EF42F6">
        <w:rPr>
          <w:rFonts w:ascii="Segoe UI" w:hAnsi="Segoe UI" w:cs="Segoe UI"/>
          <w:bCs/>
          <w:sz w:val="24"/>
          <w:szCs w:val="24"/>
        </w:rPr>
        <w:t xml:space="preserve"> – jde o</w:t>
      </w:r>
      <w:r w:rsidR="003A3A8A" w:rsidRPr="00EF42F6">
        <w:rPr>
          <w:rFonts w:ascii="Segoe UI" w:hAnsi="Segoe UI" w:cs="Segoe UI"/>
          <w:bCs/>
          <w:sz w:val="24"/>
          <w:szCs w:val="24"/>
        </w:rPr>
        <w:t> </w:t>
      </w:r>
      <w:r w:rsidRPr="00EF42F6">
        <w:rPr>
          <w:rFonts w:ascii="Segoe UI" w:hAnsi="Segoe UI" w:cs="Segoe UI"/>
          <w:bCs/>
          <w:sz w:val="24"/>
          <w:szCs w:val="24"/>
        </w:rPr>
        <w:t>nadbytečný administrativní úkon</w:t>
      </w:r>
    </w:p>
    <w:p w14:paraId="5BEFBCA5" w14:textId="77777777" w:rsidR="00A515D3" w:rsidRPr="00EF42F6" w:rsidRDefault="00A515D3" w:rsidP="00EF42F6">
      <w:pPr>
        <w:spacing w:before="240"/>
        <w:jc w:val="both"/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</w:pPr>
      <w:r w:rsidRPr="00EF42F6"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  <w:t>4.  Zefektivnění kontrol povinností v silniční dopravě</w:t>
      </w:r>
    </w:p>
    <w:p w14:paraId="1724DA17" w14:textId="60FC3652" w:rsidR="00A515D3" w:rsidRPr="00EF42F6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695695">
        <w:rPr>
          <w:rFonts w:ascii="Segoe UI" w:hAnsi="Segoe UI" w:cs="Segoe UI"/>
          <w:b/>
          <w:sz w:val="24"/>
          <w:szCs w:val="24"/>
        </w:rPr>
        <w:t xml:space="preserve">prodloužení délky zajížďky k technickému zařízení při </w:t>
      </w:r>
      <w:proofErr w:type="spellStart"/>
      <w:r w:rsidRPr="00695695">
        <w:rPr>
          <w:rFonts w:ascii="Segoe UI" w:hAnsi="Segoe UI" w:cs="Segoe UI"/>
          <w:b/>
          <w:sz w:val="24"/>
          <w:szCs w:val="24"/>
        </w:rPr>
        <w:t>nízkorychlostním</w:t>
      </w:r>
      <w:proofErr w:type="spellEnd"/>
      <w:r w:rsidRPr="00695695">
        <w:rPr>
          <w:rFonts w:ascii="Segoe UI" w:hAnsi="Segoe UI" w:cs="Segoe UI"/>
          <w:b/>
          <w:sz w:val="24"/>
          <w:szCs w:val="24"/>
        </w:rPr>
        <w:t xml:space="preserve"> kontrolním vážení nebo k mobilní kontrolní jednotce, do stanice technické kontroly nebo do stanice měření emisí při technické silniční kontrole</w:t>
      </w:r>
      <w:r w:rsidRPr="00EF42F6">
        <w:rPr>
          <w:rFonts w:ascii="Segoe UI" w:hAnsi="Segoe UI" w:cs="Segoe UI"/>
          <w:bCs/>
          <w:sz w:val="24"/>
          <w:szCs w:val="24"/>
        </w:rPr>
        <w:t>, a to z 16 kilometrů (včetně cesty zpět) na 50 kilometrů</w:t>
      </w:r>
    </w:p>
    <w:p w14:paraId="7BCF5727" w14:textId="77777777" w:rsidR="00A515D3" w:rsidRPr="00EF42F6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695695">
        <w:rPr>
          <w:rFonts w:ascii="Segoe UI" w:hAnsi="Segoe UI" w:cs="Segoe UI"/>
          <w:b/>
          <w:sz w:val="24"/>
          <w:szCs w:val="24"/>
        </w:rPr>
        <w:t>rozšíření oprávnění obecní policie k zastavování vozidel taxislužby za účelem kontroly povinností v oblasti taxislužby</w:t>
      </w:r>
      <w:r w:rsidRPr="00EF42F6">
        <w:rPr>
          <w:rFonts w:ascii="Segoe UI" w:hAnsi="Segoe UI" w:cs="Segoe UI"/>
          <w:bCs/>
          <w:sz w:val="24"/>
          <w:szCs w:val="24"/>
        </w:rPr>
        <w:t xml:space="preserve"> – nebude muset být vázáno na kontroly plnění povinností týkajících se pouze bezpečnosti a plynulosti provozu na pozemních komunikacích</w:t>
      </w:r>
    </w:p>
    <w:p w14:paraId="5C4F7937" w14:textId="77777777" w:rsidR="00A515D3" w:rsidRPr="00EF42F6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695695">
        <w:rPr>
          <w:rFonts w:ascii="Segoe UI" w:hAnsi="Segoe UI" w:cs="Segoe UI"/>
          <w:b/>
          <w:sz w:val="24"/>
          <w:szCs w:val="24"/>
        </w:rPr>
        <w:t>zrušení povinnosti dopravních úřadů zjišťovat a řešit zdroj ohrožování provozu veřejné linkové dopravy osob a souvisejících dalších povinností</w:t>
      </w:r>
      <w:r w:rsidRPr="00EF42F6">
        <w:rPr>
          <w:rFonts w:ascii="Segoe UI" w:hAnsi="Segoe UI" w:cs="Segoe UI"/>
          <w:bCs/>
          <w:sz w:val="24"/>
          <w:szCs w:val="24"/>
        </w:rPr>
        <w:t xml:space="preserve"> – v praxi nebylo využíváno</w:t>
      </w:r>
    </w:p>
    <w:p w14:paraId="6FEA0B2B" w14:textId="77777777" w:rsidR="00A515D3" w:rsidRPr="00695695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/>
          <w:sz w:val="24"/>
          <w:szCs w:val="24"/>
        </w:rPr>
      </w:pPr>
      <w:r w:rsidRPr="00695695">
        <w:rPr>
          <w:rFonts w:ascii="Segoe UI" w:hAnsi="Segoe UI" w:cs="Segoe UI"/>
          <w:b/>
          <w:sz w:val="24"/>
          <w:szCs w:val="24"/>
        </w:rPr>
        <w:t>umožnění provádění části kontrolní přepravy v osobní dopravě i ve správním obvodu jiného (než obecně příslušného) dopravního úřadu</w:t>
      </w:r>
    </w:p>
    <w:p w14:paraId="00BB68CF" w14:textId="26D43948" w:rsidR="00A515D3" w:rsidRPr="00695695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/>
          <w:sz w:val="24"/>
          <w:szCs w:val="24"/>
        </w:rPr>
      </w:pPr>
      <w:r w:rsidRPr="00695695">
        <w:rPr>
          <w:rFonts w:ascii="Segoe UI" w:hAnsi="Segoe UI" w:cs="Segoe UI"/>
          <w:b/>
          <w:sz w:val="24"/>
          <w:szCs w:val="24"/>
        </w:rPr>
        <w:t>možnost zabránit vozidlu v jízdě</w:t>
      </w:r>
      <w:r w:rsidRPr="00EF42F6">
        <w:rPr>
          <w:rFonts w:ascii="Segoe UI" w:hAnsi="Segoe UI" w:cs="Segoe UI"/>
          <w:bCs/>
          <w:sz w:val="24"/>
          <w:szCs w:val="24"/>
        </w:rPr>
        <w:t xml:space="preserve"> (použitím tzv. botičky či zadržením dokladů) </w:t>
      </w:r>
      <w:r w:rsidRPr="00695695">
        <w:rPr>
          <w:rFonts w:ascii="Segoe UI" w:hAnsi="Segoe UI" w:cs="Segoe UI"/>
          <w:b/>
          <w:sz w:val="24"/>
          <w:szCs w:val="24"/>
        </w:rPr>
        <w:t>i</w:t>
      </w:r>
      <w:r w:rsidR="00304A90" w:rsidRPr="00695695">
        <w:rPr>
          <w:rFonts w:ascii="Segoe UI" w:hAnsi="Segoe UI" w:cs="Segoe UI"/>
          <w:b/>
          <w:sz w:val="24"/>
          <w:szCs w:val="24"/>
        </w:rPr>
        <w:t> </w:t>
      </w:r>
      <w:r w:rsidRPr="00695695">
        <w:rPr>
          <w:rFonts w:ascii="Segoe UI" w:hAnsi="Segoe UI" w:cs="Segoe UI"/>
          <w:b/>
          <w:sz w:val="24"/>
          <w:szCs w:val="24"/>
        </w:rPr>
        <w:t>v případě porušení pravidel týkajících se přepravy nebezpečných věcí</w:t>
      </w:r>
    </w:p>
    <w:p w14:paraId="30B08E2A" w14:textId="77777777" w:rsidR="00A515D3" w:rsidRPr="00695695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695695">
        <w:rPr>
          <w:rFonts w:ascii="Segoe UI" w:hAnsi="Segoe UI" w:cs="Segoe UI"/>
          <w:bCs/>
          <w:sz w:val="24"/>
          <w:szCs w:val="24"/>
        </w:rPr>
        <w:t xml:space="preserve">doklad o výsledku </w:t>
      </w:r>
      <w:proofErr w:type="spellStart"/>
      <w:r w:rsidRPr="00695695">
        <w:rPr>
          <w:rFonts w:ascii="Segoe UI" w:hAnsi="Segoe UI" w:cs="Segoe UI"/>
          <w:bCs/>
          <w:sz w:val="24"/>
          <w:szCs w:val="24"/>
        </w:rPr>
        <w:t>nízkorychlostního</w:t>
      </w:r>
      <w:proofErr w:type="spellEnd"/>
      <w:r w:rsidRPr="00695695">
        <w:rPr>
          <w:rFonts w:ascii="Segoe UI" w:hAnsi="Segoe UI" w:cs="Segoe UI"/>
          <w:bCs/>
          <w:sz w:val="24"/>
          <w:szCs w:val="24"/>
        </w:rPr>
        <w:t xml:space="preserve"> kontrolního vážení bude provozovateli vozidla zasílán pouze v případě, že bylo zjištěno překročení stanovených limitů</w:t>
      </w:r>
    </w:p>
    <w:p w14:paraId="004AA73F" w14:textId="77777777" w:rsidR="00A515D3" w:rsidRDefault="00A515D3" w:rsidP="00A515D3">
      <w:pPr>
        <w:pStyle w:val="Odstavecseseznamem"/>
        <w:numPr>
          <w:ilvl w:val="0"/>
          <w:numId w:val="3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dílčí upřesnění např. ve vymezení kontrolních pravomocí celních úřadů podle zákona o pozemních komunikacích, v možnosti zadržování řidičského průkazu (pouze ve vztahu k protiprávním jednáním týkajícím se řízení vozidla) či v doplnění možnosti podrobit mentora sedmnáctiletého řidiče vyšetření na ovlivnění alkoholem či jinými návykovými látkami</w:t>
      </w:r>
    </w:p>
    <w:p w14:paraId="575FA65F" w14:textId="77777777" w:rsidR="00695695" w:rsidRPr="00EF42F6" w:rsidRDefault="00695695" w:rsidP="00695695">
      <w:pPr>
        <w:pStyle w:val="Odstavecseseznamem"/>
        <w:jc w:val="both"/>
        <w:rPr>
          <w:rFonts w:ascii="Segoe UI" w:hAnsi="Segoe UI" w:cs="Segoe UI"/>
          <w:bCs/>
          <w:sz w:val="24"/>
          <w:szCs w:val="24"/>
        </w:rPr>
      </w:pPr>
    </w:p>
    <w:p w14:paraId="4AFECD87" w14:textId="77777777" w:rsidR="00A515D3" w:rsidRPr="00EF42F6" w:rsidRDefault="00A515D3" w:rsidP="00EF42F6">
      <w:pPr>
        <w:spacing w:before="240"/>
        <w:jc w:val="both"/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</w:pPr>
      <w:r w:rsidRPr="00EF42F6"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  <w:lastRenderedPageBreak/>
        <w:t>5. Zefektivnění vynucování povinností v silniční dopravě</w:t>
      </w:r>
    </w:p>
    <w:p w14:paraId="2C1F87A1" w14:textId="195FFAC4" w:rsidR="00A515D3" w:rsidRPr="00EF42F6" w:rsidRDefault="00A515D3" w:rsidP="00A515D3">
      <w:pPr>
        <w:pStyle w:val="Odstavecseseznamem"/>
        <w:numPr>
          <w:ilvl w:val="0"/>
          <w:numId w:val="4"/>
        </w:numPr>
        <w:jc w:val="both"/>
        <w:rPr>
          <w:rFonts w:ascii="Segoe UI" w:hAnsi="Segoe UI" w:cs="Segoe UI"/>
          <w:bCs/>
          <w:sz w:val="24"/>
          <w:szCs w:val="24"/>
        </w:rPr>
      </w:pPr>
      <w:r w:rsidRPr="00CC6284">
        <w:rPr>
          <w:rFonts w:ascii="Segoe UI" w:hAnsi="Segoe UI" w:cs="Segoe UI"/>
          <w:b/>
          <w:sz w:val="24"/>
          <w:szCs w:val="24"/>
        </w:rPr>
        <w:t xml:space="preserve">kauce </w:t>
      </w:r>
      <w:r w:rsidRPr="00EF42F6">
        <w:rPr>
          <w:rFonts w:ascii="Segoe UI" w:hAnsi="Segoe UI" w:cs="Segoe UI"/>
          <w:bCs/>
          <w:sz w:val="24"/>
          <w:szCs w:val="24"/>
        </w:rPr>
        <w:t>– komplexní revize právní úpravy kaucí v zákoně o silniční dopravě, zákoně o</w:t>
      </w:r>
      <w:r w:rsidR="00304A90" w:rsidRPr="00EF42F6">
        <w:rPr>
          <w:rFonts w:ascii="Segoe UI" w:hAnsi="Segoe UI" w:cs="Segoe UI"/>
          <w:bCs/>
          <w:sz w:val="24"/>
          <w:szCs w:val="24"/>
        </w:rPr>
        <w:t> </w:t>
      </w:r>
      <w:r w:rsidRPr="00EF42F6">
        <w:rPr>
          <w:rFonts w:ascii="Segoe UI" w:hAnsi="Segoe UI" w:cs="Segoe UI"/>
          <w:bCs/>
          <w:sz w:val="24"/>
          <w:szCs w:val="24"/>
        </w:rPr>
        <w:t>silničním provozu a zákoně o pozemních komunikacích s cílem, aby právní úprava v</w:t>
      </w:r>
      <w:r w:rsidR="00304A90" w:rsidRPr="00EF42F6">
        <w:rPr>
          <w:rFonts w:ascii="Segoe UI" w:hAnsi="Segoe UI" w:cs="Segoe UI"/>
          <w:bCs/>
          <w:sz w:val="24"/>
          <w:szCs w:val="24"/>
        </w:rPr>
        <w:t> </w:t>
      </w:r>
      <w:r w:rsidRPr="00EF42F6">
        <w:rPr>
          <w:rFonts w:ascii="Segoe UI" w:hAnsi="Segoe UI" w:cs="Segoe UI"/>
          <w:bCs/>
          <w:sz w:val="24"/>
          <w:szCs w:val="24"/>
        </w:rPr>
        <w:t>těchto 3 zákonech neobsahovala nedůvodné odchylky, které ztěžují aplikaci rozdílné úpravy pro kontrolní i přestupkové orgány</w:t>
      </w:r>
      <w:r w:rsidR="00AC49F8">
        <w:rPr>
          <w:rFonts w:ascii="Segoe UI" w:hAnsi="Segoe UI" w:cs="Segoe UI"/>
          <w:bCs/>
          <w:sz w:val="24"/>
          <w:szCs w:val="24"/>
        </w:rPr>
        <w:t>.</w:t>
      </w:r>
      <w:r w:rsidRPr="00EF42F6">
        <w:rPr>
          <w:rFonts w:ascii="Segoe UI" w:hAnsi="Segoe UI" w:cs="Segoe UI"/>
          <w:bCs/>
          <w:sz w:val="24"/>
          <w:szCs w:val="24"/>
        </w:rPr>
        <w:t xml:space="preserve">, </w:t>
      </w:r>
    </w:p>
    <w:p w14:paraId="50A2F1EC" w14:textId="77777777" w:rsidR="00A515D3" w:rsidRPr="00EF42F6" w:rsidRDefault="00A515D3" w:rsidP="00A515D3">
      <w:pPr>
        <w:pStyle w:val="Odstavecseseznamem"/>
        <w:numPr>
          <w:ilvl w:val="0"/>
          <w:numId w:val="4"/>
        </w:numPr>
        <w:jc w:val="both"/>
        <w:rPr>
          <w:rFonts w:ascii="Segoe UI" w:hAnsi="Segoe UI" w:cs="Segoe UI"/>
          <w:bCs/>
          <w:sz w:val="24"/>
          <w:szCs w:val="24"/>
        </w:rPr>
      </w:pPr>
      <w:r w:rsidRPr="00CC6284">
        <w:rPr>
          <w:rFonts w:ascii="Segoe UI" w:hAnsi="Segoe UI" w:cs="Segoe UI"/>
          <w:b/>
          <w:sz w:val="24"/>
          <w:szCs w:val="24"/>
        </w:rPr>
        <w:t xml:space="preserve">doručování do ciziny </w:t>
      </w:r>
      <w:r w:rsidRPr="00EF42F6">
        <w:rPr>
          <w:rFonts w:ascii="Segoe UI" w:hAnsi="Segoe UI" w:cs="Segoe UI"/>
          <w:bCs/>
          <w:sz w:val="24"/>
          <w:szCs w:val="24"/>
        </w:rPr>
        <w:t>– nepodaří-li se v řízení o přestupku doručit adresátovi do ciziny písemnost, budou tato i všechny další písemnosti v tomto řízení doručovány prostřednictvím veřejné vyhlášky – nebude nutné ustanovovat opatrovníka</w:t>
      </w:r>
    </w:p>
    <w:p w14:paraId="1627BAB0" w14:textId="774B5135" w:rsidR="00A515D3" w:rsidRPr="00EF42F6" w:rsidRDefault="00A515D3" w:rsidP="00A515D3">
      <w:pPr>
        <w:pStyle w:val="Odstavecseseznamem"/>
        <w:numPr>
          <w:ilvl w:val="0"/>
          <w:numId w:val="4"/>
        </w:numPr>
        <w:jc w:val="both"/>
        <w:rPr>
          <w:rFonts w:ascii="Segoe UI" w:hAnsi="Segoe UI" w:cs="Segoe UI"/>
          <w:bCs/>
          <w:sz w:val="24"/>
          <w:szCs w:val="24"/>
        </w:rPr>
      </w:pPr>
      <w:r w:rsidRPr="00CC6284">
        <w:rPr>
          <w:rFonts w:ascii="Segoe UI" w:hAnsi="Segoe UI" w:cs="Segoe UI"/>
          <w:b/>
          <w:sz w:val="24"/>
          <w:szCs w:val="24"/>
        </w:rPr>
        <w:t xml:space="preserve">přenesení působnosti k projednávání přestupků řidičů v oblasti </w:t>
      </w:r>
      <w:proofErr w:type="spellStart"/>
      <w:r w:rsidRPr="00CC6284">
        <w:rPr>
          <w:rFonts w:ascii="Segoe UI" w:hAnsi="Segoe UI" w:cs="Segoe UI"/>
          <w:b/>
          <w:sz w:val="24"/>
          <w:szCs w:val="24"/>
        </w:rPr>
        <w:t>nízkorychlostního</w:t>
      </w:r>
      <w:proofErr w:type="spellEnd"/>
      <w:r w:rsidRPr="00CC6284">
        <w:rPr>
          <w:rFonts w:ascii="Segoe UI" w:hAnsi="Segoe UI" w:cs="Segoe UI"/>
          <w:b/>
          <w:sz w:val="24"/>
          <w:szCs w:val="24"/>
        </w:rPr>
        <w:t xml:space="preserve"> kontrolního vážení z celních úřadů na obecní úřady obcí s rozšířenou působností</w:t>
      </w:r>
      <w:r w:rsidRPr="00EF42F6">
        <w:rPr>
          <w:rFonts w:ascii="Segoe UI" w:hAnsi="Segoe UI" w:cs="Segoe UI"/>
          <w:bCs/>
          <w:sz w:val="24"/>
          <w:szCs w:val="24"/>
        </w:rPr>
        <w:t xml:space="preserve"> (ty již nyní projednávají přestupky provozovatelů vozidel zjištěné </w:t>
      </w:r>
      <w:proofErr w:type="spellStart"/>
      <w:r w:rsidRPr="00EF42F6">
        <w:rPr>
          <w:rFonts w:ascii="Segoe UI" w:hAnsi="Segoe UI" w:cs="Segoe UI"/>
          <w:bCs/>
          <w:sz w:val="24"/>
          <w:szCs w:val="24"/>
        </w:rPr>
        <w:t>nízkorychlostním</w:t>
      </w:r>
      <w:proofErr w:type="spellEnd"/>
      <w:r w:rsidRPr="00EF42F6">
        <w:rPr>
          <w:rFonts w:ascii="Segoe UI" w:hAnsi="Segoe UI" w:cs="Segoe UI"/>
          <w:bCs/>
          <w:sz w:val="24"/>
          <w:szCs w:val="24"/>
        </w:rPr>
        <w:t xml:space="preserve"> i</w:t>
      </w:r>
      <w:r w:rsidR="003A3A8A" w:rsidRPr="00EF42F6">
        <w:rPr>
          <w:rFonts w:ascii="Segoe UI" w:hAnsi="Segoe UI" w:cs="Segoe UI"/>
          <w:bCs/>
          <w:sz w:val="24"/>
          <w:szCs w:val="24"/>
        </w:rPr>
        <w:t> </w:t>
      </w:r>
      <w:r w:rsidRPr="00EF42F6">
        <w:rPr>
          <w:rFonts w:ascii="Segoe UI" w:hAnsi="Segoe UI" w:cs="Segoe UI"/>
          <w:bCs/>
          <w:sz w:val="24"/>
          <w:szCs w:val="24"/>
        </w:rPr>
        <w:t xml:space="preserve">vysokorychlostním kontrolním vážením) – příkazem na místě je bude projednávat </w:t>
      </w:r>
      <w:r w:rsidR="00A5629F" w:rsidRPr="00EF42F6">
        <w:rPr>
          <w:rFonts w:ascii="Segoe UI" w:hAnsi="Segoe UI" w:cs="Segoe UI"/>
          <w:bCs/>
          <w:sz w:val="24"/>
          <w:szCs w:val="24"/>
        </w:rPr>
        <w:t>policie</w:t>
      </w:r>
      <w:r w:rsidRPr="00EF42F6">
        <w:rPr>
          <w:rFonts w:ascii="Segoe UI" w:hAnsi="Segoe UI" w:cs="Segoe UI"/>
          <w:bCs/>
          <w:sz w:val="24"/>
          <w:szCs w:val="24"/>
        </w:rPr>
        <w:t xml:space="preserve"> a Inspekce silniční dopravy</w:t>
      </w:r>
    </w:p>
    <w:p w14:paraId="0D319E26" w14:textId="3BAB8474" w:rsidR="00A515D3" w:rsidRPr="00EF42F6" w:rsidRDefault="00A515D3" w:rsidP="00A515D3">
      <w:pPr>
        <w:pStyle w:val="Odstavecseseznamem"/>
        <w:numPr>
          <w:ilvl w:val="0"/>
          <w:numId w:val="4"/>
        </w:numPr>
        <w:jc w:val="both"/>
        <w:rPr>
          <w:rFonts w:ascii="Segoe UI" w:hAnsi="Segoe UI" w:cs="Segoe UI"/>
          <w:bCs/>
          <w:sz w:val="24"/>
          <w:szCs w:val="24"/>
        </w:rPr>
      </w:pPr>
      <w:r w:rsidRPr="00CC6284">
        <w:rPr>
          <w:rFonts w:ascii="Segoe UI" w:hAnsi="Segoe UI" w:cs="Segoe UI"/>
          <w:b/>
          <w:sz w:val="24"/>
          <w:szCs w:val="24"/>
        </w:rPr>
        <w:t>navýšení horní hranice přirážky k jízdnému v zákoně o silniční dopravě a zákoně o</w:t>
      </w:r>
      <w:r w:rsidR="003A3A8A" w:rsidRPr="00CC6284">
        <w:rPr>
          <w:rFonts w:ascii="Segoe UI" w:hAnsi="Segoe UI" w:cs="Segoe UI"/>
          <w:b/>
          <w:sz w:val="24"/>
          <w:szCs w:val="24"/>
        </w:rPr>
        <w:t> </w:t>
      </w:r>
      <w:r w:rsidRPr="00CC6284">
        <w:rPr>
          <w:rFonts w:ascii="Segoe UI" w:hAnsi="Segoe UI" w:cs="Segoe UI"/>
          <w:b/>
          <w:sz w:val="24"/>
          <w:szCs w:val="24"/>
        </w:rPr>
        <w:t>dráhách z 1 500 Kč na 2 500 Kč</w:t>
      </w:r>
      <w:r w:rsidRPr="00EF42F6">
        <w:rPr>
          <w:rFonts w:ascii="Segoe UI" w:hAnsi="Segoe UI" w:cs="Segoe UI"/>
          <w:bCs/>
          <w:sz w:val="24"/>
          <w:szCs w:val="24"/>
        </w:rPr>
        <w:t xml:space="preserve"> – konkrétní výši přirážky stanoví dopravci v přepravních podmínkách</w:t>
      </w:r>
    </w:p>
    <w:p w14:paraId="438CD1B9" w14:textId="77777777" w:rsidR="00A515D3" w:rsidRPr="00EF42F6" w:rsidRDefault="00A515D3" w:rsidP="00A515D3">
      <w:pPr>
        <w:pStyle w:val="Odstavecseseznamem"/>
        <w:numPr>
          <w:ilvl w:val="0"/>
          <w:numId w:val="4"/>
        </w:numPr>
        <w:jc w:val="both"/>
        <w:rPr>
          <w:rFonts w:ascii="Segoe UI" w:hAnsi="Segoe UI" w:cs="Segoe UI"/>
          <w:bCs/>
          <w:sz w:val="24"/>
          <w:szCs w:val="24"/>
        </w:rPr>
      </w:pPr>
      <w:r w:rsidRPr="00CC6284">
        <w:rPr>
          <w:rFonts w:ascii="Segoe UI" w:hAnsi="Segoe UI" w:cs="Segoe UI"/>
          <w:b/>
          <w:sz w:val="24"/>
          <w:szCs w:val="24"/>
        </w:rPr>
        <w:t>dílčí změny – např. navýšení horní hranice sazby pokuty za přestupek dopravce týkající se vedení záznamů o dobách řízení či odpočinku řidiče z 350 000 Kč na 500 000 Kč</w:t>
      </w:r>
      <w:r w:rsidRPr="00EF42F6">
        <w:rPr>
          <w:rFonts w:ascii="Segoe UI" w:hAnsi="Segoe UI" w:cs="Segoe UI"/>
          <w:bCs/>
          <w:sz w:val="24"/>
          <w:szCs w:val="24"/>
        </w:rPr>
        <w:t>, doplnění některých skutkových podstat přestupků (porušení povinnosti odstraňování neplatných jízdních řádů, nestahování záznamů o dobách řízení, bezpečnostních přestávkách či dobách odpočinku, ohrožení jiného řidiče při odbočování), umožnění projednání některých přestupků příkazem na místě, rozšíření okruhu údajů vedených v Rejstříku podnikatelů v silniční dopravě, zakotvení přístupu úřadů městských částí v Praze do centrálního registru řidičů</w:t>
      </w:r>
    </w:p>
    <w:p w14:paraId="0C568FB6" w14:textId="77777777" w:rsidR="00A515D3" w:rsidRPr="00EF42F6" w:rsidRDefault="00A515D3" w:rsidP="00EF42F6">
      <w:pPr>
        <w:spacing w:before="240"/>
        <w:jc w:val="both"/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</w:pPr>
      <w:r w:rsidRPr="00EF42F6"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  <w:t xml:space="preserve">6. </w:t>
      </w:r>
      <w:proofErr w:type="spellStart"/>
      <w:r w:rsidRPr="00EF42F6"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  <w:t>Tatraktory</w:t>
      </w:r>
      <w:proofErr w:type="spellEnd"/>
    </w:p>
    <w:p w14:paraId="2EB86572" w14:textId="32843461" w:rsidR="00A515D3" w:rsidRPr="00CC6284" w:rsidRDefault="00A515D3" w:rsidP="00290667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bCs/>
          <w:sz w:val="24"/>
          <w:szCs w:val="24"/>
        </w:rPr>
      </w:pPr>
      <w:r w:rsidRPr="008B21A9">
        <w:rPr>
          <w:rFonts w:ascii="Segoe UI" w:hAnsi="Segoe UI" w:cs="Segoe UI"/>
          <w:b/>
          <w:sz w:val="24"/>
          <w:szCs w:val="24"/>
        </w:rPr>
        <w:t>traktory o největší povolené hmotnosti převyšující 3 500 kg a konstrukční rychlost</w:t>
      </w:r>
      <w:r w:rsidR="000E7760" w:rsidRPr="008B21A9">
        <w:rPr>
          <w:rFonts w:ascii="Segoe UI" w:hAnsi="Segoe UI" w:cs="Segoe UI"/>
          <w:b/>
          <w:sz w:val="24"/>
          <w:szCs w:val="24"/>
        </w:rPr>
        <w:t>i</w:t>
      </w:r>
      <w:r w:rsidRPr="008B21A9">
        <w:rPr>
          <w:rFonts w:ascii="Segoe UI" w:hAnsi="Segoe UI" w:cs="Segoe UI"/>
          <w:b/>
          <w:sz w:val="24"/>
          <w:szCs w:val="24"/>
        </w:rPr>
        <w:t xml:space="preserve"> 80 km/h nebo vyšší</w:t>
      </w:r>
      <w:r w:rsidRPr="00CC6284">
        <w:rPr>
          <w:rFonts w:ascii="Segoe UI" w:hAnsi="Segoe UI" w:cs="Segoe UI"/>
          <w:bCs/>
          <w:sz w:val="24"/>
          <w:szCs w:val="24"/>
        </w:rPr>
        <w:t xml:space="preserve"> (schváleny jako traktory</w:t>
      </w:r>
      <w:r w:rsidR="008B21A9">
        <w:rPr>
          <w:rFonts w:ascii="Segoe UI" w:hAnsi="Segoe UI" w:cs="Segoe UI"/>
          <w:bCs/>
          <w:sz w:val="24"/>
          <w:szCs w:val="24"/>
        </w:rPr>
        <w:t>,</w:t>
      </w:r>
      <w:r w:rsidR="00CC6284" w:rsidRPr="00CC6284">
        <w:rPr>
          <w:rFonts w:ascii="Segoe UI" w:hAnsi="Segoe UI" w:cs="Segoe UI"/>
          <w:bCs/>
          <w:sz w:val="24"/>
          <w:szCs w:val="24"/>
        </w:rPr>
        <w:t xml:space="preserve"> </w:t>
      </w:r>
      <w:r w:rsidRPr="00CC6284">
        <w:rPr>
          <w:rFonts w:ascii="Segoe UI" w:hAnsi="Segoe UI" w:cs="Segoe UI"/>
          <w:bCs/>
          <w:sz w:val="24"/>
          <w:szCs w:val="24"/>
        </w:rPr>
        <w:t>tedy zvláštní vozidla, ale zpravidla využívány jako nákladní vozidla</w:t>
      </w:r>
      <w:r w:rsidR="008B21A9">
        <w:rPr>
          <w:rFonts w:ascii="Segoe UI" w:hAnsi="Segoe UI" w:cs="Segoe UI"/>
          <w:bCs/>
          <w:sz w:val="24"/>
          <w:szCs w:val="24"/>
        </w:rPr>
        <w:t xml:space="preserve">, </w:t>
      </w:r>
      <w:r w:rsidRPr="00CC6284">
        <w:rPr>
          <w:rFonts w:ascii="Segoe UI" w:hAnsi="Segoe UI" w:cs="Segoe UI"/>
          <w:bCs/>
          <w:sz w:val="24"/>
          <w:szCs w:val="24"/>
        </w:rPr>
        <w:t>tedy silniční vozidla)</w:t>
      </w:r>
      <w:r w:rsidR="008B21A9">
        <w:rPr>
          <w:rFonts w:ascii="Segoe UI" w:hAnsi="Segoe UI" w:cs="Segoe UI"/>
          <w:bCs/>
          <w:sz w:val="24"/>
          <w:szCs w:val="24"/>
        </w:rPr>
        <w:t xml:space="preserve"> </w:t>
      </w:r>
      <w:r w:rsidRPr="008B21A9">
        <w:rPr>
          <w:rFonts w:ascii="Segoe UI" w:hAnsi="Segoe UI" w:cs="Segoe UI"/>
          <w:b/>
          <w:sz w:val="24"/>
          <w:szCs w:val="24"/>
        </w:rPr>
        <w:t>budou podléhat mýtnému</w:t>
      </w:r>
    </w:p>
    <w:p w14:paraId="7318965C" w14:textId="77777777" w:rsidR="00A515D3" w:rsidRPr="00EF42F6" w:rsidRDefault="00A515D3" w:rsidP="00A515D3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 xml:space="preserve">k jejich řízení se bude vyžadovat </w:t>
      </w:r>
    </w:p>
    <w:p w14:paraId="114D405C" w14:textId="77777777" w:rsidR="00A515D3" w:rsidRPr="00EF42F6" w:rsidRDefault="00A515D3" w:rsidP="00A515D3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řidičské oprávnění pro vozidla skupiny C1 nebo C (nyní stačí T)</w:t>
      </w:r>
    </w:p>
    <w:p w14:paraId="5BAAC37D" w14:textId="77777777" w:rsidR="00A515D3" w:rsidRPr="00EF42F6" w:rsidRDefault="00A515D3" w:rsidP="00A515D3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profesní způsobilost</w:t>
      </w:r>
    </w:p>
    <w:p w14:paraId="411A89D9" w14:textId="77777777" w:rsidR="00A515D3" w:rsidRPr="00EF42F6" w:rsidRDefault="00A515D3" w:rsidP="00A515D3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lastRenderedPageBreak/>
        <w:t>dopravně psychologické vyšetření</w:t>
      </w:r>
    </w:p>
    <w:p w14:paraId="322711D7" w14:textId="0C08C4B2" w:rsidR="00A515D3" w:rsidRPr="00EF42F6" w:rsidRDefault="00A515D3" w:rsidP="00A515D3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 xml:space="preserve">přechodné období – požadavky na řidiče se po dobu 1 roku nebudou vztahovat na ty řidiče, kteří jsou nyní oprávněni tato vozidla řídit (tj. současní držitelé řidičského oprávnění </w:t>
      </w:r>
      <w:r w:rsidR="00F276AE" w:rsidRPr="00EF42F6">
        <w:rPr>
          <w:rFonts w:ascii="Segoe UI" w:hAnsi="Segoe UI" w:cs="Segoe UI"/>
          <w:bCs/>
          <w:sz w:val="24"/>
          <w:szCs w:val="24"/>
        </w:rPr>
        <w:t xml:space="preserve">pro </w:t>
      </w:r>
      <w:r w:rsidR="00B90BB7" w:rsidRPr="00EF42F6">
        <w:rPr>
          <w:rFonts w:ascii="Segoe UI" w:hAnsi="Segoe UI" w:cs="Segoe UI"/>
          <w:bCs/>
          <w:sz w:val="24"/>
          <w:szCs w:val="24"/>
        </w:rPr>
        <w:t>vozidl</w:t>
      </w:r>
      <w:r w:rsidR="00F276AE" w:rsidRPr="00EF42F6">
        <w:rPr>
          <w:rFonts w:ascii="Segoe UI" w:hAnsi="Segoe UI" w:cs="Segoe UI"/>
          <w:bCs/>
          <w:sz w:val="24"/>
          <w:szCs w:val="24"/>
        </w:rPr>
        <w:t>a</w:t>
      </w:r>
      <w:r w:rsidR="00B90BB7" w:rsidRPr="00EF42F6">
        <w:rPr>
          <w:rFonts w:ascii="Segoe UI" w:hAnsi="Segoe UI" w:cs="Segoe UI"/>
          <w:bCs/>
          <w:sz w:val="24"/>
          <w:szCs w:val="24"/>
        </w:rPr>
        <w:t xml:space="preserve"> </w:t>
      </w:r>
      <w:r w:rsidR="00F276AE" w:rsidRPr="00EF42F6">
        <w:rPr>
          <w:rFonts w:ascii="Segoe UI" w:hAnsi="Segoe UI" w:cs="Segoe UI"/>
          <w:bCs/>
          <w:sz w:val="24"/>
          <w:szCs w:val="24"/>
        </w:rPr>
        <w:t xml:space="preserve">skupiny </w:t>
      </w:r>
      <w:r w:rsidRPr="00EF42F6">
        <w:rPr>
          <w:rFonts w:ascii="Segoe UI" w:hAnsi="Segoe UI" w:cs="Segoe UI"/>
          <w:bCs/>
          <w:sz w:val="24"/>
          <w:szCs w:val="24"/>
        </w:rPr>
        <w:t>T nebo C)</w:t>
      </w:r>
    </w:p>
    <w:p w14:paraId="1FE42DF0" w14:textId="679E66E6" w:rsidR="00A515D3" w:rsidRPr="00EF42F6" w:rsidRDefault="00A515D3" w:rsidP="00A515D3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dílčí úprava některých pravidel tak, aby se vztahovala nejen na nákladní vozidla, ale i</w:t>
      </w:r>
      <w:r w:rsidR="003A3A8A" w:rsidRPr="00EF42F6">
        <w:rPr>
          <w:rFonts w:ascii="Segoe UI" w:hAnsi="Segoe UI" w:cs="Segoe UI"/>
          <w:bCs/>
          <w:sz w:val="24"/>
          <w:szCs w:val="24"/>
        </w:rPr>
        <w:t> </w:t>
      </w:r>
      <w:r w:rsidRPr="00EF42F6">
        <w:rPr>
          <w:rFonts w:ascii="Segoe UI" w:hAnsi="Segoe UI" w:cs="Segoe UI"/>
          <w:bCs/>
          <w:sz w:val="24"/>
          <w:szCs w:val="24"/>
        </w:rPr>
        <w:t>na tato vozidla</w:t>
      </w:r>
    </w:p>
    <w:p w14:paraId="0FC318F2" w14:textId="77777777" w:rsidR="00A515D3" w:rsidRPr="00EF42F6" w:rsidRDefault="00A515D3" w:rsidP="00A515D3">
      <w:pPr>
        <w:pStyle w:val="Odstavecseseznamem"/>
        <w:numPr>
          <w:ilvl w:val="0"/>
          <w:numId w:val="5"/>
        </w:numPr>
        <w:jc w:val="both"/>
        <w:rPr>
          <w:rFonts w:ascii="Segoe UI" w:hAnsi="Segoe UI" w:cs="Segoe UI"/>
          <w:bCs/>
          <w:sz w:val="24"/>
          <w:szCs w:val="24"/>
        </w:rPr>
      </w:pPr>
      <w:r w:rsidRPr="008B21A9">
        <w:rPr>
          <w:rFonts w:ascii="Segoe UI" w:hAnsi="Segoe UI" w:cs="Segoe UI"/>
          <w:b/>
          <w:sz w:val="24"/>
          <w:szCs w:val="24"/>
        </w:rPr>
        <w:t>budou moct využívat i dálnice</w:t>
      </w:r>
      <w:r w:rsidRPr="00EF42F6">
        <w:rPr>
          <w:rFonts w:ascii="Segoe UI" w:hAnsi="Segoe UI" w:cs="Segoe UI"/>
          <w:bCs/>
          <w:sz w:val="24"/>
          <w:szCs w:val="24"/>
        </w:rPr>
        <w:t xml:space="preserve"> (dochází k upřesnění dosud nejasné definice v zákoně o pozemních komunikacích)</w:t>
      </w:r>
    </w:p>
    <w:p w14:paraId="4AA0BDB3" w14:textId="77777777" w:rsidR="00A515D3" w:rsidRPr="00EF42F6" w:rsidRDefault="00A515D3" w:rsidP="00EF42F6">
      <w:pPr>
        <w:spacing w:before="240"/>
        <w:jc w:val="both"/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</w:pPr>
      <w:r w:rsidRPr="00EF42F6"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  <w:t>7. Správní poplatky</w:t>
      </w:r>
    </w:p>
    <w:p w14:paraId="139A684D" w14:textId="77777777" w:rsidR="00A515D3" w:rsidRPr="00EF42F6" w:rsidRDefault="00A515D3" w:rsidP="00A515D3">
      <w:pPr>
        <w:pStyle w:val="Odstavecseseznamem"/>
        <w:numPr>
          <w:ilvl w:val="0"/>
          <w:numId w:val="6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revize položky zákona o správních poplatcích upravující poplatky za správní úkony podle zákona o silniční dopravě</w:t>
      </w:r>
    </w:p>
    <w:p w14:paraId="25A01782" w14:textId="77777777" w:rsidR="00A515D3" w:rsidRPr="00EF42F6" w:rsidRDefault="00A515D3" w:rsidP="00A515D3">
      <w:pPr>
        <w:pStyle w:val="Odstavecseseznamem"/>
        <w:numPr>
          <w:ilvl w:val="0"/>
          <w:numId w:val="6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budou se vybírat již za přijetí žádosti (nikoli až za provedení požadovaného úkonu správním orgánem)</w:t>
      </w:r>
    </w:p>
    <w:p w14:paraId="09B29F49" w14:textId="77777777" w:rsidR="00A515D3" w:rsidRPr="00D80BE0" w:rsidRDefault="00A515D3" w:rsidP="00A515D3">
      <w:pPr>
        <w:pStyle w:val="Odstavecseseznamem"/>
        <w:numPr>
          <w:ilvl w:val="0"/>
          <w:numId w:val="6"/>
        </w:numPr>
        <w:jc w:val="both"/>
        <w:rPr>
          <w:rFonts w:ascii="Segoe UI" w:hAnsi="Segoe UI" w:cs="Segoe UI"/>
          <w:b/>
          <w:sz w:val="24"/>
          <w:szCs w:val="24"/>
        </w:rPr>
      </w:pPr>
      <w:r w:rsidRPr="00D80BE0">
        <w:rPr>
          <w:rFonts w:ascii="Segoe UI" w:hAnsi="Segoe UI" w:cs="Segoe UI"/>
          <w:b/>
          <w:sz w:val="24"/>
          <w:szCs w:val="24"/>
        </w:rPr>
        <w:t>navýšení některých poplatků</w:t>
      </w:r>
    </w:p>
    <w:p w14:paraId="24956AD2" w14:textId="4C59DD64" w:rsidR="00A515D3" w:rsidRPr="00EF42F6" w:rsidRDefault="00AC49F8" w:rsidP="00A515D3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- </w:t>
      </w:r>
      <w:r w:rsidR="00A515D3" w:rsidRPr="00EF42F6">
        <w:rPr>
          <w:rFonts w:ascii="Segoe UI" w:hAnsi="Segoe UI" w:cs="Segoe UI"/>
          <w:bCs/>
          <w:sz w:val="24"/>
          <w:szCs w:val="24"/>
        </w:rPr>
        <w:t xml:space="preserve">povolení k provozování vnitrostátní linkové osobní dopravy – u </w:t>
      </w:r>
      <w:proofErr w:type="spellStart"/>
      <w:r w:rsidR="00A515D3" w:rsidRPr="00EF42F6">
        <w:rPr>
          <w:rFonts w:ascii="Segoe UI" w:hAnsi="Segoe UI" w:cs="Segoe UI"/>
          <w:bCs/>
          <w:sz w:val="24"/>
          <w:szCs w:val="24"/>
        </w:rPr>
        <w:t>vnitrokrajské</w:t>
      </w:r>
      <w:proofErr w:type="spellEnd"/>
      <w:r w:rsidR="00A515D3" w:rsidRPr="00EF42F6">
        <w:rPr>
          <w:rFonts w:ascii="Segoe UI" w:hAnsi="Segoe UI" w:cs="Segoe UI"/>
          <w:bCs/>
          <w:sz w:val="24"/>
          <w:szCs w:val="24"/>
        </w:rPr>
        <w:t xml:space="preserve"> linky nebo linky městské autobusové dopravy z 300 Kč na 500 Kč a u mezikrajské linky z 500 Kč na 1 000 Kč</w:t>
      </w:r>
    </w:p>
    <w:p w14:paraId="132FAFB7" w14:textId="77777777" w:rsidR="00A515D3" w:rsidRPr="00EF42F6" w:rsidRDefault="00A515D3" w:rsidP="00A515D3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přijetí žádosti o udělení oprávnění řidiče taxislužby nebo žádosti o zápis vozidla do evidence vozidel taxislužby – z 500 Kč na 1 000 Kč</w:t>
      </w:r>
    </w:p>
    <w:p w14:paraId="2774C684" w14:textId="77777777" w:rsidR="00A515D3" w:rsidRPr="00EF42F6" w:rsidRDefault="00A515D3" w:rsidP="00A515D3">
      <w:pPr>
        <w:pStyle w:val="Odstavecseseznamem"/>
        <w:numPr>
          <w:ilvl w:val="0"/>
          <w:numId w:val="6"/>
        </w:numPr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doplnění správního poplatku za přijetí žádosti o vykonání zkoušky odborné způsobilosti pro provozování silniční dopravy - 1 000 Kč</w:t>
      </w:r>
    </w:p>
    <w:p w14:paraId="45F070EC" w14:textId="77777777" w:rsidR="00A515D3" w:rsidRPr="00EF42F6" w:rsidRDefault="00A515D3" w:rsidP="00EF42F6">
      <w:pPr>
        <w:spacing w:before="240"/>
        <w:jc w:val="both"/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</w:pPr>
      <w:r w:rsidRPr="00EF42F6"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  <w:t>8. Veřejné služby v přepravě cestujících</w:t>
      </w:r>
    </w:p>
    <w:p w14:paraId="3428E5B4" w14:textId="2E8F271C" w:rsidR="00A515D3" w:rsidRPr="00EF42F6" w:rsidRDefault="00A515D3" w:rsidP="00A515D3">
      <w:pPr>
        <w:pStyle w:val="Odstavecseseznamem"/>
        <w:numPr>
          <w:ilvl w:val="0"/>
          <w:numId w:val="6"/>
        </w:numPr>
        <w:jc w:val="both"/>
        <w:rPr>
          <w:rFonts w:ascii="Segoe UI" w:hAnsi="Segoe UI" w:cs="Segoe UI"/>
          <w:bCs/>
          <w:sz w:val="24"/>
          <w:szCs w:val="24"/>
        </w:rPr>
      </w:pPr>
      <w:r w:rsidRPr="00D80BE0">
        <w:rPr>
          <w:rFonts w:ascii="Segoe UI" w:hAnsi="Segoe UI" w:cs="Segoe UI"/>
          <w:b/>
          <w:sz w:val="24"/>
          <w:szCs w:val="24"/>
        </w:rPr>
        <w:t>doplnění možnosti objednatelů veřejných služeb v přepravě cestujících</w:t>
      </w:r>
      <w:r w:rsidRPr="00EF42F6">
        <w:rPr>
          <w:rFonts w:ascii="Segoe UI" w:hAnsi="Segoe UI" w:cs="Segoe UI"/>
          <w:bCs/>
          <w:sz w:val="24"/>
          <w:szCs w:val="24"/>
        </w:rPr>
        <w:t xml:space="preserve"> zajišťovat prostřednictvím dopravců dopravní obslužnost státu, krajů či obcí na základě veřejnoprávních smluv uzavřených s jinými objednateli</w:t>
      </w:r>
    </w:p>
    <w:p w14:paraId="2000E74F" w14:textId="3F4C5BA2" w:rsidR="00A515D3" w:rsidRPr="00EF42F6" w:rsidRDefault="00A515D3" w:rsidP="00A515D3">
      <w:pPr>
        <w:pStyle w:val="Odstavecseseznamem"/>
        <w:numPr>
          <w:ilvl w:val="0"/>
          <w:numId w:val="6"/>
        </w:numPr>
        <w:jc w:val="both"/>
        <w:rPr>
          <w:rFonts w:ascii="Segoe UI" w:hAnsi="Segoe UI" w:cs="Segoe UI"/>
          <w:bCs/>
          <w:sz w:val="24"/>
          <w:szCs w:val="24"/>
        </w:rPr>
      </w:pPr>
      <w:r w:rsidRPr="00D80BE0">
        <w:rPr>
          <w:rFonts w:ascii="Segoe UI" w:hAnsi="Segoe UI" w:cs="Segoe UI"/>
          <w:b/>
          <w:sz w:val="24"/>
          <w:szCs w:val="24"/>
        </w:rPr>
        <w:t>dílčí změny v postupech týkajících se nabídkových řízení a jejich přezkumu podle zákona o veřejných službách v přepravě cestujících</w:t>
      </w:r>
      <w:r w:rsidRPr="00EF42F6">
        <w:rPr>
          <w:rFonts w:ascii="Segoe UI" w:hAnsi="Segoe UI" w:cs="Segoe UI"/>
          <w:bCs/>
          <w:sz w:val="24"/>
          <w:szCs w:val="24"/>
        </w:rPr>
        <w:t xml:space="preserve"> – využití pravidel v zákoně o</w:t>
      </w:r>
      <w:r w:rsidR="003A3A8A" w:rsidRPr="00EF42F6">
        <w:rPr>
          <w:rFonts w:ascii="Segoe UI" w:hAnsi="Segoe UI" w:cs="Segoe UI"/>
          <w:bCs/>
          <w:sz w:val="24"/>
          <w:szCs w:val="24"/>
        </w:rPr>
        <w:t> </w:t>
      </w:r>
      <w:r w:rsidRPr="00EF42F6">
        <w:rPr>
          <w:rFonts w:ascii="Segoe UI" w:hAnsi="Segoe UI" w:cs="Segoe UI"/>
          <w:bCs/>
          <w:sz w:val="24"/>
          <w:szCs w:val="24"/>
        </w:rPr>
        <w:t>zadávání veřejných zakázek, nebo naopak stanovení zvláštních pravidel vůči němu</w:t>
      </w:r>
    </w:p>
    <w:p w14:paraId="0AEFC59F" w14:textId="77777777" w:rsidR="00225417" w:rsidRDefault="00225417">
      <w:pPr>
        <w:spacing w:line="259" w:lineRule="auto"/>
        <w:rPr>
          <w:rStyle w:val="Nadpis2Char"/>
          <w:rFonts w:ascii="Segoe UI" w:hAnsi="Segoe UI" w:cs="Segoe UI"/>
          <w:b/>
          <w:bCs/>
          <w:color w:val="0070C0"/>
          <w:sz w:val="28"/>
          <w:szCs w:val="24"/>
          <w:lang w:eastAsia="cs-CZ"/>
        </w:rPr>
      </w:pPr>
      <w:r>
        <w:rPr>
          <w:rStyle w:val="Nadpis2Char"/>
          <w:rFonts w:ascii="Segoe UI" w:hAnsi="Segoe UI" w:cs="Segoe UI"/>
          <w:b/>
          <w:bCs/>
          <w:color w:val="0070C0"/>
          <w:sz w:val="28"/>
          <w:szCs w:val="24"/>
          <w:lang w:eastAsia="cs-CZ"/>
        </w:rPr>
        <w:br w:type="page"/>
      </w:r>
    </w:p>
    <w:p w14:paraId="492DD7DC" w14:textId="265AF82E" w:rsidR="003A41E2" w:rsidRPr="00EF42F6" w:rsidRDefault="00A515D3" w:rsidP="00A515D3">
      <w:pPr>
        <w:spacing w:before="240"/>
        <w:jc w:val="both"/>
        <w:rPr>
          <w:rStyle w:val="Nadpis2Char"/>
          <w:rFonts w:ascii="Segoe UI" w:hAnsi="Segoe UI" w:cs="Segoe UI"/>
          <w:b/>
          <w:bCs/>
          <w:color w:val="0070C0"/>
          <w:sz w:val="28"/>
          <w:szCs w:val="24"/>
          <w:lang w:eastAsia="cs-CZ"/>
        </w:rPr>
      </w:pPr>
      <w:r w:rsidRPr="00EF42F6">
        <w:rPr>
          <w:rStyle w:val="Nadpis2Char"/>
          <w:rFonts w:ascii="Segoe UI" w:hAnsi="Segoe UI" w:cs="Segoe UI"/>
          <w:b/>
          <w:bCs/>
          <w:color w:val="0070C0"/>
          <w:sz w:val="28"/>
          <w:szCs w:val="24"/>
          <w:lang w:eastAsia="cs-CZ"/>
        </w:rPr>
        <w:lastRenderedPageBreak/>
        <w:t>Pozměňovací návrhy</w:t>
      </w:r>
      <w:r w:rsidR="002F7F5A" w:rsidRPr="00EF42F6">
        <w:rPr>
          <w:rStyle w:val="Nadpis2Char"/>
          <w:rFonts w:ascii="Segoe UI" w:hAnsi="Segoe UI" w:cs="Segoe UI"/>
          <w:b/>
          <w:bCs/>
          <w:color w:val="0070C0"/>
          <w:sz w:val="28"/>
          <w:szCs w:val="24"/>
          <w:lang w:eastAsia="cs-CZ"/>
        </w:rPr>
        <w:t xml:space="preserve">, s nimiž </w:t>
      </w:r>
      <w:r w:rsidR="00F34DA1" w:rsidRPr="00EF42F6">
        <w:rPr>
          <w:rStyle w:val="Nadpis2Char"/>
          <w:rFonts w:ascii="Segoe UI" w:hAnsi="Segoe UI" w:cs="Segoe UI"/>
          <w:b/>
          <w:bCs/>
          <w:color w:val="0070C0"/>
          <w:sz w:val="28"/>
          <w:szCs w:val="24"/>
          <w:lang w:eastAsia="cs-CZ"/>
        </w:rPr>
        <w:t>Ministerstvo dopravy</w:t>
      </w:r>
      <w:r w:rsidR="002F7F5A" w:rsidRPr="00EF42F6">
        <w:rPr>
          <w:rStyle w:val="Nadpis2Char"/>
          <w:rFonts w:ascii="Segoe UI" w:hAnsi="Segoe UI" w:cs="Segoe UI"/>
          <w:b/>
          <w:bCs/>
          <w:color w:val="0070C0"/>
          <w:sz w:val="28"/>
          <w:szCs w:val="24"/>
          <w:lang w:eastAsia="cs-CZ"/>
        </w:rPr>
        <w:t xml:space="preserve"> souhlasí</w:t>
      </w:r>
    </w:p>
    <w:p w14:paraId="2C8D7CD5" w14:textId="03701C67" w:rsidR="00390002" w:rsidRPr="009B7A77" w:rsidRDefault="00390002" w:rsidP="009B7A77">
      <w:pPr>
        <w:pStyle w:val="Odstavecseseznamem"/>
        <w:numPr>
          <w:ilvl w:val="0"/>
          <w:numId w:val="21"/>
        </w:numPr>
        <w:spacing w:before="240"/>
        <w:jc w:val="both"/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</w:pPr>
      <w:r w:rsidRPr="009B7A77"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  <w:t>Taxislužba</w:t>
      </w:r>
    </w:p>
    <w:p w14:paraId="7A7C3783" w14:textId="5C900399" w:rsidR="00390002" w:rsidRPr="00EF42F6" w:rsidRDefault="00390002" w:rsidP="00390002">
      <w:pPr>
        <w:pStyle w:val="Odstavecseseznamem"/>
        <w:numPr>
          <w:ilvl w:val="0"/>
          <w:numId w:val="7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D80BE0">
        <w:rPr>
          <w:rFonts w:ascii="Segoe UI" w:hAnsi="Segoe UI" w:cs="Segoe UI"/>
          <w:b/>
          <w:sz w:val="24"/>
          <w:szCs w:val="24"/>
        </w:rPr>
        <w:t>oprávnění řidiče taxislužby bude možné cizinci udělit jen na dobu, na kterou má pracovní a pobytové oprávnění</w:t>
      </w:r>
      <w:r w:rsidRPr="00EF42F6">
        <w:rPr>
          <w:rFonts w:ascii="Segoe UI" w:hAnsi="Segoe UI" w:cs="Segoe UI"/>
          <w:bCs/>
          <w:sz w:val="24"/>
          <w:szCs w:val="24"/>
        </w:rPr>
        <w:t>, nejdéle na 5 let</w:t>
      </w:r>
    </w:p>
    <w:p w14:paraId="03CE2C1B" w14:textId="5D83804B" w:rsidR="00390002" w:rsidRPr="00EF42F6" w:rsidRDefault="00390002" w:rsidP="00390002">
      <w:pPr>
        <w:pStyle w:val="Odstavecseseznamem"/>
        <w:numPr>
          <w:ilvl w:val="0"/>
          <w:numId w:val="7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zpřesnění právní úpravy tak, aby bylo povinností řidiče taxislužby užít při poskytování taxislužby vozidlo zapsané v evidenci vozidel taxislužby pro dopravce, který řidiče nejen zaměstnává (případně je jeho manželem či registrovaným partnerem), ale i</w:t>
      </w:r>
      <w:r w:rsidR="00716958" w:rsidRPr="00EF42F6">
        <w:rPr>
          <w:rFonts w:ascii="Segoe UI" w:hAnsi="Segoe UI" w:cs="Segoe UI"/>
          <w:bCs/>
          <w:sz w:val="24"/>
          <w:szCs w:val="24"/>
        </w:rPr>
        <w:t> </w:t>
      </w:r>
      <w:r w:rsidRPr="00EF42F6">
        <w:rPr>
          <w:rFonts w:ascii="Segoe UI" w:hAnsi="Segoe UI" w:cs="Segoe UI"/>
          <w:bCs/>
          <w:sz w:val="24"/>
          <w:szCs w:val="24"/>
        </w:rPr>
        <w:t>poskytuje dotčenou přepravu; na to bude navázána i upravená skutková podstata přestupku řidiče taxislužby</w:t>
      </w:r>
    </w:p>
    <w:p w14:paraId="411F2282" w14:textId="2F2A762A" w:rsidR="00390002" w:rsidRPr="009B7A77" w:rsidRDefault="00390002" w:rsidP="00390002">
      <w:pPr>
        <w:pStyle w:val="Odstavecseseznamem"/>
        <w:numPr>
          <w:ilvl w:val="0"/>
          <w:numId w:val="7"/>
        </w:numPr>
        <w:spacing w:before="240"/>
        <w:jc w:val="both"/>
        <w:rPr>
          <w:rFonts w:ascii="Segoe UI" w:hAnsi="Segoe UI" w:cs="Segoe UI"/>
          <w:bCs/>
          <w:color w:val="auto"/>
          <w:sz w:val="24"/>
          <w:szCs w:val="24"/>
        </w:rPr>
      </w:pPr>
      <w:r w:rsidRPr="009B7A77">
        <w:rPr>
          <w:rFonts w:ascii="Segoe UI" w:hAnsi="Segoe UI" w:cs="Segoe UI"/>
          <w:bCs/>
          <w:color w:val="auto"/>
          <w:sz w:val="24"/>
          <w:szCs w:val="24"/>
        </w:rPr>
        <w:t>rozšíření okruhu údajů, které musí zprostředkovatelé taxislužby vést v evidenci zprostředkovaných přeprav</w:t>
      </w:r>
    </w:p>
    <w:p w14:paraId="115FA382" w14:textId="5EA08F25" w:rsidR="00390002" w:rsidRDefault="00390002" w:rsidP="00FB6E35">
      <w:pPr>
        <w:pStyle w:val="Odstavecseseznamem"/>
        <w:numPr>
          <w:ilvl w:val="0"/>
          <w:numId w:val="7"/>
        </w:numPr>
        <w:spacing w:before="240"/>
        <w:jc w:val="both"/>
        <w:rPr>
          <w:rFonts w:ascii="Segoe UI" w:hAnsi="Segoe UI" w:cs="Segoe UI"/>
          <w:b/>
          <w:color w:val="auto"/>
          <w:sz w:val="24"/>
          <w:szCs w:val="24"/>
        </w:rPr>
      </w:pPr>
      <w:r w:rsidRPr="00E60700">
        <w:rPr>
          <w:rFonts w:ascii="Segoe UI" w:hAnsi="Segoe UI" w:cs="Segoe UI"/>
          <w:b/>
          <w:color w:val="auto"/>
          <w:sz w:val="24"/>
          <w:szCs w:val="24"/>
        </w:rPr>
        <w:t>oprávnění řidiče taxislužby bude možné udělit pouze osobě, která je držitelem řidičského průkazu vydaného Českou republikou nebo jiným členským státem</w:t>
      </w:r>
      <w:r w:rsidR="00B40F4D" w:rsidRPr="00E60700">
        <w:rPr>
          <w:rFonts w:ascii="Segoe UI" w:hAnsi="Segoe UI" w:cs="Segoe UI"/>
          <w:b/>
          <w:color w:val="auto"/>
          <w:sz w:val="24"/>
          <w:szCs w:val="24"/>
        </w:rPr>
        <w:t xml:space="preserve"> </w:t>
      </w:r>
      <w:r w:rsidRPr="00E60700">
        <w:rPr>
          <w:rFonts w:ascii="Segoe UI" w:hAnsi="Segoe UI" w:cs="Segoe UI"/>
          <w:b/>
          <w:color w:val="auto"/>
          <w:sz w:val="24"/>
          <w:szCs w:val="24"/>
        </w:rPr>
        <w:t>Evropské unie</w:t>
      </w:r>
    </w:p>
    <w:p w14:paraId="6EB2145A" w14:textId="77777777" w:rsidR="001F6A1B" w:rsidRPr="00E60700" w:rsidRDefault="001F6A1B" w:rsidP="001F6A1B">
      <w:pPr>
        <w:pStyle w:val="Odstavecseseznamem"/>
        <w:spacing w:before="240"/>
        <w:jc w:val="both"/>
        <w:rPr>
          <w:rFonts w:ascii="Segoe UI" w:hAnsi="Segoe UI" w:cs="Segoe UI"/>
          <w:b/>
          <w:color w:val="auto"/>
          <w:sz w:val="24"/>
          <w:szCs w:val="24"/>
        </w:rPr>
      </w:pPr>
    </w:p>
    <w:p w14:paraId="5C3A8306" w14:textId="382B2D69" w:rsidR="00390002" w:rsidRPr="00FF46B2" w:rsidRDefault="00390002" w:rsidP="00FF46B2">
      <w:pPr>
        <w:pStyle w:val="Odstavecseseznamem"/>
        <w:numPr>
          <w:ilvl w:val="0"/>
          <w:numId w:val="21"/>
        </w:numPr>
        <w:spacing w:before="240"/>
        <w:jc w:val="both"/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</w:pPr>
      <w:r w:rsidRPr="00FF46B2"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  <w:t>Automatizovaná vozidla</w:t>
      </w:r>
    </w:p>
    <w:p w14:paraId="41505A05" w14:textId="5C814864" w:rsidR="00390002" w:rsidRPr="00EF42F6" w:rsidRDefault="00390002" w:rsidP="00716958">
      <w:pPr>
        <w:pStyle w:val="Odstavecseseznamem"/>
        <w:numPr>
          <w:ilvl w:val="0"/>
          <w:numId w:val="8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změny právní úpravy zohledňující budoucí provoz automatizovaných vozidel</w:t>
      </w:r>
    </w:p>
    <w:p w14:paraId="16C7388F" w14:textId="79CA4931" w:rsidR="008772E9" w:rsidRPr="00EF42F6" w:rsidRDefault="008772E9" w:rsidP="00716958">
      <w:pPr>
        <w:pStyle w:val="Odstavecseseznamem"/>
        <w:numPr>
          <w:ilvl w:val="0"/>
          <w:numId w:val="8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E60700">
        <w:rPr>
          <w:rFonts w:ascii="Segoe UI" w:hAnsi="Segoe UI" w:cs="Segoe UI"/>
          <w:b/>
          <w:sz w:val="24"/>
          <w:szCs w:val="24"/>
        </w:rPr>
        <w:t xml:space="preserve">po dobu řízení automatizovaného vozidla tímto vozidlem se na řidiče nebudou vztahovat pravidla provozu </w:t>
      </w:r>
      <w:r w:rsidRPr="00EF42F6">
        <w:rPr>
          <w:rFonts w:ascii="Segoe UI" w:hAnsi="Segoe UI" w:cs="Segoe UI"/>
          <w:bCs/>
          <w:sz w:val="24"/>
          <w:szCs w:val="24"/>
        </w:rPr>
        <w:t>ani jiné povinnosti týkající se řízení vozidla, jejichž dodržení zajišťuje automatizované vozidlo</w:t>
      </w:r>
    </w:p>
    <w:p w14:paraId="73D17C58" w14:textId="6CB7D4AE" w:rsidR="008772E9" w:rsidRPr="00E60700" w:rsidRDefault="008772E9" w:rsidP="00716958">
      <w:pPr>
        <w:pStyle w:val="Odstavecseseznamem"/>
        <w:numPr>
          <w:ilvl w:val="0"/>
          <w:numId w:val="8"/>
        </w:numPr>
        <w:spacing w:before="240"/>
        <w:jc w:val="both"/>
        <w:rPr>
          <w:rFonts w:ascii="Segoe UI" w:hAnsi="Segoe UI" w:cs="Segoe UI"/>
          <w:b/>
          <w:sz w:val="24"/>
          <w:szCs w:val="24"/>
        </w:rPr>
      </w:pPr>
      <w:r w:rsidRPr="00E60700">
        <w:rPr>
          <w:rFonts w:ascii="Segoe UI" w:hAnsi="Segoe UI" w:cs="Segoe UI"/>
          <w:b/>
          <w:sz w:val="24"/>
          <w:szCs w:val="24"/>
        </w:rPr>
        <w:t xml:space="preserve">řidič musí být připraven na výzvu </w:t>
      </w:r>
      <w:r w:rsidR="00945768" w:rsidRPr="00E60700">
        <w:rPr>
          <w:rFonts w:ascii="Segoe UI" w:hAnsi="Segoe UI" w:cs="Segoe UI"/>
          <w:b/>
          <w:sz w:val="24"/>
          <w:szCs w:val="24"/>
        </w:rPr>
        <w:t xml:space="preserve">automatizovaného </w:t>
      </w:r>
      <w:r w:rsidRPr="00E60700">
        <w:rPr>
          <w:rFonts w:ascii="Segoe UI" w:hAnsi="Segoe UI" w:cs="Segoe UI"/>
          <w:b/>
          <w:sz w:val="24"/>
          <w:szCs w:val="24"/>
        </w:rPr>
        <w:t>vozidla bezpečně převzít řízení</w:t>
      </w:r>
    </w:p>
    <w:p w14:paraId="3E14224A" w14:textId="6F5506F7" w:rsidR="008772E9" w:rsidRPr="00E60700" w:rsidRDefault="007015AE" w:rsidP="00716958">
      <w:pPr>
        <w:pStyle w:val="Odstavecseseznamem"/>
        <w:numPr>
          <w:ilvl w:val="0"/>
          <w:numId w:val="8"/>
        </w:numPr>
        <w:spacing w:before="240"/>
        <w:jc w:val="both"/>
        <w:rPr>
          <w:rFonts w:ascii="Segoe UI" w:hAnsi="Segoe UI" w:cs="Segoe UI"/>
          <w:b/>
          <w:sz w:val="24"/>
          <w:szCs w:val="24"/>
        </w:rPr>
      </w:pPr>
      <w:r w:rsidRPr="00E60700">
        <w:rPr>
          <w:rFonts w:ascii="Segoe UI" w:hAnsi="Segoe UI" w:cs="Segoe UI"/>
          <w:b/>
          <w:sz w:val="24"/>
          <w:szCs w:val="24"/>
        </w:rPr>
        <w:t xml:space="preserve">provozovatel vozidla nebude odpovídat za přestupek spáchaný v době, kdy </w:t>
      </w:r>
      <w:r w:rsidR="00945768" w:rsidRPr="00E60700">
        <w:rPr>
          <w:rFonts w:ascii="Segoe UI" w:hAnsi="Segoe UI" w:cs="Segoe UI"/>
          <w:b/>
          <w:sz w:val="24"/>
          <w:szCs w:val="24"/>
        </w:rPr>
        <w:t xml:space="preserve">automatizované </w:t>
      </w:r>
      <w:r w:rsidRPr="00E60700">
        <w:rPr>
          <w:rFonts w:ascii="Segoe UI" w:hAnsi="Segoe UI" w:cs="Segoe UI"/>
          <w:b/>
          <w:sz w:val="24"/>
          <w:szCs w:val="24"/>
        </w:rPr>
        <w:t>vozidlo řídilo samo</w:t>
      </w:r>
    </w:p>
    <w:p w14:paraId="41326D44" w14:textId="1FCBBA42" w:rsidR="008772E9" w:rsidRPr="001F6A1B" w:rsidRDefault="008772E9" w:rsidP="00716958">
      <w:pPr>
        <w:pStyle w:val="Odstavecseseznamem"/>
        <w:numPr>
          <w:ilvl w:val="0"/>
          <w:numId w:val="8"/>
        </w:numPr>
        <w:spacing w:before="240"/>
        <w:jc w:val="both"/>
        <w:rPr>
          <w:rFonts w:ascii="Segoe UI" w:hAnsi="Segoe UI" w:cs="Segoe UI"/>
          <w:b/>
          <w:sz w:val="24"/>
          <w:szCs w:val="24"/>
        </w:rPr>
      </w:pPr>
      <w:r w:rsidRPr="001F6A1B">
        <w:rPr>
          <w:rFonts w:ascii="Segoe UI" w:hAnsi="Segoe UI" w:cs="Segoe UI"/>
          <w:b/>
          <w:sz w:val="24"/>
          <w:szCs w:val="24"/>
        </w:rPr>
        <w:t>povinnost řidiče zpřístupnit policistovi údaje o</w:t>
      </w:r>
      <w:r w:rsidR="00187DBB" w:rsidRPr="001F6A1B">
        <w:rPr>
          <w:rFonts w:ascii="Segoe UI" w:hAnsi="Segoe UI" w:cs="Segoe UI"/>
          <w:b/>
          <w:sz w:val="24"/>
          <w:szCs w:val="24"/>
        </w:rPr>
        <w:t xml:space="preserve"> řízení automatizovaného vozidla tímto vozidlem nebo řidičem </w:t>
      </w:r>
      <w:r w:rsidRPr="001F6A1B">
        <w:rPr>
          <w:rFonts w:ascii="Segoe UI" w:hAnsi="Segoe UI" w:cs="Segoe UI"/>
          <w:b/>
          <w:sz w:val="24"/>
          <w:szCs w:val="24"/>
        </w:rPr>
        <w:t>(z tzv. černé skříňky)</w:t>
      </w:r>
    </w:p>
    <w:p w14:paraId="54DAFB8C" w14:textId="26A74739" w:rsidR="008772E9" w:rsidRDefault="008772E9" w:rsidP="006576A3">
      <w:pPr>
        <w:pStyle w:val="Odstavecseseznamem"/>
        <w:numPr>
          <w:ilvl w:val="0"/>
          <w:numId w:val="8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1F6A1B">
        <w:rPr>
          <w:rFonts w:ascii="Segoe UI" w:hAnsi="Segoe UI" w:cs="Segoe UI"/>
          <w:b/>
          <w:sz w:val="24"/>
          <w:szCs w:val="24"/>
        </w:rPr>
        <w:t xml:space="preserve">povinnost výrobce vozidla nebo jeho akreditovaného zástupce poskytnout policii a správním orgánům údaje </w:t>
      </w:r>
      <w:r w:rsidR="00E67B73" w:rsidRPr="001F6A1B">
        <w:rPr>
          <w:rFonts w:ascii="Segoe UI" w:hAnsi="Segoe UI" w:cs="Segoe UI"/>
          <w:b/>
          <w:sz w:val="24"/>
          <w:szCs w:val="24"/>
        </w:rPr>
        <w:t>o řízení automatizovaného vozidla</w:t>
      </w:r>
      <w:r w:rsidR="00E67B73" w:rsidRPr="00EF42F6">
        <w:rPr>
          <w:rFonts w:ascii="Segoe UI" w:hAnsi="Segoe UI" w:cs="Segoe UI"/>
          <w:bCs/>
          <w:sz w:val="24"/>
          <w:szCs w:val="24"/>
        </w:rPr>
        <w:t xml:space="preserve"> tímto vozidlem nebo řidičem</w:t>
      </w:r>
      <w:r w:rsidR="00E20E94" w:rsidRPr="00EF42F6">
        <w:rPr>
          <w:rFonts w:ascii="Segoe UI" w:hAnsi="Segoe UI" w:cs="Segoe UI"/>
          <w:bCs/>
          <w:sz w:val="24"/>
          <w:szCs w:val="24"/>
        </w:rPr>
        <w:t>, má-li je k</w:t>
      </w:r>
      <w:r w:rsidR="001F6A1B">
        <w:rPr>
          <w:rFonts w:ascii="Segoe UI" w:hAnsi="Segoe UI" w:cs="Segoe UI"/>
          <w:bCs/>
          <w:sz w:val="24"/>
          <w:szCs w:val="24"/>
        </w:rPr>
        <w:t> </w:t>
      </w:r>
      <w:r w:rsidR="00E20E94" w:rsidRPr="00EF42F6">
        <w:rPr>
          <w:rFonts w:ascii="Segoe UI" w:hAnsi="Segoe UI" w:cs="Segoe UI"/>
          <w:bCs/>
          <w:sz w:val="24"/>
          <w:szCs w:val="24"/>
        </w:rPr>
        <w:t>dispozici</w:t>
      </w:r>
    </w:p>
    <w:p w14:paraId="55CCE0B5" w14:textId="77777777" w:rsidR="001F6A1B" w:rsidRPr="00EF42F6" w:rsidRDefault="001F6A1B" w:rsidP="001F6A1B">
      <w:pPr>
        <w:pStyle w:val="Odstavecseseznamem"/>
        <w:spacing w:before="240"/>
        <w:jc w:val="both"/>
        <w:rPr>
          <w:rFonts w:ascii="Segoe UI" w:hAnsi="Segoe UI" w:cs="Segoe UI"/>
          <w:bCs/>
          <w:sz w:val="24"/>
          <w:szCs w:val="24"/>
        </w:rPr>
      </w:pPr>
    </w:p>
    <w:p w14:paraId="004C7293" w14:textId="7D447963" w:rsidR="001839D4" w:rsidRPr="00FF46B2" w:rsidRDefault="00C27879" w:rsidP="00FF46B2">
      <w:pPr>
        <w:pStyle w:val="Odstavecseseznamem"/>
        <w:numPr>
          <w:ilvl w:val="0"/>
          <w:numId w:val="21"/>
        </w:numPr>
        <w:spacing w:before="240"/>
        <w:jc w:val="both"/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</w:pPr>
      <w:r w:rsidRPr="00FF46B2"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  <w:t xml:space="preserve">Doručování </w:t>
      </w:r>
      <w:r w:rsidR="00242E42" w:rsidRPr="00FF46B2"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  <w:t>řidičských průkazů a karet řidiče a digitalizace této agendy</w:t>
      </w:r>
    </w:p>
    <w:p w14:paraId="43491D58" w14:textId="1D617676" w:rsidR="002B6B3A" w:rsidRPr="001F6A1B" w:rsidRDefault="002B6B3A" w:rsidP="00673C18">
      <w:pPr>
        <w:pStyle w:val="Odstavecseseznamem"/>
        <w:numPr>
          <w:ilvl w:val="0"/>
          <w:numId w:val="8"/>
        </w:numPr>
        <w:spacing w:before="240"/>
        <w:jc w:val="both"/>
        <w:rPr>
          <w:rFonts w:ascii="Segoe UI" w:hAnsi="Segoe UI" w:cs="Segoe UI"/>
          <w:b/>
          <w:sz w:val="24"/>
          <w:szCs w:val="24"/>
        </w:rPr>
      </w:pPr>
      <w:r w:rsidRPr="001F6A1B">
        <w:rPr>
          <w:rFonts w:ascii="Segoe UI" w:hAnsi="Segoe UI" w:cs="Segoe UI"/>
          <w:b/>
          <w:sz w:val="24"/>
          <w:szCs w:val="24"/>
        </w:rPr>
        <w:t>vyřizování agendy udělování a rozšiřování řidičského oprávnění, vydávání řidičského průkazu a karty řidiče a rozhodování o profesní způsobilosti řidiče bez nutnosti navštívit úřad</w:t>
      </w:r>
    </w:p>
    <w:p w14:paraId="31600D39" w14:textId="7B2D8A4B" w:rsidR="00C94CDC" w:rsidRDefault="00C94CDC" w:rsidP="00673C18">
      <w:pPr>
        <w:pStyle w:val="Odstavecseseznamem"/>
        <w:numPr>
          <w:ilvl w:val="0"/>
          <w:numId w:val="8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C94CDC">
        <w:rPr>
          <w:rFonts w:ascii="Segoe UI" w:hAnsi="Segoe UI" w:cs="Segoe UI"/>
          <w:bCs/>
          <w:sz w:val="24"/>
          <w:szCs w:val="24"/>
        </w:rPr>
        <w:lastRenderedPageBreak/>
        <w:t>Žádosti, které patří k tzv. nejčastějším životním situacím, bude možné podat přes Portál do</w:t>
      </w:r>
      <w:r>
        <w:rPr>
          <w:rFonts w:ascii="Segoe UI" w:hAnsi="Segoe UI" w:cs="Segoe UI"/>
          <w:bCs/>
          <w:sz w:val="24"/>
          <w:szCs w:val="24"/>
        </w:rPr>
        <w:t>p</w:t>
      </w:r>
      <w:r w:rsidRPr="00C94CDC">
        <w:rPr>
          <w:rFonts w:ascii="Segoe UI" w:hAnsi="Segoe UI" w:cs="Segoe UI"/>
          <w:bCs/>
          <w:sz w:val="24"/>
          <w:szCs w:val="24"/>
        </w:rPr>
        <w:t>ravy (například v případě udělení řidičského oprávnění nebo při skončení platnosti stávajícího řidičského průkazu anebo v případě jeho ztráty, odcizení, poškození či zničení.)</w:t>
      </w:r>
    </w:p>
    <w:p w14:paraId="5C4483A0" w14:textId="6AF76EBC" w:rsidR="001C42A7" w:rsidRPr="00EF42F6" w:rsidRDefault="00587AA4" w:rsidP="00673C18">
      <w:pPr>
        <w:pStyle w:val="Odstavecseseznamem"/>
        <w:numPr>
          <w:ilvl w:val="0"/>
          <w:numId w:val="8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 xml:space="preserve">hlavní podmínkou pro umožnění podání žádosti přes Portál dopravy je </w:t>
      </w:r>
      <w:r w:rsidR="00CE7EAA" w:rsidRPr="00EF42F6">
        <w:rPr>
          <w:rFonts w:ascii="Segoe UI" w:hAnsi="Segoe UI" w:cs="Segoe UI"/>
          <w:bCs/>
          <w:sz w:val="24"/>
          <w:szCs w:val="24"/>
        </w:rPr>
        <w:t xml:space="preserve">trvalý pobyt </w:t>
      </w:r>
      <w:r w:rsidR="00F84221" w:rsidRPr="00EF42F6">
        <w:rPr>
          <w:rFonts w:ascii="Segoe UI" w:hAnsi="Segoe UI" w:cs="Segoe UI"/>
          <w:bCs/>
          <w:sz w:val="24"/>
          <w:szCs w:val="24"/>
        </w:rPr>
        <w:t xml:space="preserve">žadatele </w:t>
      </w:r>
      <w:r w:rsidR="00CE7EAA" w:rsidRPr="00EF42F6">
        <w:rPr>
          <w:rFonts w:ascii="Segoe UI" w:hAnsi="Segoe UI" w:cs="Segoe UI"/>
          <w:bCs/>
          <w:sz w:val="24"/>
          <w:szCs w:val="24"/>
        </w:rPr>
        <w:t>na území České republiky</w:t>
      </w:r>
      <w:r w:rsidR="00F84221" w:rsidRPr="00EF42F6">
        <w:rPr>
          <w:rFonts w:ascii="Segoe UI" w:hAnsi="Segoe UI" w:cs="Segoe UI"/>
          <w:bCs/>
          <w:sz w:val="24"/>
          <w:szCs w:val="24"/>
        </w:rPr>
        <w:t xml:space="preserve"> (o něm jsou totiž vedeny údaje v základních registrech)</w:t>
      </w:r>
      <w:r w:rsidR="004C68E3" w:rsidRPr="00EF42F6">
        <w:rPr>
          <w:rFonts w:ascii="Segoe UI" w:hAnsi="Segoe UI" w:cs="Segoe UI"/>
          <w:bCs/>
          <w:sz w:val="24"/>
          <w:szCs w:val="24"/>
        </w:rPr>
        <w:t xml:space="preserve"> – žadatel </w:t>
      </w:r>
      <w:r w:rsidR="004C5F7D" w:rsidRPr="00EF42F6">
        <w:rPr>
          <w:rFonts w:ascii="Segoe UI" w:hAnsi="Segoe UI" w:cs="Segoe UI"/>
          <w:bCs/>
          <w:sz w:val="24"/>
          <w:szCs w:val="24"/>
        </w:rPr>
        <w:t xml:space="preserve">se </w:t>
      </w:r>
      <w:r w:rsidR="004C68E3" w:rsidRPr="00EF42F6">
        <w:rPr>
          <w:rFonts w:ascii="Segoe UI" w:hAnsi="Segoe UI" w:cs="Segoe UI"/>
          <w:bCs/>
          <w:sz w:val="24"/>
          <w:szCs w:val="24"/>
        </w:rPr>
        <w:t xml:space="preserve">přitom musí </w:t>
      </w:r>
      <w:r w:rsidR="00DD2DF0" w:rsidRPr="00EF42F6">
        <w:rPr>
          <w:rFonts w:ascii="Segoe UI" w:hAnsi="Segoe UI" w:cs="Segoe UI"/>
          <w:bCs/>
          <w:sz w:val="24"/>
          <w:szCs w:val="24"/>
        </w:rPr>
        <w:t xml:space="preserve">na portálu </w:t>
      </w:r>
      <w:r w:rsidR="004C5F7D" w:rsidRPr="00EF42F6">
        <w:rPr>
          <w:rFonts w:ascii="Segoe UI" w:hAnsi="Segoe UI" w:cs="Segoe UI"/>
          <w:bCs/>
          <w:sz w:val="24"/>
          <w:szCs w:val="24"/>
        </w:rPr>
        <w:t>řádně ztotožn</w:t>
      </w:r>
      <w:r w:rsidR="00FF676F" w:rsidRPr="00EF42F6">
        <w:rPr>
          <w:rFonts w:ascii="Segoe UI" w:hAnsi="Segoe UI" w:cs="Segoe UI"/>
          <w:bCs/>
          <w:sz w:val="24"/>
          <w:szCs w:val="24"/>
        </w:rPr>
        <w:t>it</w:t>
      </w:r>
      <w:r w:rsidR="001C42A7" w:rsidRPr="00EF42F6">
        <w:rPr>
          <w:rFonts w:ascii="Segoe UI" w:hAnsi="Segoe UI" w:cs="Segoe UI"/>
          <w:bCs/>
          <w:sz w:val="24"/>
          <w:szCs w:val="24"/>
        </w:rPr>
        <w:t xml:space="preserve"> </w:t>
      </w:r>
      <w:r w:rsidR="00F84221" w:rsidRPr="00EF42F6">
        <w:rPr>
          <w:rFonts w:ascii="Segoe UI" w:hAnsi="Segoe UI" w:cs="Segoe UI"/>
          <w:bCs/>
          <w:sz w:val="24"/>
          <w:szCs w:val="24"/>
        </w:rPr>
        <w:t>(například prostřednictvím bankovní identity</w:t>
      </w:r>
      <w:r w:rsidR="00CE7EAA" w:rsidRPr="00EF42F6">
        <w:rPr>
          <w:rFonts w:ascii="Segoe UI" w:hAnsi="Segoe UI" w:cs="Segoe UI"/>
          <w:bCs/>
          <w:sz w:val="24"/>
          <w:szCs w:val="24"/>
        </w:rPr>
        <w:t>)</w:t>
      </w:r>
      <w:r w:rsidR="002B6B3A" w:rsidRPr="00EF42F6">
        <w:rPr>
          <w:rFonts w:ascii="Segoe UI" w:hAnsi="Segoe UI" w:cs="Segoe UI"/>
          <w:bCs/>
          <w:sz w:val="24"/>
          <w:szCs w:val="24"/>
        </w:rPr>
        <w:t xml:space="preserve"> </w:t>
      </w:r>
    </w:p>
    <w:p w14:paraId="6E9D651D" w14:textId="54D4DA01" w:rsidR="001C42A7" w:rsidRPr="001F6A1B" w:rsidRDefault="002B6B3A" w:rsidP="00673C18">
      <w:pPr>
        <w:pStyle w:val="Odstavecseseznamem"/>
        <w:numPr>
          <w:ilvl w:val="0"/>
          <w:numId w:val="8"/>
        </w:numPr>
        <w:spacing w:before="240"/>
        <w:jc w:val="both"/>
        <w:rPr>
          <w:rFonts w:ascii="Segoe UI" w:hAnsi="Segoe UI" w:cs="Segoe UI"/>
          <w:b/>
          <w:sz w:val="24"/>
          <w:szCs w:val="24"/>
        </w:rPr>
      </w:pPr>
      <w:r w:rsidRPr="001F6A1B">
        <w:rPr>
          <w:rFonts w:ascii="Segoe UI" w:hAnsi="Segoe UI" w:cs="Segoe UI"/>
          <w:b/>
          <w:sz w:val="24"/>
          <w:szCs w:val="24"/>
        </w:rPr>
        <w:t xml:space="preserve">správní poplatek bude </w:t>
      </w:r>
      <w:r w:rsidR="00FF676F" w:rsidRPr="001F6A1B">
        <w:rPr>
          <w:rFonts w:ascii="Segoe UI" w:hAnsi="Segoe UI" w:cs="Segoe UI"/>
          <w:b/>
          <w:sz w:val="24"/>
          <w:szCs w:val="24"/>
        </w:rPr>
        <w:t>hrazen</w:t>
      </w:r>
      <w:r w:rsidRPr="001F6A1B">
        <w:rPr>
          <w:rFonts w:ascii="Segoe UI" w:hAnsi="Segoe UI" w:cs="Segoe UI"/>
          <w:b/>
          <w:sz w:val="24"/>
          <w:szCs w:val="24"/>
        </w:rPr>
        <w:t xml:space="preserve"> prostřednictvím platební brány </w:t>
      </w:r>
      <w:r w:rsidR="001C42A7" w:rsidRPr="001F6A1B">
        <w:rPr>
          <w:rFonts w:ascii="Segoe UI" w:hAnsi="Segoe UI" w:cs="Segoe UI"/>
          <w:b/>
          <w:sz w:val="24"/>
          <w:szCs w:val="24"/>
        </w:rPr>
        <w:t xml:space="preserve">na Portálu dopravy </w:t>
      </w:r>
    </w:p>
    <w:p w14:paraId="66F791FB" w14:textId="70B05C36" w:rsidR="002B6B3A" w:rsidRPr="00EF42F6" w:rsidRDefault="002B6B3A" w:rsidP="00673C18">
      <w:pPr>
        <w:pStyle w:val="Odstavecseseznamem"/>
        <w:numPr>
          <w:ilvl w:val="0"/>
          <w:numId w:val="8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řidičský průkaz nebo karta řidiče budou moct být žadateli doručeny prostřednictvím výdejního místa</w:t>
      </w:r>
      <w:r w:rsidR="00EB1592" w:rsidRPr="00EF42F6">
        <w:rPr>
          <w:rFonts w:ascii="Segoe UI" w:hAnsi="Segoe UI" w:cs="Segoe UI"/>
          <w:bCs/>
          <w:sz w:val="24"/>
          <w:szCs w:val="24"/>
        </w:rPr>
        <w:t xml:space="preserve">, </w:t>
      </w:r>
      <w:r w:rsidR="004E0304" w:rsidRPr="00EF42F6">
        <w:rPr>
          <w:rFonts w:ascii="Segoe UI" w:hAnsi="Segoe UI" w:cs="Segoe UI"/>
          <w:bCs/>
          <w:sz w:val="24"/>
          <w:szCs w:val="24"/>
        </w:rPr>
        <w:t>bude-li žádost podána přes Portál dopravy</w:t>
      </w:r>
      <w:r w:rsidR="00B60DBC" w:rsidRPr="00EF42F6">
        <w:rPr>
          <w:rFonts w:ascii="Segoe UI" w:hAnsi="Segoe UI" w:cs="Segoe UI"/>
          <w:bCs/>
          <w:sz w:val="24"/>
          <w:szCs w:val="24"/>
        </w:rPr>
        <w:t xml:space="preserve"> </w:t>
      </w:r>
      <w:r w:rsidR="00E41B25" w:rsidRPr="00EF42F6">
        <w:rPr>
          <w:rFonts w:ascii="Segoe UI" w:hAnsi="Segoe UI" w:cs="Segoe UI"/>
          <w:bCs/>
          <w:sz w:val="24"/>
          <w:szCs w:val="24"/>
        </w:rPr>
        <w:t>(</w:t>
      </w:r>
      <w:r w:rsidR="00EB1592" w:rsidRPr="00EF42F6">
        <w:rPr>
          <w:rFonts w:ascii="Segoe UI" w:hAnsi="Segoe UI" w:cs="Segoe UI"/>
          <w:bCs/>
          <w:sz w:val="24"/>
          <w:szCs w:val="24"/>
        </w:rPr>
        <w:t xml:space="preserve">současně </w:t>
      </w:r>
      <w:r w:rsidR="00B60DBC" w:rsidRPr="00EF42F6">
        <w:rPr>
          <w:rFonts w:ascii="Segoe UI" w:hAnsi="Segoe UI" w:cs="Segoe UI"/>
          <w:bCs/>
          <w:sz w:val="24"/>
          <w:szCs w:val="24"/>
        </w:rPr>
        <w:t>zůstává zachována i možnost vyzvednout průkaz na úřadu</w:t>
      </w:r>
      <w:r w:rsidR="00E41B25" w:rsidRPr="00EF42F6">
        <w:rPr>
          <w:rFonts w:ascii="Segoe UI" w:hAnsi="Segoe UI" w:cs="Segoe UI"/>
          <w:bCs/>
          <w:sz w:val="24"/>
          <w:szCs w:val="24"/>
        </w:rPr>
        <w:t>)</w:t>
      </w:r>
    </w:p>
    <w:p w14:paraId="42A8424B" w14:textId="75C33E49" w:rsidR="002B6B3A" w:rsidRPr="00EF42F6" w:rsidRDefault="005044E6" w:rsidP="00673C18">
      <w:pPr>
        <w:pStyle w:val="Odstavecseseznamem"/>
        <w:numPr>
          <w:ilvl w:val="0"/>
          <w:numId w:val="8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1F6A1B">
        <w:rPr>
          <w:rFonts w:ascii="Segoe UI" w:hAnsi="Segoe UI" w:cs="Segoe UI"/>
          <w:b/>
          <w:sz w:val="24"/>
          <w:szCs w:val="24"/>
        </w:rPr>
        <w:t>o</w:t>
      </w:r>
      <w:r w:rsidR="002B6B3A" w:rsidRPr="001F6A1B">
        <w:rPr>
          <w:rFonts w:ascii="Segoe UI" w:hAnsi="Segoe UI" w:cs="Segoe UI"/>
          <w:b/>
          <w:sz w:val="24"/>
          <w:szCs w:val="24"/>
        </w:rPr>
        <w:t xml:space="preserve">soby, kterým bude řidičské oprávnění uděleno nebo rozšířeno, budou nově moct řídit vozidlo již od okamžiku zápisu </w:t>
      </w:r>
      <w:r w:rsidR="00473D05" w:rsidRPr="001F6A1B">
        <w:rPr>
          <w:rFonts w:ascii="Segoe UI" w:hAnsi="Segoe UI" w:cs="Segoe UI"/>
          <w:b/>
          <w:sz w:val="24"/>
          <w:szCs w:val="24"/>
        </w:rPr>
        <w:t>tohoto</w:t>
      </w:r>
      <w:r w:rsidR="002B6B3A" w:rsidRPr="001F6A1B">
        <w:rPr>
          <w:rFonts w:ascii="Segoe UI" w:hAnsi="Segoe UI" w:cs="Segoe UI"/>
          <w:b/>
          <w:sz w:val="24"/>
          <w:szCs w:val="24"/>
        </w:rPr>
        <w:t xml:space="preserve"> oprávnění do registru řidičů</w:t>
      </w:r>
      <w:r w:rsidR="00750F5E" w:rsidRPr="001F6A1B">
        <w:rPr>
          <w:rFonts w:ascii="Segoe UI" w:hAnsi="Segoe UI" w:cs="Segoe UI"/>
          <w:b/>
          <w:sz w:val="24"/>
          <w:szCs w:val="24"/>
        </w:rPr>
        <w:t xml:space="preserve"> </w:t>
      </w:r>
      <w:r w:rsidR="00750F5E" w:rsidRPr="00EF42F6">
        <w:rPr>
          <w:rFonts w:ascii="Segoe UI" w:hAnsi="Segoe UI" w:cs="Segoe UI"/>
          <w:bCs/>
          <w:sz w:val="24"/>
          <w:szCs w:val="24"/>
        </w:rPr>
        <w:t>(nebudou muset čekat na převzetí řidičského průkazu)</w:t>
      </w:r>
    </w:p>
    <w:p w14:paraId="4C04179A" w14:textId="004FDFC0" w:rsidR="002B6B3A" w:rsidRPr="00EF42F6" w:rsidRDefault="00FB6E35" w:rsidP="00673C18">
      <w:pPr>
        <w:pStyle w:val="Odstavecseseznamem"/>
        <w:numPr>
          <w:ilvl w:val="0"/>
          <w:numId w:val="8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1F6A1B">
        <w:rPr>
          <w:rFonts w:ascii="Segoe UI" w:hAnsi="Segoe UI" w:cs="Segoe UI"/>
          <w:b/>
          <w:sz w:val="24"/>
          <w:szCs w:val="24"/>
        </w:rPr>
        <w:t>nebude se vydávat</w:t>
      </w:r>
      <w:r w:rsidR="002B6B3A" w:rsidRPr="001F6A1B">
        <w:rPr>
          <w:rFonts w:ascii="Segoe UI" w:hAnsi="Segoe UI" w:cs="Segoe UI"/>
          <w:b/>
          <w:sz w:val="24"/>
          <w:szCs w:val="24"/>
        </w:rPr>
        <w:t xml:space="preserve"> potvrzení o oznámení ztráty, odcizení, poškození nebo zničení řidičského průkazu</w:t>
      </w:r>
      <w:r w:rsidR="00977F74" w:rsidRPr="00EF42F6">
        <w:rPr>
          <w:rFonts w:ascii="Segoe UI" w:hAnsi="Segoe UI" w:cs="Segoe UI"/>
          <w:bCs/>
          <w:sz w:val="24"/>
          <w:szCs w:val="24"/>
        </w:rPr>
        <w:t xml:space="preserve"> (v Če</w:t>
      </w:r>
      <w:r w:rsidR="005D7528" w:rsidRPr="00EF42F6">
        <w:rPr>
          <w:rFonts w:ascii="Segoe UI" w:hAnsi="Segoe UI" w:cs="Segoe UI"/>
          <w:bCs/>
          <w:sz w:val="24"/>
          <w:szCs w:val="24"/>
        </w:rPr>
        <w:t>ské republice bude dostačující držení řidičského oprávnění zapsaného v registru řidičů)</w:t>
      </w:r>
    </w:p>
    <w:p w14:paraId="68A34F74" w14:textId="17C8380A" w:rsidR="00EA4B87" w:rsidRDefault="00EA4B87" w:rsidP="0018290D">
      <w:pPr>
        <w:pStyle w:val="Odstavecseseznamem"/>
        <w:numPr>
          <w:ilvl w:val="0"/>
          <w:numId w:val="8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1F6A1B">
        <w:rPr>
          <w:rFonts w:ascii="Segoe UI" w:hAnsi="Segoe UI" w:cs="Segoe UI"/>
          <w:b/>
          <w:sz w:val="24"/>
          <w:szCs w:val="24"/>
        </w:rPr>
        <w:t>nebude nutné odevzdávat neplatný řidičský průkaz</w:t>
      </w:r>
      <w:r w:rsidRPr="00EF42F6">
        <w:rPr>
          <w:rFonts w:ascii="Segoe UI" w:hAnsi="Segoe UI" w:cs="Segoe UI"/>
          <w:bCs/>
          <w:sz w:val="24"/>
          <w:szCs w:val="24"/>
        </w:rPr>
        <w:t xml:space="preserve"> – </w:t>
      </w:r>
      <w:r w:rsidR="004D4F51" w:rsidRPr="00EF42F6">
        <w:rPr>
          <w:rFonts w:ascii="Segoe UI" w:hAnsi="Segoe UI" w:cs="Segoe UI"/>
          <w:bCs/>
          <w:sz w:val="24"/>
          <w:szCs w:val="24"/>
        </w:rPr>
        <w:t xml:space="preserve">zavádí se </w:t>
      </w:r>
      <w:r w:rsidRPr="00EF42F6">
        <w:rPr>
          <w:rFonts w:ascii="Segoe UI" w:hAnsi="Segoe UI" w:cs="Segoe UI"/>
          <w:bCs/>
          <w:sz w:val="24"/>
          <w:szCs w:val="24"/>
        </w:rPr>
        <w:t>povinnost jej zlikvidovat</w:t>
      </w:r>
      <w:r w:rsidR="004A602F" w:rsidRPr="00EF42F6">
        <w:rPr>
          <w:rFonts w:ascii="Segoe UI" w:hAnsi="Segoe UI" w:cs="Segoe UI"/>
          <w:bCs/>
          <w:sz w:val="24"/>
          <w:szCs w:val="24"/>
        </w:rPr>
        <w:t xml:space="preserve"> (</w:t>
      </w:r>
      <w:r w:rsidR="00EB1592" w:rsidRPr="00EF42F6">
        <w:rPr>
          <w:rFonts w:ascii="Segoe UI" w:hAnsi="Segoe UI" w:cs="Segoe UI"/>
          <w:bCs/>
          <w:sz w:val="24"/>
          <w:szCs w:val="24"/>
        </w:rPr>
        <w:t xml:space="preserve">současně </w:t>
      </w:r>
      <w:r w:rsidR="004A602F" w:rsidRPr="00EF42F6">
        <w:rPr>
          <w:rFonts w:ascii="Segoe UI" w:hAnsi="Segoe UI" w:cs="Segoe UI"/>
          <w:bCs/>
          <w:sz w:val="24"/>
          <w:szCs w:val="24"/>
        </w:rPr>
        <w:t>zůstává zachována i možnost odevzdat průkaz na úřadu)</w:t>
      </w:r>
    </w:p>
    <w:p w14:paraId="0D90AFF4" w14:textId="77777777" w:rsidR="001F6A1B" w:rsidRPr="00EF42F6" w:rsidRDefault="001F6A1B" w:rsidP="001F6A1B">
      <w:pPr>
        <w:pStyle w:val="Odstavecseseznamem"/>
        <w:spacing w:before="240"/>
        <w:jc w:val="both"/>
        <w:rPr>
          <w:rFonts w:ascii="Segoe UI" w:hAnsi="Segoe UI" w:cs="Segoe UI"/>
          <w:bCs/>
          <w:sz w:val="24"/>
          <w:szCs w:val="24"/>
        </w:rPr>
      </w:pPr>
    </w:p>
    <w:p w14:paraId="64272C10" w14:textId="0FD415AC" w:rsidR="00390002" w:rsidRPr="00FF46B2" w:rsidRDefault="00E20E94" w:rsidP="00FF46B2">
      <w:pPr>
        <w:pStyle w:val="Odstavecseseznamem"/>
        <w:numPr>
          <w:ilvl w:val="0"/>
          <w:numId w:val="21"/>
        </w:numPr>
        <w:spacing w:before="240"/>
        <w:jc w:val="both"/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</w:pPr>
      <w:r w:rsidRPr="00FF46B2"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  <w:t>Stanice technické kontroly a stanice měření emisí</w:t>
      </w:r>
    </w:p>
    <w:p w14:paraId="7131DEB3" w14:textId="4B85A697" w:rsidR="00AE4DDE" w:rsidRPr="00EF42F6" w:rsidRDefault="00E05F6D" w:rsidP="00AE4DDE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1F6A1B">
        <w:rPr>
          <w:rFonts w:ascii="Segoe UI" w:hAnsi="Segoe UI" w:cs="Segoe UI"/>
          <w:b/>
          <w:sz w:val="24"/>
          <w:szCs w:val="24"/>
        </w:rPr>
        <w:t xml:space="preserve">prodloužení </w:t>
      </w:r>
      <w:r w:rsidR="00C27D48" w:rsidRPr="001F6A1B">
        <w:rPr>
          <w:rFonts w:ascii="Segoe UI" w:hAnsi="Segoe UI" w:cs="Segoe UI"/>
          <w:b/>
          <w:sz w:val="24"/>
          <w:szCs w:val="24"/>
        </w:rPr>
        <w:t xml:space="preserve">doby </w:t>
      </w:r>
      <w:r w:rsidRPr="001F6A1B">
        <w:rPr>
          <w:rFonts w:ascii="Segoe UI" w:hAnsi="Segoe UI" w:cs="Segoe UI"/>
          <w:b/>
          <w:sz w:val="24"/>
          <w:szCs w:val="24"/>
        </w:rPr>
        <w:t>platnosti evidenční kontroly na délku doby platnosti pravidelné technické prohlídky</w:t>
      </w:r>
      <w:r w:rsidR="00836A62" w:rsidRPr="00EF42F6">
        <w:rPr>
          <w:rFonts w:ascii="Segoe UI" w:hAnsi="Segoe UI" w:cs="Segoe UI"/>
          <w:bCs/>
          <w:sz w:val="24"/>
          <w:szCs w:val="24"/>
        </w:rPr>
        <w:t xml:space="preserve"> </w:t>
      </w:r>
      <w:r w:rsidR="00AE4DDE" w:rsidRPr="00EF42F6">
        <w:rPr>
          <w:rFonts w:ascii="Segoe UI" w:hAnsi="Segoe UI" w:cs="Segoe UI"/>
          <w:bCs/>
          <w:sz w:val="24"/>
          <w:szCs w:val="24"/>
        </w:rPr>
        <w:t xml:space="preserve">(významné snížení administrativní zátěže pro osoby zejména při zápisu změny vlastníka nebo provozovatele vozidla </w:t>
      </w:r>
      <w:r w:rsidR="006B3DF7" w:rsidRPr="00EF42F6">
        <w:rPr>
          <w:rFonts w:ascii="Segoe UI" w:hAnsi="Segoe UI" w:cs="Segoe UI"/>
          <w:bCs/>
          <w:sz w:val="24"/>
          <w:szCs w:val="24"/>
        </w:rPr>
        <w:t xml:space="preserve">nebo vývozu vozidla </w:t>
      </w:r>
      <w:r w:rsidR="00AE4DDE" w:rsidRPr="00EF42F6">
        <w:rPr>
          <w:rFonts w:ascii="Segoe UI" w:hAnsi="Segoe UI" w:cs="Segoe UI"/>
          <w:bCs/>
          <w:sz w:val="24"/>
          <w:szCs w:val="24"/>
        </w:rPr>
        <w:t>v registru silničních vozidel</w:t>
      </w:r>
      <w:r w:rsidR="00F70F3A" w:rsidRPr="00EF42F6">
        <w:rPr>
          <w:rFonts w:ascii="Segoe UI" w:hAnsi="Segoe UI" w:cs="Segoe UI"/>
          <w:bCs/>
          <w:sz w:val="24"/>
          <w:szCs w:val="24"/>
        </w:rPr>
        <w:t xml:space="preserve"> – v případě platné pravidelné technické prohlídky nebudou muset podrobovat vozidlo evidenční kontrole</w:t>
      </w:r>
      <w:r w:rsidR="004D0B4B" w:rsidRPr="00EF42F6">
        <w:rPr>
          <w:rFonts w:ascii="Segoe UI" w:hAnsi="Segoe UI" w:cs="Segoe UI"/>
          <w:bCs/>
          <w:sz w:val="24"/>
          <w:szCs w:val="24"/>
        </w:rPr>
        <w:t>)</w:t>
      </w:r>
    </w:p>
    <w:p w14:paraId="18028418" w14:textId="33212C4B" w:rsidR="00E20E94" w:rsidRPr="00EF42F6" w:rsidRDefault="004A6D69" w:rsidP="00FF1D83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 xml:space="preserve">získat profesní osvědčení kontrolního technika a vykonávat tuto činnost bude umožněno i osobám, které nesplňují požadavek na ukončené střední vzdělání s maturitní zkouškou nebo s výučním listem v oboru souvisejícím s výrobou, opravou nebo technickou prohlídkou </w:t>
      </w:r>
      <w:r w:rsidR="006264BC" w:rsidRPr="00EF42F6">
        <w:rPr>
          <w:rFonts w:ascii="Segoe UI" w:hAnsi="Segoe UI" w:cs="Segoe UI"/>
          <w:bCs/>
          <w:sz w:val="24"/>
          <w:szCs w:val="24"/>
        </w:rPr>
        <w:t>vozidel – potřebné</w:t>
      </w:r>
      <w:r w:rsidRPr="00EF42F6">
        <w:rPr>
          <w:rFonts w:ascii="Segoe UI" w:hAnsi="Segoe UI" w:cs="Segoe UI"/>
          <w:bCs/>
          <w:sz w:val="24"/>
          <w:szCs w:val="24"/>
        </w:rPr>
        <w:t xml:space="preserve"> znalosti budou v případě absence tohoto vzdělání prověřovány novou zkouškou ze znalostí konstrukce vozidla</w:t>
      </w:r>
      <w:r w:rsidR="006C7FBD" w:rsidRPr="00EF42F6">
        <w:rPr>
          <w:rFonts w:ascii="Segoe UI" w:hAnsi="Segoe UI" w:cs="Segoe UI"/>
          <w:bCs/>
          <w:sz w:val="24"/>
          <w:szCs w:val="24"/>
        </w:rPr>
        <w:t xml:space="preserve"> prováděnou Ministerstvem dopravy</w:t>
      </w:r>
    </w:p>
    <w:p w14:paraId="395D26F4" w14:textId="1AE8B931" w:rsidR="007B55AE" w:rsidRPr="00EF42F6" w:rsidRDefault="007B55AE" w:rsidP="00FF1D83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neprovádění formálních úkonů při výkonu státního odborného dozoru s použitím přistaveného vozidla, nebyla-li zjištěna žádná pochybení</w:t>
      </w:r>
    </w:p>
    <w:p w14:paraId="6221295D" w14:textId="193C70E9" w:rsidR="001F6A1B" w:rsidRPr="00225417" w:rsidRDefault="00374FF3" w:rsidP="00225417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Cs/>
          <w:color w:val="FF0000"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lastRenderedPageBreak/>
        <w:t>evidence přestupků provozovatelů stanic technické kontroly a stanic měření emisí a kontrolních techniků a evidence státního odborného dozoru nad jejich činností v informačním systému technických prohlídek</w:t>
      </w:r>
      <w:r w:rsidR="00B46701" w:rsidRPr="00EF42F6">
        <w:rPr>
          <w:rFonts w:ascii="Segoe UI" w:hAnsi="Segoe UI" w:cs="Segoe UI"/>
          <w:bCs/>
          <w:sz w:val="24"/>
          <w:szCs w:val="24"/>
        </w:rPr>
        <w:t>, a to za účelem možnosti odnímání příslušných oprávnění v případě opakovaného porušení jejich povinností</w:t>
      </w:r>
    </w:p>
    <w:p w14:paraId="0F40070B" w14:textId="77777777" w:rsidR="00225417" w:rsidRPr="00EF42F6" w:rsidRDefault="00225417" w:rsidP="00225417">
      <w:pPr>
        <w:pStyle w:val="Odstavecseseznamem"/>
        <w:spacing w:before="240"/>
        <w:jc w:val="both"/>
        <w:rPr>
          <w:rFonts w:ascii="Segoe UI" w:hAnsi="Segoe UI" w:cs="Segoe UI"/>
          <w:bCs/>
          <w:color w:val="FF0000"/>
          <w:sz w:val="24"/>
          <w:szCs w:val="24"/>
        </w:rPr>
      </w:pPr>
    </w:p>
    <w:p w14:paraId="4EBD2010" w14:textId="0B52331A" w:rsidR="00575326" w:rsidRPr="00FF46B2" w:rsidRDefault="00611670" w:rsidP="00FF46B2">
      <w:pPr>
        <w:pStyle w:val="Odstavecseseznamem"/>
        <w:numPr>
          <w:ilvl w:val="0"/>
          <w:numId w:val="21"/>
        </w:numPr>
        <w:spacing w:before="240"/>
        <w:jc w:val="both"/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</w:pPr>
      <w:r w:rsidRPr="00FF46B2"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  <w:t>Evidence diplomatických vozidel</w:t>
      </w:r>
    </w:p>
    <w:p w14:paraId="76D831B3" w14:textId="2BF97208" w:rsidR="00292FC8" w:rsidRPr="001F6A1B" w:rsidRDefault="003166FF" w:rsidP="00292FC8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/>
          <w:sz w:val="24"/>
          <w:szCs w:val="24"/>
        </w:rPr>
      </w:pPr>
      <w:r w:rsidRPr="001F6A1B">
        <w:rPr>
          <w:rFonts w:ascii="Segoe UI" w:hAnsi="Segoe UI" w:cs="Segoe UI"/>
          <w:b/>
          <w:sz w:val="24"/>
          <w:szCs w:val="24"/>
        </w:rPr>
        <w:t xml:space="preserve">stanovení zvláštních důvodů pro zamítnutí zápisu vozidla do evidence diplomatických vozidel </w:t>
      </w:r>
      <w:r w:rsidR="005B11D1" w:rsidRPr="001F6A1B">
        <w:rPr>
          <w:rFonts w:ascii="Segoe UI" w:hAnsi="Segoe UI" w:cs="Segoe UI"/>
          <w:b/>
          <w:sz w:val="24"/>
          <w:szCs w:val="24"/>
        </w:rPr>
        <w:t>ze strany Ministerstva zahraničních věcí</w:t>
      </w:r>
    </w:p>
    <w:p w14:paraId="568166FC" w14:textId="48EC40EC" w:rsidR="00396452" w:rsidRDefault="003166FF" w:rsidP="00292FC8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zakotvení povinnosti výměny tabulek s registračními značkami přidělenými k těmto vozidlům tak, aby registrační značky všech diplomatických vozidel odpovídaly nové podobě jejich grafického vyobrazení</w:t>
      </w:r>
      <w:r w:rsidR="00C86790" w:rsidRPr="00EF42F6">
        <w:rPr>
          <w:rFonts w:ascii="Segoe UI" w:hAnsi="Segoe UI" w:cs="Segoe UI"/>
          <w:bCs/>
          <w:sz w:val="24"/>
          <w:szCs w:val="24"/>
        </w:rPr>
        <w:t xml:space="preserve"> (od 1. ledna 2027)</w:t>
      </w:r>
    </w:p>
    <w:p w14:paraId="2CAFF8A3" w14:textId="77777777" w:rsidR="001F6A1B" w:rsidRPr="00EF42F6" w:rsidRDefault="001F6A1B" w:rsidP="001F6A1B">
      <w:pPr>
        <w:pStyle w:val="Odstavecseseznamem"/>
        <w:spacing w:before="240"/>
        <w:jc w:val="both"/>
        <w:rPr>
          <w:rFonts w:ascii="Segoe UI" w:hAnsi="Segoe UI" w:cs="Segoe UI"/>
          <w:bCs/>
          <w:sz w:val="24"/>
          <w:szCs w:val="24"/>
        </w:rPr>
      </w:pPr>
    </w:p>
    <w:p w14:paraId="4E5E6967" w14:textId="560D0A6D" w:rsidR="008144D4" w:rsidRPr="00FF46B2" w:rsidRDefault="0052738B" w:rsidP="00FF46B2">
      <w:pPr>
        <w:pStyle w:val="Odstavecseseznamem"/>
        <w:numPr>
          <w:ilvl w:val="0"/>
          <w:numId w:val="21"/>
        </w:numPr>
        <w:spacing w:before="240"/>
        <w:jc w:val="both"/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</w:pPr>
      <w:r w:rsidRPr="00FF46B2"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  <w:t>Ohlašování d</w:t>
      </w:r>
      <w:r w:rsidR="008144D4" w:rsidRPr="00FF46B2"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  <w:t>opravní</w:t>
      </w:r>
      <w:r w:rsidRPr="00FF46B2"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  <w:t>ch</w:t>
      </w:r>
      <w:r w:rsidR="008144D4" w:rsidRPr="00FF46B2"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  <w:t xml:space="preserve"> nehod</w:t>
      </w:r>
    </w:p>
    <w:p w14:paraId="25F37FAB" w14:textId="601B17DE" w:rsidR="001E6E91" w:rsidRPr="001F6A1B" w:rsidRDefault="001E6E91" w:rsidP="001E6E91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/>
          <w:sz w:val="24"/>
          <w:szCs w:val="24"/>
        </w:rPr>
      </w:pPr>
      <w:r w:rsidRPr="001F6A1B">
        <w:rPr>
          <w:rFonts w:ascii="Segoe UI" w:hAnsi="Segoe UI" w:cs="Segoe UI"/>
          <w:b/>
          <w:sz w:val="24"/>
          <w:szCs w:val="24"/>
        </w:rPr>
        <w:t xml:space="preserve">navýšení výše škody rozhodující pro vznik povinnosti oznámit dopravní nehodu </w:t>
      </w:r>
      <w:r w:rsidR="009552C3" w:rsidRPr="001F6A1B">
        <w:rPr>
          <w:rFonts w:ascii="Segoe UI" w:hAnsi="Segoe UI" w:cs="Segoe UI"/>
          <w:b/>
          <w:sz w:val="24"/>
          <w:szCs w:val="24"/>
        </w:rPr>
        <w:t>policii</w:t>
      </w:r>
      <w:r w:rsidRPr="001F6A1B">
        <w:rPr>
          <w:rFonts w:ascii="Segoe UI" w:hAnsi="Segoe UI" w:cs="Segoe UI"/>
          <w:b/>
          <w:sz w:val="24"/>
          <w:szCs w:val="24"/>
        </w:rPr>
        <w:t xml:space="preserve"> ze 100 000 Kč na 200 000 Kč </w:t>
      </w:r>
    </w:p>
    <w:p w14:paraId="11E232A6" w14:textId="0403D499" w:rsidR="006D3615" w:rsidRDefault="006D3615" w:rsidP="001E6E91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 xml:space="preserve">možnost pořizovat společný záznam o dopravní nehodě, která nemusí být oznámena </w:t>
      </w:r>
      <w:r w:rsidR="009552C3" w:rsidRPr="00EF42F6">
        <w:rPr>
          <w:rFonts w:ascii="Segoe UI" w:hAnsi="Segoe UI" w:cs="Segoe UI"/>
          <w:bCs/>
          <w:sz w:val="24"/>
          <w:szCs w:val="24"/>
        </w:rPr>
        <w:t>policii</w:t>
      </w:r>
      <w:r w:rsidRPr="00EF42F6">
        <w:rPr>
          <w:rFonts w:ascii="Segoe UI" w:hAnsi="Segoe UI" w:cs="Segoe UI"/>
          <w:bCs/>
          <w:sz w:val="24"/>
          <w:szCs w:val="24"/>
        </w:rPr>
        <w:t>, prostřednictvím webové aplikace spravované Českou kanceláří pojistitelů</w:t>
      </w:r>
    </w:p>
    <w:p w14:paraId="05716FC6" w14:textId="77777777" w:rsidR="001F6A1B" w:rsidRPr="00EF42F6" w:rsidRDefault="001F6A1B" w:rsidP="001F6A1B">
      <w:pPr>
        <w:pStyle w:val="Odstavecseseznamem"/>
        <w:spacing w:before="240"/>
        <w:jc w:val="both"/>
        <w:rPr>
          <w:rFonts w:ascii="Segoe UI" w:hAnsi="Segoe UI" w:cs="Segoe UI"/>
          <w:bCs/>
          <w:sz w:val="24"/>
          <w:szCs w:val="24"/>
        </w:rPr>
      </w:pPr>
    </w:p>
    <w:p w14:paraId="20D43ED5" w14:textId="3306F81B" w:rsidR="001E6E91" w:rsidRPr="00FF46B2" w:rsidRDefault="00B533AB" w:rsidP="00FF46B2">
      <w:pPr>
        <w:pStyle w:val="Odstavecseseznamem"/>
        <w:numPr>
          <w:ilvl w:val="0"/>
          <w:numId w:val="21"/>
        </w:numPr>
        <w:spacing w:before="240"/>
        <w:jc w:val="both"/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</w:pPr>
      <w:r w:rsidRPr="00FF46B2"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  <w:t>Mýtné</w:t>
      </w:r>
    </w:p>
    <w:p w14:paraId="77861C42" w14:textId="622E6EA6" w:rsidR="00D0407D" w:rsidRPr="00D0407D" w:rsidRDefault="0075738E" w:rsidP="00D0407D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D0407D">
        <w:rPr>
          <w:rFonts w:ascii="Segoe UI" w:hAnsi="Segoe UI" w:cs="Segoe UI"/>
          <w:b/>
          <w:sz w:val="24"/>
          <w:szCs w:val="24"/>
        </w:rPr>
        <w:t>možnost zpoplatnění užívání silnic II. a III. třídy</w:t>
      </w:r>
      <w:r w:rsidRPr="00EF42F6">
        <w:rPr>
          <w:rFonts w:ascii="Segoe UI" w:hAnsi="Segoe UI" w:cs="Segoe UI"/>
          <w:bCs/>
          <w:sz w:val="24"/>
          <w:szCs w:val="24"/>
        </w:rPr>
        <w:t xml:space="preserve"> a na území hlavního města Prahy místních komunikací I. třídy mýtným</w:t>
      </w:r>
      <w:r w:rsidR="008413AE">
        <w:rPr>
          <w:rFonts w:ascii="Segoe UI" w:hAnsi="Segoe UI" w:cs="Segoe UI"/>
          <w:bCs/>
          <w:sz w:val="24"/>
          <w:szCs w:val="24"/>
        </w:rPr>
        <w:t xml:space="preserve"> – tuto změnu</w:t>
      </w:r>
      <w:r w:rsidR="00D0407D">
        <w:rPr>
          <w:rFonts w:ascii="Segoe UI" w:hAnsi="Segoe UI" w:cs="Segoe UI"/>
          <w:bCs/>
          <w:sz w:val="24"/>
          <w:szCs w:val="24"/>
        </w:rPr>
        <w:t xml:space="preserve"> si prosadila Asociace krajů – </w:t>
      </w:r>
      <w:r w:rsidR="00D0407D" w:rsidRPr="00D0407D">
        <w:rPr>
          <w:rFonts w:ascii="Segoe UI" w:hAnsi="Segoe UI" w:cs="Segoe UI"/>
          <w:b/>
          <w:sz w:val="24"/>
          <w:szCs w:val="24"/>
        </w:rPr>
        <w:t>jednotlivé kraje se budou moci rozhodnout o zpoplatnění jimi spravovaných komunikací samy, ale budou nést náklady na zpoplatnění silnic</w:t>
      </w:r>
    </w:p>
    <w:p w14:paraId="329A242D" w14:textId="1086C119" w:rsidR="00AD5CF7" w:rsidRDefault="000B2B3B" w:rsidP="00AD5CF7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účinnost až od 1. ledna 2029</w:t>
      </w:r>
      <w:r w:rsidR="00AD5CF7">
        <w:rPr>
          <w:rFonts w:ascii="Segoe UI" w:hAnsi="Segoe UI" w:cs="Segoe UI"/>
          <w:bCs/>
          <w:sz w:val="24"/>
          <w:szCs w:val="24"/>
        </w:rPr>
        <w:t xml:space="preserve"> (</w:t>
      </w:r>
      <w:r w:rsidR="00AD5CF7" w:rsidRPr="00AD5CF7">
        <w:rPr>
          <w:rFonts w:ascii="Segoe UI" w:hAnsi="Segoe UI" w:cs="Segoe UI"/>
          <w:bCs/>
          <w:sz w:val="24"/>
          <w:szCs w:val="24"/>
        </w:rPr>
        <w:t>Rada AKČR žádá o zařazení silnic II. a III. tříd do připravovaného výběrového řízení na nový mýtný systém pro období 2029–2039 za podmínky, že případné zařazování jednotlivých úseků silnic bude vždy projednáno a odsouhlaseno s jednotlivými kraji</w:t>
      </w:r>
      <w:r w:rsidR="00AD5CF7">
        <w:rPr>
          <w:rFonts w:ascii="Segoe UI" w:hAnsi="Segoe UI" w:cs="Segoe UI"/>
          <w:bCs/>
          <w:sz w:val="24"/>
          <w:szCs w:val="24"/>
        </w:rPr>
        <w:t>)</w:t>
      </w:r>
    </w:p>
    <w:p w14:paraId="56AB4E9C" w14:textId="77777777" w:rsidR="00AD5CF7" w:rsidRPr="00AD5CF7" w:rsidRDefault="00AD5CF7" w:rsidP="00AD5CF7">
      <w:pPr>
        <w:pStyle w:val="Odstavecseseznamem"/>
        <w:spacing w:before="240"/>
        <w:jc w:val="both"/>
        <w:rPr>
          <w:rFonts w:ascii="Segoe UI" w:hAnsi="Segoe UI" w:cs="Segoe UI"/>
          <w:bCs/>
          <w:sz w:val="24"/>
          <w:szCs w:val="24"/>
        </w:rPr>
      </w:pPr>
    </w:p>
    <w:p w14:paraId="6F8FBB9A" w14:textId="4F387C83" w:rsidR="00EF49ED" w:rsidRPr="00FF46B2" w:rsidRDefault="0010474A" w:rsidP="00FF46B2">
      <w:pPr>
        <w:pStyle w:val="Odstavecseseznamem"/>
        <w:numPr>
          <w:ilvl w:val="0"/>
          <w:numId w:val="21"/>
        </w:numPr>
        <w:spacing w:before="240"/>
        <w:jc w:val="both"/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</w:pPr>
      <w:r w:rsidRPr="00FF46B2"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  <w:t>Rozšíření výjimek</w:t>
      </w:r>
      <w:r w:rsidR="00EF49ED" w:rsidRPr="00FF46B2"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  <w:t xml:space="preserve"> z omezení </w:t>
      </w:r>
      <w:r w:rsidR="001F0CD6" w:rsidRPr="00FF46B2">
        <w:rPr>
          <w:rStyle w:val="Nadpis2Char"/>
          <w:rFonts w:ascii="Segoe UI" w:hAnsi="Segoe UI" w:cs="Segoe UI"/>
          <w:b/>
          <w:bCs/>
          <w:color w:val="0070C0"/>
          <w:sz w:val="24"/>
          <w:szCs w:val="22"/>
          <w:lang w:eastAsia="cs-CZ"/>
        </w:rPr>
        <w:t>jízdy některých vozidel</w:t>
      </w:r>
    </w:p>
    <w:p w14:paraId="0774575C" w14:textId="44DC3896" w:rsidR="00E4612A" w:rsidRPr="00EF42F6" w:rsidRDefault="00D06542" w:rsidP="000E1400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AD5CF7">
        <w:rPr>
          <w:rFonts w:ascii="Segoe UI" w:hAnsi="Segoe UI" w:cs="Segoe UI"/>
          <w:b/>
          <w:sz w:val="24"/>
          <w:szCs w:val="24"/>
        </w:rPr>
        <w:t>doplnění výjim</w:t>
      </w:r>
      <w:r w:rsidR="001F0CD6" w:rsidRPr="00AD5CF7">
        <w:rPr>
          <w:rFonts w:ascii="Segoe UI" w:hAnsi="Segoe UI" w:cs="Segoe UI"/>
          <w:b/>
          <w:sz w:val="24"/>
          <w:szCs w:val="24"/>
        </w:rPr>
        <w:t>e</w:t>
      </w:r>
      <w:r w:rsidRPr="00AD5CF7">
        <w:rPr>
          <w:rFonts w:ascii="Segoe UI" w:hAnsi="Segoe UI" w:cs="Segoe UI"/>
          <w:b/>
          <w:sz w:val="24"/>
          <w:szCs w:val="24"/>
        </w:rPr>
        <w:t>k ze zákazu jízdy vybraných vozidel na dálnicích a na silnicích I. třídy ve vymezených obdobích</w:t>
      </w:r>
      <w:r w:rsidRPr="00EF42F6">
        <w:rPr>
          <w:rFonts w:ascii="Segoe UI" w:hAnsi="Segoe UI" w:cs="Segoe UI"/>
          <w:bCs/>
          <w:sz w:val="24"/>
          <w:szCs w:val="24"/>
        </w:rPr>
        <w:t xml:space="preserve"> (zejména v neděli v době od 13:00 do 22:00 hodin)</w:t>
      </w:r>
      <w:r w:rsidR="000557EB">
        <w:rPr>
          <w:rFonts w:ascii="Segoe UI" w:hAnsi="Segoe UI" w:cs="Segoe UI"/>
          <w:bCs/>
          <w:sz w:val="24"/>
          <w:szCs w:val="24"/>
        </w:rPr>
        <w:t>:</w:t>
      </w:r>
    </w:p>
    <w:p w14:paraId="72F5AC94" w14:textId="77777777" w:rsidR="00E4612A" w:rsidRPr="00AD5CF7" w:rsidRDefault="00D06542" w:rsidP="000E1400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/>
          <w:sz w:val="24"/>
          <w:szCs w:val="24"/>
        </w:rPr>
      </w:pPr>
      <w:r w:rsidRPr="00AD5CF7">
        <w:rPr>
          <w:rFonts w:ascii="Segoe UI" w:hAnsi="Segoe UI" w:cs="Segoe UI"/>
          <w:b/>
          <w:sz w:val="24"/>
          <w:szCs w:val="24"/>
        </w:rPr>
        <w:lastRenderedPageBreak/>
        <w:t xml:space="preserve">při jízdě související s přepravou zboží podléhajícího rychlé zkáze </w:t>
      </w:r>
      <w:r w:rsidR="00E4612A" w:rsidRPr="00AD5CF7">
        <w:rPr>
          <w:rFonts w:ascii="Segoe UI" w:hAnsi="Segoe UI" w:cs="Segoe UI"/>
          <w:b/>
          <w:sz w:val="24"/>
          <w:szCs w:val="24"/>
        </w:rPr>
        <w:t xml:space="preserve">bude možné </w:t>
      </w:r>
      <w:r w:rsidRPr="00AD5CF7">
        <w:rPr>
          <w:rFonts w:ascii="Segoe UI" w:hAnsi="Segoe UI" w:cs="Segoe UI"/>
          <w:b/>
          <w:sz w:val="24"/>
          <w:szCs w:val="24"/>
        </w:rPr>
        <w:t>ve vozidle vézt vratné zálohované obaly</w:t>
      </w:r>
    </w:p>
    <w:p w14:paraId="1C1EB4AC" w14:textId="4E00C2FE" w:rsidR="00E4612A" w:rsidRPr="00AD5CF7" w:rsidRDefault="00D06542" w:rsidP="000E1400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/>
          <w:sz w:val="24"/>
          <w:szCs w:val="24"/>
        </w:rPr>
      </w:pPr>
      <w:r w:rsidRPr="00AD5CF7">
        <w:rPr>
          <w:rFonts w:ascii="Segoe UI" w:hAnsi="Segoe UI" w:cs="Segoe UI"/>
          <w:b/>
          <w:sz w:val="24"/>
          <w:szCs w:val="24"/>
        </w:rPr>
        <w:t xml:space="preserve">při jízdách bez nákladu souvisejících s jízdami, pro které platí </w:t>
      </w:r>
      <w:r w:rsidR="00AC50F0" w:rsidRPr="00AD5CF7">
        <w:rPr>
          <w:rFonts w:ascii="Segoe UI" w:hAnsi="Segoe UI" w:cs="Segoe UI"/>
          <w:b/>
          <w:sz w:val="24"/>
          <w:szCs w:val="24"/>
        </w:rPr>
        <w:t xml:space="preserve">vybrané </w:t>
      </w:r>
      <w:r w:rsidRPr="00AD5CF7">
        <w:rPr>
          <w:rFonts w:ascii="Segoe UI" w:hAnsi="Segoe UI" w:cs="Segoe UI"/>
          <w:b/>
          <w:sz w:val="24"/>
          <w:szCs w:val="24"/>
        </w:rPr>
        <w:t xml:space="preserve">výjimky, </w:t>
      </w:r>
      <w:r w:rsidR="00E4612A" w:rsidRPr="00AD5CF7">
        <w:rPr>
          <w:rFonts w:ascii="Segoe UI" w:hAnsi="Segoe UI" w:cs="Segoe UI"/>
          <w:b/>
          <w:sz w:val="24"/>
          <w:szCs w:val="24"/>
        </w:rPr>
        <w:t xml:space="preserve">bude možné </w:t>
      </w:r>
      <w:r w:rsidRPr="00AD5CF7">
        <w:rPr>
          <w:rFonts w:ascii="Segoe UI" w:hAnsi="Segoe UI" w:cs="Segoe UI"/>
          <w:b/>
          <w:sz w:val="24"/>
          <w:szCs w:val="24"/>
        </w:rPr>
        <w:t>vézt přepravní pomůcky</w:t>
      </w:r>
    </w:p>
    <w:p w14:paraId="5DF44923" w14:textId="7DD27D94" w:rsidR="00D06542" w:rsidRDefault="000E1400" w:rsidP="000E1400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r</w:t>
      </w:r>
      <w:r w:rsidR="00E4612A" w:rsidRPr="00EF42F6">
        <w:rPr>
          <w:rFonts w:ascii="Segoe UI" w:hAnsi="Segoe UI" w:cs="Segoe UI"/>
          <w:bCs/>
          <w:sz w:val="24"/>
          <w:szCs w:val="24"/>
        </w:rPr>
        <w:t>ozšíření okruhu výjimek</w:t>
      </w:r>
      <w:r w:rsidR="00D06542" w:rsidRPr="00EF42F6">
        <w:rPr>
          <w:rFonts w:ascii="Segoe UI" w:hAnsi="Segoe UI" w:cs="Segoe UI"/>
          <w:bCs/>
          <w:sz w:val="24"/>
          <w:szCs w:val="24"/>
        </w:rPr>
        <w:t xml:space="preserve"> i na případy odstraňování havárií energetických zařízení</w:t>
      </w:r>
    </w:p>
    <w:p w14:paraId="12C477AF" w14:textId="77777777" w:rsidR="00AD5CF7" w:rsidRPr="00EF42F6" w:rsidRDefault="00AD5CF7" w:rsidP="00AD5CF7">
      <w:pPr>
        <w:pStyle w:val="Odstavecseseznamem"/>
        <w:spacing w:before="240"/>
        <w:jc w:val="both"/>
        <w:rPr>
          <w:rFonts w:ascii="Segoe UI" w:hAnsi="Segoe UI" w:cs="Segoe UI"/>
          <w:bCs/>
          <w:sz w:val="24"/>
          <w:szCs w:val="24"/>
        </w:rPr>
      </w:pPr>
    </w:p>
    <w:p w14:paraId="2DE462E6" w14:textId="77777777" w:rsidR="000E1400" w:rsidRPr="00FF46B2" w:rsidRDefault="000E1400" w:rsidP="00FF46B2">
      <w:pPr>
        <w:pStyle w:val="Odstavecseseznamem"/>
        <w:numPr>
          <w:ilvl w:val="0"/>
          <w:numId w:val="21"/>
        </w:numPr>
        <w:spacing w:before="240"/>
        <w:jc w:val="both"/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</w:pPr>
      <w:r w:rsidRPr="00FF46B2">
        <w:rPr>
          <w:rStyle w:val="Nadpis2Char"/>
          <w:rFonts w:ascii="Segoe UI" w:hAnsi="Segoe UI" w:cs="Segoe UI"/>
          <w:b/>
          <w:color w:val="0070C0"/>
          <w:sz w:val="24"/>
          <w:szCs w:val="22"/>
          <w:lang w:eastAsia="cs-CZ"/>
        </w:rPr>
        <w:t>Další změny</w:t>
      </w:r>
    </w:p>
    <w:p w14:paraId="2DB2DE95" w14:textId="77777777" w:rsidR="000E1400" w:rsidRPr="00EF42F6" w:rsidRDefault="000E1400" w:rsidP="000E1400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upuštění od povolování umísťování podélných vedení do pozemních komunikací silničními správními úřady – návaznost na nový stavební zákon</w:t>
      </w:r>
    </w:p>
    <w:p w14:paraId="4211C97A" w14:textId="26A95DCE" w:rsidR="000E1400" w:rsidRPr="00EF42F6" w:rsidRDefault="000E1400" w:rsidP="000E1400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zakotvení nového standardu kvality a bezpečnosti poskytovaných veřejných služeb v</w:t>
      </w:r>
      <w:r w:rsidR="00F71320" w:rsidRPr="00EF42F6">
        <w:rPr>
          <w:rFonts w:ascii="Segoe UI" w:hAnsi="Segoe UI" w:cs="Segoe UI"/>
          <w:bCs/>
          <w:sz w:val="24"/>
          <w:szCs w:val="24"/>
        </w:rPr>
        <w:t> </w:t>
      </w:r>
      <w:r w:rsidRPr="00EF42F6">
        <w:rPr>
          <w:rFonts w:ascii="Segoe UI" w:hAnsi="Segoe UI" w:cs="Segoe UI"/>
          <w:bCs/>
          <w:sz w:val="24"/>
          <w:szCs w:val="24"/>
        </w:rPr>
        <w:t>přepravě cestujících, a to jak v drážní, tak silniční dopravě, podle kterého budou muset být vozidla vybavena informačním zařízením umožňujícím akustické podávání informací slabozrakým a nevidomým osobám před nástupem do vozidla</w:t>
      </w:r>
    </w:p>
    <w:p w14:paraId="66BCAC89" w14:textId="1DFEC310" w:rsidR="004A08C8" w:rsidRPr="00EF42F6" w:rsidRDefault="004A08C8" w:rsidP="000E1400">
      <w:pPr>
        <w:pStyle w:val="Odstavecseseznamem"/>
        <w:numPr>
          <w:ilvl w:val="0"/>
          <w:numId w:val="16"/>
        </w:numPr>
        <w:spacing w:before="240"/>
        <w:jc w:val="both"/>
        <w:rPr>
          <w:rFonts w:ascii="Segoe UI" w:hAnsi="Segoe UI" w:cs="Segoe UI"/>
          <w:bCs/>
          <w:sz w:val="24"/>
          <w:szCs w:val="24"/>
        </w:rPr>
      </w:pPr>
      <w:r w:rsidRPr="00EF42F6">
        <w:rPr>
          <w:rFonts w:ascii="Segoe UI" w:hAnsi="Segoe UI" w:cs="Segoe UI"/>
          <w:bCs/>
          <w:sz w:val="24"/>
          <w:szCs w:val="24"/>
        </w:rPr>
        <w:t>zakotv</w:t>
      </w:r>
      <w:r w:rsidR="009F2BA7" w:rsidRPr="00EF42F6">
        <w:rPr>
          <w:rFonts w:ascii="Segoe UI" w:hAnsi="Segoe UI" w:cs="Segoe UI"/>
          <w:bCs/>
          <w:sz w:val="24"/>
          <w:szCs w:val="24"/>
        </w:rPr>
        <w:t>ení zvláštního přestupku řidiče nákladního vozidla s hmotností nad 12 tun, který poruší zákaz vjezdu vyplývající z dopravní značky</w:t>
      </w:r>
    </w:p>
    <w:p w14:paraId="2E61EBCA" w14:textId="77777777" w:rsidR="00B533AB" w:rsidRPr="00EF42F6" w:rsidRDefault="00B533AB" w:rsidP="00FF46B2">
      <w:pPr>
        <w:spacing w:before="240"/>
        <w:jc w:val="both"/>
        <w:rPr>
          <w:rFonts w:ascii="Segoe UI" w:hAnsi="Segoe UI" w:cs="Segoe UI"/>
          <w:bCs/>
          <w:sz w:val="24"/>
          <w:szCs w:val="24"/>
        </w:rPr>
      </w:pPr>
    </w:p>
    <w:sectPr w:rsidR="00B533AB" w:rsidRPr="00EF42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10CBE" w14:textId="77777777" w:rsidR="00D2007B" w:rsidRDefault="00D2007B" w:rsidP="00EF42F6">
      <w:pPr>
        <w:spacing w:after="0" w:line="240" w:lineRule="auto"/>
      </w:pPr>
      <w:r>
        <w:separator/>
      </w:r>
    </w:p>
  </w:endnote>
  <w:endnote w:type="continuationSeparator" w:id="0">
    <w:p w14:paraId="512043F6" w14:textId="77777777" w:rsidR="00D2007B" w:rsidRDefault="00D2007B" w:rsidP="00EF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5519974"/>
      <w:docPartObj>
        <w:docPartGallery w:val="Page Numbers (Bottom of Page)"/>
        <w:docPartUnique/>
      </w:docPartObj>
    </w:sdtPr>
    <w:sdtEndPr/>
    <w:sdtContent>
      <w:p w14:paraId="4E3805A5" w14:textId="7F48B8FA" w:rsidR="00EF42F6" w:rsidRDefault="00EF42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9666F" w14:textId="77777777" w:rsidR="00EF42F6" w:rsidRDefault="00EF42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E056B" w14:textId="77777777" w:rsidR="00D2007B" w:rsidRDefault="00D2007B" w:rsidP="00EF42F6">
      <w:pPr>
        <w:spacing w:after="0" w:line="240" w:lineRule="auto"/>
      </w:pPr>
      <w:r>
        <w:separator/>
      </w:r>
    </w:p>
  </w:footnote>
  <w:footnote w:type="continuationSeparator" w:id="0">
    <w:p w14:paraId="5A9E92E6" w14:textId="77777777" w:rsidR="00D2007B" w:rsidRDefault="00D2007B" w:rsidP="00EF4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2707"/>
    <w:multiLevelType w:val="hybridMultilevel"/>
    <w:tmpl w:val="75581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D0ACD"/>
    <w:multiLevelType w:val="hybridMultilevel"/>
    <w:tmpl w:val="0D3C33FC"/>
    <w:lvl w:ilvl="0" w:tplc="984AD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A5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C3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83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AE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88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EB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E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C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D24314"/>
    <w:multiLevelType w:val="hybridMultilevel"/>
    <w:tmpl w:val="35C2B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1773"/>
    <w:multiLevelType w:val="hybridMultilevel"/>
    <w:tmpl w:val="81F03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4137"/>
    <w:multiLevelType w:val="hybridMultilevel"/>
    <w:tmpl w:val="13DE9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F0560"/>
    <w:multiLevelType w:val="hybridMultilevel"/>
    <w:tmpl w:val="A9AA7770"/>
    <w:lvl w:ilvl="0" w:tplc="7856F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65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4E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8A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2C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61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4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A7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F27BF5"/>
    <w:multiLevelType w:val="hybridMultilevel"/>
    <w:tmpl w:val="7C8EE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000ED"/>
    <w:multiLevelType w:val="hybridMultilevel"/>
    <w:tmpl w:val="4E6E6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E6497"/>
    <w:multiLevelType w:val="hybridMultilevel"/>
    <w:tmpl w:val="5456F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576B3"/>
    <w:multiLevelType w:val="hybridMultilevel"/>
    <w:tmpl w:val="6FD0F10E"/>
    <w:lvl w:ilvl="0" w:tplc="8BC0A9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655D10"/>
    <w:multiLevelType w:val="hybridMultilevel"/>
    <w:tmpl w:val="E9224E5E"/>
    <w:lvl w:ilvl="0" w:tplc="E45C5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E8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3AA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0C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2E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01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04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98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6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6A64B7"/>
    <w:multiLevelType w:val="hybridMultilevel"/>
    <w:tmpl w:val="1AEC22C2"/>
    <w:lvl w:ilvl="0" w:tplc="C26A0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22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CA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6D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AE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67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8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45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C1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555C35"/>
    <w:multiLevelType w:val="hybridMultilevel"/>
    <w:tmpl w:val="5F800D84"/>
    <w:lvl w:ilvl="0" w:tplc="8BC0A93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CA5F0D"/>
    <w:multiLevelType w:val="hybridMultilevel"/>
    <w:tmpl w:val="A420ED72"/>
    <w:lvl w:ilvl="0" w:tplc="B9301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62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AA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65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2F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CE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8D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80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8A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EF6C36"/>
    <w:multiLevelType w:val="hybridMultilevel"/>
    <w:tmpl w:val="43767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E4D45"/>
    <w:multiLevelType w:val="hybridMultilevel"/>
    <w:tmpl w:val="148E0358"/>
    <w:lvl w:ilvl="0" w:tplc="865E4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67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C6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6E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E0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89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AB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6D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C4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A72E98"/>
    <w:multiLevelType w:val="hybridMultilevel"/>
    <w:tmpl w:val="7CBA5E42"/>
    <w:lvl w:ilvl="0" w:tplc="6D9C9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A6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49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E8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842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03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81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C0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21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A32DBA"/>
    <w:multiLevelType w:val="hybridMultilevel"/>
    <w:tmpl w:val="089ED9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247446"/>
    <w:multiLevelType w:val="hybridMultilevel"/>
    <w:tmpl w:val="1FAA14B2"/>
    <w:lvl w:ilvl="0" w:tplc="5ACE0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C00FE"/>
    <w:multiLevelType w:val="hybridMultilevel"/>
    <w:tmpl w:val="5DEA52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AA52D9"/>
    <w:multiLevelType w:val="hybridMultilevel"/>
    <w:tmpl w:val="206C2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31731">
    <w:abstractNumId w:val="0"/>
  </w:num>
  <w:num w:numId="2" w16cid:durableId="1654020697">
    <w:abstractNumId w:val="9"/>
  </w:num>
  <w:num w:numId="3" w16cid:durableId="1686177713">
    <w:abstractNumId w:val="7"/>
  </w:num>
  <w:num w:numId="4" w16cid:durableId="2003730305">
    <w:abstractNumId w:val="14"/>
  </w:num>
  <w:num w:numId="5" w16cid:durableId="442264976">
    <w:abstractNumId w:val="20"/>
  </w:num>
  <w:num w:numId="6" w16cid:durableId="717439628">
    <w:abstractNumId w:val="6"/>
  </w:num>
  <w:num w:numId="7" w16cid:durableId="1274509347">
    <w:abstractNumId w:val="8"/>
  </w:num>
  <w:num w:numId="8" w16cid:durableId="289164723">
    <w:abstractNumId w:val="2"/>
  </w:num>
  <w:num w:numId="9" w16cid:durableId="1855799145">
    <w:abstractNumId w:val="10"/>
  </w:num>
  <w:num w:numId="10" w16cid:durableId="689523598">
    <w:abstractNumId w:val="13"/>
  </w:num>
  <w:num w:numId="11" w16cid:durableId="131561268">
    <w:abstractNumId w:val="17"/>
  </w:num>
  <w:num w:numId="12" w16cid:durableId="1613704401">
    <w:abstractNumId w:val="15"/>
  </w:num>
  <w:num w:numId="13" w16cid:durableId="2038966921">
    <w:abstractNumId w:val="5"/>
  </w:num>
  <w:num w:numId="14" w16cid:durableId="2067870057">
    <w:abstractNumId w:val="16"/>
  </w:num>
  <w:num w:numId="15" w16cid:durableId="868687701">
    <w:abstractNumId w:val="11"/>
  </w:num>
  <w:num w:numId="16" w16cid:durableId="1721785269">
    <w:abstractNumId w:val="18"/>
  </w:num>
  <w:num w:numId="17" w16cid:durableId="402874715">
    <w:abstractNumId w:val="4"/>
  </w:num>
  <w:num w:numId="18" w16cid:durableId="452866962">
    <w:abstractNumId w:val="1"/>
  </w:num>
  <w:num w:numId="19" w16cid:durableId="1348173614">
    <w:abstractNumId w:val="12"/>
  </w:num>
  <w:num w:numId="20" w16cid:durableId="571424835">
    <w:abstractNumId w:val="3"/>
  </w:num>
  <w:num w:numId="21" w16cid:durableId="18366502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D3"/>
    <w:rsid w:val="00021B66"/>
    <w:rsid w:val="000557EB"/>
    <w:rsid w:val="000B2B3B"/>
    <w:rsid w:val="000B4A18"/>
    <w:rsid w:val="000E1400"/>
    <w:rsid w:val="000E7760"/>
    <w:rsid w:val="0010474A"/>
    <w:rsid w:val="00105A0C"/>
    <w:rsid w:val="001801B3"/>
    <w:rsid w:val="0018290D"/>
    <w:rsid w:val="001839D4"/>
    <w:rsid w:val="00187DBB"/>
    <w:rsid w:val="001C42A7"/>
    <w:rsid w:val="001E6E91"/>
    <w:rsid w:val="001F0CD6"/>
    <w:rsid w:val="001F6A1B"/>
    <w:rsid w:val="00225417"/>
    <w:rsid w:val="00242E42"/>
    <w:rsid w:val="00292FC8"/>
    <w:rsid w:val="002A45CA"/>
    <w:rsid w:val="002B6B3A"/>
    <w:rsid w:val="002C76D0"/>
    <w:rsid w:val="002F7F5A"/>
    <w:rsid w:val="00304A90"/>
    <w:rsid w:val="00313DE4"/>
    <w:rsid w:val="003166FF"/>
    <w:rsid w:val="00374FF3"/>
    <w:rsid w:val="00390002"/>
    <w:rsid w:val="00396452"/>
    <w:rsid w:val="003A3A8A"/>
    <w:rsid w:val="003A41E2"/>
    <w:rsid w:val="00473D05"/>
    <w:rsid w:val="00474B30"/>
    <w:rsid w:val="004947EB"/>
    <w:rsid w:val="00494D22"/>
    <w:rsid w:val="004A08C8"/>
    <w:rsid w:val="004A602F"/>
    <w:rsid w:val="004A6D69"/>
    <w:rsid w:val="004B4D1C"/>
    <w:rsid w:val="004C0556"/>
    <w:rsid w:val="004C5F7D"/>
    <w:rsid w:val="004C68E3"/>
    <w:rsid w:val="004D0B4B"/>
    <w:rsid w:val="004D4F51"/>
    <w:rsid w:val="004E0304"/>
    <w:rsid w:val="004F607E"/>
    <w:rsid w:val="005044E6"/>
    <w:rsid w:val="0052738B"/>
    <w:rsid w:val="00567CC9"/>
    <w:rsid w:val="00575326"/>
    <w:rsid w:val="00577225"/>
    <w:rsid w:val="00587AA4"/>
    <w:rsid w:val="00597DF8"/>
    <w:rsid w:val="005A58D2"/>
    <w:rsid w:val="005B11D1"/>
    <w:rsid w:val="005D7528"/>
    <w:rsid w:val="00611670"/>
    <w:rsid w:val="006264BC"/>
    <w:rsid w:val="00637678"/>
    <w:rsid w:val="0064562A"/>
    <w:rsid w:val="00647321"/>
    <w:rsid w:val="006576A3"/>
    <w:rsid w:val="00673C18"/>
    <w:rsid w:val="00695695"/>
    <w:rsid w:val="006B3DF7"/>
    <w:rsid w:val="006C7FBD"/>
    <w:rsid w:val="006D1A76"/>
    <w:rsid w:val="006D3615"/>
    <w:rsid w:val="007015AE"/>
    <w:rsid w:val="00716958"/>
    <w:rsid w:val="007329B9"/>
    <w:rsid w:val="00750F5E"/>
    <w:rsid w:val="0075738E"/>
    <w:rsid w:val="00764192"/>
    <w:rsid w:val="007B55AE"/>
    <w:rsid w:val="008144D4"/>
    <w:rsid w:val="00836A62"/>
    <w:rsid w:val="008413AE"/>
    <w:rsid w:val="008772E9"/>
    <w:rsid w:val="008B12A9"/>
    <w:rsid w:val="008B13F4"/>
    <w:rsid w:val="008B21A9"/>
    <w:rsid w:val="008C3713"/>
    <w:rsid w:val="008D1C92"/>
    <w:rsid w:val="008F23AF"/>
    <w:rsid w:val="00900E18"/>
    <w:rsid w:val="00945768"/>
    <w:rsid w:val="00950D30"/>
    <w:rsid w:val="009552C3"/>
    <w:rsid w:val="00956499"/>
    <w:rsid w:val="00975589"/>
    <w:rsid w:val="00977F74"/>
    <w:rsid w:val="00987336"/>
    <w:rsid w:val="009951A5"/>
    <w:rsid w:val="009B7A77"/>
    <w:rsid w:val="009F2BA7"/>
    <w:rsid w:val="00A45C31"/>
    <w:rsid w:val="00A515D3"/>
    <w:rsid w:val="00A5629F"/>
    <w:rsid w:val="00A75ED6"/>
    <w:rsid w:val="00AC49F8"/>
    <w:rsid w:val="00AC50F0"/>
    <w:rsid w:val="00AD5CF7"/>
    <w:rsid w:val="00AE4DDE"/>
    <w:rsid w:val="00B4065C"/>
    <w:rsid w:val="00B40F4D"/>
    <w:rsid w:val="00B46701"/>
    <w:rsid w:val="00B46C7A"/>
    <w:rsid w:val="00B533AB"/>
    <w:rsid w:val="00B60DBC"/>
    <w:rsid w:val="00B6504B"/>
    <w:rsid w:val="00B7148E"/>
    <w:rsid w:val="00B90BB7"/>
    <w:rsid w:val="00B93AB4"/>
    <w:rsid w:val="00BE6ED2"/>
    <w:rsid w:val="00BE7148"/>
    <w:rsid w:val="00C27879"/>
    <w:rsid w:val="00C27D48"/>
    <w:rsid w:val="00C513BF"/>
    <w:rsid w:val="00C74510"/>
    <w:rsid w:val="00C8665A"/>
    <w:rsid w:val="00C86790"/>
    <w:rsid w:val="00C94CDC"/>
    <w:rsid w:val="00CB0902"/>
    <w:rsid w:val="00CC6284"/>
    <w:rsid w:val="00CD519E"/>
    <w:rsid w:val="00CE7EAA"/>
    <w:rsid w:val="00CF0780"/>
    <w:rsid w:val="00D0407D"/>
    <w:rsid w:val="00D06542"/>
    <w:rsid w:val="00D2007B"/>
    <w:rsid w:val="00D52224"/>
    <w:rsid w:val="00D602F2"/>
    <w:rsid w:val="00D73C51"/>
    <w:rsid w:val="00D80BE0"/>
    <w:rsid w:val="00DA235E"/>
    <w:rsid w:val="00DA3FE4"/>
    <w:rsid w:val="00DC59EC"/>
    <w:rsid w:val="00DD2DF0"/>
    <w:rsid w:val="00E05F6D"/>
    <w:rsid w:val="00E20E94"/>
    <w:rsid w:val="00E34502"/>
    <w:rsid w:val="00E41B25"/>
    <w:rsid w:val="00E4612A"/>
    <w:rsid w:val="00E60700"/>
    <w:rsid w:val="00E67B73"/>
    <w:rsid w:val="00E909E5"/>
    <w:rsid w:val="00E91470"/>
    <w:rsid w:val="00EA4B87"/>
    <w:rsid w:val="00EB1592"/>
    <w:rsid w:val="00EF42F6"/>
    <w:rsid w:val="00EF49ED"/>
    <w:rsid w:val="00F175D1"/>
    <w:rsid w:val="00F276AE"/>
    <w:rsid w:val="00F34DA1"/>
    <w:rsid w:val="00F70F3A"/>
    <w:rsid w:val="00F71320"/>
    <w:rsid w:val="00F84221"/>
    <w:rsid w:val="00F90012"/>
    <w:rsid w:val="00FA75AA"/>
    <w:rsid w:val="00FB1FF6"/>
    <w:rsid w:val="00FB6E35"/>
    <w:rsid w:val="00FC4900"/>
    <w:rsid w:val="00FF1D83"/>
    <w:rsid w:val="00FF46B2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738A"/>
  <w15:chartTrackingRefBased/>
  <w15:docId w15:val="{D316BCCD-F1CF-4C7F-81A2-803D60B7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15D3"/>
    <w:pPr>
      <w:spacing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A51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1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15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1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15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1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1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1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1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1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51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15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15D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15D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15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15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15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15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1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1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1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1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1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15D3"/>
    <w:rPr>
      <w:i/>
      <w:iCs/>
      <w:color w:val="404040" w:themeColor="text1" w:themeTint="BF"/>
    </w:rPr>
  </w:style>
  <w:style w:type="paragraph" w:styleId="Odstavecseseznamem">
    <w:name w:val="List Paragraph"/>
    <w:aliases w:val="1 odstavecH,Nad,Odstavec cíl se seznamem,Odstavec se seznamem5,Conclusion de partie,Odstavec_muj,_Odstavec se seznamem,Seznam - odrážky,List Paragraph,tabulky,Numbered Para 1,Dot pt,No Spacing1,List Paragraph Char Char Char,3,lp1"/>
    <w:basedOn w:val="Normln"/>
    <w:link w:val="OdstavecseseznamemChar"/>
    <w:uiPriority w:val="34"/>
    <w:qFormat/>
    <w:rsid w:val="00A515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15D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1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15D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15D3"/>
    <w:rPr>
      <w:b/>
      <w:bCs/>
      <w:smallCaps/>
      <w:color w:val="2F5496" w:themeColor="accent1" w:themeShade="BF"/>
      <w:spacing w:val="5"/>
    </w:rPr>
  </w:style>
  <w:style w:type="character" w:customStyle="1" w:styleId="OdstavecseseznamemChar">
    <w:name w:val="Odstavec se seznamem Char"/>
    <w:aliases w:val="1 odstavecH Char,Nad Char,Odstavec cíl se seznamem Char,Odstavec se seznamem5 Char,Conclusion de partie Char,Odstavec_muj Char,_Odstavec se seznamem Char,Seznam - odrážky Char,List Paragraph Char,tabulky Char,Dot pt Char,3 Char"/>
    <w:link w:val="Odstavecseseznamem"/>
    <w:uiPriority w:val="34"/>
    <w:qFormat/>
    <w:rsid w:val="00A515D3"/>
  </w:style>
  <w:style w:type="paragraph" w:styleId="Zhlav">
    <w:name w:val="header"/>
    <w:basedOn w:val="Normln"/>
    <w:link w:val="ZhlavChar"/>
    <w:uiPriority w:val="99"/>
    <w:unhideWhenUsed/>
    <w:rsid w:val="00EF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42F6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EF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42F6"/>
    <w:rPr>
      <w:color w:val="000000" w:themeColor="text1"/>
    </w:rPr>
  </w:style>
  <w:style w:type="paragraph" w:styleId="Revize">
    <w:name w:val="Revision"/>
    <w:hidden/>
    <w:uiPriority w:val="99"/>
    <w:semiHidden/>
    <w:rsid w:val="00E34502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4F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607E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07E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8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3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8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A2F8-A398-4EAF-88D6-BA9307ED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2405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Budíková Jana Mgr.</dc:creator>
  <cp:keywords/>
  <dc:description/>
  <cp:lastModifiedBy>Stadler Jakub Mgr.</cp:lastModifiedBy>
  <cp:revision>4</cp:revision>
  <dcterms:created xsi:type="dcterms:W3CDTF">2025-03-12T09:53:00Z</dcterms:created>
  <dcterms:modified xsi:type="dcterms:W3CDTF">2025-03-12T12:05:00Z</dcterms:modified>
</cp:coreProperties>
</file>