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E6013" w14:textId="50BD7C42" w:rsidR="000200E4" w:rsidRPr="000200E4" w:rsidRDefault="000200E4" w:rsidP="000200E4">
      <w:pPr>
        <w:rPr>
          <w:b/>
          <w:bCs/>
        </w:rPr>
      </w:pPr>
      <w:r w:rsidRPr="000200E4">
        <w:rPr>
          <w:b/>
          <w:bCs/>
        </w:rPr>
        <w:t xml:space="preserve">„Když RDW schválilo FSD </w:t>
      </w:r>
      <w:proofErr w:type="spellStart"/>
      <w:r w:rsidRPr="000200E4">
        <w:rPr>
          <w:b/>
          <w:bCs/>
        </w:rPr>
        <w:t>Supervised</w:t>
      </w:r>
      <w:proofErr w:type="spellEnd"/>
      <w:r w:rsidRPr="000200E4">
        <w:rPr>
          <w:b/>
          <w:bCs/>
        </w:rPr>
        <w:t>, proč to ČR prostě nepřevezme hned?“</w:t>
      </w:r>
    </w:p>
    <w:p w14:paraId="62487EA9" w14:textId="1F227E10" w:rsidR="000200E4" w:rsidRPr="000200E4" w:rsidRDefault="357649EC" w:rsidP="2622659E">
      <w:r w:rsidRPr="2622659E">
        <w:rPr>
          <w:b/>
          <w:bCs/>
        </w:rPr>
        <w:t>Odpověď:</w:t>
      </w:r>
      <w:r w:rsidR="000200E4">
        <w:br/>
      </w:r>
      <w:r>
        <w:t xml:space="preserve">Právo EU neukládá členským státům povinnost automaticky převzít prozatímní </w:t>
      </w:r>
      <w:r w:rsidR="00FB33AD">
        <w:t xml:space="preserve">národně omezené </w:t>
      </w:r>
      <w:r>
        <w:t xml:space="preserve">schválení </w:t>
      </w:r>
      <w:r w:rsidR="4A7C794C" w:rsidRPr="2622659E">
        <w:rPr>
          <w:rFonts w:ascii="Aptos" w:eastAsia="Aptos" w:hAnsi="Aptos" w:cs="Aptos"/>
        </w:rPr>
        <w:t>bez dalšího postupu</w:t>
      </w:r>
      <w:r>
        <w:t xml:space="preserve">. </w:t>
      </w:r>
      <w:r w:rsidR="7E1E7543">
        <w:t xml:space="preserve">Nejedná se totiž </w:t>
      </w:r>
      <w:r w:rsidR="7E1E7543" w:rsidRPr="2622659E">
        <w:rPr>
          <w:rFonts w:ascii="Aptos" w:eastAsia="Aptos" w:hAnsi="Aptos" w:cs="Aptos"/>
        </w:rPr>
        <w:t>o plnohodnotné evropské typové schválení</w:t>
      </w:r>
      <w:r w:rsidR="2FDE1F93" w:rsidRPr="2622659E">
        <w:rPr>
          <w:rFonts w:ascii="Aptos" w:eastAsia="Aptos" w:hAnsi="Aptos" w:cs="Aptos"/>
        </w:rPr>
        <w:t xml:space="preserve"> automaticky</w:t>
      </w:r>
      <w:r w:rsidR="7E1E7543" w:rsidRPr="2622659E">
        <w:rPr>
          <w:rFonts w:ascii="Aptos" w:eastAsia="Aptos" w:hAnsi="Aptos" w:cs="Aptos"/>
        </w:rPr>
        <w:t xml:space="preserve"> platné ve všech členských státech.</w:t>
      </w:r>
      <w:r w:rsidR="7E1E7543">
        <w:t xml:space="preserve"> </w:t>
      </w:r>
      <w:r>
        <w:t>Umožňuje však přiměřené ověření, zda je schválená funkce plně přenositelná do národního právního a provozního prostředí. Nejde o zpochybňování rozhodnutí RDW, ale o standardní odpovědný postup veřejné správy.</w:t>
      </w:r>
    </w:p>
    <w:p w14:paraId="122FF75C" w14:textId="4ED1324F" w:rsidR="000200E4" w:rsidRPr="000200E4" w:rsidRDefault="000200E4" w:rsidP="000200E4"/>
    <w:p w14:paraId="55312F5B" w14:textId="229DC845" w:rsidR="000200E4" w:rsidRPr="000200E4" w:rsidRDefault="000200E4" w:rsidP="000200E4">
      <w:pPr>
        <w:rPr>
          <w:b/>
          <w:bCs/>
        </w:rPr>
      </w:pPr>
      <w:r w:rsidRPr="000200E4">
        <w:rPr>
          <w:b/>
          <w:bCs/>
        </w:rPr>
        <w:t>„Není to zbytečný formalismus, když RDW má v EU výbornou pověst?“</w:t>
      </w:r>
    </w:p>
    <w:p w14:paraId="5AF292F8" w14:textId="77777777" w:rsidR="000200E4" w:rsidRPr="000200E4" w:rsidRDefault="000200E4" w:rsidP="000200E4">
      <w:r w:rsidRPr="000200E4">
        <w:rPr>
          <w:b/>
          <w:bCs/>
        </w:rPr>
        <w:t>Odpověď:</w:t>
      </w:r>
      <w:r w:rsidRPr="000200E4">
        <w:br/>
        <w:t>RDW je skutečně velmi respektovaný orgán a jeho rozhodnutí mají vysokou váhu. Právě proto se nejedná o opakování testování, ale o ověření, že neexistují specifika, která by mohla mít dopad na český právní rámec nebo praxi v silničním provozu. Cílem není proces brzdit, ale zajistit právní jistotu.</w:t>
      </w:r>
    </w:p>
    <w:p w14:paraId="26FD16ED" w14:textId="4A83E494" w:rsidR="000200E4" w:rsidRPr="000200E4" w:rsidRDefault="000200E4" w:rsidP="000200E4"/>
    <w:p w14:paraId="56654BFA" w14:textId="4149C760" w:rsidR="000200E4" w:rsidRPr="000200E4" w:rsidRDefault="000200E4" w:rsidP="000200E4">
      <w:pPr>
        <w:rPr>
          <w:b/>
          <w:bCs/>
        </w:rPr>
      </w:pPr>
      <w:r w:rsidRPr="000200E4">
        <w:rPr>
          <w:b/>
          <w:bCs/>
        </w:rPr>
        <w:t>„Brání ministerstvo zbytečně technologickému pokroku?“</w:t>
      </w:r>
    </w:p>
    <w:p w14:paraId="07209369" w14:textId="77777777" w:rsidR="000200E4" w:rsidRPr="000200E4" w:rsidRDefault="000200E4" w:rsidP="000200E4">
      <w:r w:rsidRPr="000200E4">
        <w:rPr>
          <w:b/>
          <w:bCs/>
        </w:rPr>
        <w:t>Odpověď:</w:t>
      </w:r>
      <w:r w:rsidRPr="000200E4">
        <w:br/>
        <w:t>Ne. Ministerstvo dopravy technologický rozvoj podporuje a aktivně se účastní evropských jednání. Zároveň má povinnost postupovat v souladu s právními předpisy a chránit bezpečnost silničního provozu. Tyto dvě věci nejsou v rozporu, ale musí být vyvažovány.</w:t>
      </w:r>
    </w:p>
    <w:p w14:paraId="07C3D19B" w14:textId="40E4E07A" w:rsidR="000200E4" w:rsidRPr="000200E4" w:rsidRDefault="000200E4" w:rsidP="000200E4"/>
    <w:p w14:paraId="7E4CCC18" w14:textId="30FB9E1B" w:rsidR="000200E4" w:rsidRPr="000200E4" w:rsidRDefault="000200E4" w:rsidP="000200E4">
      <w:pPr>
        <w:rPr>
          <w:b/>
          <w:bCs/>
        </w:rPr>
      </w:pPr>
      <w:r w:rsidRPr="000200E4">
        <w:rPr>
          <w:b/>
          <w:bCs/>
        </w:rPr>
        <w:t>„Když je to jen asistent a řidič odpovídá, proč do toho stát vůbec vstupuje?“</w:t>
      </w:r>
    </w:p>
    <w:p w14:paraId="633EBC0A" w14:textId="77777777" w:rsidR="000200E4" w:rsidRPr="000200E4" w:rsidRDefault="357649EC" w:rsidP="000200E4">
      <w:r w:rsidRPr="2622659E">
        <w:rPr>
          <w:b/>
          <w:bCs/>
        </w:rPr>
        <w:t>Odpověď:</w:t>
      </w:r>
      <w:r w:rsidR="000200E4">
        <w:br/>
      </w:r>
      <w:r>
        <w:t>I u asistenčních systémů má stát odpovědnost za to, aby jejich používání bylo v souladu s právními předpisy a nevedlo k nejasnostem při řešení dopravních nehod nebo odpovědnosti řidiče. Role státu není systém zakazovat, ale zajistit, aby byl používán srozumitelně a bezpečně.</w:t>
      </w:r>
    </w:p>
    <w:p w14:paraId="2FF42B27" w14:textId="3B72CE15" w:rsidR="2622659E" w:rsidRDefault="2622659E"/>
    <w:p w14:paraId="4B7F0C5B" w14:textId="18E090E2" w:rsidR="0464E9EB" w:rsidRPr="000A5143" w:rsidRDefault="0464E9EB" w:rsidP="2622659E">
      <w:pPr>
        <w:rPr>
          <w:b/>
          <w:bCs/>
        </w:rPr>
      </w:pPr>
      <w:r w:rsidRPr="000A5143">
        <w:rPr>
          <w:b/>
          <w:bCs/>
        </w:rPr>
        <w:t>„Jaký je ted</w:t>
      </w:r>
      <w:r w:rsidR="000A5143" w:rsidRPr="000A5143">
        <w:rPr>
          <w:b/>
          <w:bCs/>
        </w:rPr>
        <w:t>y</w:t>
      </w:r>
      <w:r w:rsidRPr="000A5143">
        <w:rPr>
          <w:b/>
          <w:bCs/>
        </w:rPr>
        <w:t xml:space="preserve"> základní rozdíl mezi pokročilými asistenty řízení a automatizovanými systémy řízení?“</w:t>
      </w:r>
    </w:p>
    <w:p w14:paraId="78C0A744" w14:textId="6D368D66" w:rsidR="000200E4" w:rsidRPr="000200E4" w:rsidRDefault="7E67C7D9" w:rsidP="000200E4">
      <w:r w:rsidRPr="5C88FFC0">
        <w:rPr>
          <w:rFonts w:ascii="Aptos" w:eastAsia="Aptos" w:hAnsi="Aptos" w:cs="Aptos"/>
        </w:rPr>
        <w:t>Rozdíl nespočívá</w:t>
      </w:r>
      <w:r w:rsidR="00FB33AD" w:rsidRPr="5C88FFC0">
        <w:rPr>
          <w:rFonts w:ascii="Aptos" w:eastAsia="Aptos" w:hAnsi="Aptos" w:cs="Aptos"/>
        </w:rPr>
        <w:t xml:space="preserve"> nezbytně</w:t>
      </w:r>
      <w:r w:rsidRPr="5C88FFC0">
        <w:rPr>
          <w:rFonts w:ascii="Aptos" w:eastAsia="Aptos" w:hAnsi="Aptos" w:cs="Aptos"/>
        </w:rPr>
        <w:t xml:space="preserve"> v tom, co vozidlo technicky dokáže, ale v tom, jak</w:t>
      </w:r>
      <w:r w:rsidR="01FE0BB1" w:rsidRPr="5C88FFC0">
        <w:rPr>
          <w:rFonts w:ascii="Aptos" w:eastAsia="Aptos" w:hAnsi="Aptos" w:cs="Aptos"/>
        </w:rPr>
        <w:t>é</w:t>
      </w:r>
      <w:r w:rsidRPr="5C88FFC0">
        <w:rPr>
          <w:rFonts w:ascii="Aptos" w:eastAsia="Aptos" w:hAnsi="Aptos" w:cs="Aptos"/>
        </w:rPr>
        <w:t xml:space="preserve"> </w:t>
      </w:r>
      <w:r w:rsidR="0C71BA66" w:rsidRPr="5C88FFC0">
        <w:rPr>
          <w:rFonts w:ascii="Aptos" w:eastAsia="Aptos" w:hAnsi="Aptos" w:cs="Aptos"/>
        </w:rPr>
        <w:t xml:space="preserve">se na řidiče </w:t>
      </w:r>
      <w:r w:rsidRPr="5C88FFC0">
        <w:rPr>
          <w:rFonts w:ascii="Aptos" w:eastAsia="Aptos" w:hAnsi="Aptos" w:cs="Aptos"/>
        </w:rPr>
        <w:t xml:space="preserve">v daném okamžiku </w:t>
      </w:r>
      <w:r w:rsidR="00FB33AD" w:rsidRPr="5C88FFC0">
        <w:rPr>
          <w:rFonts w:ascii="Aptos" w:eastAsia="Aptos" w:hAnsi="Aptos" w:cs="Aptos"/>
        </w:rPr>
        <w:t>vz</w:t>
      </w:r>
      <w:r w:rsidR="04966235" w:rsidRPr="5C88FFC0">
        <w:rPr>
          <w:rFonts w:ascii="Aptos" w:eastAsia="Aptos" w:hAnsi="Aptos" w:cs="Aptos"/>
        </w:rPr>
        <w:t xml:space="preserve">tahují </w:t>
      </w:r>
      <w:r w:rsidRPr="5C88FFC0">
        <w:rPr>
          <w:rFonts w:ascii="Aptos" w:eastAsia="Aptos" w:hAnsi="Aptos" w:cs="Aptos"/>
        </w:rPr>
        <w:t>povinnosti. Ačkoli mohou oba typy systémů vykonávat velmi podobné funkce, u pokročilých asistenčních systémů zůstává řidič vždy plně odpovědný za řízení vozidla.</w:t>
      </w:r>
      <w:r w:rsidR="4CF05CCC" w:rsidRPr="5C88FFC0">
        <w:rPr>
          <w:rFonts w:ascii="Aptos" w:eastAsia="Aptos" w:hAnsi="Aptos" w:cs="Aptos"/>
        </w:rPr>
        <w:t xml:space="preserve"> </w:t>
      </w:r>
      <w:r w:rsidR="2EE0EBFA" w:rsidRPr="5C88FFC0">
        <w:rPr>
          <w:rFonts w:ascii="Aptos" w:eastAsia="Aptos" w:hAnsi="Aptos" w:cs="Aptos"/>
        </w:rPr>
        <w:t xml:space="preserve">Ke zproštění některých povinností řidiče může dojít pouze při užívání </w:t>
      </w:r>
      <w:r w:rsidR="567C2B09" w:rsidRPr="5C88FFC0">
        <w:rPr>
          <w:rFonts w:ascii="Aptos" w:eastAsia="Aptos" w:hAnsi="Aptos" w:cs="Aptos"/>
        </w:rPr>
        <w:t>v</w:t>
      </w:r>
      <w:r w:rsidR="2EE0EBFA" w:rsidRPr="5C88FFC0">
        <w:rPr>
          <w:rFonts w:ascii="Aptos" w:eastAsia="Aptos" w:hAnsi="Aptos" w:cs="Aptos"/>
        </w:rPr>
        <w:t>ozidla</w:t>
      </w:r>
      <w:r w:rsidR="74F020E3" w:rsidRPr="5C88FFC0">
        <w:rPr>
          <w:rFonts w:ascii="Aptos" w:eastAsia="Aptos" w:hAnsi="Aptos" w:cs="Aptos"/>
        </w:rPr>
        <w:t xml:space="preserve"> schváleného jako automatizované. To</w:t>
      </w:r>
      <w:r w:rsidR="2EE0EBFA" w:rsidRPr="5C88FFC0">
        <w:rPr>
          <w:rFonts w:ascii="Aptos" w:eastAsia="Aptos" w:hAnsi="Aptos" w:cs="Aptos"/>
        </w:rPr>
        <w:t xml:space="preserve"> odpovídá stupni automatizace SAE Level 3. Tato podmínka však u vozidel Tesla v současnosti není splněna.</w:t>
      </w:r>
    </w:p>
    <w:p w14:paraId="11DDE187" w14:textId="09FB1954" w:rsidR="000200E4" w:rsidRPr="000200E4" w:rsidRDefault="000200E4" w:rsidP="000200E4">
      <w:pPr>
        <w:rPr>
          <w:b/>
          <w:bCs/>
        </w:rPr>
      </w:pPr>
      <w:r w:rsidRPr="000200E4">
        <w:rPr>
          <w:b/>
          <w:bCs/>
        </w:rPr>
        <w:t>„Mají čeští majitelé Tesel nějaký nárok na zpřístupnění FSD?“</w:t>
      </w:r>
    </w:p>
    <w:p w14:paraId="0821BB68" w14:textId="77777777" w:rsidR="000200E4" w:rsidRPr="000200E4" w:rsidRDefault="000200E4" w:rsidP="000200E4">
      <w:r w:rsidRPr="000200E4">
        <w:rPr>
          <w:b/>
          <w:bCs/>
        </w:rPr>
        <w:t>Odpověď:</w:t>
      </w:r>
      <w:r w:rsidRPr="000200E4">
        <w:br/>
        <w:t>Ne. Rozhodnutí jiného členského státu samo o sobě nezakládá individuální nárok uživatele. Jde o proces mezi orgány veřejné správy a výrobci vozidel v rámci evropského práva.</w:t>
      </w:r>
    </w:p>
    <w:p w14:paraId="111F4393" w14:textId="1F2C4B78" w:rsidR="000200E4" w:rsidRPr="000200E4" w:rsidRDefault="000200E4" w:rsidP="000200E4"/>
    <w:p w14:paraId="77701A1E" w14:textId="15B9A695" w:rsidR="000200E4" w:rsidRPr="000200E4" w:rsidRDefault="000200E4" w:rsidP="000200E4">
      <w:pPr>
        <w:rPr>
          <w:b/>
          <w:bCs/>
        </w:rPr>
      </w:pPr>
      <w:r w:rsidRPr="000200E4">
        <w:rPr>
          <w:b/>
          <w:bCs/>
        </w:rPr>
        <w:t xml:space="preserve">„Můžete říct, kdy se FSD </w:t>
      </w:r>
      <w:proofErr w:type="spellStart"/>
      <w:r w:rsidRPr="000200E4">
        <w:rPr>
          <w:b/>
          <w:bCs/>
        </w:rPr>
        <w:t>Supervised</w:t>
      </w:r>
      <w:proofErr w:type="spellEnd"/>
      <w:r w:rsidRPr="000200E4">
        <w:rPr>
          <w:b/>
          <w:bCs/>
        </w:rPr>
        <w:t xml:space="preserve"> v ČR zpřístupní?“</w:t>
      </w:r>
    </w:p>
    <w:p w14:paraId="22A6E830" w14:textId="13AC0105" w:rsidR="000200E4" w:rsidRPr="000200E4" w:rsidRDefault="357649EC" w:rsidP="2622659E">
      <w:r w:rsidRPr="2622659E">
        <w:rPr>
          <w:b/>
          <w:bCs/>
        </w:rPr>
        <w:t>Odpověď:</w:t>
      </w:r>
      <w:r w:rsidR="000200E4">
        <w:br/>
      </w:r>
      <w:r>
        <w:t>Konkrétní termín v tuto chvíli stanovit nelze. Proces závisí na evropské spolupráci, dostupnosti dokumentace a řádném posouzení. Jakékoli časové odhady by byly spekulativní.</w:t>
      </w:r>
      <w:r w:rsidR="08583DA4">
        <w:t xml:space="preserve"> </w:t>
      </w:r>
      <w:r w:rsidR="2A32D6C6" w:rsidRPr="2622659E">
        <w:rPr>
          <w:rFonts w:ascii="Aptos" w:eastAsia="Aptos" w:hAnsi="Aptos" w:cs="Aptos"/>
        </w:rPr>
        <w:t xml:space="preserve">Současně platí, že dostupnost konkrétních </w:t>
      </w:r>
      <w:r w:rsidR="01B2C832" w:rsidRPr="2622659E">
        <w:rPr>
          <w:rFonts w:ascii="Aptos" w:eastAsia="Aptos" w:hAnsi="Aptos" w:cs="Aptos"/>
        </w:rPr>
        <w:t>systémů a funkcí</w:t>
      </w:r>
      <w:r w:rsidR="2A32D6C6" w:rsidRPr="2622659E">
        <w:rPr>
          <w:rFonts w:ascii="Aptos" w:eastAsia="Aptos" w:hAnsi="Aptos" w:cs="Aptos"/>
        </w:rPr>
        <w:t xml:space="preserve"> </w:t>
      </w:r>
      <w:r w:rsidR="4551A621" w:rsidRPr="2622659E">
        <w:rPr>
          <w:rFonts w:ascii="Aptos" w:eastAsia="Aptos" w:hAnsi="Aptos" w:cs="Aptos"/>
        </w:rPr>
        <w:t xml:space="preserve">vozidla </w:t>
      </w:r>
      <w:r w:rsidR="2A32D6C6" w:rsidRPr="2622659E">
        <w:rPr>
          <w:rFonts w:ascii="Aptos" w:eastAsia="Aptos" w:hAnsi="Aptos" w:cs="Aptos"/>
        </w:rPr>
        <w:t>se může mezi jednotlivými trhy lišit. Jejich uvedení je tedy zároveň obchodním a produktovým rozhodnutím výrobce, které musí být v souladu s platnými právními a regulatorními požadavky dané země.</w:t>
      </w:r>
    </w:p>
    <w:p w14:paraId="02D2146D" w14:textId="2080A79E" w:rsidR="00FB66D1" w:rsidRPr="000200E4" w:rsidRDefault="00FB66D1" w:rsidP="2622659E"/>
    <w:p w14:paraId="6C92D34C" w14:textId="5FDD5A3B" w:rsidR="000200E4" w:rsidRPr="000200E4" w:rsidRDefault="000200E4" w:rsidP="000200E4">
      <w:pPr>
        <w:rPr>
          <w:b/>
          <w:bCs/>
        </w:rPr>
      </w:pPr>
      <w:r w:rsidRPr="000200E4">
        <w:rPr>
          <w:b/>
          <w:bCs/>
        </w:rPr>
        <w:t>„Budou se v ČR dělat vlastní testy?“</w:t>
      </w:r>
    </w:p>
    <w:p w14:paraId="57C0F921" w14:textId="77777777" w:rsidR="000200E4" w:rsidRPr="000200E4" w:rsidRDefault="000200E4" w:rsidP="000200E4">
      <w:r w:rsidRPr="000200E4">
        <w:rPr>
          <w:b/>
          <w:bCs/>
        </w:rPr>
        <w:t>Odpověď:</w:t>
      </w:r>
      <w:r w:rsidRPr="000200E4">
        <w:br/>
        <w:t>Nejde o vlastní testování technologie, ale o administrativní a právní posouzení dokumentace v rámci evropského rámce. Technické ověřování je primárně odpovědností schvalovacího orgánu, který schválení udělil.</w:t>
      </w:r>
    </w:p>
    <w:p w14:paraId="21223DD5" w14:textId="50663FEC" w:rsidR="000200E4" w:rsidRPr="000200E4" w:rsidRDefault="000200E4" w:rsidP="000200E4"/>
    <w:p w14:paraId="39AADBDC" w14:textId="23CB6661" w:rsidR="000200E4" w:rsidRPr="000200E4" w:rsidRDefault="000200E4" w:rsidP="000200E4">
      <w:pPr>
        <w:rPr>
          <w:b/>
          <w:bCs/>
        </w:rPr>
      </w:pPr>
      <w:r w:rsidRPr="000200E4">
        <w:rPr>
          <w:b/>
          <w:bCs/>
        </w:rPr>
        <w:t>„Může se stát, že ČR schválení odmítne?“</w:t>
      </w:r>
    </w:p>
    <w:p w14:paraId="6AC16BB3" w14:textId="77777777" w:rsidR="000200E4" w:rsidRPr="000200E4" w:rsidRDefault="000200E4" w:rsidP="000200E4">
      <w:r w:rsidRPr="000200E4">
        <w:rPr>
          <w:b/>
          <w:bCs/>
        </w:rPr>
        <w:t>Odpověď:</w:t>
      </w:r>
      <w:r w:rsidRPr="000200E4">
        <w:br/>
        <w:t>Cílem procesu není odmítání, ale ověření. Každý stát však musí postupovat v souladu se svým právním řádem a zajistit, že nedojde k ohrožení bezpečnosti nebo právní nejistotě.</w:t>
      </w:r>
    </w:p>
    <w:p w14:paraId="26C90F23" w14:textId="77777777" w:rsidR="00633DC5" w:rsidRDefault="00633DC5"/>
    <w:sectPr w:rsidR="00633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0E4"/>
    <w:rsid w:val="000200E4"/>
    <w:rsid w:val="00061C9A"/>
    <w:rsid w:val="000A5143"/>
    <w:rsid w:val="002F226C"/>
    <w:rsid w:val="0038290E"/>
    <w:rsid w:val="00633DC5"/>
    <w:rsid w:val="008A52BE"/>
    <w:rsid w:val="009704AA"/>
    <w:rsid w:val="00D8785D"/>
    <w:rsid w:val="00FB33AD"/>
    <w:rsid w:val="00FB66D1"/>
    <w:rsid w:val="01B2C832"/>
    <w:rsid w:val="01FE0BB1"/>
    <w:rsid w:val="0358A12A"/>
    <w:rsid w:val="037A8104"/>
    <w:rsid w:val="0464E9EB"/>
    <w:rsid w:val="04966235"/>
    <w:rsid w:val="06DFD1F9"/>
    <w:rsid w:val="082FF6BD"/>
    <w:rsid w:val="08583DA4"/>
    <w:rsid w:val="0AF443E4"/>
    <w:rsid w:val="0B0C727E"/>
    <w:rsid w:val="0B36F4DF"/>
    <w:rsid w:val="0C53BFC9"/>
    <w:rsid w:val="0C71BA66"/>
    <w:rsid w:val="19475632"/>
    <w:rsid w:val="19EAABBE"/>
    <w:rsid w:val="1D4B7B2A"/>
    <w:rsid w:val="1F0B2DBD"/>
    <w:rsid w:val="1FA5EEF3"/>
    <w:rsid w:val="2622659E"/>
    <w:rsid w:val="2806F84E"/>
    <w:rsid w:val="28D499DA"/>
    <w:rsid w:val="2A32D6C6"/>
    <w:rsid w:val="2B59815C"/>
    <w:rsid w:val="2EE0EBFA"/>
    <w:rsid w:val="2FDE1F93"/>
    <w:rsid w:val="30B62EF4"/>
    <w:rsid w:val="33497628"/>
    <w:rsid w:val="357649EC"/>
    <w:rsid w:val="37467F2A"/>
    <w:rsid w:val="3B6324EE"/>
    <w:rsid w:val="4149EA90"/>
    <w:rsid w:val="4386A34E"/>
    <w:rsid w:val="441B3361"/>
    <w:rsid w:val="4551A621"/>
    <w:rsid w:val="45FF42B5"/>
    <w:rsid w:val="46F24B79"/>
    <w:rsid w:val="48112CC0"/>
    <w:rsid w:val="493F11F5"/>
    <w:rsid w:val="4A7C794C"/>
    <w:rsid w:val="4CF05CCC"/>
    <w:rsid w:val="54B1FBC7"/>
    <w:rsid w:val="567C2B09"/>
    <w:rsid w:val="594B9D69"/>
    <w:rsid w:val="5C88FFC0"/>
    <w:rsid w:val="610CEE4E"/>
    <w:rsid w:val="62065E73"/>
    <w:rsid w:val="652FFEFF"/>
    <w:rsid w:val="65F9B399"/>
    <w:rsid w:val="66BEBF38"/>
    <w:rsid w:val="680263ED"/>
    <w:rsid w:val="680D3F54"/>
    <w:rsid w:val="69398D01"/>
    <w:rsid w:val="698B8117"/>
    <w:rsid w:val="69CC046A"/>
    <w:rsid w:val="6D16A7C5"/>
    <w:rsid w:val="6D32D500"/>
    <w:rsid w:val="6FEA4B97"/>
    <w:rsid w:val="7135DB23"/>
    <w:rsid w:val="723F2822"/>
    <w:rsid w:val="74F020E3"/>
    <w:rsid w:val="75025CC8"/>
    <w:rsid w:val="7E1E7543"/>
    <w:rsid w:val="7E67C7D9"/>
    <w:rsid w:val="7E6F8A98"/>
    <w:rsid w:val="7F2D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166FE"/>
  <w15:chartTrackingRefBased/>
  <w15:docId w15:val="{68A061CF-B61F-44EF-9088-1739A7098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00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20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200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200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200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200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200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200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200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200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200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200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200E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200E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200E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200E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200E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200E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200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20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200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200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20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200E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200E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200E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200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200E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200E4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FB33AD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FB33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B33A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B33A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3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3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493</Words>
  <Characters>2912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 Pavol Mgr.</dc:creator>
  <cp:keywords/>
  <dc:description/>
  <cp:lastModifiedBy>Jemelka František Mgr.</cp:lastModifiedBy>
  <cp:revision>3</cp:revision>
  <dcterms:created xsi:type="dcterms:W3CDTF">2026-04-16T15:30:00Z</dcterms:created>
  <dcterms:modified xsi:type="dcterms:W3CDTF">2026-05-07T10:48:00Z</dcterms:modified>
</cp:coreProperties>
</file>