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E1A03" w14:textId="70ADC600" w:rsidR="00E35BDF" w:rsidRPr="00AE2607" w:rsidRDefault="0013136C" w:rsidP="0013136C">
      <w:pPr>
        <w:pStyle w:val="Nadpis2"/>
        <w:rPr>
          <w:sz w:val="36"/>
          <w:szCs w:val="36"/>
        </w:rPr>
      </w:pPr>
      <w:r w:rsidRPr="00AE2607">
        <w:rPr>
          <w:sz w:val="36"/>
          <w:szCs w:val="36"/>
        </w:rPr>
        <w:t xml:space="preserve">Zabezpečení </w:t>
      </w:r>
      <w:r w:rsidR="00C560D7" w:rsidRPr="00AE2607">
        <w:rPr>
          <w:sz w:val="36"/>
          <w:szCs w:val="36"/>
        </w:rPr>
        <w:t>železnice</w:t>
      </w:r>
      <w:r w:rsidR="0017673A" w:rsidRPr="00AE2607">
        <w:rPr>
          <w:sz w:val="36"/>
          <w:szCs w:val="36"/>
        </w:rPr>
        <w:t xml:space="preserve"> obecně</w:t>
      </w:r>
    </w:p>
    <w:p w14:paraId="458B2B0E" w14:textId="7C675EC4" w:rsidR="00E35BDF" w:rsidRPr="000F6582" w:rsidRDefault="00EB2290" w:rsidP="003D3DD1">
      <w:pPr>
        <w:jc w:val="both"/>
        <w:rPr>
          <w:b/>
          <w:bCs/>
        </w:rPr>
      </w:pPr>
      <w:r w:rsidRPr="000F6582">
        <w:rPr>
          <w:b/>
          <w:bCs/>
        </w:rPr>
        <w:t>Základní principy zabezpečení provozu na železnici</w:t>
      </w:r>
      <w:r w:rsidR="00DD5E51">
        <w:rPr>
          <w:b/>
          <w:bCs/>
        </w:rPr>
        <w:t xml:space="preserve"> podle právních předpisů</w:t>
      </w:r>
      <w:r w:rsidRPr="000F6582">
        <w:rPr>
          <w:b/>
          <w:bCs/>
        </w:rPr>
        <w:t>:</w:t>
      </w:r>
    </w:p>
    <w:p w14:paraId="761C6AAA" w14:textId="6DA98E89" w:rsidR="00EB2290" w:rsidRPr="00356345" w:rsidRDefault="00EB2290" w:rsidP="000F30D0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356345">
        <w:rPr>
          <w:b/>
          <w:bCs/>
        </w:rPr>
        <w:t xml:space="preserve">Do rychlosti 100 km/h (včetně) </w:t>
      </w:r>
      <w:r w:rsidR="002D5C62" w:rsidRPr="00356345">
        <w:rPr>
          <w:b/>
          <w:bCs/>
        </w:rPr>
        <w:t>zabezpečení pomocí návěstidel</w:t>
      </w:r>
    </w:p>
    <w:p w14:paraId="27E847A8" w14:textId="197150BB" w:rsidR="002D5C62" w:rsidRPr="00356345" w:rsidRDefault="002D5C62" w:rsidP="000F30D0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356345">
        <w:rPr>
          <w:b/>
          <w:bCs/>
        </w:rPr>
        <w:t>Nad rychlost 100 km/h přenosem návěstního znaku na lokomotivu (návěstní opakovač)</w:t>
      </w:r>
      <w:r w:rsidR="00303F8B" w:rsidRPr="00356345">
        <w:rPr>
          <w:b/>
          <w:bCs/>
        </w:rPr>
        <w:t xml:space="preserve"> nebo vlakový zabezpečovací systém ETCS</w:t>
      </w:r>
    </w:p>
    <w:p w14:paraId="79936E67" w14:textId="695569BD" w:rsidR="002E0DC7" w:rsidRDefault="002E0DC7" w:rsidP="000F30D0">
      <w:pPr>
        <w:pStyle w:val="Odstavecseseznamem"/>
        <w:numPr>
          <w:ilvl w:val="0"/>
          <w:numId w:val="4"/>
        </w:numPr>
        <w:jc w:val="both"/>
      </w:pPr>
      <w:r w:rsidRPr="00F764EC">
        <w:t>Návěstní opakovač není povinný</w:t>
      </w:r>
      <w:r w:rsidR="0022091D" w:rsidRPr="00F764EC">
        <w:t xml:space="preserve"> </w:t>
      </w:r>
      <w:r w:rsidRPr="00F764EC">
        <w:t>pro vozidla do 100 km/h</w:t>
      </w:r>
      <w:r w:rsidR="0022091D" w:rsidRPr="00F764EC">
        <w:t>, a</w:t>
      </w:r>
      <w:r w:rsidR="0022091D">
        <w:t xml:space="preserve"> to </w:t>
      </w:r>
      <w:r>
        <w:t xml:space="preserve">ani na tratích </w:t>
      </w:r>
      <w:r w:rsidR="000817EA">
        <w:t>vybavených traťovou částí</w:t>
      </w:r>
      <w:r w:rsidR="00D60B77">
        <w:t xml:space="preserve"> národního systému</w:t>
      </w:r>
      <w:r w:rsidR="000817EA">
        <w:t>.</w:t>
      </w:r>
      <w:r w:rsidR="0022091D">
        <w:t xml:space="preserve"> </w:t>
      </w:r>
      <w:r w:rsidR="00BD747C">
        <w:t>Povinné je pouze použití při jízdě rychlostí vyšší než 100 km/h (pokud vlak již nejede pod dohledem ETCS).</w:t>
      </w:r>
    </w:p>
    <w:p w14:paraId="29E476F1" w14:textId="5BEE3F12" w:rsidR="000817EA" w:rsidRDefault="000F6582" w:rsidP="000C3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BD747C">
        <w:rPr>
          <w:b/>
          <w:bCs/>
          <w:u w:val="single"/>
        </w:rPr>
        <w:t>Opatření</w:t>
      </w:r>
      <w:r>
        <w:rPr>
          <w:b/>
          <w:bCs/>
        </w:rPr>
        <w:t>:</w:t>
      </w:r>
      <w:r w:rsidR="00F764EC">
        <w:rPr>
          <w:b/>
          <w:bCs/>
        </w:rPr>
        <w:t xml:space="preserve"> </w:t>
      </w:r>
      <w:r w:rsidR="000F30D0">
        <w:rPr>
          <w:b/>
          <w:bCs/>
        </w:rPr>
        <w:t xml:space="preserve">Návěstní opakovač je již překonaný, proto </w:t>
      </w:r>
      <w:r w:rsidR="00D618D5">
        <w:rPr>
          <w:b/>
          <w:bCs/>
        </w:rPr>
        <w:t xml:space="preserve">pracujeme na </w:t>
      </w:r>
      <w:r w:rsidR="000817EA" w:rsidRPr="000F6582">
        <w:rPr>
          <w:b/>
          <w:bCs/>
        </w:rPr>
        <w:t>zvýš</w:t>
      </w:r>
      <w:r w:rsidR="00D618D5">
        <w:rPr>
          <w:b/>
          <w:bCs/>
        </w:rPr>
        <w:t>ení</w:t>
      </w:r>
      <w:r w:rsidR="000817EA" w:rsidRPr="000F6582">
        <w:rPr>
          <w:b/>
          <w:bCs/>
        </w:rPr>
        <w:t xml:space="preserve"> stup</w:t>
      </w:r>
      <w:r w:rsidR="00D618D5">
        <w:rPr>
          <w:b/>
          <w:bCs/>
        </w:rPr>
        <w:t>ně</w:t>
      </w:r>
      <w:r w:rsidR="000817EA" w:rsidRPr="000F6582">
        <w:rPr>
          <w:b/>
          <w:bCs/>
        </w:rPr>
        <w:t xml:space="preserve"> zabezpečení jízdy vlaků</w:t>
      </w:r>
      <w:r w:rsidR="00AD5BEF">
        <w:rPr>
          <w:b/>
          <w:bCs/>
        </w:rPr>
        <w:t xml:space="preserve"> v ČR</w:t>
      </w:r>
      <w:r w:rsidR="000817EA" w:rsidRPr="000F6582">
        <w:rPr>
          <w:b/>
          <w:bCs/>
        </w:rPr>
        <w:t xml:space="preserve"> – máme plán zavádění výhradního provozu ETCS</w:t>
      </w:r>
      <w:r w:rsidR="00CE0C85" w:rsidRPr="000F6582">
        <w:rPr>
          <w:b/>
          <w:bCs/>
        </w:rPr>
        <w:t xml:space="preserve">. To je systém, který umí kontrolovat traťovou rychlost a </w:t>
      </w:r>
      <w:r w:rsidR="00C81A0E">
        <w:rPr>
          <w:b/>
          <w:bCs/>
        </w:rPr>
        <w:t xml:space="preserve">aktivně automaticky </w:t>
      </w:r>
      <w:r w:rsidR="00CE0C85" w:rsidRPr="000F6582">
        <w:rPr>
          <w:b/>
          <w:bCs/>
        </w:rPr>
        <w:t>zastavit vlak nerespektující návěst „Stůj“.</w:t>
      </w:r>
      <w:r w:rsidR="00F67C5F">
        <w:rPr>
          <w:b/>
          <w:bCs/>
        </w:rPr>
        <w:t xml:space="preserve"> </w:t>
      </w:r>
      <w:r w:rsidR="009A6231">
        <w:rPr>
          <w:b/>
          <w:bCs/>
        </w:rPr>
        <w:t>ETCS také postupně standardizuje způsob zabezpečení na všech tratích – dopravce bude mít jen jedno zařízení</w:t>
      </w:r>
      <w:r w:rsidR="00D87458">
        <w:rPr>
          <w:b/>
          <w:bCs/>
        </w:rPr>
        <w:t xml:space="preserve"> na vozidle</w:t>
      </w:r>
      <w:r w:rsidR="00E54F64">
        <w:rPr>
          <w:b/>
          <w:bCs/>
        </w:rPr>
        <w:t xml:space="preserve"> fungující na standardizovaném rozhraní</w:t>
      </w:r>
      <w:r w:rsidR="00D87458">
        <w:rPr>
          <w:b/>
          <w:bCs/>
        </w:rPr>
        <w:t>.</w:t>
      </w:r>
    </w:p>
    <w:p w14:paraId="1AE332FE" w14:textId="77777777" w:rsidR="000F30D0" w:rsidRDefault="00CD0E46" w:rsidP="003D3DD1">
      <w:pPr>
        <w:pStyle w:val="Odstavecseseznamem"/>
        <w:numPr>
          <w:ilvl w:val="0"/>
          <w:numId w:val="5"/>
        </w:numPr>
        <w:jc w:val="both"/>
      </w:pPr>
      <w:r w:rsidRPr="000F30D0">
        <w:rPr>
          <w:b/>
          <w:bCs/>
        </w:rPr>
        <w:t xml:space="preserve">ETCS je moderní digitální systém a nahradí postupně </w:t>
      </w:r>
      <w:r w:rsidR="006B7883" w:rsidRPr="000F30D0">
        <w:rPr>
          <w:b/>
          <w:bCs/>
        </w:rPr>
        <w:t xml:space="preserve">přístup vycházející z doby před více než 60 lety. </w:t>
      </w:r>
      <w:r w:rsidR="006B7883">
        <w:t xml:space="preserve">ETCS </w:t>
      </w:r>
      <w:r w:rsidR="00C02D30">
        <w:t>sice</w:t>
      </w:r>
      <w:r w:rsidR="006B7883">
        <w:t xml:space="preserve"> nevyřeší</w:t>
      </w:r>
      <w:r w:rsidR="00C02D30">
        <w:t xml:space="preserve"> všechny nebezpečné situace v železničním provozu</w:t>
      </w:r>
      <w:r w:rsidR="004C3BB0">
        <w:t>, ale dokáže zabezpečit jízdu vlaku na úrovni těch nejvyspělejších vlakových zabezpečovačů současné doby.</w:t>
      </w:r>
    </w:p>
    <w:p w14:paraId="5E126FBD" w14:textId="707D884F" w:rsidR="00BA62C6" w:rsidRDefault="00BA62C6" w:rsidP="003D3DD1">
      <w:pPr>
        <w:pStyle w:val="Odstavecseseznamem"/>
        <w:numPr>
          <w:ilvl w:val="0"/>
          <w:numId w:val="5"/>
        </w:numPr>
        <w:jc w:val="both"/>
      </w:pPr>
      <w:r w:rsidRPr="00250FFA">
        <w:t xml:space="preserve">Jedná se však o časově i </w:t>
      </w:r>
      <w:r w:rsidR="002D2EE9" w:rsidRPr="00250FFA">
        <w:t>finančně nákladný</w:t>
      </w:r>
      <w:r w:rsidRPr="00250FFA">
        <w:t xml:space="preserve"> proces. V současnosti cc</w:t>
      </w:r>
      <w:r w:rsidR="002A3055" w:rsidRPr="00250FFA">
        <w:t>a</w:t>
      </w:r>
      <w:r w:rsidRPr="00250FFA">
        <w:t xml:space="preserve"> 1200 km tratí vybaveno</w:t>
      </w:r>
      <w:r w:rsidR="000D1230">
        <w:t xml:space="preserve"> +</w:t>
      </w:r>
      <w:r w:rsidRPr="00250FFA">
        <w:t xml:space="preserve"> cca 750 vozidel. Traťová část </w:t>
      </w:r>
      <w:r w:rsidR="000D1230">
        <w:t xml:space="preserve">finančně </w:t>
      </w:r>
      <w:r w:rsidR="00BB5FDD" w:rsidRPr="00250FFA">
        <w:t xml:space="preserve">doposud </w:t>
      </w:r>
      <w:r w:rsidRPr="00250FFA">
        <w:t>přes 6 mld. Kč, dotace dopravcům přes 5,6 mld. Kč</w:t>
      </w:r>
      <w:r w:rsidR="00110A16">
        <w:t xml:space="preserve"> a další</w:t>
      </w:r>
      <w:r w:rsidR="00B9419E">
        <w:t xml:space="preserve"> cca 2</w:t>
      </w:r>
      <w:r w:rsidR="00110A16">
        <w:t xml:space="preserve"> mld. Kč z OPD se nyní </w:t>
      </w:r>
      <w:r w:rsidR="000D1230">
        <w:t xml:space="preserve">dopravcům </w:t>
      </w:r>
      <w:r w:rsidR="00110A16">
        <w:t>rozděluje</w:t>
      </w:r>
      <w:r w:rsidRPr="00250FFA">
        <w:t xml:space="preserve">. </w:t>
      </w:r>
    </w:p>
    <w:p w14:paraId="5D470836" w14:textId="473719E7" w:rsidR="00CE0C85" w:rsidRDefault="0017673A" w:rsidP="0017673A">
      <w:pPr>
        <w:pStyle w:val="Nadpis2"/>
      </w:pPr>
      <w:r>
        <w:t>Uzel Pardubice a výluky</w:t>
      </w:r>
    </w:p>
    <w:p w14:paraId="3F12F76C" w14:textId="77777777" w:rsidR="000F30D0" w:rsidRDefault="00B35E69" w:rsidP="003D3DD1">
      <w:pPr>
        <w:pStyle w:val="Odstavecseseznamem"/>
        <w:numPr>
          <w:ilvl w:val="0"/>
          <w:numId w:val="6"/>
        </w:numPr>
        <w:jc w:val="both"/>
      </w:pPr>
      <w:r w:rsidRPr="000F30D0">
        <w:rPr>
          <w:b/>
          <w:bCs/>
        </w:rPr>
        <w:t>Modernizovaný uzel Pardubice</w:t>
      </w:r>
      <w:r>
        <w:t xml:space="preserve"> </w:t>
      </w:r>
      <w:r w:rsidR="00AA3A32">
        <w:t xml:space="preserve">je postupně uváděn do provozu. Nedávno </w:t>
      </w:r>
      <w:r>
        <w:t>byl</w:t>
      </w:r>
      <w:r w:rsidR="00AA3A32">
        <w:t>a</w:t>
      </w:r>
      <w:r>
        <w:t xml:space="preserve"> </w:t>
      </w:r>
      <w:r w:rsidR="00AA3A32">
        <w:t>dokončena</w:t>
      </w:r>
      <w:r>
        <w:t xml:space="preserve"> zařízení pro cestující</w:t>
      </w:r>
      <w:r w:rsidR="00AA3A32">
        <w:t>. Technologicky</w:t>
      </w:r>
      <w:r w:rsidR="00EF007F">
        <w:t xml:space="preserve"> se nachází </w:t>
      </w:r>
      <w:r w:rsidR="00EF007F" w:rsidRPr="000F30D0">
        <w:rPr>
          <w:b/>
          <w:bCs/>
        </w:rPr>
        <w:t>stále ve fázi stavebních postupů</w:t>
      </w:r>
      <w:r w:rsidR="003D3DD1">
        <w:t>, kdy se jezdí do 100 km/h se zabezpečením návěstidly.</w:t>
      </w:r>
    </w:p>
    <w:p w14:paraId="579944C9" w14:textId="08083CD9" w:rsidR="000C654A" w:rsidRDefault="001C7E18" w:rsidP="003D3DD1">
      <w:pPr>
        <w:pStyle w:val="Odstavecseseznamem"/>
        <w:numPr>
          <w:ilvl w:val="0"/>
          <w:numId w:val="6"/>
        </w:numPr>
        <w:jc w:val="both"/>
      </w:pPr>
      <w:r>
        <w:t xml:space="preserve">Historicky </w:t>
      </w:r>
      <w:r w:rsidR="007F6EF6">
        <w:t xml:space="preserve">před modernizací </w:t>
      </w:r>
      <w:r>
        <w:t>byl</w:t>
      </w:r>
      <w:r w:rsidR="00042EC9">
        <w:t xml:space="preserve"> uzel</w:t>
      </w:r>
      <w:r>
        <w:t xml:space="preserve"> již vybaven systémem ETCS</w:t>
      </w:r>
      <w:r w:rsidR="00081F0C">
        <w:t>. P</w:t>
      </w:r>
      <w:r w:rsidR="00150260">
        <w:t xml:space="preserve">o dokončení stavby </w:t>
      </w:r>
      <w:r w:rsidR="00081F0C">
        <w:t xml:space="preserve">bude </w:t>
      </w:r>
      <w:r w:rsidR="00150260">
        <w:t>obnoven ETCS</w:t>
      </w:r>
      <w:r w:rsidR="002B04B4">
        <w:t>, který bude zaveden od 1.1.2025 v režimu výhradního provozu.</w:t>
      </w:r>
      <w:r w:rsidR="00AA7B82">
        <w:t xml:space="preserve"> Práce na zprovoznění ETCS zhotovitelem ještě probíhají. </w:t>
      </w:r>
    </w:p>
    <w:p w14:paraId="0F93D1B5" w14:textId="65139F76" w:rsidR="00D007CA" w:rsidRPr="00AE2607" w:rsidRDefault="0017673A" w:rsidP="0017673A">
      <w:pPr>
        <w:pStyle w:val="Nadpis2"/>
        <w:rPr>
          <w:sz w:val="36"/>
          <w:szCs w:val="36"/>
        </w:rPr>
      </w:pPr>
      <w:r w:rsidRPr="00AE2607">
        <w:rPr>
          <w:sz w:val="36"/>
          <w:szCs w:val="36"/>
        </w:rPr>
        <w:t>Návěstní opakovač</w:t>
      </w:r>
    </w:p>
    <w:p w14:paraId="5EE347C8" w14:textId="51F436E6" w:rsidR="005D1B6E" w:rsidRDefault="005D1B6E" w:rsidP="003D3DD1">
      <w:pPr>
        <w:jc w:val="both"/>
      </w:pPr>
      <w:r w:rsidRPr="005D1B6E">
        <w:rPr>
          <w:b/>
          <w:bCs/>
        </w:rPr>
        <w:t>Fungování</w:t>
      </w:r>
      <w:r>
        <w:t xml:space="preserve">: </w:t>
      </w:r>
    </w:p>
    <w:p w14:paraId="6EBD1F5C" w14:textId="588CE6C4" w:rsidR="00351F71" w:rsidRPr="00A10DAB" w:rsidRDefault="000F30D0" w:rsidP="00E04EC2">
      <w:pPr>
        <w:pStyle w:val="Odstavecseseznamem"/>
        <w:numPr>
          <w:ilvl w:val="0"/>
          <w:numId w:val="7"/>
        </w:numPr>
        <w:jc w:val="both"/>
        <w:rPr>
          <w:rFonts w:cs="Calibri"/>
        </w:rPr>
      </w:pPr>
      <w:r w:rsidRPr="00A10DAB">
        <w:rPr>
          <w:rFonts w:cs="Calibri"/>
        </w:rPr>
        <w:t>P</w:t>
      </w:r>
      <w:r w:rsidR="00351F71" w:rsidRPr="00A10DAB">
        <w:rPr>
          <w:rFonts w:cs="Calibri"/>
        </w:rPr>
        <w:t xml:space="preserve">řenese </w:t>
      </w:r>
      <w:r w:rsidR="00E04EC2" w:rsidRPr="00A10DAB">
        <w:rPr>
          <w:rFonts w:cs="Calibri"/>
        </w:rPr>
        <w:t xml:space="preserve">sice </w:t>
      </w:r>
      <w:r w:rsidR="00001DC6" w:rsidRPr="00A10DAB">
        <w:rPr>
          <w:rFonts w:cs="Calibri"/>
        </w:rPr>
        <w:t>návěst na vozidlo, avšak nedokáže přenést přesně všechny návěsti</w:t>
      </w:r>
    </w:p>
    <w:p w14:paraId="1878A65C" w14:textId="2B2C0A7C" w:rsidR="005D1B6E" w:rsidRPr="00A10DAB" w:rsidRDefault="00A10DAB" w:rsidP="00E04EC2">
      <w:pPr>
        <w:pStyle w:val="Odstavecseseznamem"/>
        <w:numPr>
          <w:ilvl w:val="0"/>
          <w:numId w:val="7"/>
        </w:numPr>
        <w:jc w:val="both"/>
        <w:rPr>
          <w:rFonts w:cs="Calibri"/>
        </w:rPr>
      </w:pPr>
      <w:r w:rsidRPr="00A10DAB">
        <w:rPr>
          <w:rFonts w:cs="Calibri"/>
          <w:b/>
          <w:bCs/>
        </w:rPr>
        <w:t>N</w:t>
      </w:r>
      <w:r w:rsidR="005D1B6E" w:rsidRPr="00A10DAB">
        <w:rPr>
          <w:rFonts w:cs="Calibri"/>
          <w:b/>
          <w:bCs/>
        </w:rPr>
        <w:t>edokáže kontrolovat traťovou rychlost a zastavit vlak</w:t>
      </w:r>
      <w:r w:rsidR="005D1B6E" w:rsidRPr="00A10DAB">
        <w:rPr>
          <w:rFonts w:cs="Calibri"/>
        </w:rPr>
        <w:t xml:space="preserve"> nerespektující návěst „Stůj“</w:t>
      </w:r>
    </w:p>
    <w:p w14:paraId="6792E233" w14:textId="29CE2A23" w:rsidR="005D1B6E" w:rsidRPr="00A10DAB" w:rsidRDefault="005D1B6E" w:rsidP="000F30D0">
      <w:pPr>
        <w:pStyle w:val="Odstavecseseznamem"/>
        <w:numPr>
          <w:ilvl w:val="0"/>
          <w:numId w:val="7"/>
        </w:numPr>
        <w:jc w:val="both"/>
        <w:rPr>
          <w:rFonts w:cs="Calibri"/>
        </w:rPr>
      </w:pPr>
      <w:r w:rsidRPr="00A10DAB">
        <w:rPr>
          <w:rFonts w:cs="Calibri"/>
        </w:rPr>
        <w:t xml:space="preserve">Statisticky </w:t>
      </w:r>
      <w:r w:rsidRPr="00A10DAB">
        <w:rPr>
          <w:rFonts w:cs="Calibri"/>
          <w:b/>
          <w:bCs/>
        </w:rPr>
        <w:t>dochází k řadě mimořádných událostí na tratích s národním systémem</w:t>
      </w:r>
      <w:r w:rsidRPr="00A10DAB">
        <w:rPr>
          <w:rFonts w:cs="Calibri"/>
        </w:rPr>
        <w:t xml:space="preserve"> (</w:t>
      </w:r>
      <w:r w:rsidR="00AE2607" w:rsidRPr="00A10DAB">
        <w:rPr>
          <w:rFonts w:cs="Calibri"/>
        </w:rPr>
        <w:t>176 projetí Stůj v roce 2022, z toho 72 s návěstním opakovačem</w:t>
      </w:r>
      <w:r w:rsidRPr="00A10DAB">
        <w:rPr>
          <w:rFonts w:cs="Calibri"/>
        </w:rPr>
        <w:t>)</w:t>
      </w:r>
    </w:p>
    <w:p w14:paraId="2384D4E3" w14:textId="66075781" w:rsidR="000F2F25" w:rsidRPr="00A10DAB" w:rsidRDefault="000F2F25" w:rsidP="000F30D0">
      <w:pPr>
        <w:pStyle w:val="Odstavecseseznamem"/>
        <w:numPr>
          <w:ilvl w:val="0"/>
          <w:numId w:val="8"/>
        </w:numPr>
        <w:jc w:val="both"/>
        <w:rPr>
          <w:rFonts w:cs="Calibri"/>
        </w:rPr>
      </w:pPr>
      <w:r w:rsidRPr="00A10DAB">
        <w:rPr>
          <w:rFonts w:cs="Calibri"/>
        </w:rPr>
        <w:t>Ve zhlavích a na výhybkách dochází k přerušení přenosu kódu.</w:t>
      </w:r>
    </w:p>
    <w:p w14:paraId="45081713" w14:textId="2FB01594" w:rsidR="00001DC6" w:rsidRPr="00A10DAB" w:rsidRDefault="00001DC6" w:rsidP="000F30D0">
      <w:pPr>
        <w:pStyle w:val="Odstavecseseznamem"/>
        <w:numPr>
          <w:ilvl w:val="0"/>
          <w:numId w:val="8"/>
        </w:numPr>
        <w:jc w:val="both"/>
        <w:rPr>
          <w:rFonts w:cs="Calibri"/>
        </w:rPr>
      </w:pPr>
      <w:r w:rsidRPr="00A10DAB">
        <w:rPr>
          <w:rFonts w:cs="Calibri"/>
        </w:rPr>
        <w:t xml:space="preserve">Při delším pobytu </w:t>
      </w:r>
      <w:r w:rsidR="009778D4" w:rsidRPr="00A10DAB">
        <w:rPr>
          <w:rFonts w:cs="Calibri"/>
        </w:rPr>
        <w:t xml:space="preserve">vlaku </w:t>
      </w:r>
      <w:r w:rsidRPr="00A10DAB">
        <w:rPr>
          <w:rFonts w:cs="Calibri"/>
        </w:rPr>
        <w:t>ve stanici dochází ke ztrátě k</w:t>
      </w:r>
      <w:r w:rsidR="009778D4" w:rsidRPr="00A10DAB">
        <w:rPr>
          <w:rFonts w:cs="Calibri"/>
        </w:rPr>
        <w:t>ódu.</w:t>
      </w:r>
    </w:p>
    <w:p w14:paraId="64026D1A" w14:textId="77777777" w:rsidR="007B2B5F" w:rsidRDefault="007B2B5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50879A1" w14:textId="1E600091" w:rsidR="00B64B69" w:rsidRDefault="00B521A0" w:rsidP="00B521A0">
      <w:pPr>
        <w:pStyle w:val="Nadpis2"/>
      </w:pPr>
      <w:r>
        <w:lastRenderedPageBreak/>
        <w:t>Výstupy z Bezpečnostní komise</w:t>
      </w:r>
    </w:p>
    <w:p w14:paraId="2526486C" w14:textId="04AC7FF3" w:rsidR="00F509D8" w:rsidRDefault="00F509D8" w:rsidP="00F414FF">
      <w:pPr>
        <w:jc w:val="both"/>
        <w:rPr>
          <w:b/>
          <w:bCs/>
        </w:rPr>
      </w:pPr>
      <w:r>
        <w:rPr>
          <w:b/>
          <w:bCs/>
        </w:rPr>
        <w:t xml:space="preserve">Klíčovým opatřením vzešlým z Bezpečnostních komisí je zavádění ETCS. Kromě toho vzešla z činnosti této komise </w:t>
      </w:r>
      <w:r w:rsidR="00A835F2">
        <w:rPr>
          <w:b/>
          <w:bCs/>
        </w:rPr>
        <w:t>celá řada dalších zlepšení.</w:t>
      </w:r>
    </w:p>
    <w:p w14:paraId="4059BFEE" w14:textId="1956772A" w:rsidR="00F14A0E" w:rsidRPr="00F14A0E" w:rsidRDefault="00F14A0E" w:rsidP="00F414FF">
      <w:pPr>
        <w:jc w:val="both"/>
        <w:rPr>
          <w:b/>
          <w:bCs/>
        </w:rPr>
      </w:pPr>
      <w:r>
        <w:rPr>
          <w:b/>
          <w:bCs/>
        </w:rPr>
        <w:t>Legislativ</w:t>
      </w:r>
      <w:r w:rsidR="007C0706">
        <w:rPr>
          <w:b/>
          <w:bCs/>
        </w:rPr>
        <w:t>ní změny</w:t>
      </w:r>
      <w:r>
        <w:rPr>
          <w:b/>
          <w:bCs/>
        </w:rPr>
        <w:t>:</w:t>
      </w:r>
    </w:p>
    <w:p w14:paraId="0B6A2B63" w14:textId="4479EDB5" w:rsidR="006759AF" w:rsidRDefault="006759AF" w:rsidP="00310C41">
      <w:pPr>
        <w:pStyle w:val="Odstavecseseznamem"/>
        <w:numPr>
          <w:ilvl w:val="0"/>
          <w:numId w:val="11"/>
        </w:numPr>
        <w:jc w:val="both"/>
      </w:pPr>
      <w:r>
        <w:t>Novela nařízení vlády č. 589/2006 Sb., kterým se stanoví odchylná úprava pracovní doby a doby odpočinku zaměstnanců v</w:t>
      </w:r>
      <w:r w:rsidR="008C5FB3">
        <w:t> </w:t>
      </w:r>
      <w:r>
        <w:t>dopravě</w:t>
      </w:r>
      <w:r w:rsidR="008C5FB3">
        <w:t xml:space="preserve"> (2022)</w:t>
      </w:r>
      <w:r>
        <w:t xml:space="preserve"> – </w:t>
      </w:r>
      <w:r w:rsidRPr="006759AF">
        <w:rPr>
          <w:b/>
          <w:bCs/>
        </w:rPr>
        <w:t>prodloužena doba zkráceného odpočinku z 6 hodin na 7 hodin</w:t>
      </w:r>
      <w:r w:rsidR="004F196A">
        <w:rPr>
          <w:b/>
          <w:bCs/>
        </w:rPr>
        <w:t>.</w:t>
      </w:r>
    </w:p>
    <w:p w14:paraId="0A0284ED" w14:textId="75923E35" w:rsidR="00F14A0E" w:rsidRDefault="006759AF" w:rsidP="00310C41">
      <w:pPr>
        <w:pStyle w:val="Odstavecseseznamem"/>
        <w:numPr>
          <w:ilvl w:val="0"/>
          <w:numId w:val="11"/>
        </w:numPr>
        <w:jc w:val="both"/>
      </w:pPr>
      <w:r>
        <w:t>Sankční systém pro strojvedoucí</w:t>
      </w:r>
      <w:r w:rsidR="00F14A0E">
        <w:t xml:space="preserve"> v zákoně o dráhách</w:t>
      </w:r>
      <w:r w:rsidR="008C5FB3">
        <w:t xml:space="preserve"> (2022)</w:t>
      </w:r>
      <w:r>
        <w:t xml:space="preserve"> – </w:t>
      </w:r>
      <w:r w:rsidRPr="00F14A0E">
        <w:rPr>
          <w:b/>
          <w:bCs/>
        </w:rPr>
        <w:t>správní postih mj. nedovoleného projetí návěsti</w:t>
      </w:r>
      <w:r>
        <w:t xml:space="preserve"> „Stůj“</w:t>
      </w:r>
      <w:r w:rsidR="00F14A0E">
        <w:t>; při opakovaném možnost odebrání licence strojvedoucího</w:t>
      </w:r>
      <w:r w:rsidR="004F196A">
        <w:t>.</w:t>
      </w:r>
    </w:p>
    <w:p w14:paraId="758CBFDE" w14:textId="6D3ADB04" w:rsidR="006759AF" w:rsidRDefault="008C5FB3" w:rsidP="00310C41">
      <w:pPr>
        <w:pStyle w:val="Odstavecseseznamem"/>
        <w:numPr>
          <w:ilvl w:val="0"/>
          <w:numId w:val="11"/>
        </w:numPr>
        <w:jc w:val="both"/>
      </w:pPr>
      <w:r>
        <w:t>J</w:t>
      </w:r>
      <w:r w:rsidR="00F14A0E">
        <w:t>iž dříve</w:t>
      </w:r>
      <w:r w:rsidR="00FD5CEA">
        <w:t xml:space="preserve"> (2020)</w:t>
      </w:r>
      <w:r w:rsidR="00F14A0E">
        <w:t xml:space="preserve"> byl zaveden v zákoně o dráhách </w:t>
      </w:r>
      <w:r w:rsidR="00F14A0E" w:rsidRPr="00F14A0E">
        <w:rPr>
          <w:b/>
          <w:bCs/>
        </w:rPr>
        <w:t>monitoring licencí strojvedoucích</w:t>
      </w:r>
      <w:r w:rsidR="00F14A0E">
        <w:t xml:space="preserve"> sledující dobu, po kterou strojvedoucí vede vlak</w:t>
      </w:r>
      <w:r w:rsidR="00FD5CEA">
        <w:t xml:space="preserve">; </w:t>
      </w:r>
      <w:r w:rsidR="00FD5CEA" w:rsidRPr="008600BE">
        <w:rPr>
          <w:b/>
          <w:bCs/>
        </w:rPr>
        <w:t>v roce 20</w:t>
      </w:r>
      <w:r w:rsidR="00EB4D1F" w:rsidRPr="008600BE">
        <w:rPr>
          <w:b/>
          <w:bCs/>
        </w:rPr>
        <w:t xml:space="preserve">23 byla </w:t>
      </w:r>
      <w:r w:rsidR="00EB4D1F" w:rsidRPr="00C419A4">
        <w:rPr>
          <w:b/>
          <w:bCs/>
        </w:rPr>
        <w:t xml:space="preserve">doplněna možnost pro dopravce </w:t>
      </w:r>
      <w:r w:rsidR="00C419A4">
        <w:rPr>
          <w:b/>
          <w:bCs/>
        </w:rPr>
        <w:t>kontrolovat cestou</w:t>
      </w:r>
      <w:r w:rsidRPr="00C419A4">
        <w:rPr>
          <w:b/>
          <w:bCs/>
        </w:rPr>
        <w:t xml:space="preserve"> DU informace o výkonech jeho strojvedoucího pro jiné dopravce</w:t>
      </w:r>
      <w:r>
        <w:t>.</w:t>
      </w:r>
    </w:p>
    <w:p w14:paraId="14B450E0" w14:textId="51C1272C" w:rsidR="004F196A" w:rsidRDefault="004F196A" w:rsidP="00310C41">
      <w:pPr>
        <w:pStyle w:val="Odstavecseseznamem"/>
        <w:numPr>
          <w:ilvl w:val="0"/>
          <w:numId w:val="11"/>
        </w:numPr>
        <w:jc w:val="both"/>
      </w:pPr>
      <w:r>
        <w:t>Novela vyhlášky č. 16/2012 Sb.</w:t>
      </w:r>
      <w:r w:rsidR="004B0FE1">
        <w:t xml:space="preserve"> (</w:t>
      </w:r>
      <w:r w:rsidR="004B0FE1" w:rsidRPr="008600BE">
        <w:rPr>
          <w:b/>
          <w:bCs/>
        </w:rPr>
        <w:t>aktuálně</w:t>
      </w:r>
      <w:r w:rsidR="004B0FE1">
        <w:t xml:space="preserve"> před </w:t>
      </w:r>
      <w:r w:rsidR="00536CE3">
        <w:t>podpisem PM a odesláním do Sbírky zákonů)</w:t>
      </w:r>
      <w:r w:rsidR="0021471C">
        <w:t xml:space="preserve"> – </w:t>
      </w:r>
      <w:r w:rsidR="0021471C" w:rsidRPr="00536CE3">
        <w:rPr>
          <w:b/>
          <w:bCs/>
        </w:rPr>
        <w:t xml:space="preserve">jednoznačné stanovení rozsahu </w:t>
      </w:r>
      <w:r w:rsidR="00686B7B" w:rsidRPr="00536CE3">
        <w:rPr>
          <w:b/>
          <w:bCs/>
        </w:rPr>
        <w:t>odborného výcviku</w:t>
      </w:r>
      <w:r w:rsidR="00686B7B">
        <w:t xml:space="preserve"> strojvedoucích v hodinách namísto v týdnech; </w:t>
      </w:r>
      <w:r w:rsidR="00686B7B" w:rsidRPr="00536CE3">
        <w:rPr>
          <w:b/>
          <w:bCs/>
        </w:rPr>
        <w:t xml:space="preserve">eliminace možnosti </w:t>
      </w:r>
      <w:r w:rsidR="009D341A">
        <w:rPr>
          <w:b/>
          <w:bCs/>
        </w:rPr>
        <w:t xml:space="preserve">snižování rozsahu školení </w:t>
      </w:r>
      <w:r w:rsidR="004B0FE1" w:rsidRPr="00536CE3">
        <w:rPr>
          <w:b/>
          <w:bCs/>
        </w:rPr>
        <w:t>účelov</w:t>
      </w:r>
      <w:r w:rsidR="009D341A">
        <w:rPr>
          <w:b/>
          <w:bCs/>
        </w:rPr>
        <w:t>ým</w:t>
      </w:r>
      <w:r w:rsidR="004B0FE1" w:rsidRPr="00536CE3">
        <w:rPr>
          <w:b/>
          <w:bCs/>
        </w:rPr>
        <w:t xml:space="preserve"> výklad</w:t>
      </w:r>
      <w:r w:rsidR="009D341A">
        <w:rPr>
          <w:b/>
          <w:bCs/>
        </w:rPr>
        <w:t>em</w:t>
      </w:r>
      <w:r w:rsidR="004B0FE1" w:rsidRPr="00536CE3">
        <w:rPr>
          <w:b/>
          <w:bCs/>
        </w:rPr>
        <w:t xml:space="preserve"> ze strany dopravců</w:t>
      </w:r>
      <w:r w:rsidR="00536CE3">
        <w:rPr>
          <w:b/>
          <w:bCs/>
        </w:rPr>
        <w:t>.</w:t>
      </w:r>
    </w:p>
    <w:p w14:paraId="5771A18F" w14:textId="11BC31B7" w:rsidR="00F14A0E" w:rsidRPr="00F14A0E" w:rsidRDefault="00F14A0E" w:rsidP="00F14A0E">
      <w:pPr>
        <w:rPr>
          <w:b/>
          <w:bCs/>
        </w:rPr>
      </w:pPr>
      <w:r w:rsidRPr="00F14A0E">
        <w:rPr>
          <w:b/>
          <w:bCs/>
        </w:rPr>
        <w:t>Dozorová činnost:</w:t>
      </w:r>
    </w:p>
    <w:p w14:paraId="2AA24DA0" w14:textId="585303E6" w:rsidR="00F14A0E" w:rsidRDefault="00F14A0E" w:rsidP="00310C41">
      <w:pPr>
        <w:pStyle w:val="Odstavecseseznamem"/>
        <w:numPr>
          <w:ilvl w:val="0"/>
          <w:numId w:val="12"/>
        </w:numPr>
      </w:pPr>
      <w:r w:rsidRPr="00F14A0E">
        <w:rPr>
          <w:b/>
          <w:bCs/>
        </w:rPr>
        <w:t>S</w:t>
      </w:r>
      <w:r w:rsidR="00A835F2">
        <w:rPr>
          <w:b/>
          <w:bCs/>
        </w:rPr>
        <w:t>ystematické s</w:t>
      </w:r>
      <w:r w:rsidRPr="00F14A0E">
        <w:rPr>
          <w:b/>
          <w:bCs/>
        </w:rPr>
        <w:t>ledování</w:t>
      </w:r>
      <w:r>
        <w:t xml:space="preserve"> </w:t>
      </w:r>
      <w:r w:rsidR="0032162A">
        <w:t xml:space="preserve">statistik a </w:t>
      </w:r>
      <w:r>
        <w:t>míst s největším počtem průjezdu návěsti „Stůj“</w:t>
      </w:r>
    </w:p>
    <w:p w14:paraId="1DB22D73" w14:textId="0B79711E" w:rsidR="00F14A0E" w:rsidRPr="006759AF" w:rsidRDefault="00F14A0E" w:rsidP="00310C41">
      <w:pPr>
        <w:pStyle w:val="Odstavecseseznamem"/>
        <w:numPr>
          <w:ilvl w:val="0"/>
          <w:numId w:val="12"/>
        </w:numPr>
      </w:pPr>
      <w:r w:rsidRPr="00F14A0E">
        <w:rPr>
          <w:b/>
          <w:bCs/>
        </w:rPr>
        <w:t>Státní dozory</w:t>
      </w:r>
      <w:r>
        <w:t xml:space="preserve"> na </w:t>
      </w:r>
      <w:r w:rsidR="00D00C11">
        <w:t xml:space="preserve">nejvíce </w:t>
      </w:r>
      <w:r>
        <w:t xml:space="preserve">problematických místech na síti – DU společně </w:t>
      </w:r>
      <w:r w:rsidR="00FA3A13">
        <w:t>se SŽ a</w:t>
      </w:r>
      <w:r>
        <w:t> dalšími partnery vykonal dozory v </w:t>
      </w:r>
      <w:r w:rsidRPr="00F14A0E">
        <w:rPr>
          <w:b/>
          <w:bCs/>
        </w:rPr>
        <w:t>Poříčanech, Praze-Libni a Brně</w:t>
      </w:r>
      <w:r>
        <w:t xml:space="preserve"> a </w:t>
      </w:r>
      <w:r w:rsidR="00BF4E2F">
        <w:t xml:space="preserve">byla identifikována </w:t>
      </w:r>
      <w:r>
        <w:t>konkrétní opatření ke zlepšení bezpečnosti</w:t>
      </w:r>
    </w:p>
    <w:p w14:paraId="0C6C3127" w14:textId="01903584" w:rsidR="00F14A0E" w:rsidRPr="00F14A0E" w:rsidRDefault="0032162A" w:rsidP="00F14A0E">
      <w:pPr>
        <w:rPr>
          <w:b/>
          <w:bCs/>
        </w:rPr>
      </w:pPr>
      <w:r>
        <w:rPr>
          <w:b/>
          <w:bCs/>
        </w:rPr>
        <w:t>Nové t</w:t>
      </w:r>
      <w:r w:rsidR="005F149D">
        <w:rPr>
          <w:b/>
          <w:bCs/>
        </w:rPr>
        <w:t xml:space="preserve">echnologie a aplikace pro zlepšení </w:t>
      </w:r>
      <w:r w:rsidR="00F509D8">
        <w:rPr>
          <w:b/>
          <w:bCs/>
        </w:rPr>
        <w:t>práce strojvedoucích</w:t>
      </w:r>
      <w:r w:rsidR="00F14A0E">
        <w:rPr>
          <w:b/>
          <w:bCs/>
        </w:rPr>
        <w:t>:</w:t>
      </w:r>
    </w:p>
    <w:p w14:paraId="37749C63" w14:textId="6B165798" w:rsidR="00D61203" w:rsidRPr="00D61203" w:rsidRDefault="00D61203" w:rsidP="008F33E5">
      <w:pPr>
        <w:pStyle w:val="Odstavecseseznamem"/>
        <w:numPr>
          <w:ilvl w:val="0"/>
          <w:numId w:val="13"/>
        </w:numPr>
        <w:jc w:val="both"/>
      </w:pPr>
      <w:r>
        <w:t xml:space="preserve">Postupné zavádění </w:t>
      </w:r>
      <w:r w:rsidRPr="00D61203">
        <w:rPr>
          <w:b/>
          <w:bCs/>
        </w:rPr>
        <w:t>výcviku strojvedoucích na simulátorech</w:t>
      </w:r>
      <w:r w:rsidR="004A1C92">
        <w:t>, včetně vytvoření scénářů školení ze strany D</w:t>
      </w:r>
      <w:r w:rsidR="006D4CF1">
        <w:t>rážního úřadu</w:t>
      </w:r>
    </w:p>
    <w:p w14:paraId="3F265EA9" w14:textId="3B6F3DB7" w:rsidR="00A0077B" w:rsidRPr="00A0077B" w:rsidRDefault="0044261B" w:rsidP="008F33E5">
      <w:pPr>
        <w:pStyle w:val="Odstavecseseznamem"/>
        <w:numPr>
          <w:ilvl w:val="0"/>
          <w:numId w:val="13"/>
        </w:numPr>
        <w:jc w:val="both"/>
      </w:pPr>
      <w:r>
        <w:t xml:space="preserve">Aplikace </w:t>
      </w:r>
      <w:r w:rsidR="00770B2F">
        <w:rPr>
          <w:b/>
          <w:bCs/>
        </w:rPr>
        <w:t>„</w:t>
      </w:r>
      <w:r>
        <w:rPr>
          <w:b/>
          <w:bCs/>
        </w:rPr>
        <w:t>n</w:t>
      </w:r>
      <w:r w:rsidR="00770B2F">
        <w:rPr>
          <w:b/>
          <w:bCs/>
        </w:rPr>
        <w:t>avigace pro strojvedoucí“</w:t>
      </w:r>
      <w:r w:rsidR="00736637">
        <w:t xml:space="preserve"> – </w:t>
      </w:r>
      <w:r w:rsidR="00764A9A">
        <w:t>pilot</w:t>
      </w:r>
      <w:r w:rsidR="00B76126">
        <w:t>ní projekt u</w:t>
      </w:r>
      <w:r w:rsidR="00764A9A">
        <w:t xml:space="preserve"> ČD Cargo, </w:t>
      </w:r>
      <w:r w:rsidR="00736637">
        <w:t xml:space="preserve">předání </w:t>
      </w:r>
      <w:r w:rsidR="00FD29A6">
        <w:t>spe</w:t>
      </w:r>
      <w:r w:rsidR="00F21B46">
        <w:t>c</w:t>
      </w:r>
      <w:r w:rsidR="00FD29A6">
        <w:t xml:space="preserve">ifikací </w:t>
      </w:r>
      <w:r w:rsidR="00736637">
        <w:t xml:space="preserve">dopravcům k využití </w:t>
      </w:r>
      <w:r w:rsidR="00B76126">
        <w:t>v případě zájmu využít</w:t>
      </w:r>
      <w:r w:rsidR="006802D5">
        <w:t xml:space="preserve"> aplikaci pro své strojvedoucí</w:t>
      </w:r>
    </w:p>
    <w:p w14:paraId="567140A9" w14:textId="7F0A184A" w:rsidR="00D759F0" w:rsidRDefault="00A0077B" w:rsidP="008F33E5">
      <w:pPr>
        <w:pStyle w:val="Odstavecseseznamem"/>
        <w:numPr>
          <w:ilvl w:val="0"/>
          <w:numId w:val="13"/>
        </w:numPr>
        <w:jc w:val="both"/>
      </w:pPr>
      <w:r>
        <w:rPr>
          <w:b/>
          <w:bCs/>
        </w:rPr>
        <w:t>E</w:t>
      </w:r>
      <w:r w:rsidR="00BB1F69" w:rsidRPr="00BB1F69">
        <w:rPr>
          <w:b/>
          <w:bCs/>
        </w:rPr>
        <w:t>lektronizac</w:t>
      </w:r>
      <w:r w:rsidR="00BB1F69">
        <w:rPr>
          <w:b/>
          <w:bCs/>
        </w:rPr>
        <w:t>e</w:t>
      </w:r>
      <w:r w:rsidR="00BB1F69" w:rsidRPr="00BB1F69">
        <w:rPr>
          <w:b/>
          <w:bCs/>
        </w:rPr>
        <w:t xml:space="preserve"> </w:t>
      </w:r>
      <w:r w:rsidR="00BB1F69">
        <w:t>tabulek traťových poměrů</w:t>
      </w:r>
      <w:r w:rsidR="00F21B46">
        <w:t xml:space="preserve"> a</w:t>
      </w:r>
      <w:r w:rsidR="00E5303F">
        <w:t xml:space="preserve"> práce na elektronizaci</w:t>
      </w:r>
      <w:r w:rsidR="00BB1F69">
        <w:t xml:space="preserve"> rozkazů</w:t>
      </w:r>
      <w:r w:rsidR="006802D5">
        <w:t xml:space="preserve"> ze strany SŽ</w:t>
      </w:r>
    </w:p>
    <w:p w14:paraId="1018B824" w14:textId="56D3157E" w:rsidR="00D71C4A" w:rsidRDefault="00D71C4A" w:rsidP="008F33E5">
      <w:pPr>
        <w:pStyle w:val="Odstavecseseznamem"/>
        <w:numPr>
          <w:ilvl w:val="0"/>
          <w:numId w:val="13"/>
        </w:numPr>
        <w:jc w:val="both"/>
      </w:pPr>
      <w:r w:rsidRPr="00142B08">
        <w:t>Zavedení</w:t>
      </w:r>
      <w:r>
        <w:rPr>
          <w:b/>
          <w:bCs/>
        </w:rPr>
        <w:t xml:space="preserve"> </w:t>
      </w:r>
      <w:r w:rsidR="00295D35">
        <w:t>aplikace</w:t>
      </w:r>
      <w:r w:rsidRPr="00527CF8">
        <w:t xml:space="preserve"> SŽ</w:t>
      </w:r>
      <w:r w:rsidR="00527CF8">
        <w:rPr>
          <w:b/>
          <w:bCs/>
        </w:rPr>
        <w:t xml:space="preserve"> „Helpdesk Dopravci“</w:t>
      </w:r>
      <w:r>
        <w:rPr>
          <w:b/>
          <w:bCs/>
        </w:rPr>
        <w:t xml:space="preserve"> </w:t>
      </w:r>
      <w:r w:rsidR="00527CF8" w:rsidRPr="00527CF8">
        <w:t>pro</w:t>
      </w:r>
      <w:r w:rsidR="00142B08" w:rsidRPr="00142B08">
        <w:t xml:space="preserve"> nahlašování</w:t>
      </w:r>
      <w:r w:rsidR="00142B08">
        <w:rPr>
          <w:b/>
          <w:bCs/>
        </w:rPr>
        <w:t xml:space="preserve"> rizikových míst na trati</w:t>
      </w:r>
      <w:r w:rsidR="00295D35">
        <w:t>, včetně filtrování podnětů ze strany dopravců a systému zpětné vazby strojvedoucím</w:t>
      </w:r>
    </w:p>
    <w:p w14:paraId="25A7BF5E" w14:textId="4E12E0E0" w:rsidR="00551F1C" w:rsidRDefault="000F59DF" w:rsidP="008F33E5">
      <w:pPr>
        <w:pStyle w:val="Odstavecseseznamem"/>
        <w:numPr>
          <w:ilvl w:val="0"/>
          <w:numId w:val="13"/>
        </w:numPr>
        <w:jc w:val="both"/>
      </w:pPr>
      <w:r w:rsidRPr="000F59DF">
        <w:rPr>
          <w:b/>
          <w:bCs/>
        </w:rPr>
        <w:t>Interaktivní mapa mimořádných událostí</w:t>
      </w:r>
      <w:r>
        <w:t xml:space="preserve"> v rámci projektu CDV</w:t>
      </w:r>
      <w:r w:rsidR="006802D5">
        <w:t xml:space="preserve"> pro MD</w:t>
      </w:r>
    </w:p>
    <w:p w14:paraId="096BC03A" w14:textId="28C7172C" w:rsidR="00BA5D9D" w:rsidRPr="0032162A" w:rsidRDefault="00BB1F69" w:rsidP="00D759F0">
      <w:pPr>
        <w:rPr>
          <w:b/>
          <w:bCs/>
        </w:rPr>
      </w:pPr>
      <w:r>
        <w:t xml:space="preserve"> </w:t>
      </w:r>
      <w:r w:rsidR="00D61203">
        <w:t xml:space="preserve">  </w:t>
      </w:r>
      <w:r w:rsidR="0032162A" w:rsidRPr="0032162A">
        <w:rPr>
          <w:b/>
          <w:bCs/>
        </w:rPr>
        <w:t>Další důležitá zlepšení:</w:t>
      </w:r>
    </w:p>
    <w:p w14:paraId="3798D4F1" w14:textId="4ACFDA29" w:rsidR="00F14A0E" w:rsidRDefault="006759AF" w:rsidP="008F33E5">
      <w:pPr>
        <w:pStyle w:val="Odstavecseseznamem"/>
        <w:numPr>
          <w:ilvl w:val="0"/>
          <w:numId w:val="14"/>
        </w:numPr>
        <w:jc w:val="both"/>
      </w:pPr>
      <w:r w:rsidRPr="00F14A0E">
        <w:rPr>
          <w:b/>
          <w:bCs/>
        </w:rPr>
        <w:t>Dotazník</w:t>
      </w:r>
      <w:r>
        <w:t xml:space="preserve"> </w:t>
      </w:r>
      <w:r w:rsidR="006D4CF1">
        <w:t>z roku</w:t>
      </w:r>
      <w:r w:rsidR="0032162A">
        <w:t xml:space="preserve"> 2022 </w:t>
      </w:r>
      <w:r w:rsidR="00F14A0E">
        <w:t xml:space="preserve">na vzorku </w:t>
      </w:r>
      <w:r w:rsidR="00990EE3">
        <w:t>2500</w:t>
      </w:r>
      <w:r w:rsidR="00F14A0E">
        <w:t xml:space="preserve"> </w:t>
      </w:r>
      <w:r>
        <w:t xml:space="preserve">strojvedoucích </w:t>
      </w:r>
      <w:r w:rsidR="00D00C11">
        <w:t>s cílem zjistit názory z praxe</w:t>
      </w:r>
    </w:p>
    <w:p w14:paraId="33A9B02C" w14:textId="2216169A" w:rsidR="006759AF" w:rsidRDefault="0032162A" w:rsidP="008F33E5">
      <w:pPr>
        <w:pStyle w:val="Odstavecseseznamem"/>
        <w:numPr>
          <w:ilvl w:val="0"/>
          <w:numId w:val="14"/>
        </w:numPr>
        <w:jc w:val="both"/>
      </w:pPr>
      <w:r w:rsidRPr="0032162A">
        <w:t xml:space="preserve">Podněty </w:t>
      </w:r>
      <w:r>
        <w:rPr>
          <w:b/>
          <w:bCs/>
        </w:rPr>
        <w:t>ke z</w:t>
      </w:r>
      <w:r w:rsidR="006759AF" w:rsidRPr="00F14A0E">
        <w:rPr>
          <w:b/>
          <w:bCs/>
        </w:rPr>
        <w:t xml:space="preserve">lepšování vybavení </w:t>
      </w:r>
      <w:r>
        <w:rPr>
          <w:b/>
          <w:bCs/>
        </w:rPr>
        <w:t xml:space="preserve">konkrétních </w:t>
      </w:r>
      <w:r w:rsidR="006759AF" w:rsidRPr="00F14A0E">
        <w:rPr>
          <w:b/>
          <w:bCs/>
        </w:rPr>
        <w:t>ubytoven</w:t>
      </w:r>
      <w:r>
        <w:rPr>
          <w:b/>
          <w:bCs/>
        </w:rPr>
        <w:t xml:space="preserve"> </w:t>
      </w:r>
      <w:r>
        <w:t>pro strojvedoucí</w:t>
      </w:r>
    </w:p>
    <w:p w14:paraId="0FD85098" w14:textId="5F1BE82C" w:rsidR="006759AF" w:rsidRDefault="00F14A0E" w:rsidP="008F33E5">
      <w:pPr>
        <w:pStyle w:val="Odstavecseseznamem"/>
        <w:numPr>
          <w:ilvl w:val="0"/>
          <w:numId w:val="14"/>
        </w:numPr>
        <w:jc w:val="both"/>
      </w:pPr>
      <w:r w:rsidRPr="00F14A0E">
        <w:rPr>
          <w:b/>
          <w:bCs/>
        </w:rPr>
        <w:t>Zpřehlednění</w:t>
      </w:r>
      <w:r w:rsidR="006759AF" w:rsidRPr="00F14A0E">
        <w:rPr>
          <w:b/>
          <w:bCs/>
        </w:rPr>
        <w:t xml:space="preserve"> předpisů SŽ</w:t>
      </w:r>
      <w:r w:rsidR="006759AF">
        <w:t xml:space="preserve"> –</w:t>
      </w:r>
      <w:r w:rsidR="000D44DE">
        <w:t xml:space="preserve"> </w:t>
      </w:r>
      <w:r w:rsidR="006759AF">
        <w:t xml:space="preserve">komunikace </w:t>
      </w:r>
      <w:r>
        <w:t xml:space="preserve">SŽ </w:t>
      </w:r>
      <w:r w:rsidR="006759AF">
        <w:t>s</w:t>
      </w:r>
      <w:r>
        <w:t> </w:t>
      </w:r>
      <w:r w:rsidR="006759AF">
        <w:t>dopravci</w:t>
      </w:r>
      <w:r>
        <w:t xml:space="preserve"> i odbory </w:t>
      </w:r>
      <w:r w:rsidR="006759AF">
        <w:t>vytvoření</w:t>
      </w:r>
      <w:r>
        <w:t>m systému</w:t>
      </w:r>
      <w:r w:rsidR="006759AF">
        <w:t xml:space="preserve"> pracovních skupin</w:t>
      </w:r>
      <w:r>
        <w:t xml:space="preserve"> k projednávání změn předpisů</w:t>
      </w:r>
    </w:p>
    <w:p w14:paraId="1E068427" w14:textId="4C7800D5" w:rsidR="00FD0457" w:rsidRDefault="00FD0457" w:rsidP="008F33E5">
      <w:pPr>
        <w:pStyle w:val="Odstavecseseznamem"/>
        <w:numPr>
          <w:ilvl w:val="0"/>
          <w:numId w:val="14"/>
        </w:numPr>
        <w:jc w:val="both"/>
      </w:pPr>
      <w:r>
        <w:rPr>
          <w:b/>
          <w:bCs/>
        </w:rPr>
        <w:t>Apel na dopravce</w:t>
      </w:r>
      <w:r>
        <w:t xml:space="preserve"> směrem ke zlepšení plánování a skladby směn strojvedoucích a také směrem k eliminaci různých závad na vozidlech, které by „rozptylovaly“ strojvedoucí během výkonu činnosti</w:t>
      </w:r>
    </w:p>
    <w:p w14:paraId="4749BD3D" w14:textId="7EDEB886" w:rsidR="00FC71C3" w:rsidRPr="00A17CA9" w:rsidRDefault="00FC71C3" w:rsidP="00831143">
      <w:pPr>
        <w:pStyle w:val="Odstavecseseznamem"/>
        <w:ind w:left="360"/>
        <w:jc w:val="both"/>
      </w:pPr>
    </w:p>
    <w:sectPr w:rsidR="00FC71C3" w:rsidRPr="00A17CA9" w:rsidSect="007B2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2B3C3" w14:textId="77777777" w:rsidR="002D6186" w:rsidRDefault="002D6186" w:rsidP="00AE2607">
      <w:pPr>
        <w:spacing w:after="0" w:line="240" w:lineRule="auto"/>
      </w:pPr>
      <w:r>
        <w:separator/>
      </w:r>
    </w:p>
  </w:endnote>
  <w:endnote w:type="continuationSeparator" w:id="0">
    <w:p w14:paraId="61507940" w14:textId="77777777" w:rsidR="002D6186" w:rsidRDefault="002D6186" w:rsidP="00AE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5556" w14:textId="77777777" w:rsidR="000632AF" w:rsidRDefault="00063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3916611"/>
      <w:docPartObj>
        <w:docPartGallery w:val="Page Numbers (Bottom of Page)"/>
        <w:docPartUnique/>
      </w:docPartObj>
    </w:sdtPr>
    <w:sdtContent>
      <w:p w14:paraId="32EB1905" w14:textId="1A5A667B" w:rsidR="000632AF" w:rsidRDefault="000632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AD8C6" w14:textId="77777777" w:rsidR="000632AF" w:rsidRDefault="000632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04D1C" w14:textId="77777777" w:rsidR="000632AF" w:rsidRDefault="000632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06C8A" w14:textId="77777777" w:rsidR="002D6186" w:rsidRDefault="002D6186" w:rsidP="00AE2607">
      <w:pPr>
        <w:spacing w:after="0" w:line="240" w:lineRule="auto"/>
      </w:pPr>
      <w:r>
        <w:separator/>
      </w:r>
    </w:p>
  </w:footnote>
  <w:footnote w:type="continuationSeparator" w:id="0">
    <w:p w14:paraId="377DFA1C" w14:textId="77777777" w:rsidR="002D6186" w:rsidRDefault="002D6186" w:rsidP="00AE2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8B752" w14:textId="77777777" w:rsidR="000632AF" w:rsidRDefault="000632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15A1E" w14:textId="77777777" w:rsidR="000632AF" w:rsidRDefault="000632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5D44" w14:textId="77777777" w:rsidR="000632AF" w:rsidRDefault="000632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6436A"/>
    <w:multiLevelType w:val="hybridMultilevel"/>
    <w:tmpl w:val="CE369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570C"/>
    <w:multiLevelType w:val="hybridMultilevel"/>
    <w:tmpl w:val="B40006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07D3"/>
    <w:multiLevelType w:val="hybridMultilevel"/>
    <w:tmpl w:val="6B203C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A6C"/>
    <w:multiLevelType w:val="hybridMultilevel"/>
    <w:tmpl w:val="7D8CE4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13D6"/>
    <w:multiLevelType w:val="hybridMultilevel"/>
    <w:tmpl w:val="F336E7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F1D7C"/>
    <w:multiLevelType w:val="hybridMultilevel"/>
    <w:tmpl w:val="E4E481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F5C03"/>
    <w:multiLevelType w:val="hybridMultilevel"/>
    <w:tmpl w:val="3D2649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D54DC"/>
    <w:multiLevelType w:val="hybridMultilevel"/>
    <w:tmpl w:val="2774E3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C02AF"/>
    <w:multiLevelType w:val="hybridMultilevel"/>
    <w:tmpl w:val="554236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E524E"/>
    <w:multiLevelType w:val="hybridMultilevel"/>
    <w:tmpl w:val="6A3E35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140FF"/>
    <w:multiLevelType w:val="hybridMultilevel"/>
    <w:tmpl w:val="575829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065DD"/>
    <w:multiLevelType w:val="hybridMultilevel"/>
    <w:tmpl w:val="2DA69C58"/>
    <w:lvl w:ilvl="0" w:tplc="A64639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F7C32"/>
    <w:multiLevelType w:val="hybridMultilevel"/>
    <w:tmpl w:val="70E8DE58"/>
    <w:lvl w:ilvl="0" w:tplc="719CC8F2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22279"/>
    <w:multiLevelType w:val="hybridMultilevel"/>
    <w:tmpl w:val="853E3598"/>
    <w:lvl w:ilvl="0" w:tplc="A64639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215288">
    <w:abstractNumId w:val="11"/>
  </w:num>
  <w:num w:numId="2" w16cid:durableId="1431117972">
    <w:abstractNumId w:val="13"/>
  </w:num>
  <w:num w:numId="3" w16cid:durableId="20790954">
    <w:abstractNumId w:val="12"/>
  </w:num>
  <w:num w:numId="4" w16cid:durableId="1134760671">
    <w:abstractNumId w:val="7"/>
  </w:num>
  <w:num w:numId="5" w16cid:durableId="1258176530">
    <w:abstractNumId w:val="6"/>
  </w:num>
  <w:num w:numId="6" w16cid:durableId="1720058181">
    <w:abstractNumId w:val="9"/>
  </w:num>
  <w:num w:numId="7" w16cid:durableId="2073697533">
    <w:abstractNumId w:val="3"/>
  </w:num>
  <w:num w:numId="8" w16cid:durableId="935015639">
    <w:abstractNumId w:val="1"/>
  </w:num>
  <w:num w:numId="9" w16cid:durableId="897596987">
    <w:abstractNumId w:val="8"/>
  </w:num>
  <w:num w:numId="10" w16cid:durableId="1898007382">
    <w:abstractNumId w:val="0"/>
  </w:num>
  <w:num w:numId="11" w16cid:durableId="1403867269">
    <w:abstractNumId w:val="2"/>
  </w:num>
  <w:num w:numId="12" w16cid:durableId="586772313">
    <w:abstractNumId w:val="4"/>
  </w:num>
  <w:num w:numId="13" w16cid:durableId="1165319049">
    <w:abstractNumId w:val="5"/>
  </w:num>
  <w:num w:numId="14" w16cid:durableId="1181894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DF"/>
    <w:rsid w:val="00001DC6"/>
    <w:rsid w:val="00042EC9"/>
    <w:rsid w:val="000478B2"/>
    <w:rsid w:val="000632AF"/>
    <w:rsid w:val="0007764F"/>
    <w:rsid w:val="000817EA"/>
    <w:rsid w:val="00081F0C"/>
    <w:rsid w:val="000A055A"/>
    <w:rsid w:val="000A3E09"/>
    <w:rsid w:val="000C3A8F"/>
    <w:rsid w:val="000C654A"/>
    <w:rsid w:val="000D1230"/>
    <w:rsid w:val="000D44DE"/>
    <w:rsid w:val="000D77FE"/>
    <w:rsid w:val="000F2F25"/>
    <w:rsid w:val="000F30D0"/>
    <w:rsid w:val="000F59DF"/>
    <w:rsid w:val="000F6582"/>
    <w:rsid w:val="00110A16"/>
    <w:rsid w:val="0013136C"/>
    <w:rsid w:val="00142B08"/>
    <w:rsid w:val="00150260"/>
    <w:rsid w:val="0017160F"/>
    <w:rsid w:val="0017673A"/>
    <w:rsid w:val="00193612"/>
    <w:rsid w:val="001B5D87"/>
    <w:rsid w:val="001C7E18"/>
    <w:rsid w:val="002038DC"/>
    <w:rsid w:val="0021471C"/>
    <w:rsid w:val="0022091D"/>
    <w:rsid w:val="00232F43"/>
    <w:rsid w:val="00250FFA"/>
    <w:rsid w:val="002632D1"/>
    <w:rsid w:val="00295D35"/>
    <w:rsid w:val="002A3055"/>
    <w:rsid w:val="002B04B4"/>
    <w:rsid w:val="002D2EE9"/>
    <w:rsid w:val="002D5C62"/>
    <w:rsid w:val="002D6186"/>
    <w:rsid w:val="002E0DC7"/>
    <w:rsid w:val="00303F8B"/>
    <w:rsid w:val="00310C41"/>
    <w:rsid w:val="00312CAC"/>
    <w:rsid w:val="0032162A"/>
    <w:rsid w:val="003328D4"/>
    <w:rsid w:val="00351F71"/>
    <w:rsid w:val="00356345"/>
    <w:rsid w:val="00373B24"/>
    <w:rsid w:val="003B15AE"/>
    <w:rsid w:val="003D3DD1"/>
    <w:rsid w:val="003F1585"/>
    <w:rsid w:val="004256B3"/>
    <w:rsid w:val="0044261B"/>
    <w:rsid w:val="00461413"/>
    <w:rsid w:val="004A1C92"/>
    <w:rsid w:val="004B0FE1"/>
    <w:rsid w:val="004C3BB0"/>
    <w:rsid w:val="004F196A"/>
    <w:rsid w:val="004F3FC8"/>
    <w:rsid w:val="005137A7"/>
    <w:rsid w:val="00527CF8"/>
    <w:rsid w:val="00536CE3"/>
    <w:rsid w:val="00551F1C"/>
    <w:rsid w:val="00567C4B"/>
    <w:rsid w:val="005907D2"/>
    <w:rsid w:val="005A7740"/>
    <w:rsid w:val="005B1C17"/>
    <w:rsid w:val="005C6947"/>
    <w:rsid w:val="005D1B6E"/>
    <w:rsid w:val="005F149D"/>
    <w:rsid w:val="006759AF"/>
    <w:rsid w:val="006802D5"/>
    <w:rsid w:val="00686B7B"/>
    <w:rsid w:val="006A5A49"/>
    <w:rsid w:val="006B7883"/>
    <w:rsid w:val="006C3A68"/>
    <w:rsid w:val="006D4CF1"/>
    <w:rsid w:val="006E2A08"/>
    <w:rsid w:val="006F1D04"/>
    <w:rsid w:val="00736637"/>
    <w:rsid w:val="0075587E"/>
    <w:rsid w:val="00764A9A"/>
    <w:rsid w:val="00770B2F"/>
    <w:rsid w:val="007711FB"/>
    <w:rsid w:val="007A2432"/>
    <w:rsid w:val="007B2B5F"/>
    <w:rsid w:val="007C0706"/>
    <w:rsid w:val="007F6EF6"/>
    <w:rsid w:val="00805521"/>
    <w:rsid w:val="00811455"/>
    <w:rsid w:val="00821E10"/>
    <w:rsid w:val="00831143"/>
    <w:rsid w:val="00851D73"/>
    <w:rsid w:val="008600BE"/>
    <w:rsid w:val="00860230"/>
    <w:rsid w:val="00875C15"/>
    <w:rsid w:val="008C5FB3"/>
    <w:rsid w:val="008F33E5"/>
    <w:rsid w:val="00901801"/>
    <w:rsid w:val="00931293"/>
    <w:rsid w:val="00952576"/>
    <w:rsid w:val="009778D4"/>
    <w:rsid w:val="00990EE3"/>
    <w:rsid w:val="00993D85"/>
    <w:rsid w:val="009A6231"/>
    <w:rsid w:val="009D341A"/>
    <w:rsid w:val="009E02B3"/>
    <w:rsid w:val="009F16CD"/>
    <w:rsid w:val="009F659C"/>
    <w:rsid w:val="009F7AC6"/>
    <w:rsid w:val="00A0077B"/>
    <w:rsid w:val="00A10DAB"/>
    <w:rsid w:val="00A1508B"/>
    <w:rsid w:val="00A17CA9"/>
    <w:rsid w:val="00A571FD"/>
    <w:rsid w:val="00A835F2"/>
    <w:rsid w:val="00AA3A32"/>
    <w:rsid w:val="00AA7B82"/>
    <w:rsid w:val="00AB0449"/>
    <w:rsid w:val="00AC4D4A"/>
    <w:rsid w:val="00AC6E1B"/>
    <w:rsid w:val="00AD5BEF"/>
    <w:rsid w:val="00AE2607"/>
    <w:rsid w:val="00AE411C"/>
    <w:rsid w:val="00AF0017"/>
    <w:rsid w:val="00AF029D"/>
    <w:rsid w:val="00AF441E"/>
    <w:rsid w:val="00B176BD"/>
    <w:rsid w:val="00B35E69"/>
    <w:rsid w:val="00B521A0"/>
    <w:rsid w:val="00B64B69"/>
    <w:rsid w:val="00B651F1"/>
    <w:rsid w:val="00B75E24"/>
    <w:rsid w:val="00B76126"/>
    <w:rsid w:val="00B9419E"/>
    <w:rsid w:val="00BA595F"/>
    <w:rsid w:val="00BA5D9D"/>
    <w:rsid w:val="00BA62C6"/>
    <w:rsid w:val="00BB1F69"/>
    <w:rsid w:val="00BB5FDD"/>
    <w:rsid w:val="00BD747C"/>
    <w:rsid w:val="00BE0AF3"/>
    <w:rsid w:val="00BF4E2F"/>
    <w:rsid w:val="00C00DBC"/>
    <w:rsid w:val="00C02D30"/>
    <w:rsid w:val="00C419A4"/>
    <w:rsid w:val="00C55DFC"/>
    <w:rsid w:val="00C560D7"/>
    <w:rsid w:val="00C81A0E"/>
    <w:rsid w:val="00CD0E46"/>
    <w:rsid w:val="00CE0C85"/>
    <w:rsid w:val="00D007CA"/>
    <w:rsid w:val="00D00C11"/>
    <w:rsid w:val="00D60B77"/>
    <w:rsid w:val="00D61203"/>
    <w:rsid w:val="00D618D5"/>
    <w:rsid w:val="00D71C4A"/>
    <w:rsid w:val="00D74E49"/>
    <w:rsid w:val="00D759F0"/>
    <w:rsid w:val="00D87458"/>
    <w:rsid w:val="00DC12BC"/>
    <w:rsid w:val="00DD5E51"/>
    <w:rsid w:val="00E04EC2"/>
    <w:rsid w:val="00E35BDF"/>
    <w:rsid w:val="00E5303F"/>
    <w:rsid w:val="00E54F64"/>
    <w:rsid w:val="00E64672"/>
    <w:rsid w:val="00E651FF"/>
    <w:rsid w:val="00E65DA9"/>
    <w:rsid w:val="00EB2290"/>
    <w:rsid w:val="00EB4D1F"/>
    <w:rsid w:val="00ED301C"/>
    <w:rsid w:val="00EF007F"/>
    <w:rsid w:val="00F14A0E"/>
    <w:rsid w:val="00F15D40"/>
    <w:rsid w:val="00F21B46"/>
    <w:rsid w:val="00F26D15"/>
    <w:rsid w:val="00F31E59"/>
    <w:rsid w:val="00F414FF"/>
    <w:rsid w:val="00F509D8"/>
    <w:rsid w:val="00F62C6D"/>
    <w:rsid w:val="00F67C5F"/>
    <w:rsid w:val="00F764EC"/>
    <w:rsid w:val="00F93D68"/>
    <w:rsid w:val="00FA3A13"/>
    <w:rsid w:val="00FC71C3"/>
    <w:rsid w:val="00FD0457"/>
    <w:rsid w:val="00FD29A6"/>
    <w:rsid w:val="00F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DEA0"/>
  <w15:chartTrackingRefBased/>
  <w15:docId w15:val="{5AB02F92-9178-4284-87B9-76B5F23F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5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5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5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5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35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5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5B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5B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5B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B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B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B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5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5B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5B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5B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B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5BD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260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26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2607"/>
    <w:rPr>
      <w:vertAlign w:val="superscript"/>
    </w:rPr>
  </w:style>
  <w:style w:type="paragraph" w:styleId="Revize">
    <w:name w:val="Revision"/>
    <w:hidden/>
    <w:uiPriority w:val="99"/>
    <w:semiHidden/>
    <w:rsid w:val="00E04EC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6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32AF"/>
  </w:style>
  <w:style w:type="paragraph" w:styleId="Zpat">
    <w:name w:val="footer"/>
    <w:basedOn w:val="Normln"/>
    <w:link w:val="ZpatChar"/>
    <w:uiPriority w:val="99"/>
    <w:unhideWhenUsed/>
    <w:rsid w:val="0006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3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5F0A-043C-429C-A57B-D7E9AA3C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Kušnír Jindřich Ing.</dc:creator>
  <cp:keywords/>
  <dc:description/>
  <cp:lastModifiedBy>Stadler Jakub Mgr.</cp:lastModifiedBy>
  <cp:revision>4</cp:revision>
  <dcterms:created xsi:type="dcterms:W3CDTF">2024-06-11T15:47:00Z</dcterms:created>
  <dcterms:modified xsi:type="dcterms:W3CDTF">2024-06-12T07:55:00Z</dcterms:modified>
</cp:coreProperties>
</file>