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05EA4" w14:textId="77777777" w:rsidR="00D60780" w:rsidRPr="00344725" w:rsidRDefault="00D60780" w:rsidP="00344725">
      <w:pPr>
        <w:jc w:val="both"/>
      </w:pPr>
    </w:p>
    <w:p w14:paraId="53F743BC" w14:textId="2C409993" w:rsidR="009C1258" w:rsidRPr="00344725" w:rsidRDefault="009C1258" w:rsidP="00344725">
      <w:pPr>
        <w:jc w:val="center"/>
        <w:rPr>
          <w:b/>
          <w:bCs/>
          <w:sz w:val="64"/>
          <w:szCs w:val="64"/>
        </w:rPr>
      </w:pPr>
      <w:r w:rsidRPr="00344725">
        <w:rPr>
          <w:b/>
          <w:bCs/>
          <w:sz w:val="64"/>
          <w:szCs w:val="64"/>
        </w:rPr>
        <w:t>VEŘEJNÁ VYHLÁŠKA</w:t>
      </w:r>
    </w:p>
    <w:p w14:paraId="06278EB2" w14:textId="77777777" w:rsidR="00344725" w:rsidRPr="00344725" w:rsidRDefault="00344725" w:rsidP="00344725">
      <w:pPr>
        <w:jc w:val="center"/>
        <w:rPr>
          <w:b/>
          <w:bCs/>
          <w:sz w:val="40"/>
          <w:szCs w:val="40"/>
        </w:rPr>
      </w:pPr>
      <w:r w:rsidRPr="00344725">
        <w:rPr>
          <w:b/>
          <w:bCs/>
          <w:sz w:val="40"/>
          <w:szCs w:val="40"/>
        </w:rPr>
        <w:t>OZNÁMENÍ O VYDÁNÍ</w:t>
      </w:r>
    </w:p>
    <w:p w14:paraId="573D1791" w14:textId="77888DD2" w:rsidR="00344725" w:rsidRPr="00344725" w:rsidRDefault="00344725" w:rsidP="0034472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</w:t>
      </w:r>
      <w:r w:rsidRPr="00344725">
        <w:rPr>
          <w:b/>
          <w:bCs/>
          <w:sz w:val="40"/>
          <w:szCs w:val="40"/>
        </w:rPr>
        <w:t xml:space="preserve">ÍLČÍHO ÚZEMNÍHO ROZVOJOVÉHO PLÁNU </w:t>
      </w:r>
    </w:p>
    <w:p w14:paraId="79AAC4FA" w14:textId="77777777" w:rsidR="00344725" w:rsidRDefault="00344725" w:rsidP="00344725">
      <w:pPr>
        <w:jc w:val="both"/>
      </w:pPr>
    </w:p>
    <w:p w14:paraId="4E0B57A7" w14:textId="67C48838" w:rsidR="00344725" w:rsidRPr="00344725" w:rsidRDefault="00344725" w:rsidP="00344725">
      <w:pPr>
        <w:jc w:val="both"/>
      </w:pPr>
      <w:r w:rsidRPr="00344725">
        <w:t xml:space="preserve">Úřad vlády České republiky, oddělení sekretariátu vedoucího Úřadu vlády České republiky, v souladu </w:t>
      </w:r>
      <w:r>
        <w:br/>
      </w:r>
      <w:r w:rsidRPr="00344725">
        <w:t>s § 173 odst. 1 ve spojení s § 25 zákona č. 500/2004 Sb., správní řád, ve znění pozdějších předpisů,</w:t>
      </w:r>
    </w:p>
    <w:p w14:paraId="2FEC081D" w14:textId="091CB41A" w:rsidR="00344725" w:rsidRPr="00344725" w:rsidRDefault="00344725" w:rsidP="0034472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</w:t>
      </w:r>
      <w:r w:rsidRPr="00344725">
        <w:rPr>
          <w:b/>
          <w:bCs/>
          <w:sz w:val="40"/>
          <w:szCs w:val="40"/>
        </w:rPr>
        <w:t>znamuje</w:t>
      </w:r>
      <w:r>
        <w:rPr>
          <w:b/>
          <w:bCs/>
          <w:sz w:val="40"/>
          <w:szCs w:val="40"/>
        </w:rPr>
        <w:t xml:space="preserve"> </w:t>
      </w:r>
      <w:r w:rsidRPr="00344725">
        <w:rPr>
          <w:b/>
          <w:bCs/>
          <w:sz w:val="40"/>
          <w:szCs w:val="40"/>
        </w:rPr>
        <w:t>vydání</w:t>
      </w:r>
    </w:p>
    <w:p w14:paraId="0D001249" w14:textId="4DAD0744" w:rsidR="00344725" w:rsidRPr="00344725" w:rsidRDefault="00344725" w:rsidP="0034472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dílčího územního rozvojového plánu</w:t>
      </w:r>
      <w:r w:rsidRPr="00344725">
        <w:rPr>
          <w:b/>
          <w:bCs/>
          <w:sz w:val="40"/>
          <w:szCs w:val="40"/>
        </w:rPr>
        <w:t>.</w:t>
      </w:r>
    </w:p>
    <w:p w14:paraId="56CA3483" w14:textId="1AA4B811" w:rsidR="00344725" w:rsidRPr="00344725" w:rsidRDefault="00344725" w:rsidP="00344725">
      <w:pPr>
        <w:jc w:val="both"/>
      </w:pPr>
      <w:r w:rsidRPr="00344725">
        <w:t xml:space="preserve">Vláda České republiky schválila usnesením ze dne </w:t>
      </w:r>
      <w:r>
        <w:t>17</w:t>
      </w:r>
      <w:r w:rsidRPr="00344725">
        <w:t xml:space="preserve">. </w:t>
      </w:r>
      <w:r>
        <w:t>srpna</w:t>
      </w:r>
      <w:r w:rsidRPr="00344725">
        <w:t xml:space="preserve"> 202</w:t>
      </w:r>
      <w:r>
        <w:t>6</w:t>
      </w:r>
      <w:r w:rsidRPr="00344725">
        <w:t xml:space="preserve"> č. </w:t>
      </w:r>
      <w:r>
        <w:t>520</w:t>
      </w:r>
      <w:r w:rsidRPr="00344725">
        <w:t xml:space="preserve"> </w:t>
      </w:r>
      <w:r>
        <w:t>dílčí územní rozvojový plán</w:t>
      </w:r>
      <w:r w:rsidRPr="00344725">
        <w:t>, kter</w:t>
      </w:r>
      <w:r>
        <w:t>ý</w:t>
      </w:r>
      <w:r w:rsidRPr="00344725">
        <w:t xml:space="preserve"> se vydáv</w:t>
      </w:r>
      <w:r>
        <w:t>á</w:t>
      </w:r>
      <w:r w:rsidRPr="00344725">
        <w:t xml:space="preserve"> formou opatření obecné povahy v souladu s § 73 odst. 1</w:t>
      </w:r>
      <w:r w:rsidR="00FD380D">
        <w:t>,</w:t>
      </w:r>
      <w:r w:rsidRPr="00344725">
        <w:t xml:space="preserve"> § 104 odst. 2, ve spojení s § 20 písm. e) zákona č. 283/2021 Sb., stavební zákon, ve znění pozdějších předpisů, a s § </w:t>
      </w:r>
      <w:r w:rsidR="00FD380D">
        <w:t>2l</w:t>
      </w:r>
      <w:r w:rsidRPr="00344725">
        <w:t xml:space="preserve"> odst. </w:t>
      </w:r>
      <w:r w:rsidR="00FD380D">
        <w:t>1</w:t>
      </w:r>
      <w:r w:rsidRPr="00344725">
        <w:t xml:space="preserve"> zákona č. </w:t>
      </w:r>
      <w:r w:rsidR="00FD380D">
        <w:t>416</w:t>
      </w:r>
      <w:r w:rsidRPr="00344725">
        <w:t>/20</w:t>
      </w:r>
      <w:r w:rsidR="00FD380D">
        <w:t>09</w:t>
      </w:r>
      <w:r w:rsidRPr="00344725">
        <w:t xml:space="preserve"> Sb., </w:t>
      </w:r>
      <w:r w:rsidR="00FD380D" w:rsidRPr="00FD380D">
        <w:t>o urychlení výstavby strategicky významné infrastruktury</w:t>
      </w:r>
      <w:r w:rsidR="00FD380D">
        <w:t>,</w:t>
      </w:r>
      <w:r w:rsidR="00FD380D" w:rsidRPr="00FD380D">
        <w:t xml:space="preserve"> </w:t>
      </w:r>
      <w:r w:rsidR="00FD380D" w:rsidRPr="00344725">
        <w:t>ve znění pozdějších předpisů</w:t>
      </w:r>
      <w:r w:rsidRPr="00344725">
        <w:t>.</w:t>
      </w:r>
    </w:p>
    <w:p w14:paraId="4161D7B5" w14:textId="77777777" w:rsidR="00FD380D" w:rsidRDefault="00FD380D" w:rsidP="00FD380D">
      <w:pPr>
        <w:spacing w:after="60"/>
        <w:jc w:val="both"/>
      </w:pPr>
      <w:r>
        <w:t>D</w:t>
      </w:r>
      <w:r w:rsidRPr="00FD380D">
        <w:t>ílčí územní rozvojov</w:t>
      </w:r>
      <w:r>
        <w:t>ý</w:t>
      </w:r>
      <w:r w:rsidRPr="00FD380D">
        <w:t xml:space="preserve"> plán </w:t>
      </w:r>
      <w:r>
        <w:t xml:space="preserve">je zveřejněn na úřední desce </w:t>
      </w:r>
    </w:p>
    <w:p w14:paraId="6406278D" w14:textId="77777777" w:rsidR="00FD380D" w:rsidRDefault="00FD380D" w:rsidP="00FD380D">
      <w:pPr>
        <w:pStyle w:val="Odstavecseseznamem"/>
        <w:numPr>
          <w:ilvl w:val="0"/>
          <w:numId w:val="1"/>
        </w:numPr>
        <w:jc w:val="both"/>
      </w:pPr>
      <w:r>
        <w:t xml:space="preserve">Ministerstva dopravy </w:t>
      </w:r>
      <w:hyperlink r:id="rId5" w:history="1">
        <w:r w:rsidRPr="007972AB">
          <w:rPr>
            <w:rStyle w:val="Hypertextovodkaz"/>
          </w:rPr>
          <w:t>https://uredni-deska.md.gov.cz/</w:t>
        </w:r>
      </w:hyperlink>
      <w:r>
        <w:t xml:space="preserve"> a </w:t>
      </w:r>
    </w:p>
    <w:p w14:paraId="1173480F" w14:textId="6FDD41D5" w:rsidR="00FD380D" w:rsidRDefault="00FD380D" w:rsidP="00FD380D">
      <w:pPr>
        <w:pStyle w:val="Odstavecseseznamem"/>
        <w:numPr>
          <w:ilvl w:val="0"/>
          <w:numId w:val="1"/>
        </w:numPr>
        <w:jc w:val="both"/>
      </w:pPr>
      <w:r>
        <w:t xml:space="preserve">Národním geoportálu územního plánování </w:t>
      </w:r>
      <w:hyperlink r:id="rId6" w:history="1">
        <w:r w:rsidRPr="007972AB">
          <w:rPr>
            <w:rStyle w:val="Hypertextovodkaz"/>
          </w:rPr>
          <w:t>https://uzemniplanovani.gov.cz/dokumenty-pro-celou-cr?p_p_id=ngup_tpd_v2_INSTANCE_spwf&amp;p_p_lifecycle=0&amp;p_p_state=normal&amp;p_p_mode=view&amp;_ngup_tpd_v2_INSTANCE_spwf_mvcPath=%2Fdetail.jsp&amp;_ngup_tpd_v2_INSTANCE_spwf_id=d008eeea-4665-4031-93e7-14e0fdc7b329</w:t>
        </w:r>
      </w:hyperlink>
      <w:r>
        <w:t xml:space="preserve">. </w:t>
      </w:r>
    </w:p>
    <w:p w14:paraId="587EC353" w14:textId="77777777" w:rsidR="00344725" w:rsidRPr="00344725" w:rsidRDefault="00344725" w:rsidP="00344725">
      <w:pPr>
        <w:jc w:val="both"/>
      </w:pPr>
      <w:r w:rsidRPr="00344725">
        <w:t>Poučení:</w:t>
      </w:r>
    </w:p>
    <w:p w14:paraId="12183C6B" w14:textId="15C90B72" w:rsidR="00344725" w:rsidRPr="00344725" w:rsidRDefault="00344725" w:rsidP="00344725">
      <w:pPr>
        <w:jc w:val="both"/>
      </w:pPr>
      <w:r w:rsidRPr="00344725">
        <w:t xml:space="preserve">Podle § 173 odst. 1 a § 25 odst. 2 správního řádu se tato veřejná vyhláška považuje za doručenou patnáctým dnem po dni, kdy byla vyvěšena na úřední desce Úřadu vlády České republiky. Doručením veřejné vyhlášky nabývají </w:t>
      </w:r>
      <w:r w:rsidR="00FD380D">
        <w:t xml:space="preserve">dílčí územní rozvojový plán </w:t>
      </w:r>
      <w:r w:rsidRPr="00344725">
        <w:t>účinnosti.</w:t>
      </w:r>
    </w:p>
    <w:p w14:paraId="46D2929D" w14:textId="77777777" w:rsidR="00344725" w:rsidRPr="00344725" w:rsidRDefault="00344725" w:rsidP="00344725">
      <w:pPr>
        <w:jc w:val="both"/>
      </w:pPr>
    </w:p>
    <w:p w14:paraId="174F5E4A" w14:textId="77777777" w:rsidR="00344725" w:rsidRPr="00344725" w:rsidRDefault="00344725" w:rsidP="00344725">
      <w:pPr>
        <w:jc w:val="both"/>
      </w:pPr>
      <w:r w:rsidRPr="00344725">
        <w:t xml:space="preserve">Mgr. </w:t>
      </w:r>
      <w:proofErr w:type="spellStart"/>
      <w:r w:rsidRPr="00344725">
        <w:t>Tünde</w:t>
      </w:r>
      <w:proofErr w:type="spellEnd"/>
      <w:r w:rsidRPr="00344725">
        <w:t xml:space="preserve"> </w:t>
      </w:r>
      <w:proofErr w:type="spellStart"/>
      <w:r w:rsidRPr="00344725">
        <w:t>Bartha</w:t>
      </w:r>
      <w:proofErr w:type="spellEnd"/>
    </w:p>
    <w:p w14:paraId="5AE0FAC6" w14:textId="77777777" w:rsidR="00344725" w:rsidRPr="00344725" w:rsidRDefault="00344725" w:rsidP="00344725">
      <w:pPr>
        <w:jc w:val="both"/>
      </w:pPr>
      <w:r w:rsidRPr="00344725">
        <w:t>vedoucí Úřadu vlády České republiky</w:t>
      </w:r>
    </w:p>
    <w:p w14:paraId="0401591F" w14:textId="77777777" w:rsidR="00344725" w:rsidRPr="00344725" w:rsidRDefault="00344725" w:rsidP="00344725">
      <w:pPr>
        <w:jc w:val="both"/>
      </w:pPr>
    </w:p>
    <w:p w14:paraId="43341740" w14:textId="7C05C9C5" w:rsidR="00706CFC" w:rsidRPr="00344725" w:rsidRDefault="00344725" w:rsidP="00344725">
      <w:pPr>
        <w:jc w:val="both"/>
      </w:pPr>
      <w:r w:rsidRPr="00344725">
        <w:t xml:space="preserve">Vyvěšeno dne </w:t>
      </w:r>
      <w:r w:rsidR="0002069E">
        <w:t>…</w:t>
      </w:r>
    </w:p>
    <w:p w14:paraId="6B5AE65B" w14:textId="4DA9D893" w:rsidR="00706CFC" w:rsidRPr="00344725" w:rsidRDefault="0002069E" w:rsidP="00344725">
      <w:pPr>
        <w:jc w:val="both"/>
      </w:pPr>
      <w:r>
        <w:t>Sejmuto dne …</w:t>
      </w:r>
    </w:p>
    <w:sectPr w:rsidR="00706CFC" w:rsidRPr="00344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655C5"/>
    <w:multiLevelType w:val="hybridMultilevel"/>
    <w:tmpl w:val="412477A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489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58"/>
    <w:rsid w:val="0002069E"/>
    <w:rsid w:val="00110230"/>
    <w:rsid w:val="002F73FC"/>
    <w:rsid w:val="00344725"/>
    <w:rsid w:val="003F05C3"/>
    <w:rsid w:val="00455927"/>
    <w:rsid w:val="004942BB"/>
    <w:rsid w:val="004A525D"/>
    <w:rsid w:val="004F5537"/>
    <w:rsid w:val="00682B7B"/>
    <w:rsid w:val="00706CFC"/>
    <w:rsid w:val="0071411A"/>
    <w:rsid w:val="0072497E"/>
    <w:rsid w:val="00786681"/>
    <w:rsid w:val="007E0782"/>
    <w:rsid w:val="007F169C"/>
    <w:rsid w:val="008643DC"/>
    <w:rsid w:val="0094237D"/>
    <w:rsid w:val="009C1258"/>
    <w:rsid w:val="009E7BFC"/>
    <w:rsid w:val="00A221DF"/>
    <w:rsid w:val="00A81697"/>
    <w:rsid w:val="00AA2102"/>
    <w:rsid w:val="00AC0F3C"/>
    <w:rsid w:val="00AF7976"/>
    <w:rsid w:val="00B91430"/>
    <w:rsid w:val="00C56BF1"/>
    <w:rsid w:val="00D26B88"/>
    <w:rsid w:val="00D60780"/>
    <w:rsid w:val="00DA38D5"/>
    <w:rsid w:val="00F03364"/>
    <w:rsid w:val="00FC13A3"/>
    <w:rsid w:val="00F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68881"/>
  <w15:chartTrackingRefBased/>
  <w15:docId w15:val="{1D517650-A36A-4290-AF9B-1E029064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1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1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12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1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12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1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1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1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1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12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C12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12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125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125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12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12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12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12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C1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C1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1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C1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C1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C12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C12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C125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12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125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C1258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706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F73F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F7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zemniplanovani.gov.cz/dokumenty-pro-celou-cr?p_p_id=ngup_tpd_v2_INSTANCE_spwf&amp;p_p_lifecycle=0&amp;p_p_state=normal&amp;p_p_mode=view&amp;_ngup_tpd_v2_INSTANCE_spwf_mvcPath=%2Fdetail.jsp&amp;_ngup_tpd_v2_INSTANCE_spwf_id=d008eeea-4665-4031-93e7-14e0fdc7b329" TargetMode="External"/><Relationship Id="rId5" Type="http://schemas.openxmlformats.org/officeDocument/2006/relationships/hyperlink" Target="https://uredni-deska.md.gov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1546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Simova</dc:creator>
  <cp:keywords/>
  <dc:description/>
  <cp:lastModifiedBy>Weinerová Libuše Ing.</cp:lastModifiedBy>
  <cp:revision>2</cp:revision>
  <dcterms:created xsi:type="dcterms:W3CDTF">2026-08-27T09:00:00Z</dcterms:created>
  <dcterms:modified xsi:type="dcterms:W3CDTF">2026-08-27T09:00:00Z</dcterms:modified>
</cp:coreProperties>
</file>