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89F" w:rsidRPr="00CB0673" w:rsidRDefault="009E789F" w:rsidP="00422BD9">
      <w:pPr>
        <w:pStyle w:val="ZZZEssTerTech3bVpravo-003cm"/>
        <w:rPr>
          <w:sz w:val="2"/>
          <w:szCs w:val="2"/>
        </w:rPr>
      </w:pPr>
      <w:bookmarkStart w:id="0" w:name="_GoBack"/>
      <w:bookmarkEnd w:id="0"/>
    </w:p>
    <w:tbl>
      <w:tblPr>
        <w:tblpPr w:leftFromText="142" w:rightFromText="142" w:vertAnchor="text" w:tblpXSpec="right" w:tblpY="-283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9"/>
        <w:gridCol w:w="3516"/>
      </w:tblGrid>
      <w:tr w:rsidR="00CA5E1E">
        <w:trPr>
          <w:cantSplit/>
          <w:trHeight w:val="150"/>
        </w:trPr>
        <w:tc>
          <w:tcPr>
            <w:tcW w:w="5659" w:type="dxa"/>
          </w:tcPr>
          <w:p w:rsidR="00CA5E1E" w:rsidRDefault="00CA5E1E" w:rsidP="00901BA2">
            <w:pPr>
              <w:rPr>
                <w:b/>
                <w:color w:val="FFFFFF"/>
                <w:sz w:val="18"/>
              </w:rPr>
            </w:pPr>
          </w:p>
        </w:tc>
        <w:tc>
          <w:tcPr>
            <w:tcW w:w="3516" w:type="dxa"/>
          </w:tcPr>
          <w:p w:rsidR="00CA5E1E" w:rsidRDefault="00CA5E1E" w:rsidP="00901BA2">
            <w:pPr>
              <w:rPr>
                <w:b/>
                <w:color w:val="FFFFFF"/>
                <w:sz w:val="18"/>
              </w:rPr>
            </w:pPr>
          </w:p>
        </w:tc>
      </w:tr>
      <w:tr w:rsidR="00CA5E1E">
        <w:trPr>
          <w:trHeight w:val="578"/>
        </w:trPr>
        <w:tc>
          <w:tcPr>
            <w:tcW w:w="5659" w:type="dxa"/>
          </w:tcPr>
          <w:p w:rsidR="00CA5E1E" w:rsidRPr="00680D14" w:rsidRDefault="00CA5E1E" w:rsidP="00901BA2">
            <w:pPr>
              <w:pStyle w:val="ZZZEssTerA11Vlevo0cmPedsazen4cm"/>
            </w:pPr>
          </w:p>
          <w:p w:rsidR="00CA5E1E" w:rsidRPr="00CA5E1E" w:rsidRDefault="00CA5E1E" w:rsidP="00901BA2">
            <w:pPr>
              <w:pStyle w:val="ZZZEssTerA11Vlevo0cmPedsazen4cm"/>
              <w:tabs>
                <w:tab w:val="left" w:pos="2268"/>
              </w:tabs>
              <w:rPr>
                <w:b/>
                <w:spacing w:val="14"/>
                <w:szCs w:val="22"/>
              </w:rPr>
            </w:pPr>
          </w:p>
        </w:tc>
        <w:tc>
          <w:tcPr>
            <w:tcW w:w="3516" w:type="dxa"/>
          </w:tcPr>
          <w:p w:rsidR="00CA5E1E" w:rsidRPr="00A2775B" w:rsidRDefault="00CA5E1E" w:rsidP="00901BA2">
            <w:pPr>
              <w:pStyle w:val="ZZZEssTerA11Vlevo0cmPedsazen4cm"/>
            </w:pPr>
          </w:p>
          <w:p w:rsidR="00CA5E1E" w:rsidRDefault="00CA5E1E" w:rsidP="00901BA2">
            <w:pPr>
              <w:pStyle w:val="ZZZEssTer12"/>
              <w:rPr>
                <w:bCs/>
              </w:rPr>
            </w:pPr>
            <w:r w:rsidRPr="002A52E5">
              <w:t xml:space="preserve">Č. j.: </w:t>
            </w:r>
            <w:r w:rsidR="00820B22">
              <w:fldChar w:fldCharType="begin"/>
            </w:r>
            <w:r w:rsidR="00820B22">
              <w:instrText xml:space="preserve"> DOCPROPERTY  "mCjP" </w:instrText>
            </w:r>
            <w:r w:rsidR="00820B22">
              <w:fldChar w:fldCharType="separate"/>
            </w:r>
            <w:r w:rsidR="00783D2D">
              <w:rPr>
                <w:bCs/>
              </w:rPr>
              <w:t>79/2020-190-STSP/2</w:t>
            </w:r>
            <w:r w:rsidR="00820B22">
              <w:rPr>
                <w:bCs/>
              </w:rPr>
              <w:fldChar w:fldCharType="end"/>
            </w:r>
          </w:p>
        </w:tc>
      </w:tr>
    </w:tbl>
    <w:p w:rsidR="00422BD9" w:rsidRDefault="001B7A8A" w:rsidP="00422BD9">
      <w:pPr>
        <w:pStyle w:val="ZZZEssTer12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-390525</wp:posOffset>
            </wp:positionH>
            <wp:positionV relativeFrom="paragraph">
              <wp:posOffset>44450</wp:posOffset>
            </wp:positionV>
            <wp:extent cx="2331720" cy="585470"/>
            <wp:effectExtent l="0" t="0" r="0" b="0"/>
            <wp:wrapNone/>
            <wp:docPr id="23" name="obrázek 23" descr="logo MD_m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logo MD_min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58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2BD9" w:rsidRDefault="00422BD9" w:rsidP="00422BD9">
      <w:pPr>
        <w:pStyle w:val="ZZZEssTer12"/>
      </w:pPr>
    </w:p>
    <w:p w:rsidR="00422BD9" w:rsidRDefault="00422BD9" w:rsidP="00A63D91">
      <w:pPr>
        <w:pStyle w:val="ZZZEsster10"/>
      </w:pPr>
    </w:p>
    <w:p w:rsidR="00422BD9" w:rsidRDefault="00422BD9" w:rsidP="00064FAB">
      <w:pPr>
        <w:pStyle w:val="ZZZEsster10"/>
      </w:pPr>
    </w:p>
    <w:p w:rsidR="00113A28" w:rsidRPr="0080401E" w:rsidRDefault="00113A28" w:rsidP="00113A28">
      <w:pPr>
        <w:pStyle w:val="ZZZEssTerA16BProl2b"/>
        <w:rPr>
          <w:rFonts w:ascii="Verdana" w:hAnsi="Verdana" w:cs="Arial"/>
          <w:b w:val="0"/>
          <w:caps w:val="0"/>
          <w:spacing w:val="0"/>
          <w:sz w:val="20"/>
          <w:szCs w:val="20"/>
        </w:rPr>
      </w:pPr>
    </w:p>
    <w:p w:rsidR="0080401E" w:rsidRPr="0080401E" w:rsidRDefault="0080401E" w:rsidP="00113A28">
      <w:pPr>
        <w:pStyle w:val="ZZZEssTerA16BProl2b"/>
        <w:rPr>
          <w:rFonts w:ascii="Verdana" w:hAnsi="Verdana" w:cs="Arial"/>
          <w:b w:val="0"/>
          <w:caps w:val="0"/>
          <w:spacing w:val="0"/>
          <w:sz w:val="20"/>
          <w:szCs w:val="20"/>
        </w:rPr>
      </w:pPr>
    </w:p>
    <w:p w:rsidR="00113A28" w:rsidRPr="0080401E" w:rsidRDefault="00113A28" w:rsidP="00113A28">
      <w:pPr>
        <w:pStyle w:val="ZZZEsster"/>
        <w:ind w:left="284" w:right="282"/>
        <w:rPr>
          <w:rFonts w:ascii="Verdana" w:hAnsi="Verdana" w:cs="Arial"/>
          <w:sz w:val="20"/>
        </w:rPr>
        <w:sectPr w:rsidR="00113A28" w:rsidRPr="0080401E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134" w:right="1134" w:bottom="1134" w:left="1134" w:header="709" w:footer="709" w:gutter="0"/>
          <w:cols w:space="708"/>
          <w:titlePg/>
        </w:sectPr>
      </w:pPr>
    </w:p>
    <w:p w:rsidR="00405DA1" w:rsidRPr="00C2244A" w:rsidRDefault="00405DA1" w:rsidP="00405DA1">
      <w:pPr>
        <w:pStyle w:val="Nadpis1"/>
        <w:jc w:val="center"/>
        <w:rPr>
          <w:rFonts w:ascii="Calibri" w:hAnsi="Calibri" w:cs="Calibri"/>
          <w:sz w:val="44"/>
          <w:szCs w:val="44"/>
        </w:rPr>
      </w:pPr>
      <w:r w:rsidRPr="00C2244A">
        <w:rPr>
          <w:rFonts w:ascii="Calibri" w:hAnsi="Calibri" w:cs="Calibri"/>
          <w:b w:val="0"/>
          <w:sz w:val="44"/>
          <w:szCs w:val="44"/>
        </w:rPr>
        <w:t>VÝZVA</w:t>
      </w:r>
    </w:p>
    <w:p w:rsidR="00405DA1" w:rsidRPr="00C2244A" w:rsidRDefault="00405DA1" w:rsidP="00405DA1">
      <w:pPr>
        <w:spacing w:after="360"/>
        <w:jc w:val="center"/>
        <w:rPr>
          <w:rFonts w:ascii="Calibri" w:hAnsi="Calibri" w:cs="Calibri"/>
          <w:b/>
          <w:color w:val="2E74B5"/>
          <w:sz w:val="28"/>
          <w:szCs w:val="28"/>
        </w:rPr>
      </w:pPr>
      <w:r w:rsidRPr="00C2244A">
        <w:rPr>
          <w:rFonts w:ascii="Calibri" w:hAnsi="Calibri" w:cs="Calibri"/>
          <w:b/>
          <w:sz w:val="28"/>
          <w:szCs w:val="28"/>
        </w:rPr>
        <w:t xml:space="preserve">k podání žádosti o poskytnutí dotace z rozpočtu České republiky na úhradu </w:t>
      </w:r>
      <w:r w:rsidR="009A26D5">
        <w:rPr>
          <w:rFonts w:ascii="Calibri" w:hAnsi="Calibri" w:cs="Calibri"/>
          <w:b/>
          <w:sz w:val="28"/>
          <w:szCs w:val="28"/>
        </w:rPr>
        <w:t>zvýšených nákladů pravidelné autobusové dopravy v Jihomoravském kraji</w:t>
      </w:r>
      <w:r w:rsidRPr="00C2244A">
        <w:rPr>
          <w:rFonts w:ascii="Calibri" w:hAnsi="Calibri" w:cs="Calibri"/>
          <w:b/>
          <w:sz w:val="28"/>
          <w:szCs w:val="28"/>
        </w:rPr>
        <w:t xml:space="preserve"> </w:t>
      </w:r>
    </w:p>
    <w:p w:rsidR="00405DA1" w:rsidRPr="00C2244A" w:rsidRDefault="00405DA1" w:rsidP="00405DA1">
      <w:pPr>
        <w:pStyle w:val="Styl"/>
        <w:spacing w:after="240"/>
        <w:ind w:left="11"/>
        <w:jc w:val="both"/>
        <w:rPr>
          <w:rFonts w:ascii="Calibri" w:eastAsia="Calibri" w:hAnsi="Calibri" w:cs="Calibri"/>
          <w:lang w:eastAsia="en-US"/>
        </w:rPr>
      </w:pPr>
      <w:r w:rsidRPr="00C2244A">
        <w:rPr>
          <w:rFonts w:ascii="Calibri" w:eastAsia="Calibri" w:hAnsi="Calibri" w:cs="Calibri"/>
          <w:lang w:eastAsia="en-US"/>
        </w:rPr>
        <w:t>Ministerstvo dopravy, nábřeží Ludvíka Svobody 1222/12, 110 15 Praha 1, v souladu s ustanovením § 14j zákona č. 218/2000 Sb., o rozpočtových pravidlech a o změně některých souvisejících zákonů, ve znění pozdějších předpisů (dále jen „Zákon o rozpočtových pravidlech“), vyhlašuje výzvu k podání žádosti o</w:t>
      </w:r>
      <w:r w:rsidR="0084297A">
        <w:rPr>
          <w:rFonts w:ascii="Calibri" w:eastAsia="Calibri" w:hAnsi="Calibri" w:cs="Calibri"/>
          <w:lang w:eastAsia="en-US"/>
        </w:rPr>
        <w:t> </w:t>
      </w:r>
      <w:r w:rsidRPr="00C2244A">
        <w:rPr>
          <w:rFonts w:ascii="Calibri" w:eastAsia="Calibri" w:hAnsi="Calibri" w:cs="Calibri"/>
          <w:lang w:eastAsia="en-US"/>
        </w:rPr>
        <w:t xml:space="preserve">poskytnutí dotace na úhradu </w:t>
      </w:r>
      <w:r w:rsidR="00750B17" w:rsidRPr="00750B17">
        <w:rPr>
          <w:rFonts w:ascii="Calibri" w:eastAsia="Calibri" w:hAnsi="Calibri" w:cs="Calibri"/>
          <w:lang w:eastAsia="en-US"/>
        </w:rPr>
        <w:t>zvýšených nákladů pravidelné autobusové dopravy v</w:t>
      </w:r>
      <w:r w:rsidR="0084297A">
        <w:rPr>
          <w:rFonts w:ascii="Calibri" w:eastAsia="Calibri" w:hAnsi="Calibri" w:cs="Calibri"/>
          <w:lang w:eastAsia="en-US"/>
        </w:rPr>
        <w:t> </w:t>
      </w:r>
      <w:r w:rsidR="00750B17" w:rsidRPr="00750B17">
        <w:rPr>
          <w:rFonts w:ascii="Calibri" w:eastAsia="Calibri" w:hAnsi="Calibri" w:cs="Calibri"/>
          <w:lang w:eastAsia="en-US"/>
        </w:rPr>
        <w:t>Jihomoravském kraji</w:t>
      </w:r>
      <w:r w:rsidRPr="00C2244A">
        <w:rPr>
          <w:rFonts w:ascii="Calibri" w:eastAsia="Calibri" w:hAnsi="Calibri" w:cs="Calibri"/>
          <w:lang w:eastAsia="en-US"/>
        </w:rPr>
        <w:t xml:space="preserve">. </w:t>
      </w:r>
    </w:p>
    <w:p w:rsidR="00DA3E6E" w:rsidRPr="00C2244A" w:rsidRDefault="00DA3E6E" w:rsidP="00405DA1">
      <w:pPr>
        <w:pStyle w:val="Styl"/>
        <w:spacing w:after="240"/>
        <w:ind w:left="11"/>
        <w:jc w:val="both"/>
        <w:rPr>
          <w:rFonts w:ascii="Calibri" w:eastAsia="Calibri" w:hAnsi="Calibri" w:cs="Calibri"/>
          <w:lang w:eastAsia="en-US"/>
        </w:rPr>
      </w:pPr>
    </w:p>
    <w:p w:rsidR="009B7581" w:rsidRDefault="009B7581" w:rsidP="009B7581">
      <w:pPr>
        <w:spacing w:after="120"/>
        <w:jc w:val="both"/>
        <w:rPr>
          <w:rFonts w:ascii="Calibri" w:eastAsia="Calibri" w:hAnsi="Calibri" w:cs="Calibri"/>
          <w:b/>
          <w:szCs w:val="24"/>
          <w:lang w:eastAsia="en-US"/>
        </w:rPr>
      </w:pPr>
      <w:r>
        <w:rPr>
          <w:rFonts w:ascii="Calibri" w:hAnsi="Calibri" w:cs="Calibri"/>
          <w:b/>
          <w:szCs w:val="24"/>
        </w:rPr>
        <w:t>Předmět dotace</w:t>
      </w:r>
    </w:p>
    <w:p w:rsidR="009B7581" w:rsidRDefault="009B7581" w:rsidP="009B7581">
      <w:pPr>
        <w:spacing w:after="2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Účelová dotace pro Jihomoravský kraj (dále jen „Příjemce“) </w:t>
      </w:r>
      <w:r>
        <w:rPr>
          <w:rFonts w:ascii="Calibri" w:eastAsia="Calibri" w:hAnsi="Calibri" w:cs="Calibri"/>
          <w:lang w:eastAsia="en-US"/>
        </w:rPr>
        <w:t>na úhradu zvýšených nákladů veřejných služeb v přepravě cestujících v oblasti veřejné linkové dopravy</w:t>
      </w:r>
      <w:r>
        <w:rPr>
          <w:rFonts w:ascii="Calibri" w:hAnsi="Calibri" w:cs="Calibri"/>
          <w:szCs w:val="24"/>
        </w:rPr>
        <w:t>.</w:t>
      </w:r>
    </w:p>
    <w:p w:rsidR="009B7581" w:rsidRDefault="009B7581" w:rsidP="009B7581">
      <w:pPr>
        <w:spacing w:after="120"/>
        <w:jc w:val="both"/>
        <w:rPr>
          <w:rFonts w:ascii="Calibri" w:hAnsi="Calibri" w:cs="Calibri"/>
          <w:b/>
          <w:szCs w:val="24"/>
        </w:rPr>
      </w:pPr>
    </w:p>
    <w:p w:rsidR="009B7581" w:rsidRDefault="009B7581" w:rsidP="009B7581">
      <w:pPr>
        <w:spacing w:after="120"/>
        <w:jc w:val="both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Časový harmonogram</w:t>
      </w:r>
    </w:p>
    <w:p w:rsidR="009B7581" w:rsidRDefault="009B7581" w:rsidP="009B7581">
      <w:pPr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Datum vyhlášení výzvy: </w:t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  <w:t>2</w:t>
      </w:r>
      <w:r w:rsidR="00E56502">
        <w:rPr>
          <w:rFonts w:ascii="Calibri" w:hAnsi="Calibri" w:cs="Calibri"/>
          <w:szCs w:val="24"/>
        </w:rPr>
        <w:t>4</w:t>
      </w:r>
      <w:r>
        <w:rPr>
          <w:rFonts w:ascii="Calibri" w:hAnsi="Calibri" w:cs="Calibri"/>
          <w:szCs w:val="24"/>
        </w:rPr>
        <w:t>. listopadu 2020</w:t>
      </w:r>
    </w:p>
    <w:p w:rsidR="009B7581" w:rsidRDefault="009B7581" w:rsidP="009B7581">
      <w:pPr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Datum zaháje</w:t>
      </w:r>
      <w:r w:rsidR="00E56502">
        <w:rPr>
          <w:rFonts w:ascii="Calibri" w:hAnsi="Calibri" w:cs="Calibri"/>
          <w:szCs w:val="24"/>
        </w:rPr>
        <w:t xml:space="preserve">ní příjmu žádostí o dotaci: </w:t>
      </w:r>
      <w:r w:rsidR="00E56502">
        <w:rPr>
          <w:rFonts w:ascii="Calibri" w:hAnsi="Calibri" w:cs="Calibri"/>
          <w:szCs w:val="24"/>
        </w:rPr>
        <w:tab/>
      </w:r>
      <w:r w:rsidR="00E56502">
        <w:rPr>
          <w:rFonts w:ascii="Calibri" w:hAnsi="Calibri" w:cs="Calibri"/>
          <w:szCs w:val="24"/>
        </w:rPr>
        <w:tab/>
        <w:t>24</w:t>
      </w:r>
      <w:r>
        <w:rPr>
          <w:rFonts w:ascii="Calibri" w:hAnsi="Calibri" w:cs="Calibri"/>
          <w:szCs w:val="24"/>
        </w:rPr>
        <w:t>. listopadu 2020</w:t>
      </w:r>
    </w:p>
    <w:p w:rsidR="009B7581" w:rsidRDefault="009B7581" w:rsidP="009B7581">
      <w:pPr>
        <w:spacing w:after="2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Datum ukonče</w:t>
      </w:r>
      <w:r w:rsidR="00695C5C">
        <w:rPr>
          <w:rFonts w:ascii="Calibri" w:hAnsi="Calibri" w:cs="Calibri"/>
          <w:szCs w:val="24"/>
        </w:rPr>
        <w:t xml:space="preserve">ní příjmů žádostí o dotaci: </w:t>
      </w:r>
      <w:r w:rsidR="00695C5C">
        <w:rPr>
          <w:rFonts w:ascii="Calibri" w:hAnsi="Calibri" w:cs="Calibri"/>
          <w:szCs w:val="24"/>
        </w:rPr>
        <w:tab/>
      </w:r>
      <w:r w:rsidR="00695C5C">
        <w:rPr>
          <w:rFonts w:ascii="Calibri" w:hAnsi="Calibri" w:cs="Calibri"/>
          <w:szCs w:val="24"/>
        </w:rPr>
        <w:tab/>
        <w:t>27</w:t>
      </w:r>
      <w:r>
        <w:rPr>
          <w:rFonts w:ascii="Calibri" w:hAnsi="Calibri" w:cs="Calibri"/>
          <w:szCs w:val="24"/>
        </w:rPr>
        <w:t>. prosince 2020</w:t>
      </w:r>
    </w:p>
    <w:p w:rsidR="009B7581" w:rsidRDefault="009B7581" w:rsidP="009B7581">
      <w:pPr>
        <w:spacing w:after="120"/>
        <w:jc w:val="both"/>
        <w:rPr>
          <w:rFonts w:ascii="Calibri" w:hAnsi="Calibri" w:cs="Calibri"/>
          <w:b/>
          <w:szCs w:val="24"/>
        </w:rPr>
      </w:pPr>
    </w:p>
    <w:p w:rsidR="009B7581" w:rsidRDefault="009B7581" w:rsidP="009B7581">
      <w:pPr>
        <w:spacing w:after="120"/>
        <w:jc w:val="both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Alokace výzvy a oprávnění žadatelé</w:t>
      </w:r>
    </w:p>
    <w:p w:rsidR="009B7581" w:rsidRDefault="009B7581" w:rsidP="009B7581">
      <w:pPr>
        <w:spacing w:after="1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Dotace bude poskytnuta Jihomoravskému kraji při splnění následujících podmínek. Maximální výše dotace činí 70 mil. Kč.</w:t>
      </w:r>
    </w:p>
    <w:p w:rsidR="009B7581" w:rsidRDefault="009B7581" w:rsidP="009B7581">
      <w:pPr>
        <w:spacing w:after="120"/>
        <w:jc w:val="both"/>
        <w:rPr>
          <w:rFonts w:ascii="Calibri" w:hAnsi="Calibri" w:cs="Calibri"/>
          <w:b/>
          <w:szCs w:val="24"/>
        </w:rPr>
      </w:pPr>
    </w:p>
    <w:p w:rsidR="009B7581" w:rsidRDefault="009B7581" w:rsidP="009B7581">
      <w:pPr>
        <w:spacing w:after="120"/>
        <w:jc w:val="both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Podmínky pro poskytnutí dotace</w:t>
      </w:r>
    </w:p>
    <w:p w:rsidR="009B7581" w:rsidRDefault="009B7581" w:rsidP="009B7581">
      <w:pPr>
        <w:numPr>
          <w:ilvl w:val="0"/>
          <w:numId w:val="24"/>
        </w:numPr>
        <w:spacing w:after="120"/>
        <w:ind w:left="567" w:hanging="567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Příjemce je oprávněn dotaci použít výlučně na úhradu navýšených nákladů veřejných služeb v přepravě cestujících v oblasti veřejné slinkové dopravy. Příjemce je tak povinen finanční prostředky dotace převést na dopravce zajišťující pro Jihomoravský kraj dopravní obslužnost veřejnou linkovou dopravu. </w:t>
      </w:r>
    </w:p>
    <w:p w:rsidR="009B7581" w:rsidRDefault="009B7581" w:rsidP="009B7581">
      <w:pPr>
        <w:numPr>
          <w:ilvl w:val="0"/>
          <w:numId w:val="24"/>
        </w:numPr>
        <w:spacing w:after="120"/>
        <w:ind w:left="567" w:hanging="567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Rozdělení dotace dopravcům provede Příjemce jednorázově, a to klíčem podle poměru ujetých kilometrů jednotlivými dopravci v rámci veřejných služeb podle skutečně realizovaných dopravních výkonů za rok 2019, a to pouze pro výkony v rámci poskytování veřejných služeb, které jsou provozovány na zá</w:t>
      </w:r>
      <w:r>
        <w:rPr>
          <w:rFonts w:ascii="Calibri" w:hAnsi="Calibri" w:cs="Calibri"/>
          <w:szCs w:val="24"/>
        </w:rPr>
        <w:lastRenderedPageBreak/>
        <w:t>kladě smluv o veřejných službách mezi Jihomoravským krajem a dopravci, uzavřených do 31. srpna 2013 s výjimkou dopravních výkonů provozovaných na základě smluv o veřejných službách uzavřených přímým zadáním.</w:t>
      </w:r>
    </w:p>
    <w:p w:rsidR="009B7581" w:rsidRDefault="009B7581" w:rsidP="009B7581">
      <w:pPr>
        <w:numPr>
          <w:ilvl w:val="0"/>
          <w:numId w:val="24"/>
        </w:numPr>
        <w:spacing w:after="120"/>
        <w:ind w:left="567" w:hanging="567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Předpokladem pro vyplacení poměrné části dotace ze strany Příjemce je vždy žádost dopravce vůči Jihomoravskému kraji a následně sjednaný dodatek smlouvy o veřejných službách, který vymezuje předmětnou úhradu navýšených nákladů veřejných služeb v autobusové dopravě.  </w:t>
      </w:r>
    </w:p>
    <w:p w:rsidR="009B7581" w:rsidRDefault="009B7581" w:rsidP="009B7581">
      <w:pPr>
        <w:numPr>
          <w:ilvl w:val="0"/>
          <w:numId w:val="24"/>
        </w:numPr>
        <w:spacing w:after="120"/>
        <w:ind w:left="567" w:hanging="567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Příjemce je povinen poskytovateli dotace prokázat vynaložení poskytnutých prostředků pro stanovený účel, a to uzavřením dodatků smluv o veřejných službách řešících výplatu účelové dotace na základě této výzvy a odesláním příslušné částky na účet dopravců. Finanční prostředky z rozdělení dotace jsou uznatelné, pokud budou z rozpočtu Jihomoravského kraje odeslány dopravcům v období do 31. prosince 2020.</w:t>
      </w:r>
    </w:p>
    <w:p w:rsidR="009B7581" w:rsidRDefault="009B7581" w:rsidP="009B7581">
      <w:pPr>
        <w:numPr>
          <w:ilvl w:val="0"/>
          <w:numId w:val="24"/>
        </w:numPr>
        <w:spacing w:after="120"/>
        <w:ind w:left="567" w:hanging="567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</w:t>
      </w:r>
      <w:r>
        <w:rPr>
          <w:rFonts w:ascii="Calibri" w:eastAsia="Calibri" w:hAnsi="Calibri" w:cs="Calibri"/>
          <w:lang w:eastAsia="en-US"/>
        </w:rPr>
        <w:t>říjemce</w:t>
      </w:r>
      <w:r>
        <w:rPr>
          <w:rFonts w:ascii="Calibri" w:hAnsi="Calibri" w:cs="Calibri"/>
          <w:szCs w:val="24"/>
        </w:rPr>
        <w:t xml:space="preserve"> je povinen navýšit svůj rozpočet na financování silnic II. a III. třídy ve vlastnictví Jihomoravského kraje o 35 mil. Kč. V žádosti o poskytnutí dotace je Příjemce povinen prokazatelně doložit předmětné navýšení svého rozpočtu na financování silnic II. a III. třídy ve vlastnictví Jihomoravského kraje.  </w:t>
      </w:r>
    </w:p>
    <w:p w:rsidR="009B7581" w:rsidRDefault="009B7581" w:rsidP="009B7581">
      <w:pPr>
        <w:spacing w:after="120"/>
        <w:jc w:val="both"/>
        <w:rPr>
          <w:rFonts w:ascii="Calibri" w:hAnsi="Calibri" w:cs="Calibri"/>
          <w:szCs w:val="24"/>
        </w:rPr>
      </w:pPr>
    </w:p>
    <w:p w:rsidR="009B7581" w:rsidRDefault="009B7581" w:rsidP="009B7581">
      <w:pPr>
        <w:spacing w:after="120"/>
        <w:jc w:val="both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 xml:space="preserve">Informace o možnosti postupu poskytovatele dotace </w:t>
      </w:r>
    </w:p>
    <w:p w:rsidR="009B7581" w:rsidRDefault="009B7581" w:rsidP="009B7581">
      <w:pPr>
        <w:spacing w:after="12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V souladu s § 14k odst. 1 Zákona o rozpočtových pravidlech Ministerstvo dopravy uvádí, že bude-li žádost o poskytnutí dotace trpět vadami, vyzve žadatele o dotaci k odstranění vad, k tomu mu poskytne přiměřenou lhůtu. V souladu s § 14k odst. 3 Zákona o rozpočtových pravidlech může Ministerstvo dopravy kdykoli v průběhu řízení žadatele o dotaci vyzvat k doložení dalších podkladů nebo údajů nezbytných pro vydání rozhodnutí o poskytnutí dotace, k čemuž mu poskytne přiměřenou lhůtu. V souladu s § 14k odst. 4 Zákona o rozpočtových pravidlech si Ministerstvo dopravy vyhrazuje právo v průběhu řízení o poskytnutí dotace žadateli o dotaci doporučit úpravu žádosti o dotaci, lze-li předpokládat, že upravené žádosti o dotaci bude zcela vyhověno. K této úpravě bude žadateli o dotaci poskytnuta přiměřená lhůta.</w:t>
      </w:r>
    </w:p>
    <w:p w:rsidR="009B7581" w:rsidRDefault="009B7581" w:rsidP="009B7581">
      <w:pPr>
        <w:spacing w:after="24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V souladu s § 14p Zákona o rozpočtových pravidlech lze žádosti o poskytnutí dotace, která byla pravomocně zcela nebo zčásti zamítnuta, novým rozhodnutím zcela vyhovět, případně zčásti vyhovět a ve zbytku ji zamítnout, souhlasí-li s tím žadatel o dotaci.</w:t>
      </w:r>
    </w:p>
    <w:p w:rsidR="009B7581" w:rsidRDefault="009B7581" w:rsidP="009B7581">
      <w:pPr>
        <w:spacing w:before="240" w:after="120"/>
        <w:jc w:val="both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Kontakt na vyhlašovatele výzvy</w:t>
      </w:r>
    </w:p>
    <w:p w:rsidR="009B7581" w:rsidRDefault="009B7581" w:rsidP="009B7581">
      <w:pPr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Ministerstvo dopravy ČR</w:t>
      </w:r>
    </w:p>
    <w:p w:rsidR="009B7581" w:rsidRDefault="009B7581" w:rsidP="009B7581">
      <w:pPr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Odbor veřejné dopravy</w:t>
      </w:r>
    </w:p>
    <w:p w:rsidR="009B7581" w:rsidRDefault="009B7581" w:rsidP="009B7581">
      <w:pPr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nábřeží Ludvíka Svobody 1222/12 </w:t>
      </w:r>
    </w:p>
    <w:p w:rsidR="009B7581" w:rsidRDefault="009B7581" w:rsidP="009B7581">
      <w:pPr>
        <w:jc w:val="both"/>
      </w:pPr>
      <w:r>
        <w:rPr>
          <w:rFonts w:ascii="Calibri" w:hAnsi="Calibri" w:cs="Calibri"/>
          <w:szCs w:val="24"/>
        </w:rPr>
        <w:t>110 15 Praha 1</w:t>
      </w:r>
    </w:p>
    <w:p w:rsidR="00B462CF" w:rsidRPr="00422BD9" w:rsidRDefault="00B462CF" w:rsidP="009B7581">
      <w:pPr>
        <w:spacing w:after="120"/>
        <w:jc w:val="both"/>
      </w:pPr>
    </w:p>
    <w:sectPr w:rsidR="00B462CF" w:rsidRPr="00422BD9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134" w:right="1134" w:bottom="1134" w:left="1134" w:header="709" w:footer="709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738" w:rsidRDefault="00626738">
      <w:r>
        <w:separator/>
      </w:r>
    </w:p>
  </w:endnote>
  <w:endnote w:type="continuationSeparator" w:id="0">
    <w:p w:rsidR="00626738" w:rsidRDefault="00626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A28" w:rsidRDefault="00113A2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13A28" w:rsidRDefault="00113A2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A28" w:rsidRDefault="00113A28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3E08E8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A28" w:rsidRPr="0063780E" w:rsidRDefault="00113A28" w:rsidP="00042E0E">
    <w:pPr>
      <w:pStyle w:val="Zpat"/>
      <w:jc w:val="center"/>
      <w:rPr>
        <w:rFonts w:ascii="Verdana" w:hAnsi="Verdana" w:cs="Arial"/>
        <w:sz w:val="16"/>
        <w:szCs w:val="16"/>
      </w:rPr>
    </w:pPr>
    <w:smartTag w:uri="urn:schemas-microsoft-com:office:smarttags" w:element="PersonName">
      <w:smartTagPr>
        <w:attr w:name="ProductID" w:val="Ministerstvo dopravy"/>
      </w:smartTagPr>
      <w:r w:rsidRPr="0063780E">
        <w:rPr>
          <w:rFonts w:ascii="Verdana" w:hAnsi="Verdana" w:cs="Arial"/>
          <w:sz w:val="16"/>
          <w:szCs w:val="16"/>
        </w:rPr>
        <w:t>Ministerstvo dopravy</w:t>
      </w:r>
    </w:smartTag>
    <w:r w:rsidRPr="0063780E">
      <w:rPr>
        <w:rFonts w:ascii="Verdana" w:hAnsi="Verdana" w:cs="Arial"/>
        <w:sz w:val="16"/>
        <w:szCs w:val="16"/>
      </w:rPr>
      <w:t>, nábřeží Ludvíka Svobody 1222/12, PO BOX 9, 110 15 – Praha 1</w:t>
    </w:r>
  </w:p>
  <w:p w:rsidR="00113A28" w:rsidRPr="0063780E" w:rsidRDefault="00113A28" w:rsidP="00042E0E">
    <w:pPr>
      <w:pStyle w:val="Zpat"/>
      <w:jc w:val="center"/>
      <w:rPr>
        <w:rFonts w:ascii="Verdana" w:hAnsi="Verdana" w:cs="Arial"/>
        <w:sz w:val="16"/>
        <w:szCs w:val="16"/>
      </w:rPr>
    </w:pPr>
    <w:r w:rsidRPr="0063780E">
      <w:rPr>
        <w:rFonts w:ascii="Verdana" w:hAnsi="Verdana" w:cs="Arial"/>
        <w:sz w:val="16"/>
        <w:szCs w:val="16"/>
      </w:rPr>
      <w:t>www.mdcr.cz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AF0" w:rsidRDefault="007F5AF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F5AF0" w:rsidRDefault="007F5AF0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AF0" w:rsidRDefault="007F5AF0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820B22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820B22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AF0" w:rsidRPr="0063780E" w:rsidRDefault="007F5AF0" w:rsidP="00DD08FD">
    <w:pPr>
      <w:pStyle w:val="Zpat"/>
      <w:jc w:val="center"/>
      <w:rPr>
        <w:rFonts w:ascii="Verdana" w:hAnsi="Verdana" w:cs="Arial"/>
        <w:sz w:val="16"/>
        <w:szCs w:val="16"/>
      </w:rPr>
    </w:pPr>
    <w:smartTag w:uri="urn:schemas-microsoft-com:office:smarttags" w:element="PersonName">
      <w:smartTagPr>
        <w:attr w:name="ProductID" w:val="Ministerstvo dopravy"/>
      </w:smartTagPr>
      <w:r w:rsidRPr="0063780E">
        <w:rPr>
          <w:rFonts w:ascii="Verdana" w:hAnsi="Verdana" w:cs="Arial"/>
          <w:sz w:val="16"/>
          <w:szCs w:val="16"/>
        </w:rPr>
        <w:t>Ministerstvo dopravy</w:t>
      </w:r>
    </w:smartTag>
    <w:r w:rsidRPr="0063780E">
      <w:rPr>
        <w:rFonts w:ascii="Verdana" w:hAnsi="Verdana" w:cs="Arial"/>
        <w:sz w:val="16"/>
        <w:szCs w:val="16"/>
      </w:rPr>
      <w:t>, nábřeží Ludvíka Svobody 1222/12, PO BOX 9, 110 15 – Praha 1</w:t>
    </w:r>
  </w:p>
  <w:p w:rsidR="007F5AF0" w:rsidRPr="0063780E" w:rsidRDefault="007F5AF0" w:rsidP="00DD08FD">
    <w:pPr>
      <w:pStyle w:val="Zpat"/>
      <w:jc w:val="center"/>
      <w:rPr>
        <w:rFonts w:ascii="Verdana" w:hAnsi="Verdana" w:cs="Arial"/>
        <w:sz w:val="16"/>
        <w:szCs w:val="16"/>
      </w:rPr>
    </w:pPr>
    <w:r w:rsidRPr="0063780E">
      <w:rPr>
        <w:rFonts w:ascii="Verdana" w:hAnsi="Verdana" w:cs="Arial"/>
        <w:sz w:val="16"/>
        <w:szCs w:val="16"/>
      </w:rPr>
      <w:t>www.mdcr.cz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738" w:rsidRDefault="00626738">
      <w:r>
        <w:separator/>
      </w:r>
    </w:p>
  </w:footnote>
  <w:footnote w:type="continuationSeparator" w:id="0">
    <w:p w:rsidR="00626738" w:rsidRDefault="00626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A28" w:rsidRDefault="00113A28">
    <w:pPr>
      <w:pStyle w:val="Zhlav"/>
      <w:jc w:val="right"/>
    </w:pPr>
    <w:r>
      <w:rPr>
        <w:szCs w:val="24"/>
      </w:rPr>
      <w:fldChar w:fldCharType="begin" w:fldLock="1"/>
    </w:r>
    <w:r>
      <w:rPr>
        <w:szCs w:val="24"/>
      </w:rPr>
      <w:instrText xml:space="preserve"> DOCPROPERTY  "mCjP" </w:instrText>
    </w:r>
    <w:r>
      <w:rPr>
        <w:szCs w:val="24"/>
      </w:rPr>
      <w:fldChar w:fldCharType="end"/>
    </w:r>
    <w:r w:rsidR="00783D2D">
      <w:rPr>
        <w:szCs w:val="24"/>
      </w:rPr>
      <w:t>79/2020-190-STSP/2</w:t>
    </w:r>
    <w:r w:rsidR="00620BC0">
      <w:rPr>
        <w:szCs w:val="24"/>
      </w:rPr>
      <w:t>79/2020-190-STSP/2</w:t>
    </w:r>
    <w:r w:rsidR="00E56502">
      <w:rPr>
        <w:szCs w:val="24"/>
      </w:rPr>
      <w:t>79/2020-190-STSP/2</w:t>
    </w:r>
    <w:r w:rsidR="009B7581">
      <w:rPr>
        <w:szCs w:val="24"/>
      </w:rPr>
      <w:t>79/2020-190-STSP/2</w:t>
    </w:r>
    <w:r w:rsidR="005112E5">
      <w:rPr>
        <w:szCs w:val="24"/>
      </w:rPr>
      <w:t>79/2020-190-STSP/2</w:t>
    </w:r>
    <w:r w:rsidR="004E5E9B">
      <w:rPr>
        <w:szCs w:val="24"/>
      </w:rPr>
      <w:t>79/2020-190-STSP/2</w:t>
    </w:r>
    <w:r w:rsidR="0082260F">
      <w:rPr>
        <w:szCs w:val="24"/>
      </w:rPr>
      <w:t>79/2020-190-STSP/2</w:t>
    </w:r>
    <w:r w:rsidR="005D5182">
      <w:rPr>
        <w:szCs w:val="24"/>
      </w:rPr>
      <w:t>79/2020-190-STSP/2</w:t>
    </w:r>
    <w:r w:rsidR="006C0710">
      <w:rPr>
        <w:szCs w:val="24"/>
      </w:rPr>
      <w:t>79/2020-190-STSP/2</w:t>
    </w:r>
    <w:r w:rsidR="00631C85">
      <w:rPr>
        <w:szCs w:val="24"/>
      </w:rPr>
      <w:t>79/2020-190-STSP/2</w:t>
    </w:r>
    <w:r w:rsidR="008D2158">
      <w:rPr>
        <w:szCs w:val="24"/>
      </w:rPr>
      <w:t>33/2019-190-STSP/2</w:t>
    </w:r>
    <w:r w:rsidR="003E08E8">
      <w:rPr>
        <w:szCs w:val="24"/>
      </w:rPr>
      <w:t>33/2019-190-STSP/2</w:t>
    </w:r>
    <w:r w:rsidR="0060224F">
      <w:rPr>
        <w:szCs w:val="24"/>
      </w:rPr>
      <w:t>33/2019-190-STSP/2</w:t>
    </w:r>
    <w:r w:rsidR="000E3DAF">
      <w:rPr>
        <w:szCs w:val="24"/>
      </w:rPr>
      <w:t>33/2019-190-STSP/2</w:t>
    </w:r>
    <w:r w:rsidR="0084297A">
      <w:rPr>
        <w:szCs w:val="24"/>
      </w:rPr>
      <w:t>33/2019-190-STSP/2</w:t>
    </w:r>
    <w:r w:rsidR="003C670F">
      <w:rPr>
        <w:szCs w:val="24"/>
      </w:rPr>
      <w:t>46/2018-190-STSP/2</w:t>
    </w:r>
    <w:r w:rsidR="002F5074">
      <w:rPr>
        <w:szCs w:val="24"/>
      </w:rPr>
      <w:t>46/2018-190-STSP/2</w:t>
    </w:r>
    <w:r w:rsidR="000C706E">
      <w:rPr>
        <w:szCs w:val="24"/>
      </w:rPr>
      <w:t>46/2018-190-STSP/2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A28" w:rsidRDefault="00113A28">
    <w:pPr>
      <w:pStyle w:val="Zhlav"/>
      <w:rPr>
        <w:sz w:val="2"/>
      </w:rPr>
    </w:pPr>
    <w:r>
      <w:rPr>
        <w:sz w:val="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AF0" w:rsidRPr="007E1301" w:rsidRDefault="007F5AF0" w:rsidP="007E1301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AF0" w:rsidRDefault="007F5AF0">
    <w:pPr>
      <w:pStyle w:val="Zhlav"/>
      <w:rPr>
        <w:sz w:val="2"/>
      </w:rPr>
    </w:pPr>
    <w:r>
      <w:rPr>
        <w:sz w:val="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484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F741AAA"/>
    <w:multiLevelType w:val="multilevel"/>
    <w:tmpl w:val="839EA4F8"/>
    <w:lvl w:ilvl="0">
      <w:start w:val="1"/>
      <w:numFmt w:val="upperRoman"/>
      <w:suff w:val="space"/>
      <w:lvlText w:val="%1."/>
      <w:lvlJc w:val="left"/>
      <w:pPr>
        <w:ind w:left="454" w:hanging="454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68"/>
      </w:pPr>
    </w:lvl>
    <w:lvl w:ilvl="3">
      <w:start w:val="1"/>
      <w:numFmt w:val="lowerRoman"/>
      <w:suff w:val="space"/>
      <w:lvlText w:val="%4)"/>
      <w:lvlJc w:val="left"/>
      <w:pPr>
        <w:ind w:left="2268" w:hanging="680"/>
      </w:pPr>
    </w:lvl>
    <w:lvl w:ilvl="4">
      <w:start w:val="1"/>
      <w:numFmt w:val="decimal"/>
      <w:lvlText w:val="(%5)"/>
      <w:lvlJc w:val="left"/>
      <w:pPr>
        <w:tabs>
          <w:tab w:val="num" w:pos="2880"/>
        </w:tabs>
        <w:ind w:left="2880" w:hanging="385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" w15:restartNumberingAfterBreak="0">
    <w:nsid w:val="1B413A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F355A7B"/>
    <w:multiLevelType w:val="hybridMultilevel"/>
    <w:tmpl w:val="FF343C64"/>
    <w:lvl w:ilvl="0" w:tplc="3E06BF3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D03EC"/>
    <w:multiLevelType w:val="hybridMultilevel"/>
    <w:tmpl w:val="480A3D92"/>
    <w:lvl w:ilvl="0" w:tplc="040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803E3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AC22DC7"/>
    <w:multiLevelType w:val="singleLevel"/>
    <w:tmpl w:val="3B103C3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B0E2FCD"/>
    <w:multiLevelType w:val="multilevel"/>
    <w:tmpl w:val="D8B06530"/>
    <w:lvl w:ilvl="0">
      <w:start w:val="1"/>
      <w:numFmt w:val="decimal"/>
      <w:lvlText w:val="Článek  %1."/>
      <w:lvlJc w:val="center"/>
      <w:pPr>
        <w:tabs>
          <w:tab w:val="num" w:pos="5256"/>
        </w:tabs>
        <w:ind w:left="0" w:firstLine="4536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</w:lvl>
    <w:lvl w:ilvl="2">
      <w:start w:val="1"/>
      <w:numFmt w:val="lowerLetter"/>
      <w:lvlText w:val="%3)"/>
      <w:lvlJc w:val="left"/>
      <w:pPr>
        <w:tabs>
          <w:tab w:val="num" w:pos="1276"/>
        </w:tabs>
        <w:ind w:left="1276" w:hanging="425"/>
      </w:pPr>
    </w:lvl>
    <w:lvl w:ilvl="3">
      <w:start w:val="1"/>
      <w:numFmt w:val="lowerRoman"/>
      <w:lvlText w:val="(%4)"/>
      <w:lvlJc w:val="left"/>
      <w:pPr>
        <w:tabs>
          <w:tab w:val="num" w:pos="2410"/>
        </w:tabs>
        <w:ind w:left="2410" w:hanging="709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549F0C5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DA77FA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57C610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86D47C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8"/>
    <w:lvlOverride w:ilvl="0">
      <w:startOverride w:val="1"/>
    </w:lvlOverride>
  </w:num>
  <w:num w:numId="11">
    <w:abstractNumId w:val="0"/>
  </w:num>
  <w:num w:numId="12">
    <w:abstractNumId w:val="0"/>
    <w:lvlOverride w:ilvl="0">
      <w:startOverride w:val="1"/>
    </w:lvlOverride>
  </w:num>
  <w:num w:numId="13">
    <w:abstractNumId w:val="10"/>
  </w:num>
  <w:num w:numId="14">
    <w:abstractNumId w:val="10"/>
  </w:num>
  <w:num w:numId="15">
    <w:abstractNumId w:val="5"/>
  </w:num>
  <w:num w:numId="16">
    <w:abstractNumId w:val="5"/>
  </w:num>
  <w:num w:numId="17">
    <w:abstractNumId w:val="11"/>
  </w:num>
  <w:num w:numId="18">
    <w:abstractNumId w:val="11"/>
  </w:num>
  <w:num w:numId="19">
    <w:abstractNumId w:val="2"/>
  </w:num>
  <w:num w:numId="20">
    <w:abstractNumId w:val="2"/>
  </w:num>
  <w:num w:numId="21">
    <w:abstractNumId w:val="9"/>
  </w:num>
  <w:num w:numId="22">
    <w:abstractNumId w:val="9"/>
  </w:num>
  <w:num w:numId="23">
    <w:abstractNumId w:val="3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"/>
  <w:drawingGridVerticalSpacing w:val="1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BEE"/>
    <w:rsid w:val="0001778A"/>
    <w:rsid w:val="000214C7"/>
    <w:rsid w:val="00042E0E"/>
    <w:rsid w:val="00053E9B"/>
    <w:rsid w:val="00054486"/>
    <w:rsid w:val="00064FAB"/>
    <w:rsid w:val="00073A3A"/>
    <w:rsid w:val="000C4820"/>
    <w:rsid w:val="000C706E"/>
    <w:rsid w:val="000E3DAF"/>
    <w:rsid w:val="000F112C"/>
    <w:rsid w:val="00105E1D"/>
    <w:rsid w:val="00113A28"/>
    <w:rsid w:val="0018195B"/>
    <w:rsid w:val="00182FFF"/>
    <w:rsid w:val="001A25E7"/>
    <w:rsid w:val="001B4A18"/>
    <w:rsid w:val="001B7A8A"/>
    <w:rsid w:val="001F2DD7"/>
    <w:rsid w:val="002070B2"/>
    <w:rsid w:val="00240E04"/>
    <w:rsid w:val="00257EFD"/>
    <w:rsid w:val="00275843"/>
    <w:rsid w:val="00283901"/>
    <w:rsid w:val="002943F6"/>
    <w:rsid w:val="002A52E5"/>
    <w:rsid w:val="002E657D"/>
    <w:rsid w:val="002F5074"/>
    <w:rsid w:val="003261E0"/>
    <w:rsid w:val="00326E70"/>
    <w:rsid w:val="00337CB3"/>
    <w:rsid w:val="00383190"/>
    <w:rsid w:val="0039288D"/>
    <w:rsid w:val="003C670F"/>
    <w:rsid w:val="003D7168"/>
    <w:rsid w:val="003E08E8"/>
    <w:rsid w:val="003E1693"/>
    <w:rsid w:val="003E22BD"/>
    <w:rsid w:val="00405DA1"/>
    <w:rsid w:val="004156D2"/>
    <w:rsid w:val="00422BD9"/>
    <w:rsid w:val="00460447"/>
    <w:rsid w:val="004639D1"/>
    <w:rsid w:val="00487818"/>
    <w:rsid w:val="004A1F0D"/>
    <w:rsid w:val="004E5E9B"/>
    <w:rsid w:val="005112E5"/>
    <w:rsid w:val="00526BA6"/>
    <w:rsid w:val="00567B4F"/>
    <w:rsid w:val="00574802"/>
    <w:rsid w:val="005A6202"/>
    <w:rsid w:val="005D5182"/>
    <w:rsid w:val="005E0498"/>
    <w:rsid w:val="0060224F"/>
    <w:rsid w:val="00616524"/>
    <w:rsid w:val="00620BC0"/>
    <w:rsid w:val="00626738"/>
    <w:rsid w:val="00626F30"/>
    <w:rsid w:val="00631C85"/>
    <w:rsid w:val="00690E57"/>
    <w:rsid w:val="00695C5C"/>
    <w:rsid w:val="006C0710"/>
    <w:rsid w:val="006F4CDF"/>
    <w:rsid w:val="0071024D"/>
    <w:rsid w:val="00750B17"/>
    <w:rsid w:val="00753E3E"/>
    <w:rsid w:val="00783D2D"/>
    <w:rsid w:val="00793F3C"/>
    <w:rsid w:val="007A27A8"/>
    <w:rsid w:val="007E1301"/>
    <w:rsid w:val="007E6A40"/>
    <w:rsid w:val="007F5AF0"/>
    <w:rsid w:val="007F7E11"/>
    <w:rsid w:val="0080401E"/>
    <w:rsid w:val="00806BEE"/>
    <w:rsid w:val="00820B22"/>
    <w:rsid w:val="0082260F"/>
    <w:rsid w:val="0084297A"/>
    <w:rsid w:val="00875D65"/>
    <w:rsid w:val="008A3427"/>
    <w:rsid w:val="008D2158"/>
    <w:rsid w:val="008F037A"/>
    <w:rsid w:val="00901BA2"/>
    <w:rsid w:val="00914F0C"/>
    <w:rsid w:val="009166C7"/>
    <w:rsid w:val="0091775C"/>
    <w:rsid w:val="00921515"/>
    <w:rsid w:val="00936E4E"/>
    <w:rsid w:val="00971B21"/>
    <w:rsid w:val="00982708"/>
    <w:rsid w:val="0098428E"/>
    <w:rsid w:val="0098583C"/>
    <w:rsid w:val="009931B0"/>
    <w:rsid w:val="009A26D5"/>
    <w:rsid w:val="009B7581"/>
    <w:rsid w:val="009E789F"/>
    <w:rsid w:val="009E7CE4"/>
    <w:rsid w:val="009F50D2"/>
    <w:rsid w:val="009F5DAD"/>
    <w:rsid w:val="00A13902"/>
    <w:rsid w:val="00A340A7"/>
    <w:rsid w:val="00A63D91"/>
    <w:rsid w:val="00AA2DC7"/>
    <w:rsid w:val="00AD7A36"/>
    <w:rsid w:val="00B15916"/>
    <w:rsid w:val="00B462CF"/>
    <w:rsid w:val="00B476BE"/>
    <w:rsid w:val="00BC6511"/>
    <w:rsid w:val="00BE030E"/>
    <w:rsid w:val="00C2244A"/>
    <w:rsid w:val="00C261DB"/>
    <w:rsid w:val="00C72585"/>
    <w:rsid w:val="00CA5E1E"/>
    <w:rsid w:val="00CB0673"/>
    <w:rsid w:val="00CD6ADE"/>
    <w:rsid w:val="00DA3E6E"/>
    <w:rsid w:val="00DD08FD"/>
    <w:rsid w:val="00E401D4"/>
    <w:rsid w:val="00E56502"/>
    <w:rsid w:val="00E83687"/>
    <w:rsid w:val="00EB7ACE"/>
    <w:rsid w:val="00EC6EA7"/>
    <w:rsid w:val="00EC7F1E"/>
    <w:rsid w:val="00F04B22"/>
    <w:rsid w:val="00F10AA2"/>
    <w:rsid w:val="00F8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BC6E128-241C-4C94-A6E6-65742A995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outlineLvl w:val="2"/>
    </w:p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ZZEsster">
    <w:name w:val="ZZZEsster"/>
    <w:basedOn w:val="Normln"/>
    <w:link w:val="ZZZEssterChar"/>
  </w:style>
  <w:style w:type="character" w:customStyle="1" w:styleId="ZZZEssterChar">
    <w:name w:val="ZZZEsster Char"/>
    <w:link w:val="ZZZEsster"/>
    <w:rsid w:val="00F10AA2"/>
    <w:rPr>
      <w:sz w:val="24"/>
      <w:lang w:val="cs-CZ" w:eastAsia="cs-CZ" w:bidi="ar-SA"/>
    </w:rPr>
  </w:style>
  <w:style w:type="paragraph" w:customStyle="1" w:styleId="ZZZEsster10">
    <w:name w:val="ZZZEsster10"/>
    <w:basedOn w:val="ZZZEsster"/>
    <w:rsid w:val="00F10AA2"/>
    <w:pPr>
      <w:tabs>
        <w:tab w:val="left" w:pos="4962"/>
      </w:tabs>
      <w:overflowPunct w:val="0"/>
      <w:autoSpaceDE w:val="0"/>
      <w:autoSpaceDN w:val="0"/>
      <w:adjustRightInd w:val="0"/>
    </w:pPr>
    <w:rPr>
      <w:sz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styleId="slostrnky">
    <w:name w:val="page number"/>
    <w:basedOn w:val="Standardnpsmoodstavce"/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ZZEssTer12">
    <w:name w:val="ZZZEssTer12"/>
    <w:basedOn w:val="ZZZEsster"/>
    <w:link w:val="ZZZEssTer12Char"/>
    <w:rsid w:val="00F10AA2"/>
  </w:style>
  <w:style w:type="paragraph" w:customStyle="1" w:styleId="ZZZEssTerTech3bVpravo-003cm">
    <w:name w:val="ZZZEssTer Tech 3 b. Vpravo:  -0.03 cm"/>
    <w:basedOn w:val="ZZZEsster"/>
    <w:rsid w:val="00F10AA2"/>
    <w:pPr>
      <w:ind w:right="-19"/>
    </w:pPr>
    <w:rPr>
      <w:sz w:val="6"/>
    </w:rPr>
  </w:style>
  <w:style w:type="paragraph" w:customStyle="1" w:styleId="ZZZEssTer12Vlevo1cm">
    <w:name w:val="ZZZEssTer12 + Vlevo:  1 cm"/>
    <w:basedOn w:val="Normln"/>
    <w:link w:val="ZZZEssTer12Vlevo1cmCharChar"/>
    <w:rsid w:val="00875D65"/>
    <w:pPr>
      <w:ind w:left="567"/>
    </w:pPr>
  </w:style>
  <w:style w:type="character" w:customStyle="1" w:styleId="ZZZEssTer12Vlevo1cmCharChar">
    <w:name w:val="ZZZEssTer12 + Vlevo:  1 cm Char Char"/>
    <w:link w:val="ZZZEssTer12Vlevo1cm"/>
    <w:rsid w:val="00875D65"/>
    <w:rPr>
      <w:b/>
      <w:bCs/>
      <w:sz w:val="24"/>
      <w:lang w:val="cs-CZ" w:eastAsia="cs-CZ" w:bidi="ar-SA"/>
    </w:rPr>
  </w:style>
  <w:style w:type="paragraph" w:customStyle="1" w:styleId="ZZZEssTerA16BProl2b">
    <w:name w:val="ZZZEssTer_A16B_Prol2b"/>
    <w:basedOn w:val="ZZZEsster"/>
    <w:rsid w:val="00B462CF"/>
    <w:pPr>
      <w:ind w:firstLine="567"/>
    </w:pPr>
    <w:rPr>
      <w:rFonts w:ascii="Arial" w:hAnsi="Arial"/>
      <w:b/>
      <w:caps/>
      <w:spacing w:val="40"/>
      <w:sz w:val="32"/>
      <w:szCs w:val="32"/>
    </w:rPr>
  </w:style>
  <w:style w:type="character" w:styleId="Hypertextovodkaz">
    <w:name w:val="Hyperlink"/>
    <w:rsid w:val="00CD6ADE"/>
    <w:rPr>
      <w:color w:val="0000FF"/>
      <w:u w:val="single"/>
    </w:rPr>
  </w:style>
  <w:style w:type="paragraph" w:customStyle="1" w:styleId="ZZZEssTerA11Vlevo0cmPedsazen4cm">
    <w:name w:val="ZZZEssTer_A11 + Vlevo:  0 cm Předsazení:  4 cm"/>
    <w:basedOn w:val="Normln"/>
    <w:rsid w:val="00F8029E"/>
    <w:pPr>
      <w:ind w:left="2268" w:hanging="2268"/>
    </w:pPr>
    <w:rPr>
      <w:rFonts w:ascii="Arial" w:hAnsi="Arial"/>
      <w:sz w:val="22"/>
    </w:rPr>
  </w:style>
  <w:style w:type="character" w:customStyle="1" w:styleId="ZZZEssTer12Char">
    <w:name w:val="ZZZEssTer12 Char"/>
    <w:link w:val="ZZZEssTer12"/>
    <w:rsid w:val="00F8029E"/>
    <w:rPr>
      <w:sz w:val="24"/>
      <w:lang w:val="cs-CZ" w:eastAsia="cs-CZ" w:bidi="ar-SA"/>
    </w:rPr>
  </w:style>
  <w:style w:type="paragraph" w:customStyle="1" w:styleId="Styl">
    <w:name w:val="Styl"/>
    <w:rsid w:val="00405DA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6F4CD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F4CDF"/>
    <w:rPr>
      <w:rFonts w:ascii="Segoe U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nhideWhenUsed/>
    <w:rsid w:val="008D2158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8D2158"/>
  </w:style>
  <w:style w:type="character" w:styleId="Odkaznakoment">
    <w:name w:val="annotation reference"/>
    <w:unhideWhenUsed/>
    <w:rsid w:val="008D215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596</Words>
  <Characters>3608</Characters>
  <Application>Microsoft Office Word</Application>
  <DocSecurity>4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Dopis MD</vt:lpstr>
      <vt:lpstr>Dopis MD</vt:lpstr>
    </vt:vector>
  </TitlesOfParts>
  <Company>Ministerstvo dopravy</Company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MD</dc:title>
  <dc:subject>Šablona EssTer</dc:subject>
  <dc:creator>Přikryl Jan Ing.</dc:creator>
  <cp:keywords/>
  <dc:description/>
  <cp:lastModifiedBy>Snopek Jan Mgr.</cp:lastModifiedBy>
  <cp:revision>2</cp:revision>
  <cp:lastPrinted>2019-09-19T14:23:00Z</cp:lastPrinted>
  <dcterms:created xsi:type="dcterms:W3CDTF">2020-11-24T14:53:00Z</dcterms:created>
  <dcterms:modified xsi:type="dcterms:W3CDTF">2020-11-24T14:53:00Z</dcterms:modified>
  <cp:category>Šablony MSp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DE">
    <vt:lpwstr>ano</vt:lpwstr>
  </property>
  <property fmtid="{D5CDD505-2E9C-101B-9397-08002B2CF9AE}" pid="3" name="ReadOnly">
    <vt:lpwstr>0</vt:lpwstr>
  </property>
  <property fmtid="{D5CDD505-2E9C-101B-9397-08002B2CF9AE}" pid="4" name="DDEInstanceID">
    <vt:lpwstr>459750</vt:lpwstr>
  </property>
  <property fmtid="{D5CDD505-2E9C-101B-9397-08002B2CF9AE}" pid="5" name="CarovyKod">
    <vt:lpwstr>ano</vt:lpwstr>
  </property>
  <property fmtid="{D5CDD505-2E9C-101B-9397-08002B2CF9AE}" pid="6" name="SledovaniZmen">
    <vt:lpwstr>ne</vt:lpwstr>
  </property>
  <property fmtid="{D5CDD505-2E9C-101B-9397-08002B2CF9AE}" pid="7" name="ID">
    <vt:lpwstr>6534205</vt:lpwstr>
  </property>
  <property fmtid="{D5CDD505-2E9C-101B-9397-08002B2CF9AE}" pid="8" name="MD_director">
    <vt:lpwstr>hodnota není definována</vt:lpwstr>
  </property>
  <property fmtid="{D5CDD505-2E9C-101B-9397-08002B2CF9AE}" pid="9" name="MD_dirFunc">
    <vt:lpwstr>hodnota není definována</vt:lpwstr>
  </property>
  <property fmtid="{D5CDD505-2E9C-101B-9397-08002B2CF9AE}" pid="10" name="MD_dirFunc2">
    <vt:lpwstr>hodnota není definována</vt:lpwstr>
  </property>
  <property fmtid="{D5CDD505-2E9C-101B-9397-08002B2CF9AE}" pid="11" name="MD_tel">
    <vt:lpwstr>hodnota není definována</vt:lpwstr>
  </property>
  <property fmtid="{D5CDD505-2E9C-101B-9397-08002B2CF9AE}" pid="12" name="Zamykat">
    <vt:lpwstr>ano</vt:lpwstr>
  </property>
  <property fmtid="{D5CDD505-2E9C-101B-9397-08002B2CF9AE}" pid="13" name="CarovyKodNovy">
    <vt:lpwstr>ano</vt:lpwstr>
  </property>
  <property fmtid="{D5CDD505-2E9C-101B-9397-08002B2CF9AE}" pid="14" name="MD_datum">
    <vt:lpwstr>hodnota není definována</vt:lpwstr>
  </property>
  <property fmtid="{D5CDD505-2E9C-101B-9397-08002B2CF9AE}" pid="15" name="MD_Dat_MesRok">
    <vt:lpwstr>hodnota není definována</vt:lpwstr>
  </property>
</Properties>
</file>