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95828" w14:textId="77777777" w:rsidR="005727D7" w:rsidRDefault="005727D7" w:rsidP="005727D7">
      <w:pPr>
        <w:pStyle w:val="Zkladntextodsazen"/>
        <w:jc w:val="right"/>
        <w:rPr>
          <w:rFonts w:ascii="Arial" w:hAnsi="Arial" w:cs="Arial"/>
          <w:b/>
          <w:sz w:val="22"/>
          <w:szCs w:val="22"/>
        </w:rPr>
      </w:pPr>
      <w:bookmarkStart w:id="0" w:name="_GoBack"/>
      <w:bookmarkEnd w:id="0"/>
      <w:r>
        <w:rPr>
          <w:rFonts w:ascii="Arial" w:hAnsi="Arial" w:cs="Arial"/>
          <w:b/>
          <w:sz w:val="22"/>
          <w:szCs w:val="22"/>
        </w:rPr>
        <w:t>III.</w:t>
      </w:r>
    </w:p>
    <w:p w14:paraId="5D17F36F" w14:textId="77777777" w:rsidR="005727D7" w:rsidRDefault="005727D7" w:rsidP="005727D7">
      <w:pPr>
        <w:pStyle w:val="Zkladntextodsazen"/>
        <w:jc w:val="center"/>
        <w:rPr>
          <w:rFonts w:ascii="Arial" w:hAnsi="Arial" w:cs="Arial"/>
          <w:b/>
          <w:sz w:val="22"/>
          <w:szCs w:val="22"/>
        </w:rPr>
      </w:pPr>
    </w:p>
    <w:p w14:paraId="7AE2E1BB" w14:textId="77777777" w:rsidR="005727D7" w:rsidRPr="00DF072E" w:rsidRDefault="005727D7" w:rsidP="005727D7">
      <w:pPr>
        <w:pStyle w:val="Zkladntextodsazen"/>
        <w:jc w:val="center"/>
        <w:rPr>
          <w:rFonts w:ascii="Arial" w:hAnsi="Arial" w:cs="Arial"/>
          <w:b/>
        </w:rPr>
      </w:pPr>
      <w:r w:rsidRPr="00DF072E">
        <w:rPr>
          <w:rFonts w:ascii="Arial" w:hAnsi="Arial" w:cs="Arial"/>
          <w:b/>
        </w:rPr>
        <w:t>Zavedení nové slevy z jízdného ve vlacích a autobusech pro seniory, děti, žáky a studenty</w:t>
      </w:r>
    </w:p>
    <w:p w14:paraId="6CFABF2A" w14:textId="77777777" w:rsidR="005727D7" w:rsidRDefault="005727D7" w:rsidP="005727D7">
      <w:pPr>
        <w:pStyle w:val="Zkladntextodsazen"/>
        <w:rPr>
          <w:rFonts w:ascii="Arial" w:hAnsi="Arial" w:cs="Arial"/>
          <w:sz w:val="22"/>
          <w:szCs w:val="22"/>
        </w:rPr>
      </w:pPr>
    </w:p>
    <w:p w14:paraId="6A848E63" w14:textId="77777777" w:rsidR="005727D7" w:rsidRDefault="00491925" w:rsidP="00EE7CBB">
      <w:pPr>
        <w:pStyle w:val="Zkladntextodsazen"/>
        <w:rPr>
          <w:rFonts w:ascii="Arial" w:hAnsi="Arial" w:cs="Arial"/>
          <w:sz w:val="22"/>
          <w:szCs w:val="22"/>
        </w:rPr>
      </w:pPr>
      <w:r w:rsidRPr="00491925">
        <w:rPr>
          <w:rFonts w:ascii="Arial" w:hAnsi="Arial" w:cs="Arial"/>
          <w:sz w:val="22"/>
          <w:szCs w:val="22"/>
        </w:rPr>
        <w:t>Dne 8. ledna 2018 schválila vláda České republiky finální verzi Programového prohlášení vlády České republiky. V části Doprava se uvádí</w:t>
      </w:r>
      <w:r>
        <w:rPr>
          <w:rFonts w:ascii="Arial" w:hAnsi="Arial" w:cs="Arial"/>
          <w:sz w:val="22"/>
          <w:szCs w:val="22"/>
        </w:rPr>
        <w:t>:</w:t>
      </w:r>
      <w:r w:rsidR="005727D7">
        <w:rPr>
          <w:rFonts w:ascii="Arial" w:hAnsi="Arial" w:cs="Arial"/>
          <w:sz w:val="22"/>
          <w:szCs w:val="22"/>
        </w:rPr>
        <w:t xml:space="preserve"> „</w:t>
      </w:r>
      <w:r w:rsidR="005727D7" w:rsidRPr="0063333A">
        <w:rPr>
          <w:rFonts w:ascii="Arial" w:hAnsi="Arial" w:cs="Arial"/>
          <w:i/>
          <w:sz w:val="22"/>
          <w:szCs w:val="22"/>
        </w:rPr>
        <w:t>Vláda přijme rozhodnutí, které za stanovených podmínek umožní bezplatné užívání osobní železniční dopravy pro důchodce starší 65 let, žáky a studenty do dovršení věku 26 let</w:t>
      </w:r>
      <w:r w:rsidR="005727D7">
        <w:rPr>
          <w:rFonts w:ascii="Arial" w:hAnsi="Arial" w:cs="Arial"/>
          <w:sz w:val="22"/>
          <w:szCs w:val="22"/>
        </w:rPr>
        <w:t>“</w:t>
      </w:r>
      <w:r w:rsidR="005727D7" w:rsidRPr="0063333A">
        <w:rPr>
          <w:rFonts w:ascii="Arial" w:hAnsi="Arial" w:cs="Arial"/>
          <w:sz w:val="22"/>
          <w:szCs w:val="22"/>
        </w:rPr>
        <w:t>.</w:t>
      </w:r>
      <w:r w:rsidRPr="00491925">
        <w:t xml:space="preserve"> </w:t>
      </w:r>
      <w:r>
        <w:rPr>
          <w:rFonts w:ascii="Arial" w:hAnsi="Arial" w:cs="Arial"/>
          <w:sz w:val="22"/>
          <w:szCs w:val="22"/>
        </w:rPr>
        <w:t>V návaznosti na to Ministerstvo dopravy rozpracovalo</w:t>
      </w:r>
      <w:r w:rsidRPr="00491925">
        <w:rPr>
          <w:rFonts w:ascii="Arial" w:hAnsi="Arial" w:cs="Arial"/>
          <w:sz w:val="22"/>
          <w:szCs w:val="22"/>
        </w:rPr>
        <w:t xml:space="preserve"> </w:t>
      </w:r>
      <w:r w:rsidR="00400545">
        <w:rPr>
          <w:rFonts w:ascii="Arial" w:hAnsi="Arial" w:cs="Arial"/>
          <w:sz w:val="22"/>
          <w:szCs w:val="22"/>
        </w:rPr>
        <w:t>možné řešení zavedení</w:t>
      </w:r>
      <w:r w:rsidRPr="00491925">
        <w:rPr>
          <w:rFonts w:ascii="Arial" w:hAnsi="Arial" w:cs="Arial"/>
          <w:sz w:val="22"/>
          <w:szCs w:val="22"/>
        </w:rPr>
        <w:t xml:space="preserve"> přepravy seniorů a studentů za výrazně výhodnějších podmínek, než za jakých jsou přepravováni v současnosti na základě komerčních či státem uložených slev.</w:t>
      </w:r>
    </w:p>
    <w:p w14:paraId="3912D12B" w14:textId="6526DA3C" w:rsidR="005F462A" w:rsidRDefault="005F462A" w:rsidP="00EE7CBB">
      <w:pPr>
        <w:pStyle w:val="Zkladntextodsazen"/>
        <w:rPr>
          <w:rFonts w:ascii="Arial" w:hAnsi="Arial" w:cs="Arial"/>
          <w:sz w:val="22"/>
          <w:szCs w:val="22"/>
        </w:rPr>
      </w:pPr>
      <w:r>
        <w:rPr>
          <w:rFonts w:ascii="Arial" w:hAnsi="Arial" w:cs="Arial"/>
          <w:sz w:val="22"/>
          <w:szCs w:val="22"/>
        </w:rPr>
        <w:t xml:space="preserve">Opatření má za cíl zlepšit dostupnost veřejné dopravy pro vymezené skupiny cestujících, ve kterých se obecně vyskytuje větší podíl lidí s nízkými příjmy, kteří </w:t>
      </w:r>
      <w:r w:rsidR="006734F2">
        <w:rPr>
          <w:rFonts w:ascii="Arial" w:hAnsi="Arial" w:cs="Arial"/>
          <w:sz w:val="22"/>
          <w:szCs w:val="22"/>
        </w:rPr>
        <w:t xml:space="preserve">disponují omezenými prostředky pro cestování. Zavedení slevy by jim mělo významně ulehčit jejich finanční situaci. Současně je možné navrhované opatření považovat za </w:t>
      </w:r>
      <w:r w:rsidR="006734F2" w:rsidRPr="006734F2">
        <w:rPr>
          <w:rFonts w:ascii="Arial" w:hAnsi="Arial" w:cs="Arial"/>
          <w:sz w:val="22"/>
          <w:szCs w:val="22"/>
        </w:rPr>
        <w:t>dodatečnou stimulaci vyu</w:t>
      </w:r>
      <w:r w:rsidR="006734F2">
        <w:rPr>
          <w:rFonts w:ascii="Arial" w:hAnsi="Arial" w:cs="Arial"/>
          <w:sz w:val="22"/>
          <w:szCs w:val="22"/>
        </w:rPr>
        <w:t>žívání veřejné hromadné dopravy s dopadem na</w:t>
      </w:r>
      <w:r w:rsidR="006734F2" w:rsidRPr="006734F2">
        <w:rPr>
          <w:rFonts w:ascii="Arial" w:hAnsi="Arial" w:cs="Arial"/>
          <w:sz w:val="22"/>
          <w:szCs w:val="22"/>
        </w:rPr>
        <w:t xml:space="preserve"> změnu životního stylu (častější cestování) a návyků mladých lidí.</w:t>
      </w:r>
    </w:p>
    <w:p w14:paraId="074761AB" w14:textId="773FE94A" w:rsidR="00176816" w:rsidRDefault="00176816" w:rsidP="00EE7CBB">
      <w:pPr>
        <w:pStyle w:val="Zkladntextodsazen"/>
        <w:rPr>
          <w:rFonts w:ascii="Arial" w:hAnsi="Arial" w:cs="Arial"/>
          <w:sz w:val="22"/>
          <w:szCs w:val="22"/>
        </w:rPr>
      </w:pPr>
      <w:r>
        <w:rPr>
          <w:rFonts w:ascii="Arial" w:hAnsi="Arial" w:cs="Arial"/>
          <w:sz w:val="22"/>
          <w:szCs w:val="22"/>
        </w:rPr>
        <w:t xml:space="preserve">Je však nutné připustit, že </w:t>
      </w:r>
      <w:r w:rsidRPr="00176816">
        <w:rPr>
          <w:rFonts w:ascii="Arial" w:hAnsi="Arial" w:cs="Arial"/>
          <w:sz w:val="22"/>
          <w:szCs w:val="22"/>
        </w:rPr>
        <w:t xml:space="preserve">tímto návrhem není přesně </w:t>
      </w:r>
      <w:r>
        <w:rPr>
          <w:rFonts w:ascii="Arial" w:hAnsi="Arial" w:cs="Arial"/>
          <w:sz w:val="22"/>
          <w:szCs w:val="22"/>
        </w:rPr>
        <w:t xml:space="preserve">a výlučně </w:t>
      </w:r>
      <w:r w:rsidRPr="00176816">
        <w:rPr>
          <w:rFonts w:ascii="Arial" w:hAnsi="Arial" w:cs="Arial"/>
          <w:sz w:val="22"/>
          <w:szCs w:val="22"/>
        </w:rPr>
        <w:t xml:space="preserve">cíleno na sociálně slabé skupiny, </w:t>
      </w:r>
      <w:r>
        <w:rPr>
          <w:rFonts w:ascii="Arial" w:hAnsi="Arial" w:cs="Arial"/>
          <w:sz w:val="22"/>
          <w:szCs w:val="22"/>
        </w:rPr>
        <w:t xml:space="preserve">neboť </w:t>
      </w:r>
      <w:r w:rsidRPr="00176816">
        <w:rPr>
          <w:rFonts w:ascii="Arial" w:hAnsi="Arial" w:cs="Arial"/>
          <w:sz w:val="22"/>
          <w:szCs w:val="22"/>
        </w:rPr>
        <w:t xml:space="preserve">zde </w:t>
      </w:r>
      <w:r>
        <w:rPr>
          <w:rFonts w:ascii="Arial" w:hAnsi="Arial" w:cs="Arial"/>
          <w:sz w:val="22"/>
          <w:szCs w:val="22"/>
        </w:rPr>
        <w:t xml:space="preserve">není </w:t>
      </w:r>
      <w:r w:rsidRPr="00176816">
        <w:rPr>
          <w:rFonts w:ascii="Arial" w:hAnsi="Arial" w:cs="Arial"/>
          <w:sz w:val="22"/>
          <w:szCs w:val="22"/>
        </w:rPr>
        <w:t xml:space="preserve">vazba na příjem osob, kterým je </w:t>
      </w:r>
      <w:r>
        <w:rPr>
          <w:rFonts w:ascii="Arial" w:hAnsi="Arial" w:cs="Arial"/>
          <w:sz w:val="22"/>
          <w:szCs w:val="22"/>
        </w:rPr>
        <w:t>benefit</w:t>
      </w:r>
      <w:r w:rsidRPr="00176816">
        <w:rPr>
          <w:rFonts w:ascii="Arial" w:hAnsi="Arial" w:cs="Arial"/>
          <w:sz w:val="22"/>
          <w:szCs w:val="22"/>
        </w:rPr>
        <w:t xml:space="preserve"> poskytován.</w:t>
      </w:r>
    </w:p>
    <w:p w14:paraId="7A576DF6" w14:textId="77777777" w:rsidR="008C1103" w:rsidRDefault="008C1103" w:rsidP="00EE7CBB">
      <w:pPr>
        <w:jc w:val="both"/>
        <w:rPr>
          <w:rFonts w:ascii="Arial" w:eastAsia="Times New Roman" w:hAnsi="Arial" w:cs="Arial"/>
          <w:lang w:eastAsia="cs-CZ"/>
        </w:rPr>
      </w:pPr>
    </w:p>
    <w:p w14:paraId="07227C31" w14:textId="77777777" w:rsidR="008C1103" w:rsidRPr="00DF072E" w:rsidRDefault="008C1103" w:rsidP="00EE7CBB">
      <w:pPr>
        <w:jc w:val="both"/>
        <w:rPr>
          <w:rFonts w:ascii="Arial" w:eastAsia="Times New Roman" w:hAnsi="Arial" w:cs="Arial"/>
          <w:b/>
          <w:u w:val="single"/>
          <w:lang w:eastAsia="cs-CZ"/>
        </w:rPr>
      </w:pPr>
      <w:r w:rsidRPr="00DF072E">
        <w:rPr>
          <w:rFonts w:ascii="Arial" w:eastAsia="Times New Roman" w:hAnsi="Arial" w:cs="Arial"/>
          <w:b/>
          <w:u w:val="single"/>
          <w:lang w:eastAsia="cs-CZ"/>
        </w:rPr>
        <w:t>Legislativní prostředí</w:t>
      </w:r>
    </w:p>
    <w:p w14:paraId="51032729" w14:textId="7972E949" w:rsidR="008C1103" w:rsidRPr="00DF072E" w:rsidRDefault="008C1103" w:rsidP="00DF072E">
      <w:pPr>
        <w:pStyle w:val="Zkladntextodsazen"/>
        <w:rPr>
          <w:rFonts w:ascii="Arial" w:hAnsi="Arial" w:cs="Arial"/>
          <w:sz w:val="22"/>
          <w:szCs w:val="22"/>
        </w:rPr>
      </w:pPr>
      <w:r w:rsidRPr="00DF072E">
        <w:rPr>
          <w:rFonts w:ascii="Arial" w:hAnsi="Arial" w:cs="Arial"/>
          <w:sz w:val="22"/>
          <w:szCs w:val="22"/>
        </w:rPr>
        <w:t xml:space="preserve">Slevy z jízdného </w:t>
      </w:r>
      <w:r w:rsidR="008A4AF0" w:rsidRPr="00DF072E">
        <w:rPr>
          <w:rFonts w:ascii="Arial" w:hAnsi="Arial" w:cs="Arial"/>
          <w:sz w:val="22"/>
          <w:szCs w:val="22"/>
        </w:rPr>
        <w:t xml:space="preserve">ve vnitrostátní veřejné osobní dopravě </w:t>
      </w:r>
      <w:r w:rsidRPr="00DF072E">
        <w:rPr>
          <w:rFonts w:ascii="Arial" w:hAnsi="Arial" w:cs="Arial"/>
          <w:sz w:val="22"/>
          <w:szCs w:val="22"/>
        </w:rPr>
        <w:t xml:space="preserve">jsou </w:t>
      </w:r>
      <w:r w:rsidR="002A291F" w:rsidRPr="002A291F">
        <w:rPr>
          <w:rFonts w:ascii="Arial" w:hAnsi="Arial" w:cs="Arial"/>
          <w:sz w:val="22"/>
          <w:szCs w:val="22"/>
        </w:rPr>
        <w:t xml:space="preserve">stanoveny v rámci cenové regulace obsažené ve </w:t>
      </w:r>
      <w:r w:rsidRPr="00DF072E">
        <w:rPr>
          <w:rFonts w:ascii="Arial" w:hAnsi="Arial" w:cs="Arial"/>
          <w:sz w:val="22"/>
          <w:szCs w:val="22"/>
        </w:rPr>
        <w:t>Výměr</w:t>
      </w:r>
      <w:r w:rsidR="002A291F">
        <w:rPr>
          <w:rFonts w:ascii="Arial" w:hAnsi="Arial" w:cs="Arial"/>
          <w:sz w:val="22"/>
          <w:szCs w:val="22"/>
        </w:rPr>
        <w:t>u</w:t>
      </w:r>
      <w:r w:rsidRPr="00DF072E">
        <w:rPr>
          <w:rFonts w:ascii="Arial" w:hAnsi="Arial" w:cs="Arial"/>
          <w:sz w:val="22"/>
          <w:szCs w:val="22"/>
        </w:rPr>
        <w:t xml:space="preserve"> Ministerstva financí (aktuálně č. 01/2018), kterým se vydává seznam zboží s regulovanými cenami (dále jen Výměr MF). </w:t>
      </w:r>
      <w:r w:rsidR="00816314">
        <w:rPr>
          <w:rFonts w:ascii="Arial" w:hAnsi="Arial" w:cs="Arial"/>
          <w:sz w:val="22"/>
          <w:szCs w:val="22"/>
        </w:rPr>
        <w:t>R</w:t>
      </w:r>
      <w:r w:rsidR="00816314" w:rsidRPr="00816314">
        <w:rPr>
          <w:rFonts w:ascii="Arial" w:hAnsi="Arial" w:cs="Arial"/>
          <w:sz w:val="22"/>
          <w:szCs w:val="22"/>
        </w:rPr>
        <w:t>egulace cen ve veřejné dopravě je Výměrem MF upravena v několika oblastech</w:t>
      </w:r>
      <w:r w:rsidR="003954EF" w:rsidRPr="00DF072E">
        <w:rPr>
          <w:rFonts w:ascii="Arial" w:hAnsi="Arial" w:cs="Arial"/>
          <w:sz w:val="22"/>
          <w:szCs w:val="22"/>
        </w:rPr>
        <w:t>:</w:t>
      </w:r>
    </w:p>
    <w:p w14:paraId="0102350D" w14:textId="1E8F1C38" w:rsidR="003954EF" w:rsidRPr="003954EF" w:rsidRDefault="003954EF" w:rsidP="00EE7CBB">
      <w:pPr>
        <w:pStyle w:val="Odstavecseseznamem"/>
        <w:numPr>
          <w:ilvl w:val="0"/>
          <w:numId w:val="1"/>
        </w:numPr>
        <w:jc w:val="both"/>
        <w:rPr>
          <w:rFonts w:ascii="Arial" w:eastAsia="Times New Roman" w:hAnsi="Arial" w:cs="Arial"/>
          <w:lang w:eastAsia="cs-CZ"/>
        </w:rPr>
      </w:pPr>
      <w:r w:rsidRPr="003954EF">
        <w:rPr>
          <w:rFonts w:ascii="Arial" w:eastAsia="Times New Roman" w:hAnsi="Arial" w:cs="Arial"/>
          <w:lang w:eastAsia="cs-CZ"/>
        </w:rPr>
        <w:t>železniční osobní doprava</w:t>
      </w:r>
      <w:r w:rsidR="00AC7A12">
        <w:rPr>
          <w:rFonts w:ascii="Arial" w:eastAsia="Times New Roman" w:hAnsi="Arial" w:cs="Arial"/>
          <w:lang w:eastAsia="cs-CZ"/>
        </w:rPr>
        <w:t>,</w:t>
      </w:r>
    </w:p>
    <w:p w14:paraId="4CB9EF71" w14:textId="733A63D0" w:rsidR="003954EF" w:rsidRPr="003954EF" w:rsidRDefault="003954EF" w:rsidP="00EE7CBB">
      <w:pPr>
        <w:pStyle w:val="Odstavecseseznamem"/>
        <w:numPr>
          <w:ilvl w:val="0"/>
          <w:numId w:val="1"/>
        </w:numPr>
        <w:jc w:val="both"/>
        <w:rPr>
          <w:rFonts w:ascii="Arial" w:eastAsia="Times New Roman" w:hAnsi="Arial" w:cs="Arial"/>
          <w:lang w:eastAsia="cs-CZ"/>
        </w:rPr>
      </w:pPr>
      <w:r w:rsidRPr="003954EF">
        <w:rPr>
          <w:rFonts w:ascii="Arial" w:eastAsia="Times New Roman" w:hAnsi="Arial" w:cs="Arial"/>
          <w:lang w:eastAsia="cs-CZ"/>
        </w:rPr>
        <w:t>silniční linková (autobusová) doprava</w:t>
      </w:r>
      <w:r w:rsidR="00AC7A12">
        <w:rPr>
          <w:rFonts w:ascii="Arial" w:eastAsia="Times New Roman" w:hAnsi="Arial" w:cs="Arial"/>
          <w:lang w:eastAsia="cs-CZ"/>
        </w:rPr>
        <w:t>,</w:t>
      </w:r>
    </w:p>
    <w:p w14:paraId="142392FA" w14:textId="221409BE" w:rsidR="003954EF" w:rsidRPr="003954EF" w:rsidRDefault="003954EF" w:rsidP="00EE7CBB">
      <w:pPr>
        <w:pStyle w:val="Odstavecseseznamem"/>
        <w:numPr>
          <w:ilvl w:val="0"/>
          <w:numId w:val="1"/>
        </w:numPr>
        <w:jc w:val="both"/>
        <w:rPr>
          <w:rFonts w:ascii="Arial" w:eastAsia="Times New Roman" w:hAnsi="Arial" w:cs="Arial"/>
          <w:lang w:eastAsia="cs-CZ"/>
        </w:rPr>
      </w:pPr>
      <w:r w:rsidRPr="003954EF">
        <w:rPr>
          <w:rFonts w:ascii="Arial" w:eastAsia="Times New Roman" w:hAnsi="Arial" w:cs="Arial"/>
          <w:lang w:eastAsia="cs-CZ"/>
        </w:rPr>
        <w:t>integrované dopravní systémy</w:t>
      </w:r>
      <w:r w:rsidR="00125D03">
        <w:rPr>
          <w:rFonts w:ascii="Arial" w:eastAsia="Times New Roman" w:hAnsi="Arial" w:cs="Arial"/>
          <w:lang w:eastAsia="cs-CZ"/>
        </w:rPr>
        <w:t xml:space="preserve"> (mimo MHD)</w:t>
      </w:r>
      <w:r w:rsidR="00AC7A12">
        <w:rPr>
          <w:rFonts w:ascii="Arial" w:eastAsia="Times New Roman" w:hAnsi="Arial" w:cs="Arial"/>
          <w:lang w:eastAsia="cs-CZ"/>
        </w:rPr>
        <w:t>,</w:t>
      </w:r>
    </w:p>
    <w:p w14:paraId="33CA465B" w14:textId="75C67624" w:rsidR="003954EF" w:rsidRPr="003954EF" w:rsidRDefault="003954EF" w:rsidP="00EE7CBB">
      <w:pPr>
        <w:pStyle w:val="Odstavecseseznamem"/>
        <w:numPr>
          <w:ilvl w:val="0"/>
          <w:numId w:val="1"/>
        </w:numPr>
        <w:jc w:val="both"/>
        <w:rPr>
          <w:rFonts w:ascii="Arial" w:eastAsia="Times New Roman" w:hAnsi="Arial" w:cs="Arial"/>
          <w:lang w:eastAsia="cs-CZ"/>
        </w:rPr>
      </w:pPr>
      <w:r w:rsidRPr="003954EF">
        <w:rPr>
          <w:rFonts w:ascii="Arial" w:eastAsia="Times New Roman" w:hAnsi="Arial" w:cs="Arial"/>
          <w:lang w:eastAsia="cs-CZ"/>
        </w:rPr>
        <w:t>městská hromadná doprava a příměstská provozovaná v rámci městské</w:t>
      </w:r>
      <w:r w:rsidR="00AC7A12">
        <w:rPr>
          <w:rFonts w:ascii="Arial" w:eastAsia="Times New Roman" w:hAnsi="Arial" w:cs="Arial"/>
          <w:lang w:eastAsia="cs-CZ"/>
        </w:rPr>
        <w:t>.</w:t>
      </w:r>
    </w:p>
    <w:p w14:paraId="71F9DA1C" w14:textId="6904EFED" w:rsidR="003954EF" w:rsidRPr="00DF072E" w:rsidRDefault="003954EF" w:rsidP="00DF072E">
      <w:pPr>
        <w:pStyle w:val="Zkladntextodsazen"/>
        <w:rPr>
          <w:rFonts w:ascii="Arial" w:hAnsi="Arial" w:cs="Arial"/>
          <w:sz w:val="22"/>
          <w:szCs w:val="22"/>
        </w:rPr>
      </w:pPr>
      <w:r w:rsidRPr="00DF072E">
        <w:rPr>
          <w:rFonts w:ascii="Arial" w:hAnsi="Arial" w:cs="Arial"/>
          <w:sz w:val="22"/>
          <w:szCs w:val="22"/>
        </w:rPr>
        <w:t xml:space="preserve">Poslední </w:t>
      </w:r>
      <w:r w:rsidR="00816314">
        <w:rPr>
          <w:rFonts w:ascii="Arial" w:hAnsi="Arial" w:cs="Arial"/>
          <w:sz w:val="22"/>
          <w:szCs w:val="22"/>
        </w:rPr>
        <w:t>dvě oblasti</w:t>
      </w:r>
      <w:r w:rsidR="00816314" w:rsidRPr="00DF072E">
        <w:rPr>
          <w:rFonts w:ascii="Arial" w:hAnsi="Arial" w:cs="Arial"/>
          <w:sz w:val="22"/>
          <w:szCs w:val="22"/>
        </w:rPr>
        <w:t xml:space="preserve"> </w:t>
      </w:r>
      <w:r w:rsidRPr="00DF072E">
        <w:rPr>
          <w:rFonts w:ascii="Arial" w:hAnsi="Arial" w:cs="Arial"/>
          <w:sz w:val="22"/>
          <w:szCs w:val="22"/>
        </w:rPr>
        <w:t xml:space="preserve">Výměr MF deleguje na </w:t>
      </w:r>
      <w:r w:rsidR="00816314">
        <w:rPr>
          <w:rFonts w:ascii="Arial" w:hAnsi="Arial" w:cs="Arial"/>
          <w:sz w:val="22"/>
          <w:szCs w:val="22"/>
        </w:rPr>
        <w:t xml:space="preserve">kraje a </w:t>
      </w:r>
      <w:r w:rsidRPr="00DF072E">
        <w:rPr>
          <w:rFonts w:ascii="Arial" w:hAnsi="Arial" w:cs="Arial"/>
          <w:sz w:val="22"/>
          <w:szCs w:val="22"/>
        </w:rPr>
        <w:t>obce</w:t>
      </w:r>
      <w:r w:rsidR="00816314">
        <w:rPr>
          <w:rFonts w:ascii="Arial" w:hAnsi="Arial" w:cs="Arial"/>
          <w:sz w:val="22"/>
          <w:szCs w:val="22"/>
        </w:rPr>
        <w:t>.</w:t>
      </w:r>
      <w:r w:rsidRPr="00DF072E">
        <w:rPr>
          <w:rFonts w:ascii="Arial" w:hAnsi="Arial" w:cs="Arial"/>
          <w:sz w:val="22"/>
          <w:szCs w:val="22"/>
        </w:rPr>
        <w:t xml:space="preserve"> </w:t>
      </w:r>
      <w:r w:rsidR="00816314">
        <w:rPr>
          <w:rFonts w:ascii="Arial" w:hAnsi="Arial" w:cs="Arial"/>
          <w:sz w:val="22"/>
          <w:szCs w:val="22"/>
        </w:rPr>
        <w:t>O</w:t>
      </w:r>
      <w:r w:rsidRPr="00DF072E">
        <w:rPr>
          <w:rFonts w:ascii="Arial" w:hAnsi="Arial" w:cs="Arial"/>
          <w:sz w:val="22"/>
          <w:szCs w:val="22"/>
        </w:rPr>
        <w:t>bec má kompetenci na svém území stanovovat ceny jízdného v</w:t>
      </w:r>
      <w:r w:rsidR="008B0041" w:rsidRPr="00DF072E">
        <w:rPr>
          <w:rFonts w:ascii="Arial" w:hAnsi="Arial" w:cs="Arial"/>
          <w:sz w:val="22"/>
          <w:szCs w:val="22"/>
        </w:rPr>
        <w:t> </w:t>
      </w:r>
      <w:r w:rsidRPr="00DF072E">
        <w:rPr>
          <w:rFonts w:ascii="Arial" w:hAnsi="Arial" w:cs="Arial"/>
          <w:sz w:val="22"/>
          <w:szCs w:val="22"/>
        </w:rPr>
        <w:t>MHD</w:t>
      </w:r>
      <w:r w:rsidR="008B0041" w:rsidRPr="00DF072E">
        <w:rPr>
          <w:rFonts w:ascii="Arial" w:hAnsi="Arial" w:cs="Arial"/>
          <w:sz w:val="22"/>
          <w:szCs w:val="22"/>
        </w:rPr>
        <w:t xml:space="preserve"> a též určovat slevy z jízdného. O</w:t>
      </w:r>
      <w:r w:rsidR="00816314">
        <w:rPr>
          <w:rFonts w:ascii="Arial" w:hAnsi="Arial" w:cs="Arial"/>
          <w:sz w:val="22"/>
          <w:szCs w:val="22"/>
        </w:rPr>
        <w:t>blast</w:t>
      </w:r>
      <w:r w:rsidR="008B0041" w:rsidRPr="00DF072E">
        <w:rPr>
          <w:rFonts w:ascii="Arial" w:hAnsi="Arial" w:cs="Arial"/>
          <w:sz w:val="22"/>
          <w:szCs w:val="22"/>
        </w:rPr>
        <w:t xml:space="preserve"> integrované dopravní systémy obdobně umožňuje stanovování jízdného ze strany příslušných krajů. Základní slevy z jízdného jsou zde však vymezeny státem (Výměrem MF), konkrétně v jeho Příloze </w:t>
      </w:r>
      <w:r w:rsidR="00400545" w:rsidRPr="00DF072E">
        <w:rPr>
          <w:rFonts w:ascii="Arial" w:hAnsi="Arial" w:cs="Arial"/>
          <w:sz w:val="22"/>
          <w:szCs w:val="22"/>
        </w:rPr>
        <w:t>č. 2 (objednatelé, tedy kraje, mohou následně stanovovat slevy nad tento rámec, ale státem stanovené minimum musí dopravci cestujícím poskytnout v každém případě). U </w:t>
      </w:r>
      <w:r w:rsidR="00125D03" w:rsidRPr="00DF072E">
        <w:rPr>
          <w:rFonts w:ascii="Arial" w:hAnsi="Arial" w:cs="Arial"/>
          <w:sz w:val="22"/>
          <w:szCs w:val="22"/>
        </w:rPr>
        <w:t>prvních dvou položek kromě výše slev z jízdného (přílohy č. 6 a 7) stanovuje stát též způsob výpočtu věcně usměrňované ceny základního jízdného.</w:t>
      </w:r>
    </w:p>
    <w:p w14:paraId="19316833" w14:textId="77777777" w:rsidR="00126CFF" w:rsidRPr="00DF072E" w:rsidRDefault="00564A8C" w:rsidP="00DF072E">
      <w:pPr>
        <w:pStyle w:val="Zkladntextodsazen"/>
        <w:rPr>
          <w:rFonts w:ascii="Arial" w:hAnsi="Arial" w:cs="Arial"/>
          <w:sz w:val="22"/>
          <w:szCs w:val="22"/>
        </w:rPr>
      </w:pPr>
      <w:r>
        <w:rPr>
          <w:rFonts w:ascii="Arial" w:hAnsi="Arial" w:cs="Arial"/>
          <w:sz w:val="22"/>
          <w:szCs w:val="22"/>
        </w:rPr>
        <w:t xml:space="preserve">Tabulka č. 1 - </w:t>
      </w:r>
      <w:r w:rsidR="00126CFF" w:rsidRPr="00DF072E">
        <w:rPr>
          <w:rFonts w:ascii="Arial" w:hAnsi="Arial" w:cs="Arial"/>
          <w:sz w:val="22"/>
          <w:szCs w:val="22"/>
        </w:rPr>
        <w:t>Současný výše státem nařízených slev:</w:t>
      </w:r>
    </w:p>
    <w:tbl>
      <w:tblPr>
        <w:tblW w:w="0" w:type="auto"/>
        <w:tblInd w:w="-23" w:type="dxa"/>
        <w:tblCellMar>
          <w:left w:w="0" w:type="dxa"/>
          <w:right w:w="0" w:type="dxa"/>
        </w:tblCellMar>
        <w:tblLook w:val="0600" w:firstRow="0" w:lastRow="0" w:firstColumn="0" w:lastColumn="0" w:noHBand="1" w:noVBand="1"/>
      </w:tblPr>
      <w:tblGrid>
        <w:gridCol w:w="3334"/>
        <w:gridCol w:w="997"/>
        <w:gridCol w:w="914"/>
        <w:gridCol w:w="992"/>
      </w:tblGrid>
      <w:tr w:rsidR="00126CFF" w:rsidRPr="00125D03" w14:paraId="08AD64DA" w14:textId="77777777" w:rsidTr="004034E6">
        <w:trPr>
          <w:trHeight w:val="20"/>
        </w:trPr>
        <w:tc>
          <w:tcPr>
            <w:tcW w:w="0" w:type="auto"/>
            <w:tcBorders>
              <w:top w:val="single" w:sz="18" w:space="0" w:color="000000"/>
              <w:left w:val="single" w:sz="18" w:space="0" w:color="000000"/>
              <w:bottom w:val="single" w:sz="18" w:space="0" w:color="000000"/>
              <w:right w:val="single" w:sz="8" w:space="0" w:color="000000"/>
            </w:tcBorders>
            <w:shd w:val="clear" w:color="auto" w:fill="FFFF00"/>
            <w:tcMar>
              <w:top w:w="15" w:type="dxa"/>
              <w:left w:w="15" w:type="dxa"/>
              <w:bottom w:w="0" w:type="dxa"/>
              <w:right w:w="15" w:type="dxa"/>
            </w:tcMar>
            <w:hideMark/>
          </w:tcPr>
          <w:p w14:paraId="1777221B" w14:textId="77777777" w:rsidR="00126CFF" w:rsidRPr="00125D03" w:rsidRDefault="00126CFF" w:rsidP="00125D03">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b/>
                <w:bCs/>
                <w:color w:val="000000" w:themeColor="text1"/>
                <w:kern w:val="24"/>
                <w:lang w:eastAsia="cs-CZ"/>
              </w:rPr>
              <w:t>Kategorie cestujících</w:t>
            </w:r>
          </w:p>
        </w:tc>
        <w:tc>
          <w:tcPr>
            <w:tcW w:w="0" w:type="auto"/>
            <w:tcBorders>
              <w:top w:val="single" w:sz="18" w:space="0" w:color="000000"/>
              <w:left w:val="single" w:sz="8" w:space="0" w:color="000000"/>
              <w:bottom w:val="single" w:sz="18" w:space="0" w:color="000000"/>
              <w:right w:val="single" w:sz="8" w:space="0" w:color="000000"/>
            </w:tcBorders>
            <w:shd w:val="clear" w:color="auto" w:fill="FFFF00"/>
            <w:tcMar>
              <w:top w:w="15" w:type="dxa"/>
              <w:left w:w="15" w:type="dxa"/>
              <w:bottom w:w="0" w:type="dxa"/>
              <w:right w:w="15" w:type="dxa"/>
            </w:tcMar>
            <w:hideMark/>
          </w:tcPr>
          <w:p w14:paraId="5064146A" w14:textId="77777777" w:rsidR="00126CFF" w:rsidRPr="00125D03" w:rsidRDefault="00126CFF" w:rsidP="00125D0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b/>
                <w:bCs/>
                <w:color w:val="000000" w:themeColor="text1"/>
                <w:kern w:val="24"/>
                <w:lang w:eastAsia="cs-CZ"/>
              </w:rPr>
              <w:t>železnice</w:t>
            </w:r>
          </w:p>
        </w:tc>
        <w:tc>
          <w:tcPr>
            <w:tcW w:w="914" w:type="dxa"/>
            <w:tcBorders>
              <w:top w:val="single" w:sz="18" w:space="0" w:color="000000"/>
              <w:left w:val="single" w:sz="8" w:space="0" w:color="000000"/>
              <w:bottom w:val="single" w:sz="18" w:space="0" w:color="000000"/>
              <w:right w:val="single" w:sz="8" w:space="0" w:color="000000"/>
            </w:tcBorders>
            <w:shd w:val="clear" w:color="auto" w:fill="FFFF00"/>
            <w:tcMar>
              <w:top w:w="15" w:type="dxa"/>
              <w:left w:w="15" w:type="dxa"/>
              <w:bottom w:w="0" w:type="dxa"/>
              <w:right w:w="15" w:type="dxa"/>
            </w:tcMar>
            <w:hideMark/>
          </w:tcPr>
          <w:p w14:paraId="2A6FFF99" w14:textId="77777777" w:rsidR="00126CFF" w:rsidRPr="00125D03" w:rsidRDefault="00126CFF" w:rsidP="00125D0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b/>
                <w:bCs/>
                <w:color w:val="000000" w:themeColor="text1"/>
                <w:kern w:val="24"/>
                <w:lang w:eastAsia="cs-CZ"/>
              </w:rPr>
              <w:t>silnice</w:t>
            </w:r>
          </w:p>
        </w:tc>
        <w:tc>
          <w:tcPr>
            <w:tcW w:w="992" w:type="dxa"/>
            <w:tcBorders>
              <w:top w:val="single" w:sz="18" w:space="0" w:color="000000"/>
              <w:left w:val="single" w:sz="8" w:space="0" w:color="000000"/>
              <w:bottom w:val="single" w:sz="18" w:space="0" w:color="000000"/>
              <w:right w:val="single" w:sz="18" w:space="0" w:color="000000"/>
            </w:tcBorders>
            <w:shd w:val="clear" w:color="auto" w:fill="FFFF00"/>
            <w:tcMar>
              <w:top w:w="15" w:type="dxa"/>
              <w:left w:w="15" w:type="dxa"/>
              <w:bottom w:w="0" w:type="dxa"/>
              <w:right w:w="15" w:type="dxa"/>
            </w:tcMar>
            <w:hideMark/>
          </w:tcPr>
          <w:p w14:paraId="25AD694D" w14:textId="77777777" w:rsidR="00126CFF" w:rsidRPr="00125D03" w:rsidRDefault="00126CFF" w:rsidP="00125D03">
            <w:pPr>
              <w:spacing w:after="0" w:line="240" w:lineRule="auto"/>
              <w:ind w:left="547" w:hanging="547"/>
              <w:jc w:val="center"/>
              <w:textAlignment w:val="top"/>
              <w:rPr>
                <w:rFonts w:ascii="Arial" w:eastAsia="Times New Roman" w:hAnsi="Arial" w:cs="Arial"/>
                <w:sz w:val="24"/>
                <w:szCs w:val="24"/>
                <w:lang w:eastAsia="cs-CZ"/>
              </w:rPr>
            </w:pPr>
            <w:r w:rsidRPr="00125D03">
              <w:rPr>
                <w:rFonts w:ascii="Arial" w:eastAsia="Times New Roman" w:hAnsi="Arial" w:cs="Times New Roman"/>
                <w:b/>
                <w:bCs/>
                <w:color w:val="000000" w:themeColor="text1"/>
                <w:kern w:val="24"/>
                <w:sz w:val="24"/>
                <w:szCs w:val="24"/>
                <w:lang w:eastAsia="cs-CZ"/>
              </w:rPr>
              <w:t>IDS</w:t>
            </w:r>
          </w:p>
        </w:tc>
      </w:tr>
      <w:tr w:rsidR="005E031C" w:rsidRPr="00125D03" w14:paraId="68CD0668" w14:textId="77777777" w:rsidTr="004034E6">
        <w:trPr>
          <w:trHeight w:val="20"/>
        </w:trPr>
        <w:tc>
          <w:tcPr>
            <w:tcW w:w="0" w:type="auto"/>
            <w:tcBorders>
              <w:top w:val="single" w:sz="1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02A34F" w14:textId="77777777" w:rsidR="005E031C" w:rsidRPr="00125D03" w:rsidRDefault="005E031C" w:rsidP="00125D03">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Děti do 6 let</w:t>
            </w:r>
            <w:r w:rsidR="00A90999">
              <w:rPr>
                <w:rFonts w:ascii="Arial" w:eastAsia="Times New Roman" w:hAnsi="Arial" w:cs="Times New Roman"/>
                <w:color w:val="000000" w:themeColor="text1"/>
                <w:kern w:val="24"/>
                <w:lang w:eastAsia="cs-CZ"/>
              </w:rPr>
              <w:t>*</w:t>
            </w:r>
          </w:p>
        </w:tc>
        <w:tc>
          <w:tcPr>
            <w:tcW w:w="2903" w:type="dxa"/>
            <w:gridSpan w:val="3"/>
            <w:tcBorders>
              <w:top w:val="single" w:sz="1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233FFCAC"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100%</w:t>
            </w:r>
          </w:p>
        </w:tc>
      </w:tr>
      <w:tr w:rsidR="005E031C" w:rsidRPr="00125D03" w14:paraId="14626AA0" w14:textId="77777777" w:rsidTr="004034E6">
        <w:trPr>
          <w:trHeight w:val="20"/>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C7BBF44" w14:textId="77777777" w:rsidR="005E031C" w:rsidRPr="00125D03" w:rsidRDefault="005E031C" w:rsidP="00125D03">
            <w:pPr>
              <w:spacing w:after="0" w:line="240" w:lineRule="auto"/>
              <w:ind w:left="547" w:hanging="547"/>
              <w:textAlignment w:val="top"/>
              <w:rPr>
                <w:rFonts w:ascii="Arial" w:eastAsia="Times New Roman" w:hAnsi="Arial" w:cs="Arial"/>
                <w:lang w:eastAsia="cs-CZ"/>
              </w:rPr>
            </w:pPr>
            <w:r>
              <w:rPr>
                <w:rFonts w:ascii="Arial" w:eastAsia="Times New Roman" w:hAnsi="Arial" w:cs="Times New Roman"/>
                <w:color w:val="000000" w:themeColor="text1"/>
                <w:kern w:val="24"/>
                <w:lang w:eastAsia="cs-CZ"/>
              </w:rPr>
              <w:t>Děti</w:t>
            </w:r>
            <w:r w:rsidRPr="00125D03">
              <w:rPr>
                <w:rFonts w:ascii="Arial" w:eastAsia="Times New Roman" w:hAnsi="Arial" w:cs="Times New Roman"/>
                <w:color w:val="000000" w:themeColor="text1"/>
                <w:kern w:val="24"/>
                <w:lang w:eastAsia="cs-CZ"/>
              </w:rPr>
              <w:t xml:space="preserve"> od 6 do 15</w:t>
            </w:r>
            <w:r w:rsidR="00A90999">
              <w:rPr>
                <w:rFonts w:ascii="Arial" w:eastAsia="Times New Roman" w:hAnsi="Arial" w:cs="Times New Roman"/>
                <w:color w:val="000000" w:themeColor="text1"/>
                <w:kern w:val="24"/>
                <w:lang w:eastAsia="cs-CZ"/>
              </w:rPr>
              <w:t>*</w:t>
            </w:r>
          </w:p>
        </w:tc>
        <w:tc>
          <w:tcPr>
            <w:tcW w:w="2903" w:type="dxa"/>
            <w:gridSpan w:val="3"/>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5265545E"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50%</w:t>
            </w:r>
          </w:p>
        </w:tc>
      </w:tr>
      <w:tr w:rsidR="005E031C" w:rsidRPr="00125D03" w14:paraId="7FFAFE31" w14:textId="77777777" w:rsidTr="004034E6">
        <w:trPr>
          <w:trHeight w:val="20"/>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A132C0" w14:textId="77777777" w:rsidR="005E031C" w:rsidRPr="00125D03" w:rsidRDefault="005E031C" w:rsidP="00A90999">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 xml:space="preserve">Žáci </w:t>
            </w:r>
            <w:r w:rsidR="00A90999">
              <w:rPr>
                <w:rFonts w:ascii="Arial" w:eastAsia="Times New Roman" w:hAnsi="Arial" w:cs="Times New Roman"/>
                <w:color w:val="000000" w:themeColor="text1"/>
                <w:kern w:val="24"/>
                <w:lang w:eastAsia="cs-CZ"/>
              </w:rPr>
              <w:t xml:space="preserve">od </w:t>
            </w:r>
            <w:r w:rsidRPr="00125D03">
              <w:rPr>
                <w:rFonts w:ascii="Arial" w:eastAsia="Times New Roman" w:hAnsi="Arial" w:cs="Times New Roman"/>
                <w:color w:val="000000" w:themeColor="text1"/>
                <w:kern w:val="24"/>
                <w:lang w:eastAsia="cs-CZ"/>
              </w:rPr>
              <w:t xml:space="preserve">6 </w:t>
            </w:r>
            <w:r w:rsidR="00A90999">
              <w:rPr>
                <w:rFonts w:ascii="Arial" w:eastAsia="Times New Roman" w:hAnsi="Arial" w:cs="Times New Roman"/>
                <w:color w:val="000000" w:themeColor="text1"/>
                <w:kern w:val="24"/>
                <w:lang w:eastAsia="cs-CZ"/>
              </w:rPr>
              <w:t>do</w:t>
            </w:r>
            <w:r w:rsidRPr="00125D03">
              <w:rPr>
                <w:rFonts w:ascii="Arial" w:eastAsia="Times New Roman" w:hAnsi="Arial" w:cs="Times New Roman"/>
                <w:color w:val="000000" w:themeColor="text1"/>
                <w:kern w:val="24"/>
                <w:lang w:eastAsia="cs-CZ"/>
              </w:rPr>
              <w:t xml:space="preserve"> 15 let</w:t>
            </w:r>
            <w:r w:rsidR="00A90999">
              <w:rPr>
                <w:rFonts w:ascii="Arial" w:eastAsia="Times New Roman" w:hAnsi="Arial" w:cs="Times New Roman"/>
                <w:color w:val="000000" w:themeColor="text1"/>
                <w:kern w:val="24"/>
                <w:lang w:eastAsia="cs-CZ"/>
              </w:rPr>
              <w:t>*</w:t>
            </w:r>
          </w:p>
        </w:tc>
        <w:tc>
          <w:tcPr>
            <w:tcW w:w="2903" w:type="dxa"/>
            <w:gridSpan w:val="3"/>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2924B330"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62,5%</w:t>
            </w:r>
            <w:r w:rsidR="00A253C1">
              <w:rPr>
                <w:rFonts w:ascii="Arial" w:eastAsia="Times New Roman" w:hAnsi="Arial" w:cs="Times New Roman"/>
                <w:color w:val="000000" w:themeColor="text1"/>
                <w:kern w:val="24"/>
                <w:lang w:eastAsia="cs-CZ"/>
              </w:rPr>
              <w:t xml:space="preserve"> ***</w:t>
            </w:r>
          </w:p>
        </w:tc>
      </w:tr>
      <w:tr w:rsidR="005E031C" w:rsidRPr="00125D03" w14:paraId="6D02D862" w14:textId="77777777" w:rsidTr="004034E6">
        <w:trPr>
          <w:trHeight w:val="20"/>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AF6A21F" w14:textId="77777777" w:rsidR="005E031C" w:rsidRPr="00125D03" w:rsidRDefault="005E031C" w:rsidP="00A90999">
            <w:pPr>
              <w:spacing w:after="0" w:line="240" w:lineRule="auto"/>
              <w:ind w:left="547" w:hanging="547"/>
              <w:textAlignment w:val="top"/>
              <w:rPr>
                <w:rFonts w:ascii="Arial" w:eastAsia="Times New Roman" w:hAnsi="Arial" w:cs="Arial"/>
                <w:lang w:eastAsia="cs-CZ"/>
              </w:rPr>
            </w:pPr>
            <w:r>
              <w:rPr>
                <w:rFonts w:ascii="Arial" w:eastAsia="Times New Roman" w:hAnsi="Arial" w:cs="Times New Roman"/>
                <w:color w:val="000000" w:themeColor="text1"/>
                <w:kern w:val="24"/>
                <w:lang w:eastAsia="cs-CZ"/>
              </w:rPr>
              <w:t xml:space="preserve">Studenti </w:t>
            </w:r>
            <w:r w:rsidR="00A90999">
              <w:rPr>
                <w:rFonts w:ascii="Arial" w:eastAsia="Times New Roman" w:hAnsi="Arial" w:cs="Times New Roman"/>
                <w:color w:val="000000" w:themeColor="text1"/>
                <w:kern w:val="24"/>
                <w:lang w:eastAsia="cs-CZ"/>
              </w:rPr>
              <w:t xml:space="preserve">od </w:t>
            </w:r>
            <w:r w:rsidRPr="00125D03">
              <w:rPr>
                <w:rFonts w:ascii="Arial" w:eastAsia="Times New Roman" w:hAnsi="Arial" w:cs="Times New Roman"/>
                <w:color w:val="000000" w:themeColor="text1"/>
                <w:kern w:val="24"/>
                <w:lang w:eastAsia="cs-CZ"/>
              </w:rPr>
              <w:t xml:space="preserve">15 </w:t>
            </w:r>
            <w:r w:rsidR="00A90999">
              <w:rPr>
                <w:rFonts w:ascii="Arial" w:eastAsia="Times New Roman" w:hAnsi="Arial" w:cs="Times New Roman"/>
                <w:color w:val="000000" w:themeColor="text1"/>
                <w:kern w:val="24"/>
                <w:lang w:eastAsia="cs-CZ"/>
              </w:rPr>
              <w:t>do</w:t>
            </w:r>
            <w:r w:rsidRPr="00125D03">
              <w:rPr>
                <w:rFonts w:ascii="Arial" w:eastAsia="Times New Roman" w:hAnsi="Arial" w:cs="Times New Roman"/>
                <w:color w:val="000000" w:themeColor="text1"/>
                <w:kern w:val="24"/>
                <w:lang w:eastAsia="cs-CZ"/>
              </w:rPr>
              <w:t xml:space="preserve"> 26 let</w:t>
            </w:r>
            <w:r w:rsidR="00A90999">
              <w:rPr>
                <w:rFonts w:ascii="Arial" w:eastAsia="Times New Roman" w:hAnsi="Arial" w:cs="Times New Roman"/>
                <w:color w:val="000000" w:themeColor="text1"/>
                <w:kern w:val="24"/>
                <w:lang w:eastAsia="cs-CZ"/>
              </w:rPr>
              <w:t>*</w:t>
            </w:r>
          </w:p>
        </w:tc>
        <w:tc>
          <w:tcPr>
            <w:tcW w:w="2903" w:type="dxa"/>
            <w:gridSpan w:val="3"/>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42B67712"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25%</w:t>
            </w:r>
            <w:r w:rsidR="00A253C1">
              <w:rPr>
                <w:rFonts w:ascii="Arial" w:eastAsia="Times New Roman" w:hAnsi="Arial" w:cs="Times New Roman"/>
                <w:color w:val="000000" w:themeColor="text1"/>
                <w:kern w:val="24"/>
                <w:lang w:eastAsia="cs-CZ"/>
              </w:rPr>
              <w:t xml:space="preserve"> ***</w:t>
            </w:r>
          </w:p>
        </w:tc>
      </w:tr>
      <w:tr w:rsidR="005E031C" w:rsidRPr="00125D03" w14:paraId="709FE664" w14:textId="77777777" w:rsidTr="004034E6">
        <w:trPr>
          <w:trHeight w:val="20"/>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134288E" w14:textId="77777777" w:rsidR="005E031C" w:rsidRPr="00125D03" w:rsidRDefault="005E031C" w:rsidP="00125D03">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 xml:space="preserve">Zdravotně postižení (ZTP, ZTP/P) </w:t>
            </w:r>
          </w:p>
        </w:tc>
        <w:tc>
          <w:tcPr>
            <w:tcW w:w="2903" w:type="dxa"/>
            <w:gridSpan w:val="3"/>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69049A4A"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75%</w:t>
            </w:r>
          </w:p>
        </w:tc>
      </w:tr>
      <w:tr w:rsidR="005E031C" w:rsidRPr="00125D03" w14:paraId="1E866B06" w14:textId="77777777" w:rsidTr="004034E6">
        <w:trPr>
          <w:trHeight w:val="20"/>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567E8B" w14:textId="77777777" w:rsidR="005E031C" w:rsidRPr="00125D03" w:rsidRDefault="005E031C" w:rsidP="00125D03">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 xml:space="preserve">Průvodce držitele průkazu ZTP/P </w:t>
            </w:r>
          </w:p>
        </w:tc>
        <w:tc>
          <w:tcPr>
            <w:tcW w:w="2903" w:type="dxa"/>
            <w:gridSpan w:val="3"/>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2E4169D9" w14:textId="77777777" w:rsidR="005E031C" w:rsidRPr="00125D03" w:rsidRDefault="005E031C"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100%</w:t>
            </w:r>
          </w:p>
        </w:tc>
      </w:tr>
      <w:tr w:rsidR="00126CFF" w:rsidRPr="00125D03" w14:paraId="08150EE5" w14:textId="77777777" w:rsidTr="004034E6">
        <w:trPr>
          <w:trHeight w:val="101"/>
        </w:trPr>
        <w:tc>
          <w:tcPr>
            <w:tcW w:w="0" w:type="auto"/>
            <w:tcBorders>
              <w:top w:val="single" w:sz="8" w:space="0" w:color="000000"/>
              <w:left w:val="single" w:sz="1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5C479B5" w14:textId="77777777" w:rsidR="00126CFF" w:rsidRPr="00125D03" w:rsidRDefault="00126CFF" w:rsidP="00125D03">
            <w:pPr>
              <w:spacing w:after="0" w:line="240" w:lineRule="auto"/>
              <w:ind w:left="547" w:hanging="547"/>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Návštěvy rodičů v ústavech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D7DD4E4" w14:textId="77777777" w:rsidR="00126CFF" w:rsidRPr="00125D03" w:rsidRDefault="00126CFF"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75%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F5D1B3F" w14:textId="77777777" w:rsidR="00126CFF" w:rsidRPr="00125D03" w:rsidRDefault="00126CFF"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50%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15" w:type="dxa"/>
              <w:bottom w:w="0" w:type="dxa"/>
              <w:right w:w="15" w:type="dxa"/>
            </w:tcMar>
            <w:vAlign w:val="bottom"/>
            <w:hideMark/>
          </w:tcPr>
          <w:p w14:paraId="11EB39CC" w14:textId="77777777" w:rsidR="00126CFF" w:rsidRPr="00125D03" w:rsidRDefault="00126CFF" w:rsidP="00CD36C3">
            <w:pPr>
              <w:spacing w:after="0" w:line="240" w:lineRule="auto"/>
              <w:ind w:left="547" w:hanging="547"/>
              <w:jc w:val="center"/>
              <w:textAlignment w:val="top"/>
              <w:rPr>
                <w:rFonts w:ascii="Arial" w:eastAsia="Times New Roman" w:hAnsi="Arial" w:cs="Arial"/>
                <w:lang w:eastAsia="cs-CZ"/>
              </w:rPr>
            </w:pPr>
            <w:r w:rsidRPr="00125D03">
              <w:rPr>
                <w:rFonts w:ascii="Arial" w:eastAsia="Times New Roman" w:hAnsi="Arial" w:cs="Times New Roman"/>
                <w:color w:val="000000" w:themeColor="text1"/>
                <w:kern w:val="24"/>
                <w:lang w:eastAsia="cs-CZ"/>
              </w:rPr>
              <w:t>50%</w:t>
            </w:r>
          </w:p>
        </w:tc>
      </w:tr>
      <w:tr w:rsidR="005E031C" w:rsidRPr="00125D03" w14:paraId="71C6377A" w14:textId="77777777" w:rsidTr="004034E6">
        <w:trPr>
          <w:trHeight w:val="20"/>
        </w:trPr>
        <w:tc>
          <w:tcPr>
            <w:tcW w:w="0" w:type="auto"/>
            <w:tcBorders>
              <w:top w:val="single" w:sz="8" w:space="0" w:color="000000"/>
              <w:left w:val="single" w:sz="18" w:space="0" w:color="000000"/>
              <w:bottom w:val="single" w:sz="18" w:space="0" w:color="000000"/>
              <w:right w:val="single" w:sz="8" w:space="0" w:color="000000"/>
            </w:tcBorders>
            <w:shd w:val="clear" w:color="auto" w:fill="auto"/>
            <w:tcMar>
              <w:top w:w="15" w:type="dxa"/>
              <w:left w:w="15" w:type="dxa"/>
              <w:bottom w:w="0" w:type="dxa"/>
              <w:right w:w="15" w:type="dxa"/>
            </w:tcMar>
            <w:vAlign w:val="bottom"/>
          </w:tcPr>
          <w:p w14:paraId="2AE91B1E" w14:textId="77777777" w:rsidR="005E031C" w:rsidRPr="00125D03" w:rsidRDefault="005E031C" w:rsidP="00125D03">
            <w:pPr>
              <w:spacing w:after="0" w:line="240" w:lineRule="auto"/>
              <w:ind w:left="547" w:hanging="547"/>
              <w:textAlignment w:val="top"/>
              <w:rPr>
                <w:rFonts w:ascii="Arial" w:eastAsia="Times New Roman" w:hAnsi="Arial" w:cs="Times New Roman"/>
                <w:color w:val="000000" w:themeColor="text1"/>
                <w:kern w:val="24"/>
                <w:lang w:eastAsia="cs-CZ"/>
              </w:rPr>
            </w:pPr>
            <w:r>
              <w:rPr>
                <w:rFonts w:ascii="Arial" w:eastAsia="Times New Roman" w:hAnsi="Arial" w:cs="Times New Roman"/>
                <w:color w:val="000000" w:themeColor="text1"/>
                <w:kern w:val="24"/>
                <w:lang w:eastAsia="cs-CZ"/>
              </w:rPr>
              <w:t>Senioři 65+ *</w:t>
            </w:r>
            <w:r w:rsidR="00A90999">
              <w:rPr>
                <w:rFonts w:ascii="Arial" w:eastAsia="Times New Roman" w:hAnsi="Arial" w:cs="Times New Roman"/>
                <w:color w:val="000000" w:themeColor="text1"/>
                <w:kern w:val="24"/>
                <w:lang w:eastAsia="cs-CZ"/>
              </w:rPr>
              <w:t>*</w:t>
            </w:r>
          </w:p>
        </w:tc>
        <w:tc>
          <w:tcPr>
            <w:tcW w:w="2903" w:type="dxa"/>
            <w:gridSpan w:val="3"/>
            <w:tcBorders>
              <w:top w:val="single" w:sz="8" w:space="0" w:color="000000"/>
              <w:left w:val="single" w:sz="8" w:space="0" w:color="000000"/>
              <w:bottom w:val="single" w:sz="18" w:space="0" w:color="000000"/>
              <w:right w:val="single" w:sz="18" w:space="0" w:color="000000"/>
            </w:tcBorders>
            <w:shd w:val="clear" w:color="auto" w:fill="auto"/>
            <w:tcMar>
              <w:top w:w="15" w:type="dxa"/>
              <w:left w:w="15" w:type="dxa"/>
              <w:bottom w:w="0" w:type="dxa"/>
              <w:right w:w="15" w:type="dxa"/>
            </w:tcMar>
            <w:vAlign w:val="bottom"/>
          </w:tcPr>
          <w:p w14:paraId="4BC22304" w14:textId="77777777" w:rsidR="005E031C" w:rsidRPr="00125D03" w:rsidRDefault="00CD36C3" w:rsidP="00CD36C3">
            <w:pPr>
              <w:spacing w:after="0" w:line="240" w:lineRule="auto"/>
              <w:ind w:left="547" w:hanging="547"/>
              <w:jc w:val="center"/>
              <w:textAlignment w:val="top"/>
              <w:rPr>
                <w:rFonts w:ascii="Arial" w:eastAsia="Times New Roman" w:hAnsi="Arial" w:cs="Times New Roman"/>
                <w:color w:val="000000" w:themeColor="text1"/>
                <w:kern w:val="24"/>
                <w:sz w:val="24"/>
                <w:szCs w:val="24"/>
                <w:lang w:eastAsia="cs-CZ"/>
              </w:rPr>
            </w:pPr>
            <w:r>
              <w:rPr>
                <w:rFonts w:ascii="Arial" w:eastAsia="Times New Roman" w:hAnsi="Arial" w:cs="Times New Roman"/>
                <w:color w:val="000000" w:themeColor="text1"/>
                <w:kern w:val="24"/>
                <w:sz w:val="24"/>
                <w:szCs w:val="24"/>
                <w:lang w:eastAsia="cs-CZ"/>
              </w:rPr>
              <w:t>nenařízeno</w:t>
            </w:r>
          </w:p>
        </w:tc>
      </w:tr>
    </w:tbl>
    <w:p w14:paraId="5C4B3A28" w14:textId="0FFF5B2F" w:rsidR="00A90999" w:rsidRPr="00413807" w:rsidRDefault="005E031C" w:rsidP="005E031C">
      <w:pPr>
        <w:rPr>
          <w:rFonts w:ascii="Arial" w:eastAsia="Times New Roman" w:hAnsi="Arial" w:cs="Arial"/>
          <w:sz w:val="20"/>
          <w:szCs w:val="20"/>
          <w:lang w:eastAsia="cs-CZ"/>
        </w:rPr>
      </w:pPr>
      <w:r w:rsidRPr="00413807">
        <w:rPr>
          <w:rFonts w:ascii="Arial" w:eastAsia="Times New Roman" w:hAnsi="Arial" w:cs="Arial"/>
          <w:sz w:val="20"/>
          <w:szCs w:val="20"/>
          <w:lang w:eastAsia="cs-CZ"/>
        </w:rPr>
        <w:lastRenderedPageBreak/>
        <w:t xml:space="preserve">* </w:t>
      </w:r>
      <w:r w:rsidR="00D54880">
        <w:rPr>
          <w:rFonts w:ascii="Arial" w:eastAsia="Times New Roman" w:hAnsi="Arial" w:cs="Arial"/>
          <w:sz w:val="20"/>
          <w:szCs w:val="20"/>
          <w:lang w:eastAsia="cs-CZ"/>
        </w:rPr>
        <w:t>J</w:t>
      </w:r>
      <w:r w:rsidR="00D54880" w:rsidRPr="00413807">
        <w:rPr>
          <w:rFonts w:ascii="Arial" w:eastAsia="Times New Roman" w:hAnsi="Arial" w:cs="Arial"/>
          <w:sz w:val="20"/>
          <w:szCs w:val="20"/>
          <w:lang w:eastAsia="cs-CZ"/>
        </w:rPr>
        <w:t>e</w:t>
      </w:r>
      <w:r w:rsidR="00A90999" w:rsidRPr="00413807">
        <w:rPr>
          <w:rFonts w:ascii="Arial" w:eastAsia="Times New Roman" w:hAnsi="Arial" w:cs="Arial"/>
          <w:sz w:val="20"/>
          <w:szCs w:val="20"/>
          <w:lang w:eastAsia="cs-CZ"/>
        </w:rPr>
        <w:t>-li vyznačen věk „do“, znamená to do dne předcházejícího dni příslušných narozenin (tedy „do 6 let“ znamená, že nárok končí před 6. narozeninami).</w:t>
      </w:r>
    </w:p>
    <w:p w14:paraId="4D02EDAB" w14:textId="1F621954" w:rsidR="008C1103" w:rsidRDefault="00A90999" w:rsidP="005E031C">
      <w:pPr>
        <w:rPr>
          <w:rFonts w:ascii="Arial" w:eastAsia="Times New Roman" w:hAnsi="Arial" w:cs="Arial"/>
          <w:sz w:val="20"/>
          <w:szCs w:val="20"/>
          <w:lang w:eastAsia="cs-CZ"/>
        </w:rPr>
      </w:pPr>
      <w:r w:rsidRPr="00413807">
        <w:rPr>
          <w:rFonts w:ascii="Arial" w:eastAsia="Times New Roman" w:hAnsi="Arial" w:cs="Arial"/>
          <w:sz w:val="20"/>
          <w:szCs w:val="20"/>
          <w:lang w:eastAsia="cs-CZ"/>
        </w:rPr>
        <w:t xml:space="preserve">** </w:t>
      </w:r>
      <w:r w:rsidR="00D54880">
        <w:rPr>
          <w:rFonts w:ascii="Arial" w:eastAsia="Times New Roman" w:hAnsi="Arial" w:cs="Arial"/>
          <w:sz w:val="20"/>
          <w:szCs w:val="20"/>
          <w:lang w:eastAsia="cs-CZ"/>
        </w:rPr>
        <w:t>D</w:t>
      </w:r>
      <w:r w:rsidR="00D54880" w:rsidRPr="00413807">
        <w:rPr>
          <w:rFonts w:ascii="Arial" w:eastAsia="Times New Roman" w:hAnsi="Arial" w:cs="Arial"/>
          <w:sz w:val="20"/>
          <w:szCs w:val="20"/>
          <w:lang w:eastAsia="cs-CZ"/>
        </w:rPr>
        <w:t xml:space="preserve">o </w:t>
      </w:r>
      <w:r w:rsidR="005E031C" w:rsidRPr="00413807">
        <w:rPr>
          <w:rFonts w:ascii="Arial" w:eastAsia="Times New Roman" w:hAnsi="Arial" w:cs="Arial"/>
          <w:sz w:val="20"/>
          <w:szCs w:val="20"/>
          <w:lang w:eastAsia="cs-CZ"/>
        </w:rPr>
        <w:t xml:space="preserve">konce roku 2011 </w:t>
      </w:r>
      <w:r w:rsidR="003C3A3E" w:rsidRPr="00413807">
        <w:rPr>
          <w:rFonts w:ascii="Arial" w:eastAsia="Times New Roman" w:hAnsi="Arial" w:cs="Arial"/>
          <w:sz w:val="20"/>
          <w:szCs w:val="20"/>
          <w:lang w:eastAsia="cs-CZ"/>
        </w:rPr>
        <w:t>ve vlacích</w:t>
      </w:r>
      <w:r w:rsidR="003C3A3E">
        <w:rPr>
          <w:rFonts w:ascii="Arial" w:eastAsia="Times New Roman" w:hAnsi="Arial" w:cs="Arial"/>
          <w:sz w:val="20"/>
          <w:szCs w:val="20"/>
          <w:lang w:eastAsia="cs-CZ"/>
        </w:rPr>
        <w:t xml:space="preserve"> stanovena</w:t>
      </w:r>
      <w:r w:rsidR="003C3A3E" w:rsidRPr="00413807">
        <w:rPr>
          <w:rFonts w:ascii="Arial" w:eastAsia="Times New Roman" w:hAnsi="Arial" w:cs="Arial"/>
          <w:sz w:val="20"/>
          <w:szCs w:val="20"/>
          <w:lang w:eastAsia="cs-CZ"/>
        </w:rPr>
        <w:t xml:space="preserve"> </w:t>
      </w:r>
      <w:r w:rsidR="005E031C" w:rsidRPr="00413807">
        <w:rPr>
          <w:rFonts w:ascii="Arial" w:eastAsia="Times New Roman" w:hAnsi="Arial" w:cs="Arial"/>
          <w:sz w:val="20"/>
          <w:szCs w:val="20"/>
          <w:lang w:eastAsia="cs-CZ"/>
        </w:rPr>
        <w:t xml:space="preserve">sleva ve výši 50 % </w:t>
      </w:r>
      <w:r w:rsidR="003C3A3E">
        <w:rPr>
          <w:rFonts w:ascii="Arial" w:eastAsia="Times New Roman" w:hAnsi="Arial" w:cs="Arial"/>
          <w:sz w:val="20"/>
          <w:szCs w:val="20"/>
          <w:lang w:eastAsia="cs-CZ"/>
        </w:rPr>
        <w:t xml:space="preserve">z </w:t>
      </w:r>
      <w:r w:rsidR="005E031C" w:rsidRPr="00413807">
        <w:rPr>
          <w:rFonts w:ascii="Arial" w:eastAsia="Times New Roman" w:hAnsi="Arial" w:cs="Arial"/>
          <w:sz w:val="20"/>
          <w:szCs w:val="20"/>
          <w:lang w:eastAsia="cs-CZ"/>
        </w:rPr>
        <w:t>jízdného, k 1.1.2012 regulace zrušena (sleva dále ne</w:t>
      </w:r>
      <w:r w:rsidR="00491925" w:rsidRPr="00413807">
        <w:rPr>
          <w:rFonts w:ascii="Arial" w:eastAsia="Times New Roman" w:hAnsi="Arial" w:cs="Arial"/>
          <w:sz w:val="20"/>
          <w:szCs w:val="20"/>
          <w:lang w:eastAsia="cs-CZ"/>
        </w:rPr>
        <w:t xml:space="preserve">ní </w:t>
      </w:r>
      <w:r w:rsidR="005E031C" w:rsidRPr="00413807">
        <w:rPr>
          <w:rFonts w:ascii="Arial" w:eastAsia="Times New Roman" w:hAnsi="Arial" w:cs="Arial"/>
          <w:sz w:val="20"/>
          <w:szCs w:val="20"/>
          <w:lang w:eastAsia="cs-CZ"/>
        </w:rPr>
        <w:t xml:space="preserve">nařizována, </w:t>
      </w:r>
      <w:r w:rsidR="004034E6" w:rsidRPr="00413807">
        <w:rPr>
          <w:rFonts w:ascii="Arial" w:eastAsia="Times New Roman" w:hAnsi="Arial" w:cs="Arial"/>
          <w:sz w:val="20"/>
          <w:szCs w:val="20"/>
          <w:lang w:eastAsia="cs-CZ"/>
        </w:rPr>
        <w:t>nicméně</w:t>
      </w:r>
      <w:r w:rsidR="005E031C" w:rsidRPr="00413807">
        <w:rPr>
          <w:rFonts w:ascii="Arial" w:eastAsia="Times New Roman" w:hAnsi="Arial" w:cs="Arial"/>
          <w:sz w:val="20"/>
          <w:szCs w:val="20"/>
          <w:lang w:eastAsia="cs-CZ"/>
        </w:rPr>
        <w:t xml:space="preserve"> dopravci poskyt</w:t>
      </w:r>
      <w:r w:rsidR="00491925" w:rsidRPr="00413807">
        <w:rPr>
          <w:rFonts w:ascii="Arial" w:eastAsia="Times New Roman" w:hAnsi="Arial" w:cs="Arial"/>
          <w:sz w:val="20"/>
          <w:szCs w:val="20"/>
          <w:lang w:eastAsia="cs-CZ"/>
        </w:rPr>
        <w:t>ují</w:t>
      </w:r>
      <w:r w:rsidR="005E031C" w:rsidRPr="00413807">
        <w:rPr>
          <w:rFonts w:ascii="Arial" w:eastAsia="Times New Roman" w:hAnsi="Arial" w:cs="Arial"/>
          <w:sz w:val="20"/>
          <w:szCs w:val="20"/>
          <w:lang w:eastAsia="cs-CZ"/>
        </w:rPr>
        <w:t xml:space="preserve"> </w:t>
      </w:r>
      <w:r w:rsidR="004034E6" w:rsidRPr="00413807">
        <w:rPr>
          <w:rFonts w:ascii="Arial" w:eastAsia="Times New Roman" w:hAnsi="Arial" w:cs="Arial"/>
          <w:sz w:val="20"/>
          <w:szCs w:val="20"/>
          <w:lang w:eastAsia="cs-CZ"/>
        </w:rPr>
        <w:t xml:space="preserve">slevu </w:t>
      </w:r>
      <w:r w:rsidR="005E031C" w:rsidRPr="00413807">
        <w:rPr>
          <w:rFonts w:ascii="Arial" w:eastAsia="Times New Roman" w:hAnsi="Arial" w:cs="Arial"/>
          <w:sz w:val="20"/>
          <w:szCs w:val="20"/>
          <w:lang w:eastAsia="cs-CZ"/>
        </w:rPr>
        <w:t>nadále na základě vlastního obchodního rozhodnutí, a to ve výši 25 %).</w:t>
      </w:r>
    </w:p>
    <w:p w14:paraId="04648A7F" w14:textId="77777777" w:rsidR="00A253C1" w:rsidRPr="00413807" w:rsidRDefault="00A253C1" w:rsidP="005E031C">
      <w:pP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D54880">
        <w:rPr>
          <w:rFonts w:ascii="Arial" w:eastAsia="Times New Roman" w:hAnsi="Arial" w:cs="Arial"/>
          <w:sz w:val="20"/>
          <w:szCs w:val="20"/>
          <w:lang w:eastAsia="cs-CZ"/>
        </w:rPr>
        <w:t>S</w:t>
      </w:r>
      <w:r>
        <w:rPr>
          <w:rFonts w:ascii="Arial" w:eastAsia="Times New Roman" w:hAnsi="Arial" w:cs="Arial"/>
          <w:sz w:val="20"/>
          <w:szCs w:val="20"/>
          <w:lang w:eastAsia="cs-CZ"/>
        </w:rPr>
        <w:t>leva se poskytuje pouze na trasu mezi bydlištěm žáka / studenta a školou</w:t>
      </w:r>
      <w:r w:rsidR="00D54880">
        <w:rPr>
          <w:rFonts w:ascii="Arial" w:eastAsia="Times New Roman" w:hAnsi="Arial" w:cs="Arial"/>
          <w:sz w:val="20"/>
          <w:szCs w:val="20"/>
          <w:lang w:eastAsia="cs-CZ"/>
        </w:rPr>
        <w:t xml:space="preserve"> a není poskytována v době letních školních prázdnin.</w:t>
      </w:r>
    </w:p>
    <w:p w14:paraId="2021E7A8" w14:textId="77777777" w:rsidR="00125D03" w:rsidRDefault="00125D03" w:rsidP="00EE7CBB">
      <w:pPr>
        <w:jc w:val="both"/>
        <w:rPr>
          <w:rFonts w:ascii="Arial" w:eastAsia="Times New Roman" w:hAnsi="Arial" w:cs="Arial"/>
          <w:lang w:eastAsia="cs-CZ"/>
        </w:rPr>
      </w:pPr>
    </w:p>
    <w:p w14:paraId="4FC0D060" w14:textId="540B5450" w:rsidR="00125D03" w:rsidRPr="00DF072E" w:rsidRDefault="008A4AF0" w:rsidP="00DF072E">
      <w:pPr>
        <w:pStyle w:val="Zkladntextodsazen"/>
        <w:rPr>
          <w:rFonts w:ascii="Arial" w:hAnsi="Arial" w:cs="Arial"/>
          <w:sz w:val="22"/>
          <w:szCs w:val="22"/>
        </w:rPr>
      </w:pPr>
      <w:r w:rsidRPr="00DF072E">
        <w:rPr>
          <w:rFonts w:ascii="Arial" w:hAnsi="Arial" w:cs="Arial"/>
          <w:sz w:val="22"/>
          <w:szCs w:val="22"/>
        </w:rPr>
        <w:t xml:space="preserve">Má-li být sleva z jízdného či bezplatná přeprava poskytována všemi dopravci, je potřeba upravit stávající regulaci </w:t>
      </w:r>
      <w:r w:rsidR="0065498E" w:rsidRPr="0065498E">
        <w:rPr>
          <w:rFonts w:ascii="Arial" w:hAnsi="Arial" w:cs="Arial"/>
          <w:sz w:val="22"/>
          <w:szCs w:val="22"/>
        </w:rPr>
        <w:t>stanovenou</w:t>
      </w:r>
      <w:r w:rsidR="00AC7A12">
        <w:rPr>
          <w:rFonts w:ascii="Arial" w:hAnsi="Arial" w:cs="Arial"/>
          <w:sz w:val="22"/>
          <w:szCs w:val="22"/>
        </w:rPr>
        <w:t xml:space="preserve"> </w:t>
      </w:r>
      <w:r w:rsidRPr="00DF072E">
        <w:rPr>
          <w:rFonts w:ascii="Arial" w:hAnsi="Arial" w:cs="Arial"/>
          <w:sz w:val="22"/>
          <w:szCs w:val="22"/>
        </w:rPr>
        <w:t>Výměrem MF.</w:t>
      </w:r>
      <w:r w:rsidR="00E74E5F">
        <w:rPr>
          <w:rFonts w:ascii="Arial" w:hAnsi="Arial" w:cs="Arial"/>
          <w:sz w:val="22"/>
          <w:szCs w:val="22"/>
        </w:rPr>
        <w:t xml:space="preserve"> Jinou variantou by bylo přijetí zvláštního právního předpisu ke slevám ve veřejné dopravě, což však představuje delší proces přípravy a projednání. </w:t>
      </w:r>
      <w:r w:rsidRPr="00DF072E">
        <w:rPr>
          <w:rFonts w:ascii="Arial" w:hAnsi="Arial" w:cs="Arial"/>
          <w:sz w:val="22"/>
          <w:szCs w:val="22"/>
        </w:rPr>
        <w:t xml:space="preserve"> </w:t>
      </w:r>
    </w:p>
    <w:p w14:paraId="3306E37E" w14:textId="77777777" w:rsidR="007E230E" w:rsidRPr="00DF072E" w:rsidRDefault="007E230E" w:rsidP="00DF072E">
      <w:pPr>
        <w:pStyle w:val="Zkladntextodsazen"/>
        <w:rPr>
          <w:rFonts w:ascii="Arial" w:hAnsi="Arial" w:cs="Arial"/>
          <w:sz w:val="22"/>
          <w:szCs w:val="22"/>
        </w:rPr>
      </w:pPr>
    </w:p>
    <w:p w14:paraId="2A5232D7" w14:textId="6A31EDA4" w:rsidR="007E230E" w:rsidRPr="00DF072E" w:rsidRDefault="007E230E" w:rsidP="00DF072E">
      <w:pPr>
        <w:pStyle w:val="Zkladntextodsazen"/>
        <w:rPr>
          <w:rFonts w:ascii="Arial" w:hAnsi="Arial" w:cs="Arial"/>
          <w:sz w:val="22"/>
          <w:szCs w:val="22"/>
        </w:rPr>
      </w:pPr>
      <w:r w:rsidRPr="00DF072E">
        <w:rPr>
          <w:rFonts w:ascii="Arial" w:hAnsi="Arial" w:cs="Arial"/>
          <w:sz w:val="22"/>
          <w:szCs w:val="22"/>
        </w:rPr>
        <w:t xml:space="preserve">Alternativou k výše uvedené plošné regulaci je objednávka </w:t>
      </w:r>
      <w:r w:rsidR="007E201D">
        <w:rPr>
          <w:rFonts w:ascii="Arial" w:hAnsi="Arial" w:cs="Arial"/>
          <w:sz w:val="22"/>
          <w:szCs w:val="22"/>
        </w:rPr>
        <w:t xml:space="preserve">bezplatné přepravy nebo </w:t>
      </w:r>
      <w:r w:rsidRPr="00DF072E">
        <w:rPr>
          <w:rFonts w:ascii="Arial" w:hAnsi="Arial" w:cs="Arial"/>
          <w:sz w:val="22"/>
          <w:szCs w:val="22"/>
        </w:rPr>
        <w:t xml:space="preserve">slev z jízdného v rámci veřejných služeb. Těmito veřejnými službami zajišťují kraje regionální veřejnou dopravu (železniční a autobusovou) a stát dálkovou železniční dopravu pro zajištění dopravních potřeb státu. Kromě dopravy provozované v rámci veřejných služeb je však nezanedbatelný rozsah dopravy provozován mimo jakoukoliv objednávku – jakožto čistě komerční služby (financované pouze z jízdného hrazeného cestujícími). </w:t>
      </w:r>
      <w:r w:rsidR="00DD2AF9" w:rsidRPr="00DF072E">
        <w:rPr>
          <w:rFonts w:ascii="Arial" w:hAnsi="Arial" w:cs="Arial"/>
          <w:sz w:val="22"/>
          <w:szCs w:val="22"/>
        </w:rPr>
        <w:t xml:space="preserve">V železniční osobní dopravě </w:t>
      </w:r>
      <w:r w:rsidR="00E74E5F">
        <w:rPr>
          <w:rFonts w:ascii="Arial" w:hAnsi="Arial" w:cs="Arial"/>
          <w:sz w:val="22"/>
          <w:szCs w:val="22"/>
        </w:rPr>
        <w:t>představují</w:t>
      </w:r>
      <w:r w:rsidR="00E74E5F" w:rsidRPr="00DF072E">
        <w:rPr>
          <w:rFonts w:ascii="Arial" w:hAnsi="Arial" w:cs="Arial"/>
          <w:sz w:val="22"/>
          <w:szCs w:val="22"/>
        </w:rPr>
        <w:t xml:space="preserve"> </w:t>
      </w:r>
      <w:r w:rsidR="00DD2AF9" w:rsidRPr="00DF072E">
        <w:rPr>
          <w:rFonts w:ascii="Arial" w:hAnsi="Arial" w:cs="Arial"/>
          <w:sz w:val="22"/>
          <w:szCs w:val="22"/>
        </w:rPr>
        <w:t>komerční služby pouze cca 8 % přepravních výkonů, avšak v autobusové je to 29 %</w:t>
      </w:r>
      <w:r w:rsidR="00C70631">
        <w:rPr>
          <w:rStyle w:val="Znakapoznpodarou"/>
          <w:rFonts w:ascii="Arial" w:hAnsi="Arial" w:cs="Arial"/>
          <w:sz w:val="22"/>
          <w:szCs w:val="22"/>
        </w:rPr>
        <w:footnoteReference w:id="1"/>
      </w:r>
      <w:r w:rsidR="00DD2AF9" w:rsidRPr="00DF072E">
        <w:rPr>
          <w:rFonts w:ascii="Arial" w:hAnsi="Arial" w:cs="Arial"/>
          <w:sz w:val="22"/>
          <w:szCs w:val="22"/>
        </w:rPr>
        <w:t xml:space="preserve"> přepravních výkonů. Na těchto výkonech nemůže stát slevy „objednat“, může je pouze nařídit prostřednictvím Výměru MF</w:t>
      </w:r>
      <w:r w:rsidR="00E74E5F">
        <w:rPr>
          <w:rFonts w:ascii="Arial" w:hAnsi="Arial" w:cs="Arial"/>
          <w:sz w:val="22"/>
          <w:szCs w:val="22"/>
        </w:rPr>
        <w:t xml:space="preserve"> nebo jinou formou zvláštního právního předpisu.</w:t>
      </w:r>
      <w:r w:rsidR="00DD2AF9" w:rsidRPr="00DF072E">
        <w:rPr>
          <w:rFonts w:ascii="Arial" w:hAnsi="Arial" w:cs="Arial"/>
          <w:sz w:val="22"/>
          <w:szCs w:val="22"/>
        </w:rPr>
        <w:t xml:space="preserve"> </w:t>
      </w:r>
    </w:p>
    <w:p w14:paraId="2E752252" w14:textId="77777777" w:rsidR="00DD2AF9" w:rsidRPr="00DF072E" w:rsidRDefault="00DD2AF9" w:rsidP="00DF072E">
      <w:pPr>
        <w:pStyle w:val="Zkladntextodsazen"/>
        <w:rPr>
          <w:rFonts w:ascii="Arial" w:hAnsi="Arial" w:cs="Arial"/>
          <w:sz w:val="22"/>
          <w:szCs w:val="22"/>
        </w:rPr>
      </w:pPr>
      <w:r w:rsidRPr="00DF072E">
        <w:rPr>
          <w:rFonts w:ascii="Arial" w:hAnsi="Arial" w:cs="Arial"/>
          <w:sz w:val="22"/>
          <w:szCs w:val="22"/>
        </w:rPr>
        <w:t xml:space="preserve">Jako vhodnější, především s ohledem na síťovost veřejné dopravy, se tak jeví zavedení plošných slev z jízdného na všechny spoje veřejné dopravy, tj. </w:t>
      </w:r>
      <w:r w:rsidR="00EE7CBB" w:rsidRPr="00DF072E">
        <w:rPr>
          <w:rFonts w:ascii="Arial" w:hAnsi="Arial" w:cs="Arial"/>
          <w:sz w:val="22"/>
          <w:szCs w:val="22"/>
        </w:rPr>
        <w:t>prostřednictvím Výměru MF.</w:t>
      </w:r>
    </w:p>
    <w:p w14:paraId="5EB270D0" w14:textId="77777777" w:rsidR="00EE7CBB" w:rsidRPr="00961FA8" w:rsidRDefault="00EE7CBB" w:rsidP="00961FA8">
      <w:pPr>
        <w:pStyle w:val="Zkladntextodsazen"/>
        <w:rPr>
          <w:rFonts w:ascii="Arial" w:hAnsi="Arial" w:cs="Arial"/>
          <w:sz w:val="22"/>
          <w:szCs w:val="22"/>
        </w:rPr>
      </w:pPr>
    </w:p>
    <w:p w14:paraId="7E9ED145" w14:textId="77777777" w:rsidR="008C349F" w:rsidRPr="00961FA8" w:rsidRDefault="00961FA8" w:rsidP="00EB2F44">
      <w:pPr>
        <w:pStyle w:val="Zkladntextodsazen"/>
        <w:rPr>
          <w:rFonts w:ascii="Arial" w:hAnsi="Arial" w:cs="Arial"/>
          <w:color w:val="FF0000"/>
          <w:sz w:val="22"/>
          <w:szCs w:val="22"/>
        </w:rPr>
      </w:pPr>
      <w:r w:rsidRPr="00961FA8">
        <w:rPr>
          <w:rFonts w:ascii="Arial" w:hAnsi="Arial" w:cs="Arial"/>
          <w:sz w:val="22"/>
          <w:szCs w:val="22"/>
        </w:rPr>
        <w:t xml:space="preserve">Co </w:t>
      </w:r>
      <w:r w:rsidRPr="007947A4">
        <w:rPr>
          <w:rFonts w:ascii="Arial" w:hAnsi="Arial" w:cs="Arial"/>
          <w:sz w:val="22"/>
          <w:szCs w:val="22"/>
        </w:rPr>
        <w:t xml:space="preserve">se týká práva EU, je institut „tarifního závazku“ podchycen </w:t>
      </w:r>
      <w:r w:rsidR="008C349F" w:rsidRPr="007947A4">
        <w:rPr>
          <w:rFonts w:ascii="Arial" w:hAnsi="Arial" w:cs="Arial"/>
          <w:sz w:val="22"/>
          <w:szCs w:val="22"/>
        </w:rPr>
        <w:t>nařízení</w:t>
      </w:r>
      <w:r w:rsidRPr="007947A4">
        <w:rPr>
          <w:rFonts w:ascii="Arial" w:hAnsi="Arial" w:cs="Arial"/>
          <w:sz w:val="22"/>
          <w:szCs w:val="22"/>
        </w:rPr>
        <w:t>m</w:t>
      </w:r>
      <w:r w:rsidR="008C349F" w:rsidRPr="007947A4">
        <w:rPr>
          <w:rFonts w:ascii="Arial" w:hAnsi="Arial" w:cs="Arial"/>
          <w:sz w:val="22"/>
          <w:szCs w:val="22"/>
        </w:rPr>
        <w:t xml:space="preserve"> </w:t>
      </w:r>
      <w:r w:rsidRPr="007947A4">
        <w:rPr>
          <w:rFonts w:ascii="Arial" w:hAnsi="Arial" w:cs="Arial"/>
          <w:sz w:val="22"/>
          <w:szCs w:val="22"/>
        </w:rPr>
        <w:t>EP a Rady (ES) č. 1370/2007</w:t>
      </w:r>
      <w:r w:rsidR="00EB2F44" w:rsidRPr="007947A4">
        <w:t xml:space="preserve"> </w:t>
      </w:r>
      <w:r w:rsidR="00EB2F44" w:rsidRPr="007947A4">
        <w:rPr>
          <w:rFonts w:ascii="Arial" w:hAnsi="Arial" w:cs="Arial"/>
          <w:sz w:val="22"/>
          <w:szCs w:val="22"/>
        </w:rPr>
        <w:t>ze dne 23. října 2007, o veřejných službách v přepravě cestujících po železnici a silnici a o zrušení nařízení Rady (EHS) č. 1191/69 a č. 1107/70 (dále jen Nařízení 1370/2007).</w:t>
      </w:r>
      <w:r w:rsidRPr="007947A4">
        <w:rPr>
          <w:rFonts w:ascii="Arial" w:hAnsi="Arial" w:cs="Arial"/>
          <w:sz w:val="22"/>
          <w:szCs w:val="22"/>
        </w:rPr>
        <w:t xml:space="preserve"> </w:t>
      </w:r>
      <w:r w:rsidR="007947A4" w:rsidRPr="007947A4">
        <w:rPr>
          <w:rFonts w:ascii="Arial" w:hAnsi="Arial" w:cs="Arial"/>
          <w:sz w:val="22"/>
          <w:szCs w:val="22"/>
        </w:rPr>
        <w:t>Konkrétně čl. 3. odst. 2. definuje tzv. „obecná pravidla“, která vznikají právě v případě „stanovení maximálních tarifů pro všechny cestující nebo určité kategorie cestujících“. Současně platí, že ten subjekt, který tarifní závazek</w:t>
      </w:r>
      <w:r w:rsidRPr="007947A4">
        <w:rPr>
          <w:rFonts w:ascii="Arial" w:hAnsi="Arial" w:cs="Arial"/>
          <w:sz w:val="22"/>
          <w:szCs w:val="22"/>
        </w:rPr>
        <w:t xml:space="preserve"> nařizuje, </w:t>
      </w:r>
      <w:r w:rsidR="007947A4" w:rsidRPr="007947A4">
        <w:rPr>
          <w:rFonts w:ascii="Arial" w:hAnsi="Arial" w:cs="Arial"/>
          <w:sz w:val="22"/>
          <w:szCs w:val="22"/>
        </w:rPr>
        <w:t xml:space="preserve">je </w:t>
      </w:r>
      <w:r w:rsidRPr="007947A4">
        <w:rPr>
          <w:rFonts w:ascii="Arial" w:hAnsi="Arial" w:cs="Arial"/>
          <w:sz w:val="22"/>
          <w:szCs w:val="22"/>
        </w:rPr>
        <w:t xml:space="preserve">povinen kompenzovat </w:t>
      </w:r>
      <w:r w:rsidR="007947A4" w:rsidRPr="007947A4">
        <w:rPr>
          <w:rFonts w:ascii="Arial" w:hAnsi="Arial" w:cs="Arial"/>
          <w:sz w:val="22"/>
          <w:szCs w:val="22"/>
        </w:rPr>
        <w:t xml:space="preserve">ztrátu </w:t>
      </w:r>
      <w:r w:rsidRPr="007947A4">
        <w:rPr>
          <w:rFonts w:ascii="Arial" w:hAnsi="Arial" w:cs="Arial"/>
          <w:sz w:val="22"/>
          <w:szCs w:val="22"/>
        </w:rPr>
        <w:t>dopravc</w:t>
      </w:r>
      <w:r w:rsidR="007947A4" w:rsidRPr="007947A4">
        <w:rPr>
          <w:rFonts w:ascii="Arial" w:hAnsi="Arial" w:cs="Arial"/>
          <w:sz w:val="22"/>
          <w:szCs w:val="22"/>
        </w:rPr>
        <w:t xml:space="preserve">ům. </w:t>
      </w:r>
    </w:p>
    <w:p w14:paraId="0F7C64E9" w14:textId="77777777" w:rsidR="00811F1A" w:rsidRDefault="00811F1A" w:rsidP="00811F1A">
      <w:pPr>
        <w:pStyle w:val="Zkladntextodsazen"/>
        <w:rPr>
          <w:rFonts w:ascii="Arial" w:hAnsi="Arial" w:cs="Arial"/>
          <w:sz w:val="22"/>
          <w:szCs w:val="22"/>
        </w:rPr>
      </w:pPr>
    </w:p>
    <w:p w14:paraId="3370BB9D" w14:textId="62AB7349" w:rsidR="00811F1A" w:rsidRPr="00CB3249" w:rsidRDefault="00811F1A" w:rsidP="00811F1A">
      <w:pPr>
        <w:pStyle w:val="Zkladntextodsazen"/>
        <w:rPr>
          <w:rFonts w:ascii="Arial" w:hAnsi="Arial" w:cs="Arial"/>
          <w:sz w:val="22"/>
          <w:szCs w:val="22"/>
        </w:rPr>
      </w:pPr>
      <w:r>
        <w:rPr>
          <w:rFonts w:ascii="Arial" w:hAnsi="Arial" w:cs="Arial"/>
          <w:sz w:val="22"/>
          <w:szCs w:val="22"/>
        </w:rPr>
        <w:t xml:space="preserve">S ohledem na dopady </w:t>
      </w:r>
      <w:r w:rsidRPr="00CB3249">
        <w:rPr>
          <w:rFonts w:ascii="Arial" w:hAnsi="Arial" w:cs="Arial"/>
          <w:sz w:val="22"/>
          <w:szCs w:val="22"/>
        </w:rPr>
        <w:t xml:space="preserve">opatření na samosprávu je nutné </w:t>
      </w:r>
      <w:r>
        <w:rPr>
          <w:rFonts w:ascii="Arial" w:hAnsi="Arial" w:cs="Arial"/>
          <w:sz w:val="22"/>
          <w:szCs w:val="22"/>
        </w:rPr>
        <w:t xml:space="preserve">podrobněji </w:t>
      </w:r>
      <w:r w:rsidRPr="00CB3249">
        <w:rPr>
          <w:rFonts w:ascii="Arial" w:hAnsi="Arial" w:cs="Arial"/>
          <w:sz w:val="22"/>
          <w:szCs w:val="22"/>
        </w:rPr>
        <w:t>zmínit dva okruhy veřejné dopravy, které definuje Výměr MF – konkrétně se jedná o okruhy c) a d).</w:t>
      </w:r>
    </w:p>
    <w:p w14:paraId="06DA51D3" w14:textId="2BE7B9CF" w:rsidR="00811F1A" w:rsidRPr="00CB3249" w:rsidRDefault="00811F1A" w:rsidP="00811F1A">
      <w:pPr>
        <w:pStyle w:val="Zkladntextodsazen"/>
        <w:rPr>
          <w:rFonts w:ascii="Arial" w:hAnsi="Arial" w:cs="Arial"/>
          <w:sz w:val="22"/>
          <w:szCs w:val="22"/>
        </w:rPr>
      </w:pPr>
      <w:r w:rsidRPr="00CB3249">
        <w:rPr>
          <w:rFonts w:ascii="Arial" w:hAnsi="Arial" w:cs="Arial"/>
          <w:sz w:val="22"/>
          <w:szCs w:val="22"/>
        </w:rPr>
        <w:t xml:space="preserve">Zatímco na integrované dopravní systémy (dále jen IDS) dopadne navrhované opatření v plné výši, městské hromadné dopravy (dále jen MHD) se naopak nedotkne. Výše jízdného ani slev není státem </w:t>
      </w:r>
      <w:r>
        <w:rPr>
          <w:rFonts w:ascii="Arial" w:hAnsi="Arial" w:cs="Arial"/>
          <w:sz w:val="22"/>
          <w:szCs w:val="22"/>
        </w:rPr>
        <w:t xml:space="preserve">v této oblasti </w:t>
      </w:r>
      <w:r w:rsidRPr="00CB3249">
        <w:rPr>
          <w:rFonts w:ascii="Arial" w:hAnsi="Arial" w:cs="Arial"/>
          <w:sz w:val="22"/>
          <w:szCs w:val="22"/>
        </w:rPr>
        <w:t xml:space="preserve">regulována, Výměr MF převádí kompetence v této věci na příslušné obce. Tento princip se nemění, obce mohou slevy v městské dopravě nadále </w:t>
      </w:r>
      <w:r w:rsidR="0065498E">
        <w:rPr>
          <w:rFonts w:ascii="Arial" w:hAnsi="Arial" w:cs="Arial"/>
          <w:sz w:val="22"/>
          <w:szCs w:val="22"/>
        </w:rPr>
        <w:t>nařizovat</w:t>
      </w:r>
      <w:r w:rsidR="0065498E" w:rsidRPr="00CB3249">
        <w:rPr>
          <w:rFonts w:ascii="Arial" w:hAnsi="Arial" w:cs="Arial"/>
          <w:sz w:val="22"/>
          <w:szCs w:val="22"/>
        </w:rPr>
        <w:t xml:space="preserve"> </w:t>
      </w:r>
      <w:r w:rsidRPr="00CB3249">
        <w:rPr>
          <w:rFonts w:ascii="Arial" w:hAnsi="Arial" w:cs="Arial"/>
          <w:sz w:val="22"/>
          <w:szCs w:val="22"/>
        </w:rPr>
        <w:t>dle vlastního rozhodnutí. Je nutné zmínit, že dlouhodobě řada obcí slevy seniorům (případně i bezplatnou přepravu) poskytuje, a bylo tomu tak i před zrušením regulace slev v MHD, které byly Výměrem MF vyhlašovány do konce roku 2015, i když žádnou slevu pro seniory Výměr MF v MHD nikdy nenařizoval.</w:t>
      </w:r>
    </w:p>
    <w:p w14:paraId="2DCF51FB" w14:textId="32783693" w:rsidR="008C349F" w:rsidRPr="00961FA8" w:rsidRDefault="00811F1A" w:rsidP="00811F1A">
      <w:pPr>
        <w:pStyle w:val="Zkladntextodsazen"/>
        <w:rPr>
          <w:rFonts w:ascii="Arial" w:hAnsi="Arial" w:cs="Arial"/>
          <w:sz w:val="22"/>
          <w:szCs w:val="22"/>
        </w:rPr>
      </w:pPr>
      <w:r w:rsidRPr="00CB3249">
        <w:rPr>
          <w:rFonts w:ascii="Arial" w:hAnsi="Arial" w:cs="Arial"/>
          <w:sz w:val="22"/>
          <w:szCs w:val="22"/>
        </w:rPr>
        <w:t xml:space="preserve">Naproti tomu Výměr MF dlouhodobě reguluje výši slev z jízdného v silniční linkové </w:t>
      </w:r>
      <w:r>
        <w:rPr>
          <w:rFonts w:ascii="Arial" w:hAnsi="Arial" w:cs="Arial"/>
          <w:sz w:val="22"/>
          <w:szCs w:val="22"/>
        </w:rPr>
        <w:t xml:space="preserve">(autobusové) </w:t>
      </w:r>
      <w:r w:rsidRPr="00CB3249">
        <w:rPr>
          <w:rFonts w:ascii="Arial" w:hAnsi="Arial" w:cs="Arial"/>
          <w:sz w:val="22"/>
          <w:szCs w:val="22"/>
        </w:rPr>
        <w:t xml:space="preserve">dopravě a železniční osobní dopravě, které jsou </w:t>
      </w:r>
      <w:r>
        <w:rPr>
          <w:rFonts w:ascii="Arial" w:hAnsi="Arial" w:cs="Arial"/>
          <w:sz w:val="22"/>
          <w:szCs w:val="22"/>
        </w:rPr>
        <w:t xml:space="preserve">obecně provozovány nezávisle, avšak </w:t>
      </w:r>
      <w:r w:rsidRPr="00CB3249">
        <w:rPr>
          <w:rFonts w:ascii="Arial" w:hAnsi="Arial" w:cs="Arial"/>
          <w:sz w:val="22"/>
          <w:szCs w:val="22"/>
        </w:rPr>
        <w:t xml:space="preserve">v některých oblastech </w:t>
      </w:r>
      <w:r>
        <w:rPr>
          <w:rFonts w:ascii="Arial" w:hAnsi="Arial" w:cs="Arial"/>
          <w:sz w:val="22"/>
          <w:szCs w:val="22"/>
        </w:rPr>
        <w:t xml:space="preserve">jsou zapojeny do místních IDS. I v případě, že spadají do IDS, stanovuje Výměr MF minimální výši slev (příloha č. 2 Výměru MF), které musí dopravci </w:t>
      </w:r>
      <w:r>
        <w:rPr>
          <w:rFonts w:ascii="Arial" w:hAnsi="Arial" w:cs="Arial"/>
          <w:sz w:val="22"/>
          <w:szCs w:val="22"/>
        </w:rPr>
        <w:lastRenderedPageBreak/>
        <w:t>cestujícím přiznat.</w:t>
      </w:r>
      <w:r w:rsidR="002343F0">
        <w:rPr>
          <w:rFonts w:ascii="Arial" w:hAnsi="Arial" w:cs="Arial"/>
          <w:sz w:val="22"/>
          <w:szCs w:val="22"/>
        </w:rPr>
        <w:t xml:space="preserve"> Konkrétní technické řešení kompenzací slev v IDS bude nutné řešit v jednotlivých případech individuálně, a to s ohledem na hranice mezi „vnějšími linkami“ a MHD</w:t>
      </w:r>
      <w:r w:rsidR="00A865D8">
        <w:rPr>
          <w:rFonts w:ascii="Arial" w:hAnsi="Arial" w:cs="Arial"/>
          <w:sz w:val="22"/>
          <w:szCs w:val="22"/>
        </w:rPr>
        <w:t>,</w:t>
      </w:r>
      <w:r w:rsidR="002343F0">
        <w:rPr>
          <w:rFonts w:ascii="Arial" w:hAnsi="Arial" w:cs="Arial"/>
          <w:sz w:val="22"/>
          <w:szCs w:val="22"/>
        </w:rPr>
        <w:t xml:space="preserve"> kde lze za rozhodující považovat udělení licence na linkovou dopravu </w:t>
      </w:r>
      <w:r w:rsidR="00A865D8">
        <w:rPr>
          <w:rFonts w:ascii="Arial" w:hAnsi="Arial" w:cs="Arial"/>
          <w:sz w:val="22"/>
          <w:szCs w:val="22"/>
        </w:rPr>
        <w:t>ze strany kraje nebo města,</w:t>
      </w:r>
      <w:r w:rsidR="002343F0">
        <w:rPr>
          <w:rFonts w:ascii="Arial" w:hAnsi="Arial" w:cs="Arial"/>
          <w:sz w:val="22"/>
          <w:szCs w:val="22"/>
        </w:rPr>
        <w:t xml:space="preserve"> a </w:t>
      </w:r>
      <w:r w:rsidR="00A865D8">
        <w:rPr>
          <w:rFonts w:ascii="Arial" w:hAnsi="Arial" w:cs="Arial"/>
          <w:sz w:val="22"/>
          <w:szCs w:val="22"/>
        </w:rPr>
        <w:t xml:space="preserve">dále </w:t>
      </w:r>
      <w:r w:rsidR="00655C04">
        <w:rPr>
          <w:rFonts w:ascii="Arial" w:hAnsi="Arial" w:cs="Arial"/>
          <w:sz w:val="22"/>
          <w:szCs w:val="22"/>
        </w:rPr>
        <w:t xml:space="preserve">z pohledu </w:t>
      </w:r>
      <w:r w:rsidR="002343F0">
        <w:rPr>
          <w:rFonts w:ascii="Arial" w:hAnsi="Arial" w:cs="Arial"/>
          <w:sz w:val="22"/>
          <w:szCs w:val="22"/>
        </w:rPr>
        <w:t xml:space="preserve">kompenzací slev </w:t>
      </w:r>
      <w:r w:rsidR="009E76D1">
        <w:rPr>
          <w:rFonts w:ascii="Arial" w:hAnsi="Arial" w:cs="Arial"/>
          <w:sz w:val="22"/>
          <w:szCs w:val="22"/>
        </w:rPr>
        <w:t xml:space="preserve">u </w:t>
      </w:r>
      <w:r w:rsidR="002343F0">
        <w:rPr>
          <w:rFonts w:ascii="Arial" w:hAnsi="Arial" w:cs="Arial"/>
          <w:sz w:val="22"/>
          <w:szCs w:val="22"/>
        </w:rPr>
        <w:t>časových jízdenek</w:t>
      </w:r>
      <w:r w:rsidR="00A865D8">
        <w:rPr>
          <w:rFonts w:ascii="Arial" w:hAnsi="Arial" w:cs="Arial"/>
          <w:sz w:val="22"/>
          <w:szCs w:val="22"/>
        </w:rPr>
        <w:t>.</w:t>
      </w:r>
    </w:p>
    <w:p w14:paraId="3237F040" w14:textId="77777777" w:rsidR="00811F1A" w:rsidRDefault="00811F1A" w:rsidP="00961FA8">
      <w:pPr>
        <w:pStyle w:val="Zkladntextodsazen"/>
        <w:rPr>
          <w:rFonts w:ascii="Arial" w:hAnsi="Arial" w:cs="Arial"/>
          <w:sz w:val="22"/>
          <w:szCs w:val="22"/>
        </w:rPr>
      </w:pPr>
    </w:p>
    <w:p w14:paraId="0588E53A" w14:textId="1876AEA8" w:rsidR="008C349F" w:rsidRPr="00961FA8" w:rsidRDefault="008C349F" w:rsidP="00961FA8">
      <w:pPr>
        <w:pStyle w:val="Zkladntextodsazen"/>
        <w:rPr>
          <w:rFonts w:ascii="Arial" w:hAnsi="Arial" w:cs="Arial"/>
          <w:sz w:val="22"/>
          <w:szCs w:val="22"/>
        </w:rPr>
      </w:pPr>
      <w:r w:rsidRPr="00961FA8">
        <w:rPr>
          <w:rFonts w:ascii="Arial" w:hAnsi="Arial" w:cs="Arial"/>
          <w:sz w:val="22"/>
          <w:szCs w:val="22"/>
        </w:rPr>
        <w:t xml:space="preserve">Závěrem je potřeba zmínit, že zavedení bezplatné přepravy nebo slevy z jízdného není možné omezit </w:t>
      </w:r>
      <w:r w:rsidR="00E74E5F">
        <w:rPr>
          <w:rFonts w:ascii="Arial" w:hAnsi="Arial" w:cs="Arial"/>
          <w:sz w:val="22"/>
          <w:szCs w:val="22"/>
        </w:rPr>
        <w:t xml:space="preserve">pouze </w:t>
      </w:r>
      <w:r w:rsidRPr="00961FA8">
        <w:rPr>
          <w:rFonts w:ascii="Arial" w:hAnsi="Arial" w:cs="Arial"/>
          <w:sz w:val="22"/>
          <w:szCs w:val="22"/>
        </w:rPr>
        <w:t xml:space="preserve">na občany ČR. S ohledem na právo EU je nutné </w:t>
      </w:r>
      <w:r w:rsidR="00961FA8" w:rsidRPr="00961FA8">
        <w:rPr>
          <w:rFonts w:ascii="Arial" w:hAnsi="Arial" w:cs="Arial"/>
          <w:sz w:val="22"/>
          <w:szCs w:val="22"/>
        </w:rPr>
        <w:t xml:space="preserve">přiznat takovéto jízdné </w:t>
      </w:r>
      <w:r w:rsidR="00E74E5F">
        <w:rPr>
          <w:rFonts w:ascii="Arial" w:hAnsi="Arial" w:cs="Arial"/>
          <w:sz w:val="22"/>
          <w:szCs w:val="22"/>
        </w:rPr>
        <w:t xml:space="preserve">nediskriminačně </w:t>
      </w:r>
      <w:r w:rsidR="00961FA8" w:rsidRPr="00961FA8">
        <w:rPr>
          <w:rFonts w:ascii="Arial" w:hAnsi="Arial" w:cs="Arial"/>
          <w:sz w:val="22"/>
          <w:szCs w:val="22"/>
        </w:rPr>
        <w:t xml:space="preserve">všem občanům </w:t>
      </w:r>
      <w:r w:rsidR="00E74E5F">
        <w:rPr>
          <w:rFonts w:ascii="Arial" w:hAnsi="Arial" w:cs="Arial"/>
          <w:sz w:val="22"/>
          <w:szCs w:val="22"/>
        </w:rPr>
        <w:t xml:space="preserve">členských států </w:t>
      </w:r>
      <w:r w:rsidR="00961FA8" w:rsidRPr="00961FA8">
        <w:rPr>
          <w:rFonts w:ascii="Arial" w:hAnsi="Arial" w:cs="Arial"/>
          <w:sz w:val="22"/>
          <w:szCs w:val="22"/>
        </w:rPr>
        <w:t>EU.</w:t>
      </w:r>
      <w:r w:rsidRPr="00961FA8">
        <w:rPr>
          <w:rFonts w:ascii="Arial" w:hAnsi="Arial" w:cs="Arial"/>
          <w:sz w:val="22"/>
          <w:szCs w:val="22"/>
        </w:rPr>
        <w:t xml:space="preserve"> </w:t>
      </w:r>
    </w:p>
    <w:p w14:paraId="6FCE89C8" w14:textId="77777777" w:rsidR="008C349F" w:rsidRDefault="008C349F">
      <w:pPr>
        <w:rPr>
          <w:rFonts w:ascii="Arial" w:eastAsia="Times New Roman" w:hAnsi="Arial" w:cs="Arial"/>
          <w:lang w:eastAsia="cs-CZ"/>
        </w:rPr>
      </w:pPr>
    </w:p>
    <w:p w14:paraId="6188A1D5" w14:textId="77777777" w:rsidR="00DE0E35" w:rsidRPr="00DE0E35" w:rsidRDefault="00DE0E35" w:rsidP="00DE0E35">
      <w:pPr>
        <w:rPr>
          <w:rFonts w:ascii="Arial" w:eastAsia="Times New Roman" w:hAnsi="Arial" w:cs="Arial"/>
          <w:b/>
          <w:u w:val="single"/>
          <w:lang w:eastAsia="cs-CZ"/>
        </w:rPr>
      </w:pPr>
      <w:r w:rsidRPr="00DE0E35">
        <w:rPr>
          <w:rFonts w:ascii="Arial" w:eastAsia="Times New Roman" w:hAnsi="Arial" w:cs="Arial"/>
          <w:b/>
          <w:u w:val="single"/>
          <w:lang w:eastAsia="cs-CZ"/>
        </w:rPr>
        <w:t>Rozsah poskytnutého benefitu</w:t>
      </w:r>
    </w:p>
    <w:p w14:paraId="51B56309" w14:textId="77777777" w:rsidR="00DE0E35" w:rsidRPr="00405EFB" w:rsidRDefault="00DE0E35" w:rsidP="00405EFB">
      <w:pPr>
        <w:pStyle w:val="Zkladntextodsazen"/>
        <w:rPr>
          <w:rFonts w:ascii="Arial" w:hAnsi="Arial" w:cs="Arial"/>
          <w:sz w:val="22"/>
          <w:szCs w:val="22"/>
        </w:rPr>
      </w:pPr>
      <w:r w:rsidRPr="00405EFB">
        <w:rPr>
          <w:rFonts w:ascii="Arial" w:hAnsi="Arial" w:cs="Arial"/>
          <w:sz w:val="22"/>
          <w:szCs w:val="22"/>
        </w:rPr>
        <w:t>V současné době jsou slevy z jízdného poskytovány v rozsahu dle Tabulky č. 1. Slevy pro děti a mladistvé zformovalo zavedení žákovského jízdného k 1.9.2004</w:t>
      </w:r>
      <w:r w:rsidR="00E33DEF" w:rsidRPr="00405EFB">
        <w:rPr>
          <w:rFonts w:ascii="Arial" w:hAnsi="Arial" w:cs="Arial"/>
          <w:sz w:val="22"/>
          <w:szCs w:val="22"/>
        </w:rPr>
        <w:t xml:space="preserve">, kdy byla do té doby poskytovaná sociální dávka „příspěvek na dopravu“ převedena do nároku na slevu, přičemž z disponibilních prostředků byla s ohledem na objem kompenzací ztrát dopravcům stanovena výše slevy na 25 %. U žáků do 15 let, kteří již měli před zavedením žákovského jízdného nárok na 50% slevu (jako kategorie děti 6 – 15 let), se stanovila sleva jako 25 % z polovičního jízdného, tedy dohromady 62,5 %. </w:t>
      </w:r>
      <w:r w:rsidR="00A90999" w:rsidRPr="00405EFB">
        <w:rPr>
          <w:rFonts w:ascii="Arial" w:hAnsi="Arial" w:cs="Arial"/>
          <w:sz w:val="22"/>
          <w:szCs w:val="22"/>
        </w:rPr>
        <w:t>Od té doby jsou tedy vedeny tři samostatné kategorie – děti 6 – 15 let, žáci 6 – 15 let a studenti 15 – 26 let.</w:t>
      </w:r>
    </w:p>
    <w:p w14:paraId="36A5375F" w14:textId="14B56120" w:rsidR="00452662" w:rsidRPr="00405EFB" w:rsidRDefault="00940321" w:rsidP="00405EFB">
      <w:pPr>
        <w:pStyle w:val="Zkladntextodsazen"/>
        <w:rPr>
          <w:rFonts w:ascii="Arial" w:hAnsi="Arial" w:cs="Arial"/>
          <w:sz w:val="22"/>
          <w:szCs w:val="22"/>
        </w:rPr>
      </w:pPr>
      <w:r w:rsidRPr="00405EFB">
        <w:rPr>
          <w:rFonts w:ascii="Arial" w:hAnsi="Arial" w:cs="Arial"/>
          <w:sz w:val="22"/>
          <w:szCs w:val="22"/>
        </w:rPr>
        <w:t xml:space="preserve">V programovém prohlášení vlády je uvedeno, že bezplatná přeprava má být zavedena pro „důchodce starší 65 let, žáky a studenty do dovršení věku 26 let“. </w:t>
      </w:r>
      <w:r w:rsidR="001C23EF" w:rsidRPr="00405EFB">
        <w:rPr>
          <w:rFonts w:ascii="Arial" w:hAnsi="Arial" w:cs="Arial"/>
          <w:sz w:val="22"/>
          <w:szCs w:val="22"/>
        </w:rPr>
        <w:t xml:space="preserve">V předchozím odstavci uvedené skupiny žáci 6 – 15 let a studenti 15 – 26 let tak mají mít stanoveny stejné podmínky, není tak potřeba mezi nimi </w:t>
      </w:r>
      <w:r w:rsidR="00655C04">
        <w:rPr>
          <w:rFonts w:ascii="Arial" w:hAnsi="Arial" w:cs="Arial"/>
          <w:sz w:val="22"/>
          <w:szCs w:val="22"/>
        </w:rPr>
        <w:t>udržovat</w:t>
      </w:r>
      <w:r w:rsidR="001C23EF" w:rsidRPr="00405EFB">
        <w:rPr>
          <w:rFonts w:ascii="Arial" w:hAnsi="Arial" w:cs="Arial"/>
          <w:sz w:val="22"/>
          <w:szCs w:val="22"/>
        </w:rPr>
        <w:t xml:space="preserve"> ostrou hranici. Dále </w:t>
      </w:r>
      <w:r w:rsidR="00452662" w:rsidRPr="00405EFB">
        <w:rPr>
          <w:rFonts w:ascii="Arial" w:hAnsi="Arial" w:cs="Arial"/>
          <w:sz w:val="22"/>
          <w:szCs w:val="22"/>
        </w:rPr>
        <w:t>se navrhuje, aby jízdné pro žáky a studenty nebylo omezeno na trasu z místa bydliště do místa školy, jak je to doposud (což studentům bydlícím na jiné adrese, než mají trvalé bydliště, znemožňuje slevu využívat)</w:t>
      </w:r>
      <w:r w:rsidR="001C23EF" w:rsidRPr="00405EFB">
        <w:rPr>
          <w:rFonts w:ascii="Arial" w:hAnsi="Arial" w:cs="Arial"/>
          <w:sz w:val="22"/>
          <w:szCs w:val="22"/>
        </w:rPr>
        <w:t xml:space="preserve">. </w:t>
      </w:r>
      <w:r w:rsidR="00452662" w:rsidRPr="00405EFB">
        <w:rPr>
          <w:rFonts w:ascii="Arial" w:hAnsi="Arial" w:cs="Arial"/>
          <w:sz w:val="22"/>
          <w:szCs w:val="22"/>
        </w:rPr>
        <w:t xml:space="preserve">Současně se jeví jako vhodné neomezovat </w:t>
      </w:r>
      <w:r w:rsidR="00E62873" w:rsidRPr="00405EFB">
        <w:rPr>
          <w:rFonts w:ascii="Arial" w:hAnsi="Arial" w:cs="Arial"/>
          <w:sz w:val="22"/>
          <w:szCs w:val="22"/>
        </w:rPr>
        <w:t>těmto skupinám platnost slevy na období školního roku (vyloučeny nyní jsou měsíce červenec a srpen).</w:t>
      </w:r>
    </w:p>
    <w:p w14:paraId="7B4A0EF3" w14:textId="0D72F9C7" w:rsidR="00DE0E35" w:rsidRPr="00405EFB" w:rsidRDefault="001C23EF" w:rsidP="00405EFB">
      <w:pPr>
        <w:pStyle w:val="Zkladntextodsazen"/>
        <w:rPr>
          <w:rFonts w:ascii="Arial" w:hAnsi="Arial" w:cs="Arial"/>
          <w:sz w:val="22"/>
          <w:szCs w:val="22"/>
        </w:rPr>
      </w:pPr>
      <w:r w:rsidRPr="00405EFB">
        <w:rPr>
          <w:rFonts w:ascii="Arial" w:hAnsi="Arial" w:cs="Arial"/>
          <w:sz w:val="22"/>
          <w:szCs w:val="22"/>
        </w:rPr>
        <w:t>Současně platí, že povinná školní docházka končí nejdříve v 15 letech dítěte a následné vzdělání absolvuje prakticky každ</w:t>
      </w:r>
      <w:r w:rsidR="009C475A">
        <w:rPr>
          <w:rFonts w:ascii="Arial" w:hAnsi="Arial" w:cs="Arial"/>
          <w:sz w:val="22"/>
          <w:szCs w:val="22"/>
        </w:rPr>
        <w:t>ý mladý člověk</w:t>
      </w:r>
      <w:r w:rsidR="00BD09E5">
        <w:rPr>
          <w:rStyle w:val="Znakapoznpodarou"/>
          <w:rFonts w:ascii="Arial" w:hAnsi="Arial" w:cs="Arial"/>
          <w:sz w:val="22"/>
          <w:szCs w:val="22"/>
        </w:rPr>
        <w:footnoteReference w:id="2"/>
      </w:r>
      <w:r w:rsidRPr="00405EFB">
        <w:rPr>
          <w:rFonts w:ascii="Arial" w:hAnsi="Arial" w:cs="Arial"/>
          <w:sz w:val="22"/>
          <w:szCs w:val="22"/>
        </w:rPr>
        <w:t xml:space="preserve">. Proto je </w:t>
      </w:r>
      <w:r w:rsidR="00E74E5F">
        <w:rPr>
          <w:rFonts w:ascii="Arial" w:hAnsi="Arial" w:cs="Arial"/>
          <w:sz w:val="22"/>
          <w:szCs w:val="22"/>
        </w:rPr>
        <w:t>účelné</w:t>
      </w:r>
      <w:r w:rsidRPr="00405EFB">
        <w:rPr>
          <w:rFonts w:ascii="Arial" w:hAnsi="Arial" w:cs="Arial"/>
          <w:sz w:val="22"/>
          <w:szCs w:val="22"/>
        </w:rPr>
        <w:t xml:space="preserve"> </w:t>
      </w:r>
      <w:r w:rsidR="00E62873" w:rsidRPr="00405EFB">
        <w:rPr>
          <w:rFonts w:ascii="Arial" w:hAnsi="Arial" w:cs="Arial"/>
          <w:sz w:val="22"/>
          <w:szCs w:val="22"/>
        </w:rPr>
        <w:t xml:space="preserve">konstatovat, že </w:t>
      </w:r>
      <w:r w:rsidR="00E74E5F">
        <w:rPr>
          <w:rFonts w:ascii="Arial" w:hAnsi="Arial" w:cs="Arial"/>
          <w:sz w:val="22"/>
          <w:szCs w:val="22"/>
        </w:rPr>
        <w:t xml:space="preserve">pro potřeby stanovení nároku na slevu je </w:t>
      </w:r>
      <w:r w:rsidR="00E62873" w:rsidRPr="00405EFB">
        <w:rPr>
          <w:rFonts w:ascii="Arial" w:hAnsi="Arial" w:cs="Arial"/>
          <w:sz w:val="22"/>
          <w:szCs w:val="22"/>
        </w:rPr>
        <w:t xml:space="preserve">každé dítě do 15 let </w:t>
      </w:r>
      <w:r w:rsidR="00E74E5F">
        <w:rPr>
          <w:rFonts w:ascii="Arial" w:hAnsi="Arial" w:cs="Arial"/>
          <w:sz w:val="22"/>
          <w:szCs w:val="22"/>
        </w:rPr>
        <w:t xml:space="preserve">považováno za </w:t>
      </w:r>
      <w:r w:rsidR="00E62873" w:rsidRPr="00405EFB">
        <w:rPr>
          <w:rFonts w:ascii="Arial" w:hAnsi="Arial" w:cs="Arial"/>
          <w:sz w:val="22"/>
          <w:szCs w:val="22"/>
        </w:rPr>
        <w:t>žák</w:t>
      </w:r>
      <w:r w:rsidR="00E74E5F">
        <w:rPr>
          <w:rFonts w:ascii="Arial" w:hAnsi="Arial" w:cs="Arial"/>
          <w:sz w:val="22"/>
          <w:szCs w:val="22"/>
        </w:rPr>
        <w:t>a</w:t>
      </w:r>
      <w:r w:rsidR="00E62873" w:rsidRPr="00405EFB">
        <w:rPr>
          <w:rFonts w:ascii="Arial" w:hAnsi="Arial" w:cs="Arial"/>
          <w:sz w:val="22"/>
          <w:szCs w:val="22"/>
        </w:rPr>
        <w:t xml:space="preserve"> a </w:t>
      </w:r>
      <w:r w:rsidR="00E74E5F">
        <w:rPr>
          <w:rFonts w:ascii="Arial" w:hAnsi="Arial" w:cs="Arial"/>
          <w:sz w:val="22"/>
          <w:szCs w:val="22"/>
        </w:rPr>
        <w:t>jeví se jako nevhodné</w:t>
      </w:r>
      <w:r w:rsidR="00E62873" w:rsidRPr="00405EFB">
        <w:rPr>
          <w:rFonts w:ascii="Arial" w:hAnsi="Arial" w:cs="Arial"/>
          <w:sz w:val="22"/>
          <w:szCs w:val="22"/>
        </w:rPr>
        <w:t xml:space="preserve"> vést odděleně kategorii dítě 6 – 15 let se současnou 50</w:t>
      </w:r>
      <w:r w:rsidR="00E74E5F">
        <w:rPr>
          <w:rFonts w:ascii="Arial" w:hAnsi="Arial" w:cs="Arial"/>
          <w:sz w:val="22"/>
          <w:szCs w:val="22"/>
        </w:rPr>
        <w:t xml:space="preserve"> </w:t>
      </w:r>
      <w:r w:rsidR="00E62873" w:rsidRPr="00405EFB">
        <w:rPr>
          <w:rFonts w:ascii="Arial" w:hAnsi="Arial" w:cs="Arial"/>
          <w:sz w:val="22"/>
          <w:szCs w:val="22"/>
        </w:rPr>
        <w:t xml:space="preserve">% slevou. </w:t>
      </w:r>
    </w:p>
    <w:p w14:paraId="632C7F81" w14:textId="77777777" w:rsidR="00E62873" w:rsidRPr="00405EFB" w:rsidRDefault="00E62873" w:rsidP="00405EFB">
      <w:pPr>
        <w:pStyle w:val="Zkladntextodsazen"/>
        <w:rPr>
          <w:rFonts w:ascii="Arial" w:hAnsi="Arial" w:cs="Arial"/>
          <w:sz w:val="22"/>
          <w:szCs w:val="22"/>
        </w:rPr>
      </w:pPr>
      <w:r w:rsidRPr="00561B87">
        <w:rPr>
          <w:rFonts w:ascii="Arial" w:hAnsi="Arial" w:cs="Arial"/>
          <w:sz w:val="22"/>
          <w:szCs w:val="22"/>
          <w:u w:val="single"/>
        </w:rPr>
        <w:t xml:space="preserve">Výše uvedené tři kategorie </w:t>
      </w:r>
      <w:r w:rsidR="00A9653B" w:rsidRPr="00561B87">
        <w:rPr>
          <w:rFonts w:ascii="Arial" w:hAnsi="Arial" w:cs="Arial"/>
          <w:sz w:val="22"/>
          <w:szCs w:val="22"/>
          <w:u w:val="single"/>
        </w:rPr>
        <w:t>slev (resp. skupiny cestujících) se navrhuje restrukturalizovat do nových</w:t>
      </w:r>
      <w:r w:rsidR="00A9653B" w:rsidRPr="00405EFB">
        <w:rPr>
          <w:rFonts w:ascii="Arial" w:hAnsi="Arial" w:cs="Arial"/>
          <w:sz w:val="22"/>
          <w:szCs w:val="22"/>
        </w:rPr>
        <w:t xml:space="preserve"> následujícím způsobem, a to z důvodu dokládání nároku na bezplatnou přepravu resp. slevu z jízdného:</w:t>
      </w:r>
    </w:p>
    <w:p w14:paraId="3D246230" w14:textId="77777777" w:rsidR="00A9653B" w:rsidRPr="006F6BA7" w:rsidRDefault="00A9653B" w:rsidP="006F6BA7">
      <w:pPr>
        <w:pStyle w:val="Odstavecseseznamem"/>
        <w:numPr>
          <w:ilvl w:val="0"/>
          <w:numId w:val="16"/>
        </w:numPr>
        <w:jc w:val="both"/>
        <w:rPr>
          <w:rFonts w:ascii="Arial" w:eastAsia="Times New Roman" w:hAnsi="Arial" w:cs="Arial"/>
          <w:lang w:eastAsia="cs-CZ"/>
        </w:rPr>
      </w:pPr>
      <w:r w:rsidRPr="006F6BA7">
        <w:rPr>
          <w:rFonts w:ascii="Arial" w:eastAsia="Times New Roman" w:hAnsi="Arial" w:cs="Arial"/>
          <w:lang w:eastAsia="cs-CZ"/>
        </w:rPr>
        <w:t xml:space="preserve">žák 6 – 15 let – </w:t>
      </w:r>
      <w:r w:rsidR="006F6BA7" w:rsidRPr="006F6BA7">
        <w:rPr>
          <w:rFonts w:ascii="Arial" w:eastAsia="Times New Roman" w:hAnsi="Arial" w:cs="Arial"/>
          <w:lang w:eastAsia="cs-CZ"/>
        </w:rPr>
        <w:t>obvykle nemá občanský průkaz</w:t>
      </w:r>
      <w:r w:rsidR="006F6BA7">
        <w:rPr>
          <w:rFonts w:ascii="Arial" w:eastAsia="Times New Roman" w:hAnsi="Arial" w:cs="Arial"/>
          <w:lang w:eastAsia="cs-CZ"/>
        </w:rPr>
        <w:t xml:space="preserve">, dle zvolené varianty (viz níže) </w:t>
      </w:r>
      <w:r w:rsidRPr="006F6BA7">
        <w:rPr>
          <w:rFonts w:ascii="Arial" w:eastAsia="Times New Roman" w:hAnsi="Arial" w:cs="Arial"/>
          <w:lang w:eastAsia="cs-CZ"/>
        </w:rPr>
        <w:t>ne</w:t>
      </w:r>
      <w:r w:rsidR="006F6BA7">
        <w:rPr>
          <w:rFonts w:ascii="Arial" w:eastAsia="Times New Roman" w:hAnsi="Arial" w:cs="Arial"/>
          <w:lang w:eastAsia="cs-CZ"/>
        </w:rPr>
        <w:t xml:space="preserve">musí být </w:t>
      </w:r>
      <w:r w:rsidRPr="006F6BA7">
        <w:rPr>
          <w:rFonts w:ascii="Arial" w:eastAsia="Times New Roman" w:hAnsi="Arial" w:cs="Arial"/>
          <w:lang w:eastAsia="cs-CZ"/>
        </w:rPr>
        <w:t>potřeb</w:t>
      </w:r>
      <w:r w:rsidR="006F6BA7">
        <w:rPr>
          <w:rFonts w:ascii="Arial" w:eastAsia="Times New Roman" w:hAnsi="Arial" w:cs="Arial"/>
          <w:lang w:eastAsia="cs-CZ"/>
        </w:rPr>
        <w:t>a</w:t>
      </w:r>
      <w:r w:rsidRPr="006F6BA7">
        <w:rPr>
          <w:rFonts w:ascii="Arial" w:eastAsia="Times New Roman" w:hAnsi="Arial" w:cs="Arial"/>
          <w:lang w:eastAsia="cs-CZ"/>
        </w:rPr>
        <w:t xml:space="preserve"> žádný doklad</w:t>
      </w:r>
      <w:r w:rsidR="006F6BA7" w:rsidRPr="006F6BA7">
        <w:rPr>
          <w:rFonts w:ascii="Arial" w:eastAsia="Times New Roman" w:hAnsi="Arial" w:cs="Arial"/>
          <w:lang w:eastAsia="cs-CZ"/>
        </w:rPr>
        <w:t>,</w:t>
      </w:r>
    </w:p>
    <w:p w14:paraId="37D79B9D" w14:textId="77777777" w:rsidR="00A9653B" w:rsidRPr="006F6BA7" w:rsidRDefault="00A9653B" w:rsidP="006F6BA7">
      <w:pPr>
        <w:pStyle w:val="Odstavecseseznamem"/>
        <w:numPr>
          <w:ilvl w:val="0"/>
          <w:numId w:val="16"/>
        </w:numPr>
        <w:jc w:val="both"/>
        <w:rPr>
          <w:rFonts w:ascii="Arial" w:eastAsia="Times New Roman" w:hAnsi="Arial" w:cs="Arial"/>
          <w:lang w:eastAsia="cs-CZ"/>
        </w:rPr>
      </w:pPr>
      <w:r w:rsidRPr="006F6BA7">
        <w:rPr>
          <w:rFonts w:ascii="Arial" w:eastAsia="Times New Roman" w:hAnsi="Arial" w:cs="Arial"/>
          <w:lang w:eastAsia="cs-CZ"/>
        </w:rPr>
        <w:t>žák 15 – 18 let – potřebuje identifikační doklad (</w:t>
      </w:r>
      <w:r w:rsidR="006F6BA7" w:rsidRPr="006F6BA7">
        <w:rPr>
          <w:rFonts w:ascii="Arial" w:eastAsia="Times New Roman" w:hAnsi="Arial" w:cs="Arial"/>
          <w:lang w:eastAsia="cs-CZ"/>
        </w:rPr>
        <w:t>typicky průkaz vydaný dopravcem nebo občanský průkaz),</w:t>
      </w:r>
    </w:p>
    <w:p w14:paraId="65799725" w14:textId="77777777" w:rsidR="006F6BA7" w:rsidRPr="006F6BA7" w:rsidRDefault="006F6BA7" w:rsidP="006F6BA7">
      <w:pPr>
        <w:pStyle w:val="Odstavecseseznamem"/>
        <w:numPr>
          <w:ilvl w:val="0"/>
          <w:numId w:val="16"/>
        </w:numPr>
        <w:jc w:val="both"/>
        <w:rPr>
          <w:rFonts w:ascii="Arial" w:eastAsia="Times New Roman" w:hAnsi="Arial" w:cs="Arial"/>
          <w:lang w:eastAsia="cs-CZ"/>
        </w:rPr>
      </w:pPr>
      <w:r w:rsidRPr="006F6BA7">
        <w:rPr>
          <w:rFonts w:ascii="Arial" w:eastAsia="Times New Roman" w:hAnsi="Arial" w:cs="Arial"/>
          <w:lang w:eastAsia="cs-CZ"/>
        </w:rPr>
        <w:t>student 18 – 26 let – potřebuje průkaz dokládající status studenta.</w:t>
      </w:r>
    </w:p>
    <w:p w14:paraId="351E073F" w14:textId="37C37CF5" w:rsidR="00155FEB" w:rsidRDefault="00155FEB" w:rsidP="00405EFB">
      <w:pPr>
        <w:pStyle w:val="Zkladntextodsazen"/>
        <w:rPr>
          <w:rFonts w:ascii="Arial" w:hAnsi="Arial" w:cs="Arial"/>
          <w:sz w:val="22"/>
          <w:szCs w:val="22"/>
        </w:rPr>
      </w:pPr>
      <w:r>
        <w:rPr>
          <w:rFonts w:ascii="Arial" w:hAnsi="Arial" w:cs="Arial"/>
          <w:sz w:val="22"/>
          <w:szCs w:val="22"/>
        </w:rPr>
        <w:t>První dvě skupiny se pak jeví jako výstižnější v rámci cenové regulace stanovené Výměrem MF sloučit do jedné kategorie „děti a mládež 6 – 18 let“</w:t>
      </w:r>
      <w:r w:rsidR="00D04BA6">
        <w:rPr>
          <w:rFonts w:ascii="Arial" w:hAnsi="Arial" w:cs="Arial"/>
          <w:sz w:val="22"/>
          <w:szCs w:val="22"/>
        </w:rPr>
        <w:t xml:space="preserve"> (s povinným dokládáním věku od 15 let).</w:t>
      </w:r>
      <w:r>
        <w:rPr>
          <w:rFonts w:ascii="Arial" w:hAnsi="Arial" w:cs="Arial"/>
          <w:sz w:val="22"/>
          <w:szCs w:val="22"/>
        </w:rPr>
        <w:t xml:space="preserve"> </w:t>
      </w:r>
    </w:p>
    <w:p w14:paraId="7B2F8280" w14:textId="5C08DEF1" w:rsidR="001D0A2C" w:rsidRDefault="001D0A2C" w:rsidP="00405EFB">
      <w:pPr>
        <w:pStyle w:val="Zkladntextodsazen"/>
        <w:rPr>
          <w:rFonts w:ascii="Arial" w:hAnsi="Arial" w:cs="Arial"/>
          <w:sz w:val="22"/>
          <w:szCs w:val="22"/>
        </w:rPr>
      </w:pPr>
      <w:r>
        <w:rPr>
          <w:rFonts w:ascii="Arial" w:hAnsi="Arial" w:cs="Arial"/>
          <w:sz w:val="22"/>
          <w:szCs w:val="22"/>
        </w:rPr>
        <w:t>Žáci a studenti v rozmezí 15 – 26 let by perspektivně měli prokazovat nárok na slevu elektronickým nosičem se zaznamenaným věkem resp. statutem studenta, nicméně toto je podmíněno vybudováním kompatibilního systému, který budou schopni využívat všichni dopravci (aby mohli údaje na svých zařízeních přečíst). V době zavedení navrhovaného opatření není toto aktuální.</w:t>
      </w:r>
    </w:p>
    <w:p w14:paraId="04A860BA" w14:textId="77777777" w:rsidR="00DE0E35" w:rsidRPr="00405EFB" w:rsidRDefault="00405EFB" w:rsidP="00405EFB">
      <w:pPr>
        <w:pStyle w:val="Zkladntextodsazen"/>
        <w:rPr>
          <w:rFonts w:ascii="Arial" w:hAnsi="Arial" w:cs="Arial"/>
          <w:sz w:val="22"/>
          <w:szCs w:val="22"/>
        </w:rPr>
      </w:pPr>
      <w:r w:rsidRPr="00405EFB">
        <w:rPr>
          <w:rFonts w:ascii="Arial" w:hAnsi="Arial" w:cs="Arial"/>
          <w:sz w:val="22"/>
          <w:szCs w:val="22"/>
        </w:rPr>
        <w:t>U seniorů starších 65 let stačí (v závislosti na variantě) identifikační doklad, typicky občanský průkaz.</w:t>
      </w:r>
    </w:p>
    <w:p w14:paraId="4A9383D4" w14:textId="77777777" w:rsidR="00405EFB" w:rsidRDefault="00405EFB">
      <w:pPr>
        <w:rPr>
          <w:rFonts w:ascii="Arial" w:eastAsia="Times New Roman" w:hAnsi="Arial" w:cs="Arial"/>
          <w:b/>
          <w:u w:val="single"/>
          <w:lang w:eastAsia="cs-CZ"/>
        </w:rPr>
      </w:pPr>
    </w:p>
    <w:p w14:paraId="18354811" w14:textId="5DDD719C" w:rsidR="00D927B5" w:rsidRDefault="00021C9A" w:rsidP="00F9144F">
      <w:pPr>
        <w:pStyle w:val="Zkladntextodsazen"/>
        <w:rPr>
          <w:rFonts w:ascii="Arial" w:hAnsi="Arial" w:cs="Arial"/>
          <w:sz w:val="22"/>
          <w:szCs w:val="22"/>
        </w:rPr>
      </w:pPr>
      <w:r>
        <w:rPr>
          <w:rFonts w:ascii="Arial" w:hAnsi="Arial" w:cs="Arial"/>
          <w:sz w:val="22"/>
          <w:szCs w:val="22"/>
        </w:rPr>
        <w:t>Nárok na bezplatnou přepravu resp. slevu z jízdného se navrhuje do určité míry omezit v situacích, kdy by způsobil dopravcům značné problémy s ohledem na kapacitu dopravních prostředků. Je nutné uvést, že ačkoliv celkově existují v kapacitě nabízených míst v prostředcích veřejné osobní dopravy značné rezervy, je zde též řada spojů, kter</w:t>
      </w:r>
      <w:r w:rsidR="007E64CD">
        <w:rPr>
          <w:rFonts w:ascii="Arial" w:hAnsi="Arial" w:cs="Arial"/>
          <w:sz w:val="22"/>
          <w:szCs w:val="22"/>
        </w:rPr>
        <w:t>é</w:t>
      </w:r>
      <w:r>
        <w:rPr>
          <w:rFonts w:ascii="Arial" w:hAnsi="Arial" w:cs="Arial"/>
          <w:sz w:val="22"/>
          <w:szCs w:val="22"/>
        </w:rPr>
        <w:t xml:space="preserve"> j</w:t>
      </w:r>
      <w:r w:rsidR="007E64CD">
        <w:rPr>
          <w:rFonts w:ascii="Arial" w:hAnsi="Arial" w:cs="Arial"/>
          <w:sz w:val="22"/>
          <w:szCs w:val="22"/>
        </w:rPr>
        <w:t>sou</w:t>
      </w:r>
      <w:r>
        <w:rPr>
          <w:rFonts w:ascii="Arial" w:hAnsi="Arial" w:cs="Arial"/>
          <w:sz w:val="22"/>
          <w:szCs w:val="22"/>
        </w:rPr>
        <w:t xml:space="preserve"> již dnes přeplněn</w:t>
      </w:r>
      <w:r w:rsidR="007E64CD">
        <w:rPr>
          <w:rFonts w:ascii="Arial" w:hAnsi="Arial" w:cs="Arial"/>
          <w:sz w:val="22"/>
          <w:szCs w:val="22"/>
        </w:rPr>
        <w:t>é</w:t>
      </w:r>
      <w:r>
        <w:rPr>
          <w:rFonts w:ascii="Arial" w:hAnsi="Arial" w:cs="Arial"/>
          <w:sz w:val="22"/>
          <w:szCs w:val="22"/>
        </w:rPr>
        <w:t xml:space="preserve"> a z objektivních důvodů nelze </w:t>
      </w:r>
      <w:r w:rsidR="007E64CD">
        <w:rPr>
          <w:rFonts w:ascii="Arial" w:hAnsi="Arial" w:cs="Arial"/>
          <w:sz w:val="22"/>
          <w:szCs w:val="22"/>
        </w:rPr>
        <w:t xml:space="preserve">kapacitu </w:t>
      </w:r>
      <w:r>
        <w:rPr>
          <w:rFonts w:ascii="Arial" w:hAnsi="Arial" w:cs="Arial"/>
          <w:sz w:val="22"/>
          <w:szCs w:val="22"/>
        </w:rPr>
        <w:t xml:space="preserve">ze strany dopravce navýšit. </w:t>
      </w:r>
      <w:r w:rsidR="00D927B5">
        <w:rPr>
          <w:rFonts w:ascii="Arial" w:hAnsi="Arial" w:cs="Arial"/>
          <w:sz w:val="22"/>
          <w:szCs w:val="22"/>
        </w:rPr>
        <w:t xml:space="preserve">Jedná se zejména o vlaky na plně vytížených tatích, které není možné prodloužit z důvodu délky nástupišť ve stanicích a zastávkách (zejména příměstská doprava ve velkých aglomeracích), resp. není možné vložit další vlak z důvodu vyčerpané kapacity infrastruktury (další vlak se již na koleje „nevejde“). </w:t>
      </w:r>
      <w:r w:rsidR="007E64CD">
        <w:rPr>
          <w:rFonts w:ascii="Arial" w:hAnsi="Arial" w:cs="Arial"/>
          <w:sz w:val="22"/>
          <w:szCs w:val="22"/>
        </w:rPr>
        <w:t>Jmenované</w:t>
      </w:r>
      <w:r w:rsidR="00D927B5">
        <w:rPr>
          <w:rFonts w:ascii="Arial" w:hAnsi="Arial" w:cs="Arial"/>
          <w:sz w:val="22"/>
          <w:szCs w:val="22"/>
        </w:rPr>
        <w:t xml:space="preserve"> problémy se týkají v zásadě pouze železniční dopravy, </w:t>
      </w:r>
      <w:r w:rsidR="002D2E2D">
        <w:rPr>
          <w:rFonts w:ascii="Arial" w:hAnsi="Arial" w:cs="Arial"/>
          <w:sz w:val="22"/>
          <w:szCs w:val="22"/>
        </w:rPr>
        <w:t>nicméně</w:t>
      </w:r>
      <w:r w:rsidR="00D927B5">
        <w:rPr>
          <w:rFonts w:ascii="Arial" w:hAnsi="Arial" w:cs="Arial"/>
          <w:sz w:val="22"/>
          <w:szCs w:val="22"/>
        </w:rPr>
        <w:t xml:space="preserve"> v obou druzích dopravy (jak železniční, tak autobusové) </w:t>
      </w:r>
      <w:r w:rsidR="002D2E2D">
        <w:rPr>
          <w:rFonts w:ascii="Arial" w:hAnsi="Arial" w:cs="Arial"/>
          <w:sz w:val="22"/>
          <w:szCs w:val="22"/>
        </w:rPr>
        <w:t xml:space="preserve">je nasazování dalších spojů (je-li možné z výše uvedených důvodů) spojené se značnými investicemi do vozového parku. Přitom smlouvy dopravců s objednateli veřejných služeb neumožňují dopravcům nasazení nějakých „záložních“, z běžného provozu vyřazených vozidel, neboť nesplňují sjednané kvalitativní a věkové parametry. Je také nutné zdůraznit, že případné pořízení dodatečných nových vozidel bude v řadě případů nehospodárné, neboť by byly vytíženy pouze pro několik použití za týden (typicky nedělní </w:t>
      </w:r>
      <w:r w:rsidR="00244F15">
        <w:rPr>
          <w:rFonts w:ascii="Arial" w:hAnsi="Arial" w:cs="Arial"/>
          <w:sz w:val="22"/>
          <w:szCs w:val="22"/>
        </w:rPr>
        <w:t xml:space="preserve">odpolední </w:t>
      </w:r>
      <w:r w:rsidR="002D2E2D">
        <w:rPr>
          <w:rFonts w:ascii="Arial" w:hAnsi="Arial" w:cs="Arial"/>
          <w:sz w:val="22"/>
          <w:szCs w:val="22"/>
        </w:rPr>
        <w:t>špička)</w:t>
      </w:r>
      <w:r w:rsidR="00244F15">
        <w:rPr>
          <w:rFonts w:ascii="Arial" w:hAnsi="Arial" w:cs="Arial"/>
          <w:sz w:val="22"/>
          <w:szCs w:val="22"/>
        </w:rPr>
        <w:t>.</w:t>
      </w:r>
      <w:r w:rsidR="00AA5535">
        <w:rPr>
          <w:rFonts w:ascii="Arial" w:hAnsi="Arial" w:cs="Arial"/>
          <w:sz w:val="22"/>
          <w:szCs w:val="22"/>
        </w:rPr>
        <w:t xml:space="preserve"> V obou druzích dopravy pak dopravci mohou narazit na problém se získáním nových zaměstnanců, zejména řidičů a strojvedoucích (viz problémy na začátku tohoto roku s omezováním spojů v důsledku nedostatku řidičů resp. strojvedoucích v pražské MHD a středočeské integrované dopravě).</w:t>
      </w:r>
    </w:p>
    <w:p w14:paraId="4F1A64CE" w14:textId="610DDC88" w:rsidR="00F9144F" w:rsidRDefault="00244F15" w:rsidP="00F9144F">
      <w:pPr>
        <w:pStyle w:val="Zkladntextodsazen"/>
        <w:rPr>
          <w:rFonts w:ascii="Arial" w:hAnsi="Arial" w:cs="Arial"/>
          <w:sz w:val="22"/>
          <w:szCs w:val="22"/>
        </w:rPr>
      </w:pPr>
      <w:r>
        <w:rPr>
          <w:rFonts w:ascii="Arial" w:hAnsi="Arial" w:cs="Arial"/>
          <w:sz w:val="22"/>
          <w:szCs w:val="22"/>
        </w:rPr>
        <w:t xml:space="preserve">Proto bylo zvažováno, </w:t>
      </w:r>
      <w:r w:rsidRPr="00561B87">
        <w:rPr>
          <w:rFonts w:ascii="Arial" w:hAnsi="Arial" w:cs="Arial"/>
          <w:sz w:val="22"/>
          <w:szCs w:val="22"/>
          <w:u w:val="single"/>
        </w:rPr>
        <w:t>zda omezit poskytování slevy pouze na časy mimo dopravní špičku</w:t>
      </w:r>
      <w:r>
        <w:rPr>
          <w:rFonts w:ascii="Arial" w:hAnsi="Arial" w:cs="Arial"/>
          <w:sz w:val="22"/>
          <w:szCs w:val="22"/>
        </w:rPr>
        <w:t xml:space="preserve">. S ohledem na to, že by bylo obtížné ji plošně definovat (v různých regionech může být časově posunuta) a dále vzhledem k problematickému stanovení, kdy do vlaku nastoupit se slevou lze a kdy už ne, a to podle času dojezdu vlaku do výstupní stanice cestujícího, bylo rozhodnuto „dopravní špičku“ centrálně nestanovovat. </w:t>
      </w:r>
      <w:r w:rsidR="00561B87">
        <w:rPr>
          <w:rFonts w:ascii="Arial" w:hAnsi="Arial" w:cs="Arial"/>
          <w:sz w:val="22"/>
          <w:szCs w:val="22"/>
        </w:rPr>
        <w:t>Namísto toho se jeví jako vhodnější</w:t>
      </w:r>
      <w:r w:rsidR="00F9144F" w:rsidRPr="0053332C">
        <w:rPr>
          <w:rFonts w:ascii="Arial" w:hAnsi="Arial" w:cs="Arial"/>
          <w:sz w:val="22"/>
          <w:szCs w:val="22"/>
        </w:rPr>
        <w:t xml:space="preserve"> </w:t>
      </w:r>
      <w:r w:rsidR="00F9144F" w:rsidRPr="00561B87">
        <w:rPr>
          <w:rFonts w:ascii="Arial" w:hAnsi="Arial" w:cs="Arial"/>
          <w:sz w:val="22"/>
          <w:szCs w:val="22"/>
          <w:u w:val="single"/>
        </w:rPr>
        <w:t xml:space="preserve">umožnit dopravcům vyloučit </w:t>
      </w:r>
      <w:r w:rsidR="005F462A">
        <w:rPr>
          <w:rFonts w:ascii="Arial" w:hAnsi="Arial" w:cs="Arial"/>
          <w:sz w:val="22"/>
          <w:szCs w:val="22"/>
          <w:u w:val="single"/>
        </w:rPr>
        <w:t>spoje</w:t>
      </w:r>
      <w:r w:rsidR="005F462A" w:rsidRPr="00561B87">
        <w:rPr>
          <w:rFonts w:ascii="Arial" w:hAnsi="Arial" w:cs="Arial"/>
          <w:sz w:val="22"/>
          <w:szCs w:val="22"/>
          <w:u w:val="single"/>
        </w:rPr>
        <w:t xml:space="preserve"> </w:t>
      </w:r>
      <w:r w:rsidR="00F9144F" w:rsidRPr="00561B87">
        <w:rPr>
          <w:rFonts w:ascii="Arial" w:hAnsi="Arial" w:cs="Arial"/>
          <w:sz w:val="22"/>
          <w:szCs w:val="22"/>
          <w:u w:val="single"/>
        </w:rPr>
        <w:t>dle jejich rozhodnutí</w:t>
      </w:r>
      <w:r w:rsidR="00F9144F" w:rsidRPr="0053332C">
        <w:rPr>
          <w:rFonts w:ascii="Arial" w:hAnsi="Arial" w:cs="Arial"/>
          <w:sz w:val="22"/>
          <w:szCs w:val="22"/>
        </w:rPr>
        <w:t xml:space="preserve"> (typicky nadstandardně kvalitní nebo přetížené vlaky</w:t>
      </w:r>
      <w:r w:rsidR="005F462A">
        <w:rPr>
          <w:rFonts w:ascii="Arial" w:hAnsi="Arial" w:cs="Arial"/>
          <w:sz w:val="22"/>
          <w:szCs w:val="22"/>
        </w:rPr>
        <w:t xml:space="preserve"> či autobusové spoje</w:t>
      </w:r>
      <w:r w:rsidR="00F9144F" w:rsidRPr="0053332C">
        <w:rPr>
          <w:rFonts w:ascii="Arial" w:hAnsi="Arial" w:cs="Arial"/>
          <w:sz w:val="22"/>
          <w:szCs w:val="22"/>
        </w:rPr>
        <w:t xml:space="preserve">, bez ohledu na konkrétní hodiny resp. minuty nástupu a výstupu cestujícího) či stanovit podmínky pro využití slevy (například stanovením určitého </w:t>
      </w:r>
      <w:r w:rsidR="00561B87">
        <w:rPr>
          <w:rFonts w:ascii="Arial" w:hAnsi="Arial" w:cs="Arial"/>
          <w:sz w:val="22"/>
          <w:szCs w:val="22"/>
        </w:rPr>
        <w:t xml:space="preserve">počtu míst ve spoji vyhrazených pro cestující se </w:t>
      </w:r>
      <w:r w:rsidR="00F9144F" w:rsidRPr="0053332C">
        <w:rPr>
          <w:rFonts w:ascii="Arial" w:hAnsi="Arial" w:cs="Arial"/>
          <w:sz w:val="22"/>
          <w:szCs w:val="22"/>
        </w:rPr>
        <w:t>slev</w:t>
      </w:r>
      <w:r w:rsidR="00561B87">
        <w:rPr>
          <w:rFonts w:ascii="Arial" w:hAnsi="Arial" w:cs="Arial"/>
          <w:sz w:val="22"/>
          <w:szCs w:val="22"/>
        </w:rPr>
        <w:t>o</w:t>
      </w:r>
      <w:r w:rsidR="00F9144F" w:rsidRPr="0053332C">
        <w:rPr>
          <w:rFonts w:ascii="Arial" w:hAnsi="Arial" w:cs="Arial"/>
          <w:sz w:val="22"/>
          <w:szCs w:val="22"/>
        </w:rPr>
        <w:t>u).</w:t>
      </w:r>
      <w:r w:rsidR="00E74E5F">
        <w:rPr>
          <w:rFonts w:ascii="Arial" w:hAnsi="Arial" w:cs="Arial"/>
          <w:sz w:val="22"/>
          <w:szCs w:val="22"/>
        </w:rPr>
        <w:t xml:space="preserve"> Lze předpokládat, že tato rozhodnutí budou dopravci v případě veřejných služeb přijímat po dohodě s jednotlivými objednateli. </w:t>
      </w:r>
      <w:r w:rsidR="005F462A">
        <w:rPr>
          <w:rFonts w:ascii="Arial" w:hAnsi="Arial" w:cs="Arial"/>
          <w:sz w:val="22"/>
          <w:szCs w:val="22"/>
        </w:rPr>
        <w:t>Možnost omezení poskytnutí slevy by byla limitována určitým procentem ze všech spojů dopravce.</w:t>
      </w:r>
      <w:r w:rsidR="0033777F">
        <w:rPr>
          <w:rFonts w:ascii="Arial" w:hAnsi="Arial" w:cs="Arial"/>
          <w:sz w:val="22"/>
          <w:szCs w:val="22"/>
        </w:rPr>
        <w:t xml:space="preserve"> Nejprve však bude nutné vyřešit, zda takového omezení umožňuje zákon č. 526/1990 Sb., o cenách, ve znění pozdějších předpisů, na základě kterého je Výměr MF vydáván.</w:t>
      </w:r>
    </w:p>
    <w:p w14:paraId="1535CCAB" w14:textId="3FBDD383" w:rsidR="00C925D0" w:rsidRPr="0053332C" w:rsidRDefault="00C925D0" w:rsidP="00F9144F">
      <w:pPr>
        <w:pStyle w:val="Zkladntextodsazen"/>
        <w:rPr>
          <w:rFonts w:ascii="Arial" w:hAnsi="Arial" w:cs="Arial"/>
          <w:sz w:val="22"/>
          <w:szCs w:val="22"/>
        </w:rPr>
      </w:pPr>
      <w:r>
        <w:rPr>
          <w:rFonts w:ascii="Arial" w:hAnsi="Arial" w:cs="Arial"/>
          <w:sz w:val="22"/>
          <w:szCs w:val="22"/>
        </w:rPr>
        <w:t>Ve vlacích by měl být benefit poskytován pouze ve druhé třídě vozové (resp. v ekonomické či základní vozové třídě u dopravců, kteří používají jiné označení) – stejně jako jsou nyní poskytovány současné slevy pro žáky a studenty.</w:t>
      </w:r>
    </w:p>
    <w:p w14:paraId="429A0841" w14:textId="77777777" w:rsidR="00F9144F" w:rsidRDefault="00F9144F">
      <w:pPr>
        <w:rPr>
          <w:rFonts w:ascii="Arial" w:eastAsia="Times New Roman" w:hAnsi="Arial" w:cs="Arial"/>
          <w:b/>
          <w:u w:val="single"/>
          <w:lang w:eastAsia="cs-CZ"/>
        </w:rPr>
      </w:pPr>
    </w:p>
    <w:p w14:paraId="2A3B8227" w14:textId="77777777" w:rsidR="00EE7CBB" w:rsidRPr="00DF072E" w:rsidRDefault="00EE7CBB">
      <w:pPr>
        <w:rPr>
          <w:rFonts w:ascii="Arial" w:eastAsia="Times New Roman" w:hAnsi="Arial" w:cs="Arial"/>
          <w:b/>
          <w:u w:val="single"/>
          <w:lang w:eastAsia="cs-CZ"/>
        </w:rPr>
      </w:pPr>
      <w:r w:rsidRPr="00DF072E">
        <w:rPr>
          <w:rFonts w:ascii="Arial" w:eastAsia="Times New Roman" w:hAnsi="Arial" w:cs="Arial"/>
          <w:b/>
          <w:u w:val="single"/>
          <w:lang w:eastAsia="cs-CZ"/>
        </w:rPr>
        <w:t xml:space="preserve">Varianty </w:t>
      </w:r>
      <w:r w:rsidR="00C70631">
        <w:rPr>
          <w:rFonts w:ascii="Arial" w:eastAsia="Times New Roman" w:hAnsi="Arial" w:cs="Arial"/>
          <w:b/>
          <w:u w:val="single"/>
          <w:lang w:eastAsia="cs-CZ"/>
        </w:rPr>
        <w:t>stanovení jízdného</w:t>
      </w:r>
    </w:p>
    <w:p w14:paraId="47FCD228" w14:textId="77777777" w:rsidR="00EE7CBB" w:rsidRPr="00DF072E" w:rsidRDefault="00EE7CBB" w:rsidP="00DF072E">
      <w:pPr>
        <w:pStyle w:val="Zkladntextodsazen"/>
        <w:rPr>
          <w:rFonts w:ascii="Arial" w:hAnsi="Arial" w:cs="Arial"/>
          <w:sz w:val="22"/>
          <w:szCs w:val="22"/>
        </w:rPr>
      </w:pPr>
      <w:r w:rsidRPr="00DF072E">
        <w:rPr>
          <w:rFonts w:ascii="Arial" w:hAnsi="Arial" w:cs="Arial"/>
          <w:sz w:val="22"/>
          <w:szCs w:val="22"/>
        </w:rPr>
        <w:t>Pro splnění cíle stanoveného programovým prohlášením vlády byly sledovány dvě možné cesty:</w:t>
      </w:r>
    </w:p>
    <w:p w14:paraId="49172704" w14:textId="6E66DBFC" w:rsidR="00EE7CBB" w:rsidRPr="00184747" w:rsidRDefault="00882674" w:rsidP="00DF072E">
      <w:pPr>
        <w:pStyle w:val="Odstavecseseznamem"/>
        <w:numPr>
          <w:ilvl w:val="0"/>
          <w:numId w:val="4"/>
        </w:numPr>
        <w:jc w:val="both"/>
        <w:rPr>
          <w:rFonts w:ascii="Arial" w:eastAsia="Times New Roman" w:hAnsi="Arial" w:cs="Arial"/>
          <w:lang w:eastAsia="cs-CZ"/>
        </w:rPr>
      </w:pPr>
      <w:r w:rsidRPr="00184747">
        <w:rPr>
          <w:rFonts w:ascii="Arial" w:eastAsia="Times New Roman" w:hAnsi="Arial" w:cs="Arial"/>
          <w:lang w:eastAsia="cs-CZ"/>
        </w:rPr>
        <w:t xml:space="preserve">zavedení bezplatné přepravy, která by však nebyla bezpodmínečná, ale pro zamezení jejího zneužívání by cestující uhradil roční „vstupní poplatek“ (měl by především zabránit </w:t>
      </w:r>
      <w:r w:rsidR="00B865CB" w:rsidRPr="00184747">
        <w:rPr>
          <w:rFonts w:ascii="Arial" w:eastAsia="Times New Roman" w:hAnsi="Arial" w:cs="Arial"/>
          <w:lang w:eastAsia="cs-CZ"/>
        </w:rPr>
        <w:t>zneužívání dopravy osobami bez domova, pro které by se mohly bezplatné vlaky stát lev</w:t>
      </w:r>
      <w:r w:rsidR="007962F6">
        <w:rPr>
          <w:rFonts w:ascii="Arial" w:eastAsia="Times New Roman" w:hAnsi="Arial" w:cs="Arial"/>
          <w:lang w:eastAsia="cs-CZ"/>
        </w:rPr>
        <w:t>n</w:t>
      </w:r>
      <w:r w:rsidR="00B865CB" w:rsidRPr="00184747">
        <w:rPr>
          <w:rFonts w:ascii="Arial" w:eastAsia="Times New Roman" w:hAnsi="Arial" w:cs="Arial"/>
          <w:lang w:eastAsia="cs-CZ"/>
        </w:rPr>
        <w:t>ou ubytovnou, což by mělo velmi negativní dopad na ostatní cestující)</w:t>
      </w:r>
      <w:r w:rsidR="00184747" w:rsidRPr="00184747">
        <w:rPr>
          <w:rFonts w:ascii="Arial" w:eastAsia="Times New Roman" w:hAnsi="Arial" w:cs="Arial"/>
          <w:lang w:eastAsia="cs-CZ"/>
        </w:rPr>
        <w:t>. Vstupní poplatek byl uvažován od ně</w:t>
      </w:r>
      <w:r w:rsidR="00DA0580">
        <w:rPr>
          <w:rFonts w:ascii="Arial" w:eastAsia="Times New Roman" w:hAnsi="Arial" w:cs="Arial"/>
          <w:lang w:eastAsia="cs-CZ"/>
        </w:rPr>
        <w:t>kolika stokorun po cca 1 000 Kč;</w:t>
      </w:r>
    </w:p>
    <w:p w14:paraId="1840A02B" w14:textId="77777777" w:rsidR="00EE7CBB" w:rsidRPr="00184747" w:rsidRDefault="00184747" w:rsidP="00DF072E">
      <w:pPr>
        <w:pStyle w:val="Odstavecseseznamem"/>
        <w:numPr>
          <w:ilvl w:val="0"/>
          <w:numId w:val="4"/>
        </w:numPr>
        <w:jc w:val="both"/>
        <w:rPr>
          <w:rFonts w:ascii="Arial" w:eastAsia="Times New Roman" w:hAnsi="Arial" w:cs="Arial"/>
          <w:lang w:eastAsia="cs-CZ"/>
        </w:rPr>
      </w:pPr>
      <w:r w:rsidRPr="00184747">
        <w:rPr>
          <w:rFonts w:ascii="Arial" w:eastAsia="Times New Roman" w:hAnsi="Arial" w:cs="Arial"/>
          <w:lang w:eastAsia="cs-CZ"/>
        </w:rPr>
        <w:t>zavedení významné slevy z jízdného, avšak bez vstupního poplatku.</w:t>
      </w:r>
    </w:p>
    <w:p w14:paraId="024D51B0" w14:textId="77777777" w:rsidR="00184747" w:rsidRDefault="00184747" w:rsidP="00EE7CBB">
      <w:pPr>
        <w:rPr>
          <w:rFonts w:ascii="Arial" w:eastAsia="Times New Roman" w:hAnsi="Arial" w:cs="Arial"/>
          <w:color w:val="FF0000"/>
          <w:lang w:eastAsia="cs-CZ"/>
        </w:rPr>
      </w:pPr>
    </w:p>
    <w:p w14:paraId="6B438C06" w14:textId="77777777" w:rsidR="00DF072E" w:rsidRPr="005A481C" w:rsidRDefault="00DF072E" w:rsidP="00DF072E">
      <w:pPr>
        <w:spacing w:before="240" w:after="120" w:line="240" w:lineRule="auto"/>
        <w:jc w:val="both"/>
        <w:rPr>
          <w:rFonts w:ascii="Arial" w:hAnsi="Arial" w:cs="Arial"/>
        </w:rPr>
      </w:pPr>
      <w:r w:rsidRPr="005A481C">
        <w:rPr>
          <w:rFonts w:ascii="Arial" w:hAnsi="Arial" w:cs="Arial"/>
          <w:b/>
        </w:rPr>
        <w:t>Varianta č. 1 – bezplatná přeprava na základě zakoupeného ročního kupónu</w:t>
      </w:r>
    </w:p>
    <w:p w14:paraId="195FC024" w14:textId="4DFF66D6" w:rsidR="00DF072E" w:rsidRPr="00DF072E" w:rsidRDefault="00DF072E" w:rsidP="00DF072E">
      <w:pPr>
        <w:pStyle w:val="Zkladntextodsazen"/>
        <w:rPr>
          <w:rFonts w:ascii="Arial" w:hAnsi="Arial" w:cs="Arial"/>
          <w:sz w:val="22"/>
          <w:szCs w:val="22"/>
        </w:rPr>
      </w:pPr>
      <w:r w:rsidRPr="00DF072E">
        <w:rPr>
          <w:rFonts w:ascii="Arial" w:hAnsi="Arial" w:cs="Arial"/>
          <w:sz w:val="22"/>
          <w:szCs w:val="22"/>
        </w:rPr>
        <w:t xml:space="preserve">V této variantě </w:t>
      </w:r>
      <w:r w:rsidR="00E74E5F">
        <w:rPr>
          <w:rFonts w:ascii="Arial" w:hAnsi="Arial" w:cs="Arial"/>
          <w:sz w:val="22"/>
          <w:szCs w:val="22"/>
        </w:rPr>
        <w:t xml:space="preserve">by </w:t>
      </w:r>
      <w:r w:rsidRPr="00DF072E">
        <w:rPr>
          <w:rFonts w:ascii="Arial" w:hAnsi="Arial" w:cs="Arial"/>
          <w:sz w:val="22"/>
          <w:szCs w:val="22"/>
        </w:rPr>
        <w:t>nárok na bezplatnou přepravu vznik</w:t>
      </w:r>
      <w:r w:rsidR="00E74E5F">
        <w:rPr>
          <w:rFonts w:ascii="Arial" w:hAnsi="Arial" w:cs="Arial"/>
          <w:sz w:val="22"/>
          <w:szCs w:val="22"/>
        </w:rPr>
        <w:t>l</w:t>
      </w:r>
      <w:r w:rsidRPr="00DF072E">
        <w:rPr>
          <w:rFonts w:ascii="Arial" w:hAnsi="Arial" w:cs="Arial"/>
          <w:sz w:val="22"/>
          <w:szCs w:val="22"/>
        </w:rPr>
        <w:t xml:space="preserve"> studentům a </w:t>
      </w:r>
      <w:r w:rsidR="007962F6">
        <w:rPr>
          <w:rFonts w:ascii="Arial" w:hAnsi="Arial" w:cs="Arial"/>
          <w:sz w:val="22"/>
          <w:szCs w:val="22"/>
        </w:rPr>
        <w:t>seniorům</w:t>
      </w:r>
      <w:r w:rsidR="007962F6" w:rsidRPr="00DF072E">
        <w:rPr>
          <w:rFonts w:ascii="Arial" w:hAnsi="Arial" w:cs="Arial"/>
          <w:sz w:val="22"/>
          <w:szCs w:val="22"/>
        </w:rPr>
        <w:t xml:space="preserve"> </w:t>
      </w:r>
      <w:r w:rsidRPr="00DF072E">
        <w:rPr>
          <w:rFonts w:ascii="Arial" w:hAnsi="Arial" w:cs="Arial"/>
          <w:sz w:val="22"/>
          <w:szCs w:val="22"/>
        </w:rPr>
        <w:t xml:space="preserve">na základě zakoupeného ročního ceninového kupónu jízdného ve výši </w:t>
      </w:r>
      <w:r w:rsidR="00DA0580">
        <w:rPr>
          <w:rFonts w:ascii="Arial" w:hAnsi="Arial" w:cs="Arial"/>
          <w:sz w:val="22"/>
          <w:szCs w:val="22"/>
        </w:rPr>
        <w:t xml:space="preserve">cca </w:t>
      </w:r>
      <w:r w:rsidRPr="00DF072E">
        <w:rPr>
          <w:rFonts w:ascii="Arial" w:hAnsi="Arial" w:cs="Arial"/>
          <w:sz w:val="22"/>
          <w:szCs w:val="22"/>
        </w:rPr>
        <w:t xml:space="preserve">300 až 1 000 Kč. Z důvodu náchylnosti běžného papírového jízdního dokladu ke ztrátě či poškození (a nečitelnosti textu) je v takovém případě s ohledem na požadavek na zavedení v poměrně krátkém čase </w:t>
      </w:r>
      <w:r w:rsidR="00E74E5F">
        <w:rPr>
          <w:rFonts w:ascii="Arial" w:hAnsi="Arial" w:cs="Arial"/>
          <w:sz w:val="22"/>
          <w:szCs w:val="22"/>
        </w:rPr>
        <w:t xml:space="preserve">byla ponejvíce </w:t>
      </w:r>
      <w:r w:rsidRPr="00DF072E">
        <w:rPr>
          <w:rFonts w:ascii="Arial" w:hAnsi="Arial" w:cs="Arial"/>
          <w:sz w:val="22"/>
          <w:szCs w:val="22"/>
        </w:rPr>
        <w:t>doporuč</w:t>
      </w:r>
      <w:r w:rsidR="00E74E5F">
        <w:rPr>
          <w:rFonts w:ascii="Arial" w:hAnsi="Arial" w:cs="Arial"/>
          <w:sz w:val="22"/>
          <w:szCs w:val="22"/>
        </w:rPr>
        <w:t>ována</w:t>
      </w:r>
      <w:r w:rsidRPr="00DF072E">
        <w:rPr>
          <w:rFonts w:ascii="Arial" w:hAnsi="Arial" w:cs="Arial"/>
          <w:sz w:val="22"/>
          <w:szCs w:val="22"/>
        </w:rPr>
        <w:t xml:space="preserve"> forma ceninové nálepky, která </w:t>
      </w:r>
      <w:r w:rsidR="00E74E5F">
        <w:rPr>
          <w:rFonts w:ascii="Arial" w:hAnsi="Arial" w:cs="Arial"/>
          <w:sz w:val="22"/>
          <w:szCs w:val="22"/>
        </w:rPr>
        <w:t>by byla</w:t>
      </w:r>
      <w:r w:rsidRPr="00DF072E">
        <w:rPr>
          <w:rFonts w:ascii="Arial" w:hAnsi="Arial" w:cs="Arial"/>
          <w:sz w:val="22"/>
          <w:szCs w:val="22"/>
        </w:rPr>
        <w:t xml:space="preserve"> nalepena na speciální průkaz. Toto </w:t>
      </w:r>
      <w:r w:rsidR="00E74E5F">
        <w:rPr>
          <w:rFonts w:ascii="Arial" w:hAnsi="Arial" w:cs="Arial"/>
          <w:sz w:val="22"/>
          <w:szCs w:val="22"/>
        </w:rPr>
        <w:t xml:space="preserve">by </w:t>
      </w:r>
      <w:r w:rsidRPr="00DF072E">
        <w:rPr>
          <w:rFonts w:ascii="Arial" w:hAnsi="Arial" w:cs="Arial"/>
          <w:sz w:val="22"/>
          <w:szCs w:val="22"/>
        </w:rPr>
        <w:t>současně řeš</w:t>
      </w:r>
      <w:r w:rsidR="00E74E5F">
        <w:rPr>
          <w:rFonts w:ascii="Arial" w:hAnsi="Arial" w:cs="Arial"/>
          <w:sz w:val="22"/>
          <w:szCs w:val="22"/>
        </w:rPr>
        <w:t>ilo</w:t>
      </w:r>
      <w:r w:rsidRPr="00DF072E">
        <w:rPr>
          <w:rFonts w:ascii="Arial" w:hAnsi="Arial" w:cs="Arial"/>
          <w:sz w:val="22"/>
          <w:szCs w:val="22"/>
        </w:rPr>
        <w:t xml:space="preserve"> potřebu uznávání zaplaceného jízdného mezi všemi dopravci (což by u papírové jízdenky vydané jiným dopravcem byl problém). Na základě prokázání zaplacení ročního </w:t>
      </w:r>
      <w:r w:rsidR="00DA0580">
        <w:rPr>
          <w:rFonts w:ascii="Arial" w:hAnsi="Arial" w:cs="Arial"/>
          <w:sz w:val="22"/>
          <w:szCs w:val="22"/>
        </w:rPr>
        <w:t>jízdného b</w:t>
      </w:r>
      <w:r w:rsidR="00E74E5F">
        <w:rPr>
          <w:rFonts w:ascii="Arial" w:hAnsi="Arial" w:cs="Arial"/>
          <w:sz w:val="22"/>
          <w:szCs w:val="22"/>
        </w:rPr>
        <w:t>y byl</w:t>
      </w:r>
      <w:r w:rsidR="00DA0580">
        <w:rPr>
          <w:rFonts w:ascii="Arial" w:hAnsi="Arial" w:cs="Arial"/>
          <w:sz w:val="22"/>
          <w:szCs w:val="22"/>
        </w:rPr>
        <w:t xml:space="preserve"> cestujícímu vydán</w:t>
      </w:r>
      <w:r w:rsidRPr="00DF072E">
        <w:rPr>
          <w:rFonts w:ascii="Arial" w:hAnsi="Arial" w:cs="Arial"/>
          <w:sz w:val="22"/>
          <w:szCs w:val="22"/>
        </w:rPr>
        <w:t xml:space="preserve"> pro každou jízdu bezplatný jízdní doklad. Na základě vykázaných bezplatných („nulových“) jízdních dokladů </w:t>
      </w:r>
      <w:r w:rsidR="00056C80" w:rsidRPr="00DF072E">
        <w:rPr>
          <w:rFonts w:ascii="Arial" w:hAnsi="Arial" w:cs="Arial"/>
          <w:sz w:val="22"/>
          <w:szCs w:val="22"/>
        </w:rPr>
        <w:t>b</w:t>
      </w:r>
      <w:r w:rsidR="00056C80">
        <w:rPr>
          <w:rFonts w:ascii="Arial" w:hAnsi="Arial" w:cs="Arial"/>
          <w:sz w:val="22"/>
          <w:szCs w:val="22"/>
        </w:rPr>
        <w:t xml:space="preserve">y </w:t>
      </w:r>
      <w:r w:rsidRPr="00DF072E">
        <w:rPr>
          <w:rFonts w:ascii="Arial" w:hAnsi="Arial" w:cs="Arial"/>
          <w:sz w:val="22"/>
          <w:szCs w:val="22"/>
        </w:rPr>
        <w:t xml:space="preserve">následně </w:t>
      </w:r>
      <w:r w:rsidR="00E74E5F">
        <w:rPr>
          <w:rFonts w:ascii="Arial" w:hAnsi="Arial" w:cs="Arial"/>
          <w:sz w:val="22"/>
          <w:szCs w:val="22"/>
        </w:rPr>
        <w:t>byla</w:t>
      </w:r>
      <w:r w:rsidRPr="00DF072E">
        <w:rPr>
          <w:rFonts w:ascii="Arial" w:hAnsi="Arial" w:cs="Arial"/>
          <w:sz w:val="22"/>
          <w:szCs w:val="22"/>
        </w:rPr>
        <w:t xml:space="preserve"> dopravci ze státního rozpočtu poskytnuta příslušná kompenzace uloženého tarifního závazku.</w:t>
      </w:r>
    </w:p>
    <w:p w14:paraId="095AD629" w14:textId="77777777" w:rsidR="00DF072E" w:rsidRPr="00DF072E" w:rsidRDefault="00DF072E" w:rsidP="00DF072E">
      <w:pPr>
        <w:pStyle w:val="Zkladntextodsazen"/>
        <w:rPr>
          <w:rFonts w:ascii="Arial" w:hAnsi="Arial" w:cs="Arial"/>
          <w:sz w:val="22"/>
          <w:szCs w:val="22"/>
        </w:rPr>
      </w:pPr>
      <w:r w:rsidRPr="00DF072E">
        <w:rPr>
          <w:rFonts w:ascii="Arial" w:hAnsi="Arial" w:cs="Arial"/>
          <w:sz w:val="22"/>
          <w:szCs w:val="22"/>
        </w:rPr>
        <w:t xml:space="preserve">U studentů byl posuzován faktor stávajícího omezení slev na trasu bydliště – škola. S ohledem na stávající systém slev pro žáky a studenty (62,5 % </w:t>
      </w:r>
      <w:r w:rsidR="00DA0580">
        <w:rPr>
          <w:rFonts w:ascii="Arial" w:hAnsi="Arial" w:cs="Arial"/>
          <w:sz w:val="22"/>
          <w:szCs w:val="22"/>
        </w:rPr>
        <w:t>resp.</w:t>
      </w:r>
      <w:r w:rsidRPr="00DF072E">
        <w:rPr>
          <w:rFonts w:ascii="Arial" w:hAnsi="Arial" w:cs="Arial"/>
          <w:sz w:val="22"/>
          <w:szCs w:val="22"/>
        </w:rPr>
        <w:t xml:space="preserve"> 25 %</w:t>
      </w:r>
      <w:r w:rsidR="00DA0580">
        <w:rPr>
          <w:rFonts w:ascii="Arial" w:hAnsi="Arial" w:cs="Arial"/>
          <w:sz w:val="22"/>
          <w:szCs w:val="22"/>
        </w:rPr>
        <w:t xml:space="preserve"> sleva z jízdného</w:t>
      </w:r>
      <w:r w:rsidRPr="00DF072E">
        <w:rPr>
          <w:rFonts w:ascii="Arial" w:hAnsi="Arial" w:cs="Arial"/>
          <w:sz w:val="22"/>
          <w:szCs w:val="22"/>
        </w:rPr>
        <w:t>) je třeba zároveň posoudit, zda by se zavedená sleva v případě studentů neměla vztahovat i na autobusovou dopravu. Jde o snahu o sjednocení podmínek pro žáky a studenty v železniční i autobusové dopravě s ohledem na multimodální princip veřejné dopravy, která musí být podle zákonných předpisů tvořena provázáním mezi veřejnou drážní a veřejnou linkovou (autobusovou) dopravou</w:t>
      </w:r>
      <w:r w:rsidRPr="0053332C">
        <w:rPr>
          <w:rFonts w:ascii="Arial" w:hAnsi="Arial" w:cs="Arial"/>
          <w:sz w:val="22"/>
          <w:szCs w:val="22"/>
          <w:vertAlign w:val="superscript"/>
        </w:rPr>
        <w:footnoteReference w:id="3"/>
      </w:r>
      <w:r w:rsidRPr="00DF072E">
        <w:rPr>
          <w:rFonts w:ascii="Arial" w:hAnsi="Arial" w:cs="Arial"/>
          <w:sz w:val="22"/>
          <w:szCs w:val="22"/>
        </w:rPr>
        <w:t>.</w:t>
      </w:r>
    </w:p>
    <w:p w14:paraId="7CD69565" w14:textId="4E99936A" w:rsidR="00DF072E" w:rsidRPr="00DF072E" w:rsidRDefault="00DF072E" w:rsidP="00DF072E">
      <w:pPr>
        <w:pStyle w:val="Zkladntextodsazen"/>
        <w:rPr>
          <w:rFonts w:ascii="Arial" w:hAnsi="Arial" w:cs="Arial"/>
          <w:sz w:val="22"/>
          <w:szCs w:val="22"/>
        </w:rPr>
      </w:pPr>
      <w:r w:rsidRPr="00DF072E">
        <w:rPr>
          <w:rFonts w:ascii="Arial" w:hAnsi="Arial" w:cs="Arial"/>
          <w:sz w:val="22"/>
          <w:szCs w:val="22"/>
          <w:u w:val="single"/>
        </w:rPr>
        <w:t>Prokazování nároku:</w:t>
      </w:r>
      <w:r w:rsidRPr="00DF072E">
        <w:rPr>
          <w:rFonts w:ascii="Arial" w:hAnsi="Arial" w:cs="Arial"/>
          <w:sz w:val="22"/>
          <w:szCs w:val="22"/>
        </w:rPr>
        <w:t xml:space="preserve"> U cestujících do 15 let se věk bude prokazovat studentským průkazem (ISIC)</w:t>
      </w:r>
      <w:r w:rsidRPr="007176C4">
        <w:rPr>
          <w:rFonts w:ascii="Arial" w:hAnsi="Arial" w:cs="Arial"/>
          <w:sz w:val="22"/>
          <w:szCs w:val="22"/>
          <w:vertAlign w:val="superscript"/>
        </w:rPr>
        <w:footnoteReference w:id="4"/>
      </w:r>
      <w:r w:rsidRPr="00DF072E">
        <w:rPr>
          <w:rFonts w:ascii="Arial" w:hAnsi="Arial" w:cs="Arial"/>
          <w:sz w:val="22"/>
          <w:szCs w:val="22"/>
        </w:rPr>
        <w:t xml:space="preserve"> nebo stávajícím žákovským průkazem. Na těchto průkazech nebo jiném nosiči bude uchycena nálepka zakoupeného kupónu. U cestujících v rozmezí 15 až 18 let se předpokládá, že celá tato kategorie spadá pod režim studentů, nárok se proto bude prokazovat dle věku v občanském průkazu, v studentském průkazu (ISIC) nebo stávajícím žákovském průkazu. Na těchto průkazech </w:t>
      </w:r>
      <w:r w:rsidR="002C3FCD">
        <w:rPr>
          <w:rFonts w:ascii="Arial" w:hAnsi="Arial" w:cs="Arial"/>
          <w:sz w:val="22"/>
          <w:szCs w:val="22"/>
        </w:rPr>
        <w:t xml:space="preserve">(pokud to umožňují), </w:t>
      </w:r>
      <w:r w:rsidRPr="00DF072E">
        <w:rPr>
          <w:rFonts w:ascii="Arial" w:hAnsi="Arial" w:cs="Arial"/>
          <w:sz w:val="22"/>
          <w:szCs w:val="22"/>
        </w:rPr>
        <w:t xml:space="preserve">nebo jiném nosiči bude uchycena nálepka zakoupeného ročního kupónu. U studentů v rozmezí 18 až 26 let je třeba prokázat režim studia, nárok se proto bude prokazovat studentským průkazem (ISIC) nebo stávajícím žákovským průkazem. Na těchto průkazech nebo jiném nosiči bude uchycena nálepka zakoupeného ročního kupónu. U cestujících nad 65 let se nárok bude prokazovat dle věku v občanském průkazu nebo nově vydávaném cestovním průkazu (obdobě žákovského průkazu). Na </w:t>
      </w:r>
      <w:r w:rsidR="00056C80" w:rsidRPr="00DF072E">
        <w:rPr>
          <w:rFonts w:ascii="Arial" w:hAnsi="Arial" w:cs="Arial"/>
          <w:sz w:val="22"/>
          <w:szCs w:val="22"/>
        </w:rPr>
        <w:t xml:space="preserve">těchto průkazech </w:t>
      </w:r>
      <w:r w:rsidR="00056C80">
        <w:rPr>
          <w:rFonts w:ascii="Arial" w:hAnsi="Arial" w:cs="Arial"/>
          <w:sz w:val="22"/>
          <w:szCs w:val="22"/>
        </w:rPr>
        <w:t xml:space="preserve">(pokud to umožňují) </w:t>
      </w:r>
      <w:r w:rsidRPr="00DF072E">
        <w:rPr>
          <w:rFonts w:ascii="Arial" w:hAnsi="Arial" w:cs="Arial"/>
          <w:sz w:val="22"/>
          <w:szCs w:val="22"/>
        </w:rPr>
        <w:t>nebo jiném nosiči bude uchycena nálepka zakoupeného ročního kupónu.</w:t>
      </w:r>
    </w:p>
    <w:p w14:paraId="4F2E2DDD" w14:textId="77777777" w:rsidR="00DF072E" w:rsidRPr="0053332C" w:rsidRDefault="00DF072E" w:rsidP="0053332C">
      <w:pPr>
        <w:pStyle w:val="Zkladntextodsazen"/>
        <w:rPr>
          <w:rFonts w:ascii="Arial" w:hAnsi="Arial" w:cs="Arial"/>
          <w:b/>
          <w:sz w:val="22"/>
          <w:szCs w:val="22"/>
        </w:rPr>
      </w:pPr>
      <w:r w:rsidRPr="0053332C">
        <w:rPr>
          <w:rFonts w:ascii="Arial" w:hAnsi="Arial" w:cs="Arial"/>
          <w:b/>
          <w:sz w:val="22"/>
          <w:szCs w:val="22"/>
        </w:rPr>
        <w:t>Výhody varianty:</w:t>
      </w:r>
    </w:p>
    <w:p w14:paraId="39A25FF6" w14:textId="1C50DE61" w:rsidR="00DF072E" w:rsidRPr="0053332C" w:rsidRDefault="0053332C" w:rsidP="0053332C">
      <w:pPr>
        <w:pStyle w:val="Zkladntextodsazen"/>
        <w:numPr>
          <w:ilvl w:val="0"/>
          <w:numId w:val="14"/>
        </w:numPr>
        <w:rPr>
          <w:rFonts w:ascii="Arial" w:hAnsi="Arial" w:cs="Arial"/>
          <w:sz w:val="22"/>
          <w:szCs w:val="22"/>
        </w:rPr>
      </w:pPr>
      <w:r>
        <w:rPr>
          <w:rFonts w:ascii="Arial" w:hAnsi="Arial" w:cs="Arial"/>
          <w:sz w:val="22"/>
          <w:szCs w:val="22"/>
        </w:rPr>
        <w:t>Lze</w:t>
      </w:r>
      <w:r w:rsidR="00DF072E" w:rsidRPr="0053332C">
        <w:rPr>
          <w:rFonts w:ascii="Arial" w:hAnsi="Arial" w:cs="Arial"/>
          <w:sz w:val="22"/>
          <w:szCs w:val="22"/>
        </w:rPr>
        <w:t xml:space="preserve"> v zásadě </w:t>
      </w:r>
      <w:r>
        <w:rPr>
          <w:rFonts w:ascii="Arial" w:hAnsi="Arial" w:cs="Arial"/>
          <w:sz w:val="22"/>
          <w:szCs w:val="22"/>
        </w:rPr>
        <w:t>považovat</w:t>
      </w:r>
      <w:r w:rsidR="00DF072E" w:rsidRPr="0053332C">
        <w:rPr>
          <w:rFonts w:ascii="Arial" w:hAnsi="Arial" w:cs="Arial"/>
          <w:sz w:val="22"/>
          <w:szCs w:val="22"/>
        </w:rPr>
        <w:t xml:space="preserve"> </w:t>
      </w:r>
      <w:r w:rsidR="00D43ADE">
        <w:rPr>
          <w:rFonts w:ascii="Arial" w:hAnsi="Arial" w:cs="Arial"/>
          <w:sz w:val="22"/>
          <w:szCs w:val="22"/>
        </w:rPr>
        <w:t xml:space="preserve">za </w:t>
      </w:r>
      <w:r w:rsidR="00DF072E" w:rsidRPr="0053332C">
        <w:rPr>
          <w:rFonts w:ascii="Arial" w:hAnsi="Arial" w:cs="Arial"/>
          <w:sz w:val="22"/>
          <w:szCs w:val="22"/>
        </w:rPr>
        <w:t>„bezplatnou přepravu“.</w:t>
      </w:r>
    </w:p>
    <w:p w14:paraId="254830B1" w14:textId="656FE110" w:rsidR="00DF072E" w:rsidRPr="0053332C" w:rsidRDefault="00DF072E" w:rsidP="0053332C">
      <w:pPr>
        <w:pStyle w:val="Zkladntextodsazen"/>
        <w:numPr>
          <w:ilvl w:val="0"/>
          <w:numId w:val="14"/>
        </w:numPr>
        <w:rPr>
          <w:rFonts w:ascii="Arial" w:hAnsi="Arial" w:cs="Arial"/>
          <w:sz w:val="22"/>
          <w:szCs w:val="22"/>
        </w:rPr>
      </w:pPr>
      <w:r w:rsidRPr="0053332C">
        <w:rPr>
          <w:rFonts w:ascii="Arial" w:hAnsi="Arial" w:cs="Arial"/>
          <w:sz w:val="22"/>
          <w:szCs w:val="22"/>
        </w:rPr>
        <w:t xml:space="preserve">Vstupní poplatek částečně odrazuje od možného zneužívání vlaků </w:t>
      </w:r>
      <w:r w:rsidR="007962F6">
        <w:rPr>
          <w:rFonts w:ascii="Arial" w:hAnsi="Arial" w:cs="Arial"/>
          <w:sz w:val="22"/>
          <w:szCs w:val="22"/>
        </w:rPr>
        <w:t>pro jiné než přepravní účely</w:t>
      </w:r>
      <w:r w:rsidRPr="0053332C">
        <w:rPr>
          <w:rFonts w:ascii="Arial" w:hAnsi="Arial" w:cs="Arial"/>
          <w:sz w:val="22"/>
          <w:szCs w:val="22"/>
        </w:rPr>
        <w:t xml:space="preserve">. </w:t>
      </w:r>
    </w:p>
    <w:p w14:paraId="5D80C559" w14:textId="77777777" w:rsidR="00DF072E" w:rsidRPr="0053332C" w:rsidRDefault="00DF072E" w:rsidP="0053332C">
      <w:pPr>
        <w:pStyle w:val="Zkladntextodsazen"/>
        <w:rPr>
          <w:rFonts w:ascii="Arial" w:hAnsi="Arial" w:cs="Arial"/>
          <w:b/>
          <w:sz w:val="22"/>
          <w:szCs w:val="22"/>
        </w:rPr>
      </w:pPr>
      <w:r w:rsidRPr="0053332C">
        <w:rPr>
          <w:rFonts w:ascii="Arial" w:hAnsi="Arial" w:cs="Arial"/>
          <w:b/>
          <w:sz w:val="22"/>
          <w:szCs w:val="22"/>
        </w:rPr>
        <w:t>Nevýhody varianty:</w:t>
      </w:r>
    </w:p>
    <w:p w14:paraId="301FD960" w14:textId="77777777" w:rsidR="00DF072E" w:rsidRPr="0053332C" w:rsidRDefault="00DF072E" w:rsidP="0053332C">
      <w:pPr>
        <w:pStyle w:val="Zkladntextodsazen"/>
        <w:numPr>
          <w:ilvl w:val="0"/>
          <w:numId w:val="15"/>
        </w:numPr>
        <w:rPr>
          <w:rFonts w:ascii="Arial" w:hAnsi="Arial" w:cs="Arial"/>
          <w:sz w:val="22"/>
          <w:szCs w:val="22"/>
        </w:rPr>
      </w:pPr>
      <w:r w:rsidRPr="0053332C">
        <w:rPr>
          <w:rFonts w:ascii="Arial" w:hAnsi="Arial" w:cs="Arial"/>
          <w:sz w:val="22"/>
          <w:szCs w:val="22"/>
        </w:rPr>
        <w:t xml:space="preserve">Systém vylučuje příležitostné cestující, a pokud by nebyl užit i v autobusové dopravě, pak cestující, kteří se nenacházejí v blízkosti železniční dráhy, </w:t>
      </w:r>
      <w:r w:rsidR="00D069A5">
        <w:rPr>
          <w:rFonts w:ascii="Arial" w:hAnsi="Arial" w:cs="Arial"/>
          <w:sz w:val="22"/>
          <w:szCs w:val="22"/>
        </w:rPr>
        <w:t>nemají</w:t>
      </w:r>
      <w:r w:rsidRPr="0053332C">
        <w:rPr>
          <w:rFonts w:ascii="Arial" w:hAnsi="Arial" w:cs="Arial"/>
          <w:sz w:val="22"/>
          <w:szCs w:val="22"/>
        </w:rPr>
        <w:t xml:space="preserve"> rovné postavení s uživateli </w:t>
      </w:r>
      <w:r w:rsidR="00D069A5">
        <w:rPr>
          <w:rFonts w:ascii="Arial" w:hAnsi="Arial" w:cs="Arial"/>
          <w:sz w:val="22"/>
          <w:szCs w:val="22"/>
        </w:rPr>
        <w:t>železniční</w:t>
      </w:r>
      <w:r w:rsidRPr="0053332C">
        <w:rPr>
          <w:rFonts w:ascii="Arial" w:hAnsi="Arial" w:cs="Arial"/>
          <w:sz w:val="22"/>
          <w:szCs w:val="22"/>
        </w:rPr>
        <w:t xml:space="preserve"> dopravy.</w:t>
      </w:r>
    </w:p>
    <w:p w14:paraId="50E2FCE2" w14:textId="77777777" w:rsidR="00DF072E" w:rsidRPr="0053332C" w:rsidRDefault="00DF072E" w:rsidP="0053332C">
      <w:pPr>
        <w:pStyle w:val="Zkladntextodsazen"/>
        <w:numPr>
          <w:ilvl w:val="0"/>
          <w:numId w:val="15"/>
        </w:numPr>
        <w:rPr>
          <w:rFonts w:ascii="Arial" w:hAnsi="Arial" w:cs="Arial"/>
          <w:sz w:val="22"/>
          <w:szCs w:val="22"/>
        </w:rPr>
      </w:pPr>
      <w:r w:rsidRPr="0053332C">
        <w:rPr>
          <w:rFonts w:ascii="Arial" w:hAnsi="Arial" w:cs="Arial"/>
          <w:sz w:val="22"/>
          <w:szCs w:val="22"/>
        </w:rPr>
        <w:t>Nutnost výroby, tisku a distribuce ceninových kupónů i papírových průkazů pro nalepení kupónu – vzniká potřeba časového prostoru pro přípravu systému, vč. zadávacího řízení (řádově několik měsíců).</w:t>
      </w:r>
    </w:p>
    <w:p w14:paraId="2F0C4F1B" w14:textId="77777777" w:rsidR="00DF072E" w:rsidRPr="0053332C" w:rsidRDefault="00DF072E" w:rsidP="0053332C">
      <w:pPr>
        <w:pStyle w:val="Zkladntextodsazen"/>
        <w:numPr>
          <w:ilvl w:val="0"/>
          <w:numId w:val="15"/>
        </w:numPr>
        <w:rPr>
          <w:rFonts w:ascii="Arial" w:hAnsi="Arial" w:cs="Arial"/>
          <w:sz w:val="22"/>
          <w:szCs w:val="22"/>
        </w:rPr>
      </w:pPr>
      <w:r w:rsidRPr="0053332C">
        <w:rPr>
          <w:rFonts w:ascii="Arial" w:hAnsi="Arial" w:cs="Arial"/>
          <w:sz w:val="22"/>
          <w:szCs w:val="22"/>
        </w:rPr>
        <w:t>Je nutno nastavit řešení pro případnou ztrátu ceninových kupónů.</w:t>
      </w:r>
    </w:p>
    <w:p w14:paraId="064392F5" w14:textId="77777777" w:rsidR="00DF072E" w:rsidRPr="0053332C" w:rsidRDefault="00DF072E" w:rsidP="0053332C">
      <w:pPr>
        <w:pStyle w:val="Zkladntextodsazen"/>
        <w:numPr>
          <w:ilvl w:val="0"/>
          <w:numId w:val="15"/>
        </w:numPr>
        <w:rPr>
          <w:rFonts w:ascii="Arial" w:hAnsi="Arial" w:cs="Arial"/>
          <w:sz w:val="22"/>
          <w:szCs w:val="22"/>
        </w:rPr>
      </w:pPr>
      <w:r w:rsidRPr="0053332C">
        <w:rPr>
          <w:rFonts w:ascii="Arial" w:hAnsi="Arial" w:cs="Arial"/>
          <w:sz w:val="22"/>
          <w:szCs w:val="22"/>
        </w:rPr>
        <w:t>Vyčíslení výše kompenzace se odvíjí od do značné míry nekontrolovatelné výše obyčejného (plného) jízdného. Vzniká velké riziko účelové manipulace s výší jízdného, které může být odtrženo od tržního jízdného.</w:t>
      </w:r>
    </w:p>
    <w:p w14:paraId="696973CE" w14:textId="101A1B00" w:rsidR="00DF072E" w:rsidRPr="0053332C" w:rsidRDefault="00DF072E" w:rsidP="0053332C">
      <w:pPr>
        <w:pStyle w:val="Zkladntextodsazen"/>
        <w:rPr>
          <w:rFonts w:ascii="Arial" w:hAnsi="Arial" w:cs="Arial"/>
          <w:sz w:val="22"/>
          <w:szCs w:val="22"/>
        </w:rPr>
      </w:pPr>
      <w:r w:rsidRPr="00B34419">
        <w:rPr>
          <w:rFonts w:ascii="Arial" w:hAnsi="Arial" w:cs="Arial"/>
          <w:sz w:val="22"/>
          <w:szCs w:val="22"/>
          <w:u w:val="single"/>
        </w:rPr>
        <w:t xml:space="preserve">Podvarianta </w:t>
      </w:r>
      <w:r w:rsidR="006C03E3">
        <w:rPr>
          <w:rFonts w:ascii="Arial" w:hAnsi="Arial" w:cs="Arial"/>
          <w:sz w:val="22"/>
          <w:szCs w:val="22"/>
          <w:u w:val="single"/>
        </w:rPr>
        <w:t xml:space="preserve">- </w:t>
      </w:r>
      <w:r w:rsidRPr="00B34419">
        <w:rPr>
          <w:rFonts w:ascii="Arial" w:hAnsi="Arial" w:cs="Arial"/>
          <w:sz w:val="22"/>
          <w:szCs w:val="22"/>
          <w:u w:val="single"/>
        </w:rPr>
        <w:t>bezplatná přeprava pouze v závazkové dopravě</w:t>
      </w:r>
      <w:r w:rsidRPr="0053332C">
        <w:rPr>
          <w:rFonts w:ascii="Arial" w:hAnsi="Arial" w:cs="Arial"/>
          <w:sz w:val="22"/>
          <w:szCs w:val="22"/>
        </w:rPr>
        <w:t xml:space="preserve">: Oproti základní podobě varianty 1 </w:t>
      </w:r>
      <w:r w:rsidR="00E74E5F">
        <w:rPr>
          <w:rFonts w:ascii="Arial" w:hAnsi="Arial" w:cs="Arial"/>
          <w:sz w:val="22"/>
          <w:szCs w:val="22"/>
        </w:rPr>
        <w:t xml:space="preserve">by </w:t>
      </w:r>
      <w:r w:rsidRPr="0053332C">
        <w:rPr>
          <w:rFonts w:ascii="Arial" w:hAnsi="Arial" w:cs="Arial"/>
          <w:sz w:val="22"/>
          <w:szCs w:val="22"/>
        </w:rPr>
        <w:t>nárok na bezplatnou přepravu vznik</w:t>
      </w:r>
      <w:r w:rsidR="00E74E5F">
        <w:rPr>
          <w:rFonts w:ascii="Arial" w:hAnsi="Arial" w:cs="Arial"/>
          <w:sz w:val="22"/>
          <w:szCs w:val="22"/>
        </w:rPr>
        <w:t>l</w:t>
      </w:r>
      <w:r w:rsidRPr="0053332C">
        <w:rPr>
          <w:rFonts w:ascii="Arial" w:hAnsi="Arial" w:cs="Arial"/>
          <w:sz w:val="22"/>
          <w:szCs w:val="22"/>
        </w:rPr>
        <w:t xml:space="preserve"> pouze při využití vlaků </w:t>
      </w:r>
      <w:r w:rsidR="006C03E3">
        <w:rPr>
          <w:rFonts w:ascii="Arial" w:hAnsi="Arial" w:cs="Arial"/>
          <w:sz w:val="22"/>
          <w:szCs w:val="22"/>
        </w:rPr>
        <w:t xml:space="preserve">v </w:t>
      </w:r>
      <w:r w:rsidRPr="0053332C">
        <w:rPr>
          <w:rFonts w:ascii="Arial" w:hAnsi="Arial" w:cs="Arial"/>
          <w:sz w:val="22"/>
          <w:szCs w:val="22"/>
        </w:rPr>
        <w:t xml:space="preserve">objednávce veřejných služeb státu a krajů, případně i s výjimkou expresního segmentu vlaků. Šlo by </w:t>
      </w:r>
      <w:r w:rsidR="006C03E3">
        <w:rPr>
          <w:rFonts w:ascii="Arial" w:hAnsi="Arial" w:cs="Arial"/>
          <w:sz w:val="22"/>
          <w:szCs w:val="22"/>
        </w:rPr>
        <w:t>o stejné řešení, jaké použil stát na sl</w:t>
      </w:r>
      <w:r w:rsidRPr="0053332C">
        <w:rPr>
          <w:rFonts w:ascii="Arial" w:hAnsi="Arial" w:cs="Arial"/>
          <w:sz w:val="22"/>
          <w:szCs w:val="22"/>
        </w:rPr>
        <w:t>ovensk</w:t>
      </w:r>
      <w:r w:rsidR="006C03E3">
        <w:rPr>
          <w:rFonts w:ascii="Arial" w:hAnsi="Arial" w:cs="Arial"/>
          <w:sz w:val="22"/>
          <w:szCs w:val="22"/>
        </w:rPr>
        <w:t>é železnici</w:t>
      </w:r>
      <w:r w:rsidRPr="0053332C">
        <w:rPr>
          <w:rFonts w:ascii="Arial" w:hAnsi="Arial" w:cs="Arial"/>
          <w:sz w:val="22"/>
          <w:szCs w:val="22"/>
        </w:rPr>
        <w:t>, kdy je bezplatná přeprava zajištěna standardními osobními vlaky a rychlíky v dopravní obslužnosti. Vlaky vyššího segmentu (expresní, včetně komerčních vlaků) by do systému bezplatné přepravy nespadaly. V případě regionální dopravy by bylo nutné sjednat dohody s kraji o úhradách vzniklých ztrát, pravděpodobně formou účelových dotací pro kraje. Výhodou by byl nižší dopad na kompenzace, nehradila by se ztráta z jednotlivých jízdních dokladů, ale kompenzace v rámci závazků veřejné služby (odhad výše kompenzace – okolo 1 mld. Kč).  Nevýhodou v případě dlouhodobých smluv je však obtížnost řešení změn. Změny by bylo možné provádět pouze dvoustranným dodatkem smlouvy o veřejných službách se změnou kalkulace závazku, což může představovat potenciální ohrožení stability smluvních závazků (již známý případ mezd řidičů v autobusové dopravě).</w:t>
      </w:r>
    </w:p>
    <w:p w14:paraId="0D8C8586" w14:textId="77777777" w:rsidR="00B34419" w:rsidRDefault="00B34419" w:rsidP="0053332C">
      <w:pPr>
        <w:pStyle w:val="Zkladntextodsazen"/>
        <w:rPr>
          <w:rFonts w:ascii="Arial" w:hAnsi="Arial" w:cs="Arial"/>
          <w:sz w:val="22"/>
          <w:szCs w:val="22"/>
        </w:rPr>
      </w:pPr>
    </w:p>
    <w:p w14:paraId="62EB176E" w14:textId="548A8FF6" w:rsidR="00DF072E" w:rsidRPr="005A481C" w:rsidRDefault="00DF072E" w:rsidP="001D5ED1">
      <w:pPr>
        <w:keepNext/>
        <w:spacing w:before="240" w:after="120" w:line="240" w:lineRule="auto"/>
        <w:jc w:val="both"/>
        <w:rPr>
          <w:rFonts w:ascii="Arial" w:hAnsi="Arial" w:cs="Arial"/>
          <w:b/>
        </w:rPr>
      </w:pPr>
      <w:r w:rsidRPr="005A481C">
        <w:rPr>
          <w:rFonts w:ascii="Arial" w:hAnsi="Arial" w:cs="Arial"/>
          <w:b/>
        </w:rPr>
        <w:t xml:space="preserve">Varianta č. 2 – jízdné pro studenty a </w:t>
      </w:r>
      <w:r w:rsidR="007962F6">
        <w:rPr>
          <w:rFonts w:ascii="Arial" w:hAnsi="Arial" w:cs="Arial"/>
          <w:b/>
        </w:rPr>
        <w:t>seniory</w:t>
      </w:r>
      <w:r w:rsidR="007962F6" w:rsidRPr="005A481C">
        <w:rPr>
          <w:rFonts w:ascii="Arial" w:hAnsi="Arial" w:cs="Arial"/>
          <w:b/>
        </w:rPr>
        <w:t xml:space="preserve"> </w:t>
      </w:r>
      <w:r w:rsidRPr="005A481C">
        <w:rPr>
          <w:rFonts w:ascii="Arial" w:hAnsi="Arial" w:cs="Arial"/>
          <w:b/>
        </w:rPr>
        <w:t>s výraznou slevou (75 %)</w:t>
      </w:r>
    </w:p>
    <w:p w14:paraId="6FEEC82D" w14:textId="62C1BCB6" w:rsidR="00DF072E" w:rsidRPr="0053332C" w:rsidRDefault="00DF072E" w:rsidP="0053332C">
      <w:pPr>
        <w:pStyle w:val="Zkladntextodsazen"/>
        <w:rPr>
          <w:rFonts w:ascii="Arial" w:hAnsi="Arial" w:cs="Arial"/>
          <w:sz w:val="22"/>
          <w:szCs w:val="22"/>
        </w:rPr>
      </w:pPr>
      <w:r w:rsidRPr="0053332C">
        <w:rPr>
          <w:rFonts w:ascii="Arial" w:hAnsi="Arial" w:cs="Arial"/>
          <w:sz w:val="22"/>
          <w:szCs w:val="22"/>
        </w:rPr>
        <w:t xml:space="preserve">Nárok na slevu vznikne studentům a </w:t>
      </w:r>
      <w:r w:rsidR="007962F6">
        <w:rPr>
          <w:rFonts w:ascii="Arial" w:hAnsi="Arial" w:cs="Arial"/>
          <w:sz w:val="22"/>
          <w:szCs w:val="22"/>
        </w:rPr>
        <w:t>seniorům</w:t>
      </w:r>
      <w:r w:rsidR="007962F6" w:rsidRPr="0053332C">
        <w:rPr>
          <w:rFonts w:ascii="Arial" w:hAnsi="Arial" w:cs="Arial"/>
          <w:sz w:val="22"/>
          <w:szCs w:val="22"/>
        </w:rPr>
        <w:t xml:space="preserve"> </w:t>
      </w:r>
      <w:r w:rsidRPr="0053332C">
        <w:rPr>
          <w:rFonts w:ascii="Arial" w:hAnsi="Arial" w:cs="Arial"/>
          <w:sz w:val="22"/>
          <w:szCs w:val="22"/>
        </w:rPr>
        <w:t xml:space="preserve">při zakoupení jízdního dokladu. Výše slevy </w:t>
      </w:r>
      <w:r w:rsidR="009A00C7">
        <w:rPr>
          <w:rFonts w:ascii="Arial" w:hAnsi="Arial" w:cs="Arial"/>
          <w:sz w:val="22"/>
          <w:szCs w:val="22"/>
        </w:rPr>
        <w:t>musí</w:t>
      </w:r>
      <w:r w:rsidRPr="0053332C">
        <w:rPr>
          <w:rFonts w:ascii="Arial" w:hAnsi="Arial" w:cs="Arial"/>
          <w:sz w:val="22"/>
          <w:szCs w:val="22"/>
        </w:rPr>
        <w:t xml:space="preserve"> být s ohledem na </w:t>
      </w:r>
      <w:r w:rsidR="009A00C7">
        <w:rPr>
          <w:rFonts w:ascii="Arial" w:hAnsi="Arial" w:cs="Arial"/>
          <w:sz w:val="22"/>
          <w:szCs w:val="22"/>
        </w:rPr>
        <w:t xml:space="preserve">původní </w:t>
      </w:r>
      <w:r w:rsidRPr="0053332C">
        <w:rPr>
          <w:rFonts w:ascii="Arial" w:hAnsi="Arial" w:cs="Arial"/>
          <w:sz w:val="22"/>
          <w:szCs w:val="22"/>
        </w:rPr>
        <w:t xml:space="preserve">zadání </w:t>
      </w:r>
      <w:r w:rsidR="009A00C7">
        <w:rPr>
          <w:rFonts w:ascii="Arial" w:hAnsi="Arial" w:cs="Arial"/>
          <w:sz w:val="22"/>
          <w:szCs w:val="22"/>
        </w:rPr>
        <w:t xml:space="preserve">(zavést bezplatné jízdné) </w:t>
      </w:r>
      <w:r w:rsidRPr="0053332C">
        <w:rPr>
          <w:rFonts w:ascii="Arial" w:hAnsi="Arial" w:cs="Arial"/>
          <w:sz w:val="22"/>
          <w:szCs w:val="22"/>
        </w:rPr>
        <w:t xml:space="preserve">nastavena velmi vysoko, </w:t>
      </w:r>
      <w:r w:rsidR="009A00C7">
        <w:rPr>
          <w:rFonts w:ascii="Arial" w:hAnsi="Arial" w:cs="Arial"/>
          <w:sz w:val="22"/>
          <w:szCs w:val="22"/>
        </w:rPr>
        <w:t>konkrétně se navrhuje</w:t>
      </w:r>
      <w:r w:rsidRPr="0053332C">
        <w:rPr>
          <w:rFonts w:ascii="Arial" w:hAnsi="Arial" w:cs="Arial"/>
          <w:sz w:val="22"/>
          <w:szCs w:val="22"/>
        </w:rPr>
        <w:t xml:space="preserve"> 75 %, jako je dnes </w:t>
      </w:r>
      <w:r w:rsidR="009A6753">
        <w:rPr>
          <w:rFonts w:ascii="Arial" w:hAnsi="Arial" w:cs="Arial"/>
          <w:sz w:val="22"/>
          <w:szCs w:val="22"/>
        </w:rPr>
        <w:t xml:space="preserve">uplatňováno </w:t>
      </w:r>
      <w:r w:rsidRPr="0053332C">
        <w:rPr>
          <w:rFonts w:ascii="Arial" w:hAnsi="Arial" w:cs="Arial"/>
          <w:sz w:val="22"/>
          <w:szCs w:val="22"/>
        </w:rPr>
        <w:t>u přepravy zdravotně postižených. Na základě vykázaných slevových jízdních dokladů následně bude dopravci ze státního rozpočtu poskytnuta kompenzace.</w:t>
      </w:r>
    </w:p>
    <w:p w14:paraId="368251CC" w14:textId="3D7184FC" w:rsidR="00DF072E" w:rsidRPr="0053332C" w:rsidRDefault="00DF072E" w:rsidP="0053332C">
      <w:pPr>
        <w:pStyle w:val="Zkladntextodsazen"/>
        <w:rPr>
          <w:rFonts w:ascii="Arial" w:hAnsi="Arial" w:cs="Arial"/>
          <w:sz w:val="22"/>
          <w:szCs w:val="22"/>
        </w:rPr>
      </w:pPr>
      <w:r w:rsidRPr="0053332C">
        <w:rPr>
          <w:rFonts w:ascii="Arial" w:hAnsi="Arial" w:cs="Arial"/>
          <w:sz w:val="22"/>
          <w:szCs w:val="22"/>
        </w:rPr>
        <w:t xml:space="preserve">Také v této variantě </w:t>
      </w:r>
      <w:r w:rsidR="00E74E5F">
        <w:rPr>
          <w:rFonts w:ascii="Arial" w:hAnsi="Arial" w:cs="Arial"/>
          <w:sz w:val="22"/>
          <w:szCs w:val="22"/>
        </w:rPr>
        <w:t>bylo</w:t>
      </w:r>
      <w:r w:rsidRPr="0053332C">
        <w:rPr>
          <w:rFonts w:ascii="Arial" w:hAnsi="Arial" w:cs="Arial"/>
          <w:sz w:val="22"/>
          <w:szCs w:val="22"/>
        </w:rPr>
        <w:t xml:space="preserve"> třeba posoudit aspekty </w:t>
      </w:r>
      <w:r w:rsidR="00564A8C">
        <w:rPr>
          <w:rFonts w:ascii="Arial" w:hAnsi="Arial" w:cs="Arial"/>
          <w:sz w:val="22"/>
          <w:szCs w:val="22"/>
        </w:rPr>
        <w:t>rozbití síťového charakteru veřejné dopravy v případě zavedení slev pouze v železniční dopravě (zatímco v autobusové by zůstala dosavadní struktura slev – podle Tabulky č. 1)</w:t>
      </w:r>
      <w:r w:rsidRPr="0053332C">
        <w:rPr>
          <w:rFonts w:ascii="Arial" w:hAnsi="Arial" w:cs="Arial"/>
          <w:sz w:val="22"/>
          <w:szCs w:val="22"/>
        </w:rPr>
        <w:t>.</w:t>
      </w:r>
    </w:p>
    <w:p w14:paraId="4088C4DE" w14:textId="0E5772CF" w:rsidR="00DF072E" w:rsidRPr="0053332C" w:rsidRDefault="00DF072E" w:rsidP="0053332C">
      <w:pPr>
        <w:pStyle w:val="Zkladntextodsazen"/>
        <w:rPr>
          <w:rFonts w:ascii="Arial" w:hAnsi="Arial" w:cs="Arial"/>
          <w:sz w:val="22"/>
          <w:szCs w:val="22"/>
        </w:rPr>
      </w:pPr>
      <w:r w:rsidRPr="00576033">
        <w:rPr>
          <w:rFonts w:ascii="Arial" w:hAnsi="Arial" w:cs="Arial"/>
          <w:sz w:val="22"/>
          <w:szCs w:val="22"/>
          <w:u w:val="single"/>
        </w:rPr>
        <w:t>Prokazování nároku</w:t>
      </w:r>
      <w:r w:rsidRPr="0053332C">
        <w:rPr>
          <w:rFonts w:ascii="Arial" w:hAnsi="Arial" w:cs="Arial"/>
          <w:sz w:val="22"/>
          <w:szCs w:val="22"/>
        </w:rPr>
        <w:t xml:space="preserve">: U cestujících </w:t>
      </w:r>
      <w:r w:rsidR="001D5ED1">
        <w:rPr>
          <w:rFonts w:ascii="Arial" w:hAnsi="Arial" w:cs="Arial"/>
          <w:sz w:val="22"/>
          <w:szCs w:val="22"/>
        </w:rPr>
        <w:t xml:space="preserve">do 15 let není potřeba žádný doklad, </w:t>
      </w:r>
      <w:r w:rsidRPr="0053332C">
        <w:rPr>
          <w:rFonts w:ascii="Arial" w:hAnsi="Arial" w:cs="Arial"/>
          <w:sz w:val="22"/>
          <w:szCs w:val="22"/>
        </w:rPr>
        <w:t>od 15 let se věk bude prokazovat občanským průkazem, studentským průkazem (ISIC)</w:t>
      </w:r>
      <w:r w:rsidRPr="007176C4">
        <w:rPr>
          <w:rFonts w:ascii="Arial" w:hAnsi="Arial" w:cs="Arial"/>
          <w:sz w:val="22"/>
          <w:szCs w:val="22"/>
          <w:vertAlign w:val="superscript"/>
        </w:rPr>
        <w:footnoteReference w:id="5"/>
      </w:r>
      <w:r w:rsidRPr="0053332C">
        <w:rPr>
          <w:rFonts w:ascii="Arial" w:hAnsi="Arial" w:cs="Arial"/>
          <w:sz w:val="22"/>
          <w:szCs w:val="22"/>
        </w:rPr>
        <w:t xml:space="preserve"> nebo stávajícím žákovským průkazem. U cestujících v rozmezí 15 až 18 let se předpokládá, že celá tato kategorie spadá pod režim studentů, nárok se proto bude prokazovat dle věku v občanském průkazu, v studentském průkazu (ISIC) nebo stávajícím žákovském průkazu. U studentů v rozmezí 18 až 2</w:t>
      </w:r>
      <w:r w:rsidR="00F117DB">
        <w:rPr>
          <w:rFonts w:ascii="Arial" w:hAnsi="Arial" w:cs="Arial"/>
          <w:sz w:val="22"/>
          <w:szCs w:val="22"/>
        </w:rPr>
        <w:t>6</w:t>
      </w:r>
      <w:r w:rsidRPr="0053332C">
        <w:rPr>
          <w:rFonts w:ascii="Arial" w:hAnsi="Arial" w:cs="Arial"/>
          <w:sz w:val="22"/>
          <w:szCs w:val="22"/>
        </w:rPr>
        <w:t xml:space="preserve"> let je třeba prokázat režim studia, nárok se proto bude prokazovat studentským průkazem (ISIC) nebo stávajícím žákovským průkazem. U cestujících nad 65 let se nárok bude prokazovat dle věku v občanském průkazu nebo jiném obdobném dokladu.</w:t>
      </w:r>
    </w:p>
    <w:p w14:paraId="59F5569B" w14:textId="77777777" w:rsidR="00DF072E" w:rsidRPr="004F6FE7" w:rsidRDefault="00DF072E" w:rsidP="0053332C">
      <w:pPr>
        <w:pStyle w:val="Zkladntextodsazen"/>
        <w:rPr>
          <w:rFonts w:ascii="Arial" w:hAnsi="Arial" w:cs="Arial"/>
          <w:b/>
          <w:sz w:val="22"/>
          <w:szCs w:val="22"/>
        </w:rPr>
      </w:pPr>
      <w:r w:rsidRPr="004F6FE7">
        <w:rPr>
          <w:rFonts w:ascii="Arial" w:hAnsi="Arial" w:cs="Arial"/>
          <w:b/>
          <w:sz w:val="22"/>
          <w:szCs w:val="22"/>
        </w:rPr>
        <w:t>Výhody varianty:</w:t>
      </w:r>
    </w:p>
    <w:p w14:paraId="34086FF8" w14:textId="77777777"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Pro uživatele i pro stát jde o jednoduchý a poměrně transparentní systém.</w:t>
      </w:r>
    </w:p>
    <w:p w14:paraId="42BC5A01" w14:textId="77777777"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Ze systému nejsou vyloučeni příležitostní cestující.</w:t>
      </w:r>
    </w:p>
    <w:p w14:paraId="4ED5BB31" w14:textId="77777777"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Varianta nevyžaduje fixní platbu předem, není třeba řešit vydá</w:t>
      </w:r>
      <w:r w:rsidR="007E201D">
        <w:rPr>
          <w:rFonts w:ascii="Arial" w:hAnsi="Arial" w:cs="Arial"/>
          <w:sz w:val="22"/>
          <w:szCs w:val="22"/>
        </w:rPr>
        <w:t>vá</w:t>
      </w:r>
      <w:r w:rsidRPr="0053332C">
        <w:rPr>
          <w:rFonts w:ascii="Arial" w:hAnsi="Arial" w:cs="Arial"/>
          <w:sz w:val="22"/>
          <w:szCs w:val="22"/>
        </w:rPr>
        <w:t>ní a distribuci cenných kupónů a dalších nosičů, není potřeba řešit případnou ztrátu ročního kupónu.</w:t>
      </w:r>
    </w:p>
    <w:p w14:paraId="787B370A" w14:textId="645BBEB9"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 xml:space="preserve">Systém lze zavést v poměrné krátké době (v závislosti na projednání, schválení a zveřejnění Výměru MF, úpravě počítačových systémů jednotlivých dopravců a úpravě smluv </w:t>
      </w:r>
      <w:r w:rsidR="00F2428D">
        <w:rPr>
          <w:rFonts w:ascii="Arial" w:hAnsi="Arial" w:cs="Arial"/>
          <w:sz w:val="22"/>
          <w:szCs w:val="22"/>
        </w:rPr>
        <w:t>o</w:t>
      </w:r>
      <w:r w:rsidRPr="0053332C">
        <w:rPr>
          <w:rFonts w:ascii="Arial" w:hAnsi="Arial" w:cs="Arial"/>
          <w:sz w:val="22"/>
          <w:szCs w:val="22"/>
        </w:rPr>
        <w:t xml:space="preserve"> poskytování veřejných služeb).</w:t>
      </w:r>
    </w:p>
    <w:p w14:paraId="29FB7E95" w14:textId="77777777"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Cestující si je do určité míry vědom tržní ceny cestování, je motivován vybírat nejvhodnější jízdné</w:t>
      </w:r>
      <w:r w:rsidR="00BD7AF1">
        <w:rPr>
          <w:rFonts w:ascii="Arial" w:hAnsi="Arial" w:cs="Arial"/>
          <w:sz w:val="22"/>
          <w:szCs w:val="22"/>
        </w:rPr>
        <w:t xml:space="preserve"> (na rozdíl od bezplatné přepravy)</w:t>
      </w:r>
      <w:r w:rsidRPr="0053332C">
        <w:rPr>
          <w:rFonts w:ascii="Arial" w:hAnsi="Arial" w:cs="Arial"/>
          <w:sz w:val="22"/>
          <w:szCs w:val="22"/>
        </w:rPr>
        <w:t>; dopravci jsou limitováni při nastavení výše jízdného, do které se bude doplácet ztráta (dopravci tedy indikují tržní jízdné).</w:t>
      </w:r>
    </w:p>
    <w:p w14:paraId="3033EF06" w14:textId="77777777" w:rsidR="00DF072E" w:rsidRPr="004F6FE7" w:rsidRDefault="00DF072E" w:rsidP="0053332C">
      <w:pPr>
        <w:pStyle w:val="Zkladntextodsazen"/>
        <w:rPr>
          <w:rFonts w:ascii="Arial" w:hAnsi="Arial" w:cs="Arial"/>
          <w:b/>
          <w:sz w:val="22"/>
          <w:szCs w:val="22"/>
        </w:rPr>
      </w:pPr>
      <w:r w:rsidRPr="004F6FE7">
        <w:rPr>
          <w:rFonts w:ascii="Arial" w:hAnsi="Arial" w:cs="Arial"/>
          <w:b/>
          <w:sz w:val="22"/>
          <w:szCs w:val="22"/>
        </w:rPr>
        <w:t>Nevýhody varianty:</w:t>
      </w:r>
    </w:p>
    <w:p w14:paraId="53658B4D" w14:textId="035601F7" w:rsidR="00DF072E" w:rsidRPr="0053332C" w:rsidRDefault="00DF072E" w:rsidP="004F6FE7">
      <w:pPr>
        <w:pStyle w:val="Zkladntextodsazen"/>
        <w:numPr>
          <w:ilvl w:val="0"/>
          <w:numId w:val="14"/>
        </w:numPr>
        <w:rPr>
          <w:rFonts w:ascii="Arial" w:hAnsi="Arial" w:cs="Arial"/>
          <w:sz w:val="22"/>
          <w:szCs w:val="22"/>
        </w:rPr>
      </w:pPr>
      <w:r w:rsidRPr="0053332C">
        <w:rPr>
          <w:rFonts w:ascii="Arial" w:hAnsi="Arial" w:cs="Arial"/>
          <w:sz w:val="22"/>
          <w:szCs w:val="22"/>
        </w:rPr>
        <w:t xml:space="preserve">Nejde o </w:t>
      </w:r>
      <w:r w:rsidR="00A63D22">
        <w:rPr>
          <w:rFonts w:ascii="Arial" w:hAnsi="Arial" w:cs="Arial"/>
          <w:sz w:val="22"/>
          <w:szCs w:val="22"/>
        </w:rPr>
        <w:t xml:space="preserve">plně </w:t>
      </w:r>
      <w:r w:rsidRPr="0053332C">
        <w:rPr>
          <w:rFonts w:ascii="Arial" w:hAnsi="Arial" w:cs="Arial"/>
          <w:sz w:val="22"/>
          <w:szCs w:val="22"/>
        </w:rPr>
        <w:t>„bezplatnou přepravu“.</w:t>
      </w:r>
    </w:p>
    <w:p w14:paraId="26BB1BC2" w14:textId="77777777" w:rsidR="005A481C" w:rsidRDefault="005A481C" w:rsidP="0053332C">
      <w:pPr>
        <w:pStyle w:val="Zkladntextodsazen"/>
        <w:rPr>
          <w:rFonts w:ascii="Arial" w:hAnsi="Arial" w:cs="Arial"/>
          <w:sz w:val="22"/>
          <w:szCs w:val="22"/>
        </w:rPr>
      </w:pPr>
    </w:p>
    <w:p w14:paraId="73249E2A" w14:textId="77777777" w:rsidR="006C6FA9" w:rsidRPr="006C6FA9" w:rsidRDefault="006C6FA9" w:rsidP="006C6FA9">
      <w:pPr>
        <w:spacing w:before="240" w:after="120" w:line="240" w:lineRule="auto"/>
        <w:jc w:val="both"/>
        <w:rPr>
          <w:rFonts w:ascii="Arial" w:hAnsi="Arial" w:cs="Arial"/>
          <w:b/>
        </w:rPr>
      </w:pPr>
      <w:r w:rsidRPr="006C6FA9">
        <w:rPr>
          <w:rFonts w:ascii="Arial" w:hAnsi="Arial" w:cs="Arial"/>
          <w:b/>
        </w:rPr>
        <w:t>Výběr varianty</w:t>
      </w:r>
    </w:p>
    <w:p w14:paraId="5ED4B667" w14:textId="4B5EAB54" w:rsidR="006C6FA9" w:rsidRPr="0053332C" w:rsidRDefault="006C6FA9" w:rsidP="006C6FA9">
      <w:pPr>
        <w:pStyle w:val="Zkladntextodsazen"/>
        <w:rPr>
          <w:rFonts w:ascii="Arial" w:hAnsi="Arial" w:cs="Arial"/>
          <w:sz w:val="22"/>
          <w:szCs w:val="22"/>
        </w:rPr>
      </w:pPr>
      <w:r w:rsidRPr="0053332C">
        <w:rPr>
          <w:rFonts w:ascii="Arial" w:hAnsi="Arial" w:cs="Arial"/>
          <w:sz w:val="22"/>
          <w:szCs w:val="22"/>
        </w:rPr>
        <w:t>Shrneme-li tyto argumenty, pak existuje-li jednoznačn</w:t>
      </w:r>
      <w:r w:rsidR="00E74E5F">
        <w:rPr>
          <w:rFonts w:ascii="Arial" w:hAnsi="Arial" w:cs="Arial"/>
          <w:sz w:val="22"/>
          <w:szCs w:val="22"/>
        </w:rPr>
        <w:t>á</w:t>
      </w:r>
      <w:r w:rsidRPr="0053332C">
        <w:rPr>
          <w:rFonts w:ascii="Arial" w:hAnsi="Arial" w:cs="Arial"/>
          <w:sz w:val="22"/>
          <w:szCs w:val="22"/>
        </w:rPr>
        <w:t xml:space="preserve"> </w:t>
      </w:r>
      <w:r w:rsidR="00E74E5F">
        <w:rPr>
          <w:rFonts w:ascii="Arial" w:hAnsi="Arial" w:cs="Arial"/>
          <w:sz w:val="22"/>
          <w:szCs w:val="22"/>
        </w:rPr>
        <w:t>shoda představitelů státu</w:t>
      </w:r>
      <w:r w:rsidRPr="0053332C">
        <w:rPr>
          <w:rFonts w:ascii="Arial" w:hAnsi="Arial" w:cs="Arial"/>
          <w:sz w:val="22"/>
          <w:szCs w:val="22"/>
        </w:rPr>
        <w:t xml:space="preserve"> na zavedení určitých státem garantovaných přepravních výhod pro žáky, studenty a seniory, pak </w:t>
      </w:r>
      <w:r w:rsidRPr="00F2428D">
        <w:rPr>
          <w:rFonts w:ascii="Arial" w:hAnsi="Arial" w:cs="Arial"/>
          <w:b/>
          <w:sz w:val="22"/>
          <w:szCs w:val="22"/>
        </w:rPr>
        <w:t>je možné jednoznačně doporučit variantu 2, tedy konkrétní slevu z jízdného</w:t>
      </w:r>
      <w:r w:rsidRPr="0053332C">
        <w:rPr>
          <w:rFonts w:ascii="Arial" w:hAnsi="Arial" w:cs="Arial"/>
          <w:sz w:val="22"/>
          <w:szCs w:val="22"/>
        </w:rPr>
        <w:t xml:space="preserve">. I v této variantě jsou přítomna rizika popsaná v materiálu, která jsou však dána zadáním celého projektu a nelze je technickým řešením zcela odstranit. Pro uživatele i pro stát </w:t>
      </w:r>
      <w:r w:rsidR="0069597C">
        <w:rPr>
          <w:rFonts w:ascii="Arial" w:hAnsi="Arial" w:cs="Arial"/>
          <w:sz w:val="22"/>
          <w:szCs w:val="22"/>
        </w:rPr>
        <w:t>by šlo</w:t>
      </w:r>
      <w:r w:rsidRPr="0053332C">
        <w:rPr>
          <w:rFonts w:ascii="Arial" w:hAnsi="Arial" w:cs="Arial"/>
          <w:sz w:val="22"/>
          <w:szCs w:val="22"/>
        </w:rPr>
        <w:t xml:space="preserve"> o jednoduchý a transparentní systém. Ze systému ne</w:t>
      </w:r>
      <w:r w:rsidR="0069597C">
        <w:rPr>
          <w:rFonts w:ascii="Arial" w:hAnsi="Arial" w:cs="Arial"/>
          <w:sz w:val="22"/>
          <w:szCs w:val="22"/>
        </w:rPr>
        <w:t>budou</w:t>
      </w:r>
      <w:r w:rsidRPr="0053332C">
        <w:rPr>
          <w:rFonts w:ascii="Arial" w:hAnsi="Arial" w:cs="Arial"/>
          <w:sz w:val="22"/>
          <w:szCs w:val="22"/>
        </w:rPr>
        <w:t xml:space="preserve"> vyloučeni příležitostní cestující. Systém lze zavést v poměrné krátké době (v závislosti na projednání, schválení a zveřejnění Výměru MF, úpravě počítačových systémů jednotlivých dopravců a úpravě smluv </w:t>
      </w:r>
      <w:r w:rsidR="00F2428D">
        <w:rPr>
          <w:rFonts w:ascii="Arial" w:hAnsi="Arial" w:cs="Arial"/>
          <w:sz w:val="22"/>
          <w:szCs w:val="22"/>
        </w:rPr>
        <w:t>o</w:t>
      </w:r>
      <w:r w:rsidRPr="0053332C">
        <w:rPr>
          <w:rFonts w:ascii="Arial" w:hAnsi="Arial" w:cs="Arial"/>
          <w:sz w:val="22"/>
          <w:szCs w:val="22"/>
        </w:rPr>
        <w:t xml:space="preserve"> poskytování veřejných služeb). Cestující si je do určité míry vědom tržní ceny cestování, je motivován vybírat nejvhodnější jízdné; dopravci jsou limitováni při nastavení výše jízdného, do které se bude doplácet ztráta (dopravci tedy indikují tržní jízdné). Nejde sice o</w:t>
      </w:r>
      <w:r w:rsidR="00D43ADE">
        <w:rPr>
          <w:rFonts w:ascii="Arial" w:hAnsi="Arial" w:cs="Arial"/>
          <w:sz w:val="22"/>
          <w:szCs w:val="22"/>
        </w:rPr>
        <w:t xml:space="preserve"> zcela</w:t>
      </w:r>
      <w:r w:rsidRPr="0053332C">
        <w:rPr>
          <w:rFonts w:ascii="Arial" w:hAnsi="Arial" w:cs="Arial"/>
          <w:sz w:val="22"/>
          <w:szCs w:val="22"/>
        </w:rPr>
        <w:t xml:space="preserve"> „bezplatnou přepravu“, </w:t>
      </w:r>
      <w:r w:rsidR="00B229E1">
        <w:rPr>
          <w:rFonts w:ascii="Arial" w:hAnsi="Arial" w:cs="Arial"/>
          <w:sz w:val="22"/>
          <w:szCs w:val="22"/>
        </w:rPr>
        <w:t>volba</w:t>
      </w:r>
      <w:r w:rsidRPr="0053332C">
        <w:rPr>
          <w:rFonts w:ascii="Arial" w:hAnsi="Arial" w:cs="Arial"/>
          <w:sz w:val="22"/>
          <w:szCs w:val="22"/>
        </w:rPr>
        <w:t xml:space="preserve"> takového postupu</w:t>
      </w:r>
      <w:r w:rsidR="00B229E1">
        <w:rPr>
          <w:rFonts w:ascii="Arial" w:hAnsi="Arial" w:cs="Arial"/>
          <w:sz w:val="22"/>
          <w:szCs w:val="22"/>
        </w:rPr>
        <w:t xml:space="preserve"> je však zdůvodněná</w:t>
      </w:r>
      <w:r w:rsidRPr="0053332C">
        <w:rPr>
          <w:rFonts w:ascii="Arial" w:hAnsi="Arial" w:cs="Arial"/>
          <w:sz w:val="22"/>
          <w:szCs w:val="22"/>
        </w:rPr>
        <w:t>.</w:t>
      </w:r>
      <w:r w:rsidR="00B229E1">
        <w:rPr>
          <w:rFonts w:ascii="Arial" w:hAnsi="Arial" w:cs="Arial"/>
          <w:sz w:val="22"/>
          <w:szCs w:val="22"/>
        </w:rPr>
        <w:t xml:space="preserve"> Současně se navrhuje poskytnout slevu (nad rámec původního zadání) též v autobusové dopravě, což je z pohledu mnoha cestujících skutečně </w:t>
      </w:r>
      <w:r w:rsidR="0069597C">
        <w:rPr>
          <w:rFonts w:ascii="Arial" w:hAnsi="Arial" w:cs="Arial"/>
          <w:sz w:val="22"/>
          <w:szCs w:val="22"/>
        </w:rPr>
        <w:t xml:space="preserve">spravedlivým a </w:t>
      </w:r>
      <w:r w:rsidR="00B229E1">
        <w:rPr>
          <w:rFonts w:ascii="Arial" w:hAnsi="Arial" w:cs="Arial"/>
          <w:sz w:val="22"/>
          <w:szCs w:val="22"/>
        </w:rPr>
        <w:t>velikým benefitem.</w:t>
      </w:r>
    </w:p>
    <w:p w14:paraId="21668515" w14:textId="77777777" w:rsidR="00DF072E" w:rsidRDefault="00DF072E" w:rsidP="0053332C">
      <w:pPr>
        <w:pStyle w:val="Zkladntextodsazen"/>
        <w:rPr>
          <w:rFonts w:ascii="Arial" w:hAnsi="Arial" w:cs="Arial"/>
          <w:sz w:val="22"/>
          <w:szCs w:val="22"/>
        </w:rPr>
      </w:pPr>
      <w:r w:rsidRPr="0053332C">
        <w:rPr>
          <w:rFonts w:ascii="Arial" w:hAnsi="Arial" w:cs="Arial"/>
          <w:sz w:val="22"/>
          <w:szCs w:val="22"/>
        </w:rPr>
        <w:t xml:space="preserve">Modelové příklady úspor </w:t>
      </w:r>
      <w:r w:rsidR="00EE5FF6">
        <w:rPr>
          <w:rFonts w:ascii="Arial" w:hAnsi="Arial" w:cs="Arial"/>
          <w:sz w:val="22"/>
          <w:szCs w:val="22"/>
        </w:rPr>
        <w:t xml:space="preserve">cestujících </w:t>
      </w:r>
      <w:r w:rsidRPr="0053332C">
        <w:rPr>
          <w:rFonts w:ascii="Arial" w:hAnsi="Arial" w:cs="Arial"/>
          <w:sz w:val="22"/>
          <w:szCs w:val="22"/>
        </w:rPr>
        <w:t>jsou uvedeny v příloze 1 tohoto materiálu.</w:t>
      </w:r>
    </w:p>
    <w:p w14:paraId="750C2D2C" w14:textId="7A45A838" w:rsidR="00D551F6" w:rsidRPr="0053332C" w:rsidRDefault="00D551F6" w:rsidP="00D551F6">
      <w:pPr>
        <w:pStyle w:val="Zkladntextodsazen"/>
        <w:rPr>
          <w:rFonts w:ascii="Arial" w:hAnsi="Arial" w:cs="Arial"/>
          <w:sz w:val="22"/>
          <w:szCs w:val="22"/>
        </w:rPr>
      </w:pPr>
      <w:r>
        <w:rPr>
          <w:rFonts w:ascii="Arial" w:hAnsi="Arial" w:cs="Arial"/>
          <w:sz w:val="22"/>
          <w:szCs w:val="22"/>
        </w:rPr>
        <w:t xml:space="preserve">Systém </w:t>
      </w:r>
      <w:r w:rsidRPr="00D551F6">
        <w:rPr>
          <w:rFonts w:ascii="Arial" w:hAnsi="Arial" w:cs="Arial"/>
          <w:sz w:val="22"/>
          <w:szCs w:val="22"/>
        </w:rPr>
        <w:t>Zavedení nové slevy z jízdného ve vlacích a autobusech pro seniory, děti, žáky a studenty</w:t>
      </w:r>
      <w:r>
        <w:rPr>
          <w:rFonts w:ascii="Arial" w:hAnsi="Arial" w:cs="Arial"/>
          <w:sz w:val="22"/>
          <w:szCs w:val="22"/>
        </w:rPr>
        <w:t xml:space="preserve"> se navrhuje spustit k 10. červnu 2018, kdy je nastaven termín pro pravidelnou změnu jízdního řádu. Jak již bylo uvedeno v předchozí části materiálu, variantu 2 je možné</w:t>
      </w:r>
      <w:r w:rsidRPr="0053332C">
        <w:rPr>
          <w:rFonts w:ascii="Arial" w:hAnsi="Arial" w:cs="Arial"/>
          <w:sz w:val="22"/>
          <w:szCs w:val="22"/>
        </w:rPr>
        <w:t xml:space="preserve"> zavést v poměrné krátké době</w:t>
      </w:r>
      <w:r>
        <w:rPr>
          <w:rFonts w:ascii="Arial" w:hAnsi="Arial" w:cs="Arial"/>
          <w:sz w:val="22"/>
          <w:szCs w:val="22"/>
        </w:rPr>
        <w:t xml:space="preserve">, kdy je třeba v předstihu zajistit </w:t>
      </w:r>
      <w:r w:rsidRPr="0053332C">
        <w:rPr>
          <w:rFonts w:ascii="Arial" w:hAnsi="Arial" w:cs="Arial"/>
          <w:sz w:val="22"/>
          <w:szCs w:val="22"/>
        </w:rPr>
        <w:t>projednání, schválení a zveřejnění Výměru MF</w:t>
      </w:r>
      <w:r>
        <w:rPr>
          <w:rFonts w:ascii="Arial" w:hAnsi="Arial" w:cs="Arial"/>
          <w:sz w:val="22"/>
          <w:szCs w:val="22"/>
        </w:rPr>
        <w:t xml:space="preserve"> a</w:t>
      </w:r>
      <w:r w:rsidRPr="0053332C">
        <w:rPr>
          <w:rFonts w:ascii="Arial" w:hAnsi="Arial" w:cs="Arial"/>
          <w:sz w:val="22"/>
          <w:szCs w:val="22"/>
        </w:rPr>
        <w:t xml:space="preserve"> </w:t>
      </w:r>
      <w:r>
        <w:rPr>
          <w:rFonts w:ascii="Arial" w:hAnsi="Arial" w:cs="Arial"/>
          <w:sz w:val="22"/>
          <w:szCs w:val="22"/>
        </w:rPr>
        <w:t>dopravci musí přistoupit k ú</w:t>
      </w:r>
      <w:r w:rsidRPr="0053332C">
        <w:rPr>
          <w:rFonts w:ascii="Arial" w:hAnsi="Arial" w:cs="Arial"/>
          <w:sz w:val="22"/>
          <w:szCs w:val="22"/>
        </w:rPr>
        <w:t>pravě počítačových systémů</w:t>
      </w:r>
      <w:r>
        <w:rPr>
          <w:rFonts w:ascii="Arial" w:hAnsi="Arial" w:cs="Arial"/>
          <w:sz w:val="22"/>
          <w:szCs w:val="22"/>
        </w:rPr>
        <w:t xml:space="preserve">. Případná </w:t>
      </w:r>
      <w:r w:rsidRPr="0053332C">
        <w:rPr>
          <w:rFonts w:ascii="Arial" w:hAnsi="Arial" w:cs="Arial"/>
          <w:sz w:val="22"/>
          <w:szCs w:val="22"/>
        </w:rPr>
        <w:t>úprav</w:t>
      </w:r>
      <w:r>
        <w:rPr>
          <w:rFonts w:ascii="Arial" w:hAnsi="Arial" w:cs="Arial"/>
          <w:sz w:val="22"/>
          <w:szCs w:val="22"/>
        </w:rPr>
        <w:t>a</w:t>
      </w:r>
      <w:r w:rsidRPr="0053332C">
        <w:rPr>
          <w:rFonts w:ascii="Arial" w:hAnsi="Arial" w:cs="Arial"/>
          <w:sz w:val="22"/>
          <w:szCs w:val="22"/>
        </w:rPr>
        <w:t xml:space="preserve"> smluv </w:t>
      </w:r>
      <w:r>
        <w:rPr>
          <w:rFonts w:ascii="Arial" w:hAnsi="Arial" w:cs="Arial"/>
          <w:sz w:val="22"/>
          <w:szCs w:val="22"/>
        </w:rPr>
        <w:t>o veřejných službách mezi dopravci a objednateli může probíhat i následně</w:t>
      </w:r>
      <w:r w:rsidRPr="0053332C">
        <w:rPr>
          <w:rFonts w:ascii="Arial" w:hAnsi="Arial" w:cs="Arial"/>
          <w:sz w:val="22"/>
          <w:szCs w:val="22"/>
        </w:rPr>
        <w:t>.</w:t>
      </w:r>
    </w:p>
    <w:p w14:paraId="6F2DFA2D" w14:textId="77777777" w:rsidR="00D551F6" w:rsidRPr="0053332C" w:rsidRDefault="00D551F6" w:rsidP="0053332C">
      <w:pPr>
        <w:pStyle w:val="Zkladntextodsazen"/>
        <w:rPr>
          <w:rFonts w:ascii="Arial" w:hAnsi="Arial" w:cs="Arial"/>
          <w:sz w:val="22"/>
          <w:szCs w:val="22"/>
        </w:rPr>
      </w:pPr>
    </w:p>
    <w:p w14:paraId="1FCBDE64" w14:textId="77777777" w:rsidR="00561B87" w:rsidRPr="00D56BF1" w:rsidRDefault="00D56BF1" w:rsidP="00D56BF1">
      <w:pPr>
        <w:spacing w:before="240" w:after="120" w:line="240" w:lineRule="auto"/>
        <w:jc w:val="both"/>
        <w:rPr>
          <w:rFonts w:ascii="Arial" w:hAnsi="Arial" w:cs="Arial"/>
          <w:b/>
        </w:rPr>
      </w:pPr>
      <w:r w:rsidRPr="00D56BF1">
        <w:rPr>
          <w:rFonts w:ascii="Arial" w:hAnsi="Arial" w:cs="Arial"/>
          <w:b/>
        </w:rPr>
        <w:t>Náklady zavedení opatření</w:t>
      </w:r>
    </w:p>
    <w:p w14:paraId="6B1F53A1" w14:textId="7925A127" w:rsidR="00DF072E" w:rsidRPr="0053332C" w:rsidRDefault="00DF072E" w:rsidP="00FE1470">
      <w:pPr>
        <w:pStyle w:val="Zkladntextodsazen"/>
        <w:rPr>
          <w:rFonts w:ascii="Arial" w:hAnsi="Arial" w:cs="Arial"/>
          <w:sz w:val="22"/>
          <w:szCs w:val="22"/>
        </w:rPr>
      </w:pPr>
      <w:r w:rsidRPr="0053332C">
        <w:rPr>
          <w:rFonts w:ascii="Arial" w:hAnsi="Arial" w:cs="Arial"/>
          <w:sz w:val="22"/>
          <w:szCs w:val="22"/>
        </w:rPr>
        <w:t>Způsob</w:t>
      </w:r>
      <w:r w:rsidR="00E43F9A">
        <w:rPr>
          <w:rFonts w:ascii="Arial" w:hAnsi="Arial" w:cs="Arial"/>
          <w:sz w:val="22"/>
          <w:szCs w:val="22"/>
        </w:rPr>
        <w:t xml:space="preserve"> úhrady kompenzací je </w:t>
      </w:r>
      <w:r w:rsidR="0069597C">
        <w:rPr>
          <w:rFonts w:ascii="Arial" w:hAnsi="Arial" w:cs="Arial"/>
          <w:sz w:val="22"/>
          <w:szCs w:val="22"/>
        </w:rPr>
        <w:t xml:space="preserve">obecně </w:t>
      </w:r>
      <w:r w:rsidR="00E43F9A">
        <w:rPr>
          <w:rFonts w:ascii="Arial" w:hAnsi="Arial" w:cs="Arial"/>
          <w:sz w:val="22"/>
          <w:szCs w:val="22"/>
        </w:rPr>
        <w:t>stanoven N</w:t>
      </w:r>
      <w:r w:rsidRPr="0053332C">
        <w:rPr>
          <w:rFonts w:ascii="Arial" w:hAnsi="Arial" w:cs="Arial"/>
          <w:sz w:val="22"/>
          <w:szCs w:val="22"/>
        </w:rPr>
        <w:t>ařízením 1370/2007, podle kterého je ten, kdo nařizuje slevu, povinen kompenzovat dopravci „čistý finanční dopad“ příslušného opatření (tržního zásahu), tedy rozdíl mezi situací, kdy sleva nařízena je, a situací, kdy nařízena není</w:t>
      </w:r>
      <w:r w:rsidRPr="009A6753">
        <w:rPr>
          <w:rFonts w:ascii="Arial" w:hAnsi="Arial" w:cs="Arial"/>
          <w:sz w:val="22"/>
          <w:szCs w:val="22"/>
          <w:vertAlign w:val="superscript"/>
        </w:rPr>
        <w:footnoteReference w:id="6"/>
      </w:r>
      <w:r w:rsidRPr="0053332C">
        <w:rPr>
          <w:rFonts w:ascii="Arial" w:hAnsi="Arial" w:cs="Arial"/>
          <w:sz w:val="22"/>
          <w:szCs w:val="22"/>
        </w:rPr>
        <w:t xml:space="preserve">. </w:t>
      </w:r>
      <w:r w:rsidR="006F62AA">
        <w:rPr>
          <w:rFonts w:ascii="Arial" w:hAnsi="Arial" w:cs="Arial"/>
          <w:sz w:val="22"/>
          <w:szCs w:val="22"/>
        </w:rPr>
        <w:t xml:space="preserve">Toto je čistě hypotetické posouzení, které nelze nijak změřit či prokázat. Není možné zjistit, kolik cestujících by bez státem nařízené slevy veřejnou dopravou nejelo, resp. kolik jich sleva do vlaků a autobusů přitáhne. A právě tito „dodateční“ cestující tvoří příjem dopravce, který by se měl od ztráty </w:t>
      </w:r>
      <w:r w:rsidR="00FE1470">
        <w:rPr>
          <w:rFonts w:ascii="Arial" w:hAnsi="Arial" w:cs="Arial"/>
          <w:sz w:val="22"/>
          <w:szCs w:val="22"/>
        </w:rPr>
        <w:t>způsobené státem uloženou slevou odečíst.</w:t>
      </w:r>
      <w:r w:rsidRPr="0053332C">
        <w:rPr>
          <w:rFonts w:ascii="Arial" w:hAnsi="Arial" w:cs="Arial"/>
          <w:sz w:val="22"/>
          <w:szCs w:val="22"/>
        </w:rPr>
        <w:t xml:space="preserve"> </w:t>
      </w:r>
      <w:r w:rsidR="00FE1470">
        <w:rPr>
          <w:rFonts w:ascii="Arial" w:hAnsi="Arial" w:cs="Arial"/>
          <w:sz w:val="22"/>
          <w:szCs w:val="22"/>
        </w:rPr>
        <w:t xml:space="preserve">Toto však skutečně nelze doložit, reálné výkyvy počtu cestujících v čase mohou být způsobeny množstvím dalších vlivů, jako je cena pohonných hmot pro individuální dopravu, úprava jízdních řádů veřejné dopravy, aktuální situace na trhu práce, </w:t>
      </w:r>
      <w:r w:rsidR="00F9144F">
        <w:rPr>
          <w:rFonts w:ascii="Arial" w:hAnsi="Arial" w:cs="Arial"/>
          <w:sz w:val="22"/>
          <w:szCs w:val="22"/>
        </w:rPr>
        <w:t>apod.</w:t>
      </w:r>
      <w:r w:rsidR="00FE1470">
        <w:rPr>
          <w:rFonts w:ascii="Arial" w:hAnsi="Arial" w:cs="Arial"/>
          <w:sz w:val="22"/>
          <w:szCs w:val="22"/>
        </w:rPr>
        <w:t xml:space="preserve"> </w:t>
      </w:r>
      <w:r w:rsidRPr="0053332C">
        <w:rPr>
          <w:rFonts w:ascii="Arial" w:hAnsi="Arial" w:cs="Arial"/>
          <w:sz w:val="22"/>
          <w:szCs w:val="22"/>
        </w:rPr>
        <w:t xml:space="preserve">Kompenzace je </w:t>
      </w:r>
      <w:r w:rsidR="00FE1470">
        <w:rPr>
          <w:rFonts w:ascii="Arial" w:hAnsi="Arial" w:cs="Arial"/>
          <w:sz w:val="22"/>
          <w:szCs w:val="22"/>
        </w:rPr>
        <w:t>proto</w:t>
      </w:r>
      <w:r w:rsidR="0069597C">
        <w:rPr>
          <w:rFonts w:ascii="Arial" w:hAnsi="Arial" w:cs="Arial"/>
          <w:sz w:val="22"/>
          <w:szCs w:val="22"/>
        </w:rPr>
        <w:t xml:space="preserve"> stejně jako ve stávajícím kompenzačním mechanismu komerčních slev </w:t>
      </w:r>
      <w:r w:rsidRPr="0053332C">
        <w:rPr>
          <w:rFonts w:ascii="Arial" w:hAnsi="Arial" w:cs="Arial"/>
          <w:sz w:val="22"/>
          <w:szCs w:val="22"/>
        </w:rPr>
        <w:t xml:space="preserve">prováděna </w:t>
      </w:r>
      <w:r w:rsidR="00FE1470">
        <w:rPr>
          <w:rFonts w:ascii="Arial" w:hAnsi="Arial" w:cs="Arial"/>
          <w:sz w:val="22"/>
          <w:szCs w:val="22"/>
        </w:rPr>
        <w:t xml:space="preserve">prostým dopočtem </w:t>
      </w:r>
      <w:r w:rsidRPr="0053332C">
        <w:rPr>
          <w:rFonts w:ascii="Arial" w:hAnsi="Arial" w:cs="Arial"/>
          <w:sz w:val="22"/>
          <w:szCs w:val="22"/>
        </w:rPr>
        <w:t>do plného jízdného (rozdíl mezi cenou jízdenky se slevou</w:t>
      </w:r>
      <w:r w:rsidR="00FE1470">
        <w:rPr>
          <w:rFonts w:ascii="Arial" w:hAnsi="Arial" w:cs="Arial"/>
          <w:sz w:val="22"/>
          <w:szCs w:val="22"/>
        </w:rPr>
        <w:t>,</w:t>
      </w:r>
      <w:r w:rsidRPr="0053332C">
        <w:rPr>
          <w:rFonts w:ascii="Arial" w:hAnsi="Arial" w:cs="Arial"/>
          <w:sz w:val="22"/>
          <w:szCs w:val="22"/>
        </w:rPr>
        <w:t xml:space="preserve"> včetně případu poskytnutí 100 % slevy</w:t>
      </w:r>
      <w:r w:rsidR="00FE1470">
        <w:rPr>
          <w:rFonts w:ascii="Arial" w:hAnsi="Arial" w:cs="Arial"/>
          <w:sz w:val="22"/>
          <w:szCs w:val="22"/>
        </w:rPr>
        <w:t>,</w:t>
      </w:r>
      <w:r w:rsidRPr="0053332C">
        <w:rPr>
          <w:rFonts w:ascii="Arial" w:hAnsi="Arial" w:cs="Arial"/>
          <w:sz w:val="22"/>
          <w:szCs w:val="22"/>
        </w:rPr>
        <w:t xml:space="preserve"> a „základní“ cenou jízdenky bez slevy)</w:t>
      </w:r>
      <w:r w:rsidRPr="009A6753">
        <w:rPr>
          <w:rFonts w:ascii="Arial" w:hAnsi="Arial" w:cs="Arial"/>
          <w:sz w:val="22"/>
          <w:szCs w:val="22"/>
          <w:vertAlign w:val="superscript"/>
        </w:rPr>
        <w:footnoteReference w:id="7"/>
      </w:r>
      <w:r w:rsidRPr="0053332C">
        <w:rPr>
          <w:rFonts w:ascii="Arial" w:hAnsi="Arial" w:cs="Arial"/>
          <w:sz w:val="22"/>
          <w:szCs w:val="22"/>
        </w:rPr>
        <w:t xml:space="preserve">. </w:t>
      </w:r>
    </w:p>
    <w:p w14:paraId="2BD83543" w14:textId="77777777" w:rsidR="008C0A26" w:rsidRPr="008C0A26" w:rsidRDefault="00D56BF1" w:rsidP="00D56BF1">
      <w:pPr>
        <w:pStyle w:val="Zkladntextodsazen"/>
        <w:rPr>
          <w:rFonts w:ascii="Arial" w:hAnsi="Arial" w:cs="Arial"/>
          <w:sz w:val="22"/>
          <w:szCs w:val="22"/>
        </w:rPr>
      </w:pPr>
      <w:r w:rsidRPr="008C0A26">
        <w:rPr>
          <w:rFonts w:ascii="Arial" w:hAnsi="Arial" w:cs="Arial"/>
          <w:sz w:val="22"/>
          <w:szCs w:val="22"/>
        </w:rPr>
        <w:t xml:space="preserve">Výše ztráty kompenzované dopravcům je modelována </w:t>
      </w:r>
      <w:r w:rsidR="00A17759">
        <w:rPr>
          <w:rFonts w:ascii="Arial" w:hAnsi="Arial" w:cs="Arial"/>
          <w:sz w:val="22"/>
          <w:szCs w:val="22"/>
        </w:rPr>
        <w:t xml:space="preserve">v </w:t>
      </w:r>
      <w:r w:rsidR="008C0A26" w:rsidRPr="008C0A26">
        <w:rPr>
          <w:rFonts w:ascii="Arial" w:hAnsi="Arial" w:cs="Arial"/>
          <w:sz w:val="22"/>
          <w:szCs w:val="22"/>
        </w:rPr>
        <w:t>tabulce č. 2</w:t>
      </w:r>
      <w:r w:rsidRPr="008C0A26">
        <w:rPr>
          <w:rFonts w:ascii="Arial" w:hAnsi="Arial" w:cs="Arial"/>
          <w:sz w:val="22"/>
          <w:szCs w:val="22"/>
        </w:rPr>
        <w:t xml:space="preserve">. S ohledem na současný systém kompenzací slev (adresně kompenzovány jsou nyní pouze komerční spoje, tj. cca 8 % výkonů železniční přepravy a 29 % dopravy autobusové, měřeno podle přepravních výkonů) Ministerstvo dopravy disponuje značně omezenými daty pro přesný propočet </w:t>
      </w:r>
      <w:r w:rsidR="008C0A26" w:rsidRPr="008C0A26">
        <w:rPr>
          <w:rFonts w:ascii="Arial" w:hAnsi="Arial" w:cs="Arial"/>
          <w:sz w:val="22"/>
          <w:szCs w:val="22"/>
        </w:rPr>
        <w:t>ztráty plynoucí z navrhovaného opatření</w:t>
      </w:r>
      <w:r w:rsidRPr="008C0A26">
        <w:rPr>
          <w:rFonts w:ascii="Arial" w:hAnsi="Arial" w:cs="Arial"/>
          <w:sz w:val="22"/>
          <w:szCs w:val="22"/>
        </w:rPr>
        <w:t xml:space="preserve">. </w:t>
      </w:r>
      <w:r w:rsidR="008C0A26" w:rsidRPr="008C0A26">
        <w:rPr>
          <w:rFonts w:ascii="Arial" w:hAnsi="Arial" w:cs="Arial"/>
          <w:sz w:val="22"/>
          <w:szCs w:val="22"/>
        </w:rPr>
        <w:t>Navíc sleva pro seniory byla nařízena naposledy v roce 2011, a to pouze ve vlacích, a tak je zde datová základna ještě chudší.</w:t>
      </w:r>
    </w:p>
    <w:p w14:paraId="208002DD" w14:textId="77777777" w:rsidR="008C0A26" w:rsidRPr="008C0A26" w:rsidRDefault="008C0A26" w:rsidP="00D56BF1">
      <w:pPr>
        <w:pStyle w:val="Zkladntextodsazen"/>
        <w:rPr>
          <w:rFonts w:ascii="Arial" w:hAnsi="Arial" w:cs="Arial"/>
          <w:sz w:val="22"/>
          <w:szCs w:val="22"/>
        </w:rPr>
      </w:pPr>
      <w:r w:rsidRPr="008C0A26">
        <w:rPr>
          <w:rFonts w:ascii="Arial" w:hAnsi="Arial" w:cs="Arial"/>
          <w:sz w:val="22"/>
          <w:szCs w:val="22"/>
        </w:rPr>
        <w:t>Tabulka č. 2 - Kalkulace nákladů na kompenzace bezplatných přeprav studentů a seniorů</w:t>
      </w:r>
    </w:p>
    <w:tbl>
      <w:tblPr>
        <w:tblW w:w="9351" w:type="dxa"/>
        <w:tblCellMar>
          <w:left w:w="70" w:type="dxa"/>
          <w:right w:w="70" w:type="dxa"/>
        </w:tblCellMar>
        <w:tblLook w:val="04A0" w:firstRow="1" w:lastRow="0" w:firstColumn="1" w:lastColumn="0" w:noHBand="0" w:noVBand="1"/>
      </w:tblPr>
      <w:tblGrid>
        <w:gridCol w:w="3680"/>
        <w:gridCol w:w="920"/>
        <w:gridCol w:w="500"/>
        <w:gridCol w:w="813"/>
        <w:gridCol w:w="1180"/>
        <w:gridCol w:w="997"/>
        <w:gridCol w:w="1261"/>
      </w:tblGrid>
      <w:tr w:rsidR="00E43F9A" w:rsidRPr="00E43F9A" w14:paraId="3BA2D1C5" w14:textId="77777777" w:rsidTr="00AB4827">
        <w:trPr>
          <w:trHeight w:val="1293"/>
        </w:trPr>
        <w:tc>
          <w:tcPr>
            <w:tcW w:w="3680" w:type="dxa"/>
            <w:vMerge w:val="restar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9FAA29D" w14:textId="77777777" w:rsidR="00E43F9A" w:rsidRPr="00E43F9A" w:rsidRDefault="00E43F9A" w:rsidP="00E43F9A">
            <w:pPr>
              <w:spacing w:after="0" w:line="240" w:lineRule="auto"/>
              <w:jc w:val="center"/>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4F3D4211" w14:textId="77777777" w:rsidR="00E43F9A" w:rsidRPr="00E43F9A" w:rsidRDefault="00E43F9A" w:rsidP="00E43F9A">
            <w:pPr>
              <w:spacing w:after="0" w:line="240" w:lineRule="auto"/>
              <w:jc w:val="center"/>
              <w:rPr>
                <w:rFonts w:ascii="Arial" w:eastAsia="Times New Roman" w:hAnsi="Arial" w:cs="Arial"/>
                <w:color w:val="000000"/>
                <w:lang w:eastAsia="cs-CZ"/>
              </w:rPr>
            </w:pPr>
            <w:r w:rsidRPr="00E43F9A">
              <w:rPr>
                <w:rFonts w:ascii="Arial" w:eastAsia="Times New Roman" w:hAnsi="Arial" w:cs="Arial"/>
                <w:color w:val="000000"/>
                <w:lang w:eastAsia="cs-CZ"/>
              </w:rPr>
              <w:t>Současná výše státem nařízené slevy</w:t>
            </w:r>
          </w:p>
        </w:tc>
        <w:tc>
          <w:tcPr>
            <w:tcW w:w="500" w:type="dxa"/>
            <w:tcBorders>
              <w:top w:val="single" w:sz="4" w:space="0" w:color="auto"/>
              <w:left w:val="nil"/>
              <w:bottom w:val="nil"/>
              <w:right w:val="nil"/>
            </w:tcBorders>
            <w:shd w:val="clear" w:color="000000" w:fill="FFF2CC"/>
            <w:textDirection w:val="btLr"/>
            <w:vAlign w:val="center"/>
            <w:hideMark/>
          </w:tcPr>
          <w:p w14:paraId="7C1C68A1" w14:textId="77777777" w:rsidR="00E43F9A" w:rsidRPr="00E43F9A" w:rsidRDefault="00E43F9A" w:rsidP="00E43F9A">
            <w:pPr>
              <w:spacing w:after="0" w:line="240" w:lineRule="auto"/>
              <w:jc w:val="center"/>
              <w:rPr>
                <w:rFonts w:ascii="Arial" w:eastAsia="Times New Roman" w:hAnsi="Arial" w:cs="Arial"/>
                <w:color w:val="000000"/>
                <w:lang w:eastAsia="cs-CZ"/>
              </w:rPr>
            </w:pPr>
          </w:p>
        </w:tc>
        <w:tc>
          <w:tcPr>
            <w:tcW w:w="813" w:type="dxa"/>
            <w:tcBorders>
              <w:top w:val="single" w:sz="4" w:space="0" w:color="auto"/>
              <w:left w:val="nil"/>
              <w:bottom w:val="nil"/>
              <w:right w:val="single" w:sz="4" w:space="0" w:color="auto"/>
            </w:tcBorders>
            <w:shd w:val="clear" w:color="000000" w:fill="FFF2CC"/>
            <w:textDirection w:val="btLr"/>
            <w:hideMark/>
          </w:tcPr>
          <w:p w14:paraId="68E6DC40" w14:textId="77777777" w:rsidR="00795C1F" w:rsidRDefault="00795C1F" w:rsidP="00795C1F">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 xml:space="preserve"> </w:t>
            </w:r>
            <w:r w:rsidR="00E43F9A" w:rsidRPr="00E43F9A">
              <w:rPr>
                <w:rFonts w:ascii="Arial" w:eastAsia="Times New Roman" w:hAnsi="Arial" w:cs="Arial"/>
                <w:color w:val="000000"/>
                <w:lang w:eastAsia="cs-CZ"/>
              </w:rPr>
              <w:t xml:space="preserve">komerčních </w:t>
            </w:r>
          </w:p>
          <w:p w14:paraId="7B9C7583" w14:textId="77777777" w:rsidR="00E43F9A" w:rsidRPr="00E43F9A" w:rsidRDefault="00E43F9A" w:rsidP="00795C1F">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xml:space="preserve"> 2017</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2CC"/>
            <w:textDirection w:val="btLr"/>
            <w:vAlign w:val="center"/>
            <w:hideMark/>
          </w:tcPr>
          <w:p w14:paraId="3C5522DE" w14:textId="77777777" w:rsidR="00E43F9A" w:rsidRPr="00E43F9A" w:rsidRDefault="00E43F9A" w:rsidP="00AB4827">
            <w:pPr>
              <w:spacing w:after="0" w:line="240" w:lineRule="auto"/>
              <w:jc w:val="center"/>
              <w:rPr>
                <w:rFonts w:ascii="Arial" w:eastAsia="Times New Roman" w:hAnsi="Arial" w:cs="Arial"/>
                <w:color w:val="000000"/>
                <w:lang w:eastAsia="cs-CZ"/>
              </w:rPr>
            </w:pPr>
            <w:r w:rsidRPr="00E43F9A">
              <w:rPr>
                <w:rFonts w:ascii="Arial" w:eastAsia="Times New Roman" w:hAnsi="Arial" w:cs="Arial"/>
                <w:color w:val="000000"/>
                <w:lang w:eastAsia="cs-CZ"/>
              </w:rPr>
              <w:t xml:space="preserve">Přepočet na všechny spoje (tj. i v rámci objednávky) </w:t>
            </w:r>
            <w:r w:rsidR="00470D94">
              <w:rPr>
                <w:rFonts w:ascii="Arial" w:eastAsia="Times New Roman" w:hAnsi="Arial" w:cs="Arial"/>
                <w:color w:val="000000"/>
                <w:lang w:eastAsia="cs-CZ"/>
              </w:rPr>
              <w:t xml:space="preserve">  </w:t>
            </w:r>
            <w:r w:rsidRPr="00E43F9A">
              <w:rPr>
                <w:rFonts w:ascii="Arial" w:eastAsia="Times New Roman" w:hAnsi="Arial" w:cs="Arial"/>
                <w:color w:val="000000"/>
                <w:lang w:eastAsia="cs-CZ"/>
              </w:rPr>
              <w:t>1)</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FFF2CC"/>
            <w:textDirection w:val="btLr"/>
            <w:vAlign w:val="center"/>
            <w:hideMark/>
          </w:tcPr>
          <w:p w14:paraId="2927774A" w14:textId="77777777" w:rsidR="00E43F9A" w:rsidRPr="00E43F9A" w:rsidRDefault="00E43F9A" w:rsidP="00E43F9A">
            <w:pPr>
              <w:spacing w:after="0" w:line="240" w:lineRule="auto"/>
              <w:jc w:val="center"/>
              <w:rPr>
                <w:rFonts w:ascii="Arial" w:eastAsia="Times New Roman" w:hAnsi="Arial" w:cs="Arial"/>
                <w:color w:val="000000"/>
                <w:lang w:eastAsia="cs-CZ"/>
              </w:rPr>
            </w:pPr>
            <w:r w:rsidRPr="00E43F9A">
              <w:rPr>
                <w:rFonts w:ascii="Arial" w:eastAsia="Times New Roman" w:hAnsi="Arial" w:cs="Arial"/>
                <w:color w:val="000000"/>
                <w:lang w:eastAsia="cs-CZ"/>
              </w:rPr>
              <w:t>Dopočet do slevy 75 %     2)</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2CC"/>
            <w:textDirection w:val="btLr"/>
            <w:vAlign w:val="center"/>
            <w:hideMark/>
          </w:tcPr>
          <w:p w14:paraId="6A182726" w14:textId="77777777" w:rsidR="00E43F9A" w:rsidRPr="00E43F9A" w:rsidRDefault="00E43F9A" w:rsidP="00470D94">
            <w:pPr>
              <w:spacing w:after="0" w:line="240" w:lineRule="auto"/>
              <w:jc w:val="center"/>
              <w:rPr>
                <w:rFonts w:ascii="Arial" w:eastAsia="Times New Roman" w:hAnsi="Arial" w:cs="Arial"/>
                <w:color w:val="000000"/>
                <w:lang w:eastAsia="cs-CZ"/>
              </w:rPr>
            </w:pPr>
            <w:r w:rsidRPr="00E43F9A">
              <w:rPr>
                <w:rFonts w:ascii="Arial" w:eastAsia="Times New Roman" w:hAnsi="Arial" w:cs="Arial"/>
                <w:color w:val="000000"/>
                <w:lang w:eastAsia="cs-CZ"/>
              </w:rPr>
              <w:t xml:space="preserve">Náklady na zavedení slevy při zohlednění očekávaného nárůstu poptávky         </w:t>
            </w:r>
            <w:r w:rsidR="00AB4827">
              <w:rPr>
                <w:rFonts w:ascii="Arial" w:eastAsia="Times New Roman" w:hAnsi="Arial" w:cs="Arial"/>
                <w:color w:val="000000"/>
                <w:lang w:eastAsia="cs-CZ"/>
              </w:rPr>
              <w:t xml:space="preserve">  </w:t>
            </w:r>
            <w:r w:rsidRPr="00E43F9A">
              <w:rPr>
                <w:rFonts w:ascii="Arial" w:eastAsia="Times New Roman" w:hAnsi="Arial" w:cs="Arial"/>
                <w:color w:val="000000"/>
                <w:lang w:eastAsia="cs-CZ"/>
              </w:rPr>
              <w:t xml:space="preserve">   3)</w:t>
            </w:r>
          </w:p>
        </w:tc>
      </w:tr>
      <w:tr w:rsidR="00E43F9A" w:rsidRPr="00E43F9A" w14:paraId="6F9B0FE9" w14:textId="77777777" w:rsidTr="00076FA7">
        <w:trPr>
          <w:trHeight w:val="1620"/>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70563ACB" w14:textId="77777777" w:rsidR="00E43F9A" w:rsidRPr="00E43F9A" w:rsidRDefault="00E43F9A" w:rsidP="00E43F9A">
            <w:pPr>
              <w:spacing w:after="0" w:line="240" w:lineRule="auto"/>
              <w:rPr>
                <w:rFonts w:ascii="Arial" w:eastAsia="Times New Roman" w:hAnsi="Arial" w:cs="Arial"/>
                <w:color w:val="000000"/>
                <w:lang w:eastAsia="cs-CZ"/>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371A81D8" w14:textId="77777777" w:rsidR="00E43F9A" w:rsidRPr="00E43F9A" w:rsidRDefault="00E43F9A" w:rsidP="00E43F9A">
            <w:pPr>
              <w:spacing w:after="0" w:line="240" w:lineRule="auto"/>
              <w:rPr>
                <w:rFonts w:ascii="Arial" w:eastAsia="Times New Roman" w:hAnsi="Arial" w:cs="Arial"/>
                <w:color w:val="000000"/>
                <w:lang w:eastAsia="cs-CZ"/>
              </w:rPr>
            </w:pPr>
          </w:p>
        </w:tc>
        <w:tc>
          <w:tcPr>
            <w:tcW w:w="500" w:type="dxa"/>
            <w:tcBorders>
              <w:top w:val="single" w:sz="4" w:space="0" w:color="A6A6A6"/>
              <w:left w:val="nil"/>
              <w:bottom w:val="single" w:sz="4" w:space="0" w:color="auto"/>
              <w:right w:val="single" w:sz="4" w:space="0" w:color="A6A6A6"/>
            </w:tcBorders>
            <w:shd w:val="clear" w:color="000000" w:fill="FFF2CC"/>
            <w:textDirection w:val="btLr"/>
            <w:vAlign w:val="bottom"/>
            <w:hideMark/>
          </w:tcPr>
          <w:p w14:paraId="0EF41E4D"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senioři za  2011</w:t>
            </w:r>
          </w:p>
        </w:tc>
        <w:tc>
          <w:tcPr>
            <w:tcW w:w="813" w:type="dxa"/>
            <w:tcBorders>
              <w:top w:val="nil"/>
              <w:left w:val="nil"/>
              <w:bottom w:val="single" w:sz="4" w:space="0" w:color="auto"/>
              <w:right w:val="single" w:sz="4" w:space="0" w:color="auto"/>
            </w:tcBorders>
            <w:shd w:val="clear" w:color="000000" w:fill="FFF2CC"/>
            <w:textDirection w:val="btLr"/>
            <w:hideMark/>
          </w:tcPr>
          <w:p w14:paraId="463B39DA"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Kompenzace spojů v roce</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9273DC7" w14:textId="77777777" w:rsidR="00E43F9A" w:rsidRPr="00E43F9A" w:rsidRDefault="00E43F9A" w:rsidP="00E43F9A">
            <w:pPr>
              <w:spacing w:after="0" w:line="240" w:lineRule="auto"/>
              <w:rPr>
                <w:rFonts w:ascii="Arial" w:eastAsia="Times New Roman" w:hAnsi="Arial" w:cs="Arial"/>
                <w:color w:val="000000"/>
                <w:lang w:eastAsia="cs-CZ"/>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2179F67A" w14:textId="77777777" w:rsidR="00E43F9A" w:rsidRPr="00E43F9A" w:rsidRDefault="00E43F9A" w:rsidP="00E43F9A">
            <w:pPr>
              <w:spacing w:after="0" w:line="240" w:lineRule="auto"/>
              <w:rPr>
                <w:rFonts w:ascii="Arial" w:eastAsia="Times New Roman" w:hAnsi="Arial" w:cs="Arial"/>
                <w:color w:val="000000"/>
                <w:lang w:eastAsia="cs-CZ"/>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14:paraId="5EF17179" w14:textId="77777777" w:rsidR="00E43F9A" w:rsidRPr="00E43F9A" w:rsidRDefault="00E43F9A" w:rsidP="00E43F9A">
            <w:pPr>
              <w:spacing w:after="0" w:line="240" w:lineRule="auto"/>
              <w:rPr>
                <w:rFonts w:ascii="Arial" w:eastAsia="Times New Roman" w:hAnsi="Arial" w:cs="Arial"/>
                <w:color w:val="000000"/>
                <w:lang w:eastAsia="cs-CZ"/>
              </w:rPr>
            </w:pPr>
          </w:p>
        </w:tc>
      </w:tr>
      <w:tr w:rsidR="00E43F9A" w:rsidRPr="00E43F9A" w14:paraId="64625CBB" w14:textId="77777777" w:rsidTr="00076FA7">
        <w:trPr>
          <w:trHeight w:val="375"/>
        </w:trPr>
        <w:tc>
          <w:tcPr>
            <w:tcW w:w="9351" w:type="dxa"/>
            <w:gridSpan w:val="7"/>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ABE5F7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xml:space="preserve">      Vlaky</w:t>
            </w:r>
          </w:p>
        </w:tc>
      </w:tr>
      <w:tr w:rsidR="00E43F9A" w:rsidRPr="00E43F9A" w14:paraId="7E1E77E3"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2C8C6AB8"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Žák (do 15 let)</w:t>
            </w:r>
          </w:p>
        </w:tc>
        <w:tc>
          <w:tcPr>
            <w:tcW w:w="920" w:type="dxa"/>
            <w:tcBorders>
              <w:top w:val="nil"/>
              <w:left w:val="nil"/>
              <w:bottom w:val="single" w:sz="4" w:space="0" w:color="auto"/>
              <w:right w:val="single" w:sz="4" w:space="0" w:color="auto"/>
            </w:tcBorders>
            <w:shd w:val="clear" w:color="auto" w:fill="auto"/>
            <w:noWrap/>
            <w:vAlign w:val="bottom"/>
            <w:hideMark/>
          </w:tcPr>
          <w:p w14:paraId="21E6E731"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62,5%</w:t>
            </w:r>
          </w:p>
        </w:tc>
        <w:tc>
          <w:tcPr>
            <w:tcW w:w="500" w:type="dxa"/>
            <w:tcBorders>
              <w:top w:val="nil"/>
              <w:left w:val="nil"/>
              <w:bottom w:val="single" w:sz="4" w:space="0" w:color="auto"/>
              <w:right w:val="single" w:sz="4" w:space="0" w:color="A6A6A6"/>
            </w:tcBorders>
            <w:shd w:val="clear" w:color="auto" w:fill="auto"/>
            <w:noWrap/>
            <w:vAlign w:val="bottom"/>
            <w:hideMark/>
          </w:tcPr>
          <w:p w14:paraId="32400E2E"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5E6CCA35"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0,8</w:t>
            </w:r>
          </w:p>
        </w:tc>
        <w:tc>
          <w:tcPr>
            <w:tcW w:w="1180" w:type="dxa"/>
            <w:tcBorders>
              <w:top w:val="nil"/>
              <w:left w:val="nil"/>
              <w:bottom w:val="single" w:sz="4" w:space="0" w:color="auto"/>
              <w:right w:val="single" w:sz="4" w:space="0" w:color="auto"/>
            </w:tcBorders>
            <w:shd w:val="clear" w:color="auto" w:fill="auto"/>
            <w:noWrap/>
            <w:vAlign w:val="bottom"/>
            <w:hideMark/>
          </w:tcPr>
          <w:p w14:paraId="0E9648BF"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9,8</w:t>
            </w:r>
          </w:p>
        </w:tc>
        <w:tc>
          <w:tcPr>
            <w:tcW w:w="997" w:type="dxa"/>
            <w:tcBorders>
              <w:top w:val="nil"/>
              <w:left w:val="nil"/>
              <w:bottom w:val="single" w:sz="4" w:space="0" w:color="auto"/>
              <w:right w:val="single" w:sz="4" w:space="0" w:color="auto"/>
            </w:tcBorders>
            <w:shd w:val="clear" w:color="auto" w:fill="auto"/>
            <w:noWrap/>
            <w:vAlign w:val="bottom"/>
            <w:hideMark/>
          </w:tcPr>
          <w:p w14:paraId="367173AC"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11,7</w:t>
            </w:r>
          </w:p>
        </w:tc>
        <w:tc>
          <w:tcPr>
            <w:tcW w:w="1261" w:type="dxa"/>
            <w:tcBorders>
              <w:top w:val="nil"/>
              <w:left w:val="nil"/>
              <w:bottom w:val="single" w:sz="4" w:space="0" w:color="auto"/>
              <w:right w:val="single" w:sz="4" w:space="0" w:color="auto"/>
            </w:tcBorders>
            <w:shd w:val="clear" w:color="auto" w:fill="auto"/>
            <w:noWrap/>
            <w:vAlign w:val="bottom"/>
            <w:hideMark/>
          </w:tcPr>
          <w:p w14:paraId="396F4E5F"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17,5</w:t>
            </w:r>
          </w:p>
        </w:tc>
      </w:tr>
      <w:tr w:rsidR="00E43F9A" w:rsidRPr="00E43F9A" w14:paraId="5A74A28F"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71EA3673"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Student (15-26 let)</w:t>
            </w:r>
          </w:p>
        </w:tc>
        <w:tc>
          <w:tcPr>
            <w:tcW w:w="920" w:type="dxa"/>
            <w:tcBorders>
              <w:top w:val="nil"/>
              <w:left w:val="nil"/>
              <w:bottom w:val="single" w:sz="4" w:space="0" w:color="auto"/>
              <w:right w:val="single" w:sz="4" w:space="0" w:color="auto"/>
            </w:tcBorders>
            <w:shd w:val="clear" w:color="auto" w:fill="auto"/>
            <w:noWrap/>
            <w:vAlign w:val="bottom"/>
            <w:hideMark/>
          </w:tcPr>
          <w:p w14:paraId="4137C4B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25%</w:t>
            </w:r>
          </w:p>
        </w:tc>
        <w:tc>
          <w:tcPr>
            <w:tcW w:w="500" w:type="dxa"/>
            <w:tcBorders>
              <w:top w:val="nil"/>
              <w:left w:val="nil"/>
              <w:bottom w:val="single" w:sz="4" w:space="0" w:color="auto"/>
              <w:right w:val="single" w:sz="4" w:space="0" w:color="A6A6A6"/>
            </w:tcBorders>
            <w:shd w:val="clear" w:color="auto" w:fill="auto"/>
            <w:noWrap/>
            <w:vAlign w:val="bottom"/>
            <w:hideMark/>
          </w:tcPr>
          <w:p w14:paraId="1381E8A9"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79C768D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22,0</w:t>
            </w:r>
          </w:p>
        </w:tc>
        <w:tc>
          <w:tcPr>
            <w:tcW w:w="1180" w:type="dxa"/>
            <w:tcBorders>
              <w:top w:val="nil"/>
              <w:left w:val="nil"/>
              <w:bottom w:val="single" w:sz="4" w:space="0" w:color="auto"/>
              <w:right w:val="single" w:sz="4" w:space="0" w:color="auto"/>
            </w:tcBorders>
            <w:shd w:val="clear" w:color="auto" w:fill="auto"/>
            <w:noWrap/>
            <w:vAlign w:val="bottom"/>
            <w:hideMark/>
          </w:tcPr>
          <w:p w14:paraId="720F05C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274,4</w:t>
            </w:r>
          </w:p>
        </w:tc>
        <w:tc>
          <w:tcPr>
            <w:tcW w:w="997" w:type="dxa"/>
            <w:tcBorders>
              <w:top w:val="nil"/>
              <w:left w:val="nil"/>
              <w:bottom w:val="single" w:sz="4" w:space="0" w:color="auto"/>
              <w:right w:val="single" w:sz="4" w:space="0" w:color="auto"/>
            </w:tcBorders>
            <w:shd w:val="clear" w:color="auto" w:fill="auto"/>
            <w:noWrap/>
            <w:vAlign w:val="bottom"/>
            <w:hideMark/>
          </w:tcPr>
          <w:p w14:paraId="455EA519"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823,2</w:t>
            </w:r>
          </w:p>
        </w:tc>
        <w:tc>
          <w:tcPr>
            <w:tcW w:w="1261" w:type="dxa"/>
            <w:tcBorders>
              <w:top w:val="nil"/>
              <w:left w:val="nil"/>
              <w:bottom w:val="single" w:sz="4" w:space="0" w:color="auto"/>
              <w:right w:val="single" w:sz="4" w:space="0" w:color="auto"/>
            </w:tcBorders>
            <w:shd w:val="clear" w:color="auto" w:fill="auto"/>
            <w:noWrap/>
            <w:vAlign w:val="bottom"/>
            <w:hideMark/>
          </w:tcPr>
          <w:p w14:paraId="5AF0944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1 262,3</w:t>
            </w:r>
          </w:p>
        </w:tc>
      </w:tr>
      <w:tr w:rsidR="00E43F9A" w:rsidRPr="00E43F9A" w14:paraId="26160685"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478D2815"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Děti od 6 do 15 let</w:t>
            </w:r>
          </w:p>
        </w:tc>
        <w:tc>
          <w:tcPr>
            <w:tcW w:w="920" w:type="dxa"/>
            <w:tcBorders>
              <w:top w:val="nil"/>
              <w:left w:val="nil"/>
              <w:bottom w:val="single" w:sz="4" w:space="0" w:color="auto"/>
              <w:right w:val="single" w:sz="4" w:space="0" w:color="auto"/>
            </w:tcBorders>
            <w:shd w:val="clear" w:color="auto" w:fill="auto"/>
            <w:noWrap/>
            <w:vAlign w:val="bottom"/>
            <w:hideMark/>
          </w:tcPr>
          <w:p w14:paraId="0D478932"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50%</w:t>
            </w:r>
          </w:p>
        </w:tc>
        <w:tc>
          <w:tcPr>
            <w:tcW w:w="500" w:type="dxa"/>
            <w:tcBorders>
              <w:top w:val="nil"/>
              <w:left w:val="nil"/>
              <w:bottom w:val="single" w:sz="4" w:space="0" w:color="auto"/>
              <w:right w:val="single" w:sz="4" w:space="0" w:color="A6A6A6"/>
            </w:tcBorders>
            <w:shd w:val="clear" w:color="auto" w:fill="auto"/>
            <w:noWrap/>
            <w:vAlign w:val="bottom"/>
            <w:hideMark/>
          </w:tcPr>
          <w:p w14:paraId="0C66F54B"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64DD059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41,9</w:t>
            </w:r>
          </w:p>
        </w:tc>
        <w:tc>
          <w:tcPr>
            <w:tcW w:w="1180" w:type="dxa"/>
            <w:tcBorders>
              <w:top w:val="nil"/>
              <w:left w:val="nil"/>
              <w:bottom w:val="single" w:sz="4" w:space="0" w:color="auto"/>
              <w:right w:val="single" w:sz="4" w:space="0" w:color="auto"/>
            </w:tcBorders>
            <w:shd w:val="clear" w:color="auto" w:fill="auto"/>
            <w:noWrap/>
            <w:vAlign w:val="bottom"/>
            <w:hideMark/>
          </w:tcPr>
          <w:p w14:paraId="0E2BD59C"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523,6</w:t>
            </w:r>
          </w:p>
        </w:tc>
        <w:tc>
          <w:tcPr>
            <w:tcW w:w="997" w:type="dxa"/>
            <w:tcBorders>
              <w:top w:val="nil"/>
              <w:left w:val="nil"/>
              <w:bottom w:val="single" w:sz="4" w:space="0" w:color="auto"/>
              <w:right w:val="single" w:sz="4" w:space="0" w:color="auto"/>
            </w:tcBorders>
            <w:shd w:val="clear" w:color="auto" w:fill="auto"/>
            <w:noWrap/>
            <w:vAlign w:val="bottom"/>
            <w:hideMark/>
          </w:tcPr>
          <w:p w14:paraId="42AE8927"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785,4</w:t>
            </w:r>
          </w:p>
        </w:tc>
        <w:tc>
          <w:tcPr>
            <w:tcW w:w="1261" w:type="dxa"/>
            <w:tcBorders>
              <w:top w:val="nil"/>
              <w:left w:val="nil"/>
              <w:bottom w:val="single" w:sz="4" w:space="0" w:color="auto"/>
              <w:right w:val="single" w:sz="4" w:space="0" w:color="auto"/>
            </w:tcBorders>
            <w:shd w:val="clear" w:color="auto" w:fill="auto"/>
            <w:noWrap/>
            <w:vAlign w:val="bottom"/>
            <w:hideMark/>
          </w:tcPr>
          <w:p w14:paraId="3CD081F2"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1 183,3</w:t>
            </w:r>
          </w:p>
        </w:tc>
      </w:tr>
      <w:tr w:rsidR="00E43F9A" w:rsidRPr="00E43F9A" w14:paraId="62B5CF86"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3604DB7B"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Senior 65+                                  4)</w:t>
            </w:r>
          </w:p>
        </w:tc>
        <w:tc>
          <w:tcPr>
            <w:tcW w:w="920" w:type="dxa"/>
            <w:tcBorders>
              <w:top w:val="nil"/>
              <w:left w:val="nil"/>
              <w:bottom w:val="single" w:sz="4" w:space="0" w:color="auto"/>
              <w:right w:val="single" w:sz="4" w:space="0" w:color="auto"/>
            </w:tcBorders>
            <w:shd w:val="clear" w:color="auto" w:fill="auto"/>
            <w:noWrap/>
            <w:vAlign w:val="bottom"/>
            <w:hideMark/>
          </w:tcPr>
          <w:p w14:paraId="7364DC3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w:t>
            </w:r>
          </w:p>
        </w:tc>
        <w:tc>
          <w:tcPr>
            <w:tcW w:w="500" w:type="dxa"/>
            <w:tcBorders>
              <w:top w:val="nil"/>
              <w:left w:val="nil"/>
              <w:bottom w:val="single" w:sz="4" w:space="0" w:color="auto"/>
              <w:right w:val="single" w:sz="4" w:space="0" w:color="A6A6A6"/>
            </w:tcBorders>
            <w:shd w:val="clear" w:color="auto" w:fill="auto"/>
            <w:noWrap/>
            <w:vAlign w:val="bottom"/>
            <w:hideMark/>
          </w:tcPr>
          <w:p w14:paraId="7F62193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9,0</w:t>
            </w:r>
          </w:p>
        </w:tc>
        <w:tc>
          <w:tcPr>
            <w:tcW w:w="813" w:type="dxa"/>
            <w:tcBorders>
              <w:top w:val="nil"/>
              <w:left w:val="nil"/>
              <w:bottom w:val="single" w:sz="4" w:space="0" w:color="auto"/>
              <w:right w:val="single" w:sz="4" w:space="0" w:color="auto"/>
            </w:tcBorders>
            <w:shd w:val="clear" w:color="auto" w:fill="auto"/>
            <w:noWrap/>
            <w:vAlign w:val="bottom"/>
            <w:hideMark/>
          </w:tcPr>
          <w:p w14:paraId="716DC245" w14:textId="77777777" w:rsidR="00E43F9A" w:rsidRPr="00E43F9A" w:rsidRDefault="00E43F9A" w:rsidP="009F6100">
            <w:pPr>
              <w:spacing w:after="0" w:line="240" w:lineRule="auto"/>
              <w:jc w:val="right"/>
              <w:rPr>
                <w:rFonts w:ascii="Arial" w:eastAsia="Times New Roman" w:hAnsi="Arial" w:cs="Arial"/>
                <w:color w:val="A6A6A6"/>
                <w:lang w:eastAsia="cs-CZ"/>
              </w:rPr>
            </w:pPr>
            <w:r w:rsidRPr="00E43F9A">
              <w:rPr>
                <w:rFonts w:ascii="Arial" w:eastAsia="Times New Roman" w:hAnsi="Arial" w:cs="Arial"/>
                <w:color w:val="A6A6A6"/>
                <w:lang w:eastAsia="cs-CZ"/>
              </w:rPr>
              <w:t> </w:t>
            </w:r>
            <w:r w:rsidR="009F6100">
              <w:rPr>
                <w:rFonts w:ascii="Arial" w:eastAsia="Times New Roman" w:hAnsi="Arial" w:cs="Arial"/>
                <w:color w:val="A6A6A6"/>
                <w:lang w:eastAsia="cs-CZ"/>
              </w:rPr>
              <w:t>0,0</w:t>
            </w:r>
          </w:p>
        </w:tc>
        <w:tc>
          <w:tcPr>
            <w:tcW w:w="1180" w:type="dxa"/>
            <w:tcBorders>
              <w:top w:val="nil"/>
              <w:left w:val="nil"/>
              <w:bottom w:val="single" w:sz="4" w:space="0" w:color="auto"/>
              <w:right w:val="single" w:sz="4" w:space="0" w:color="auto"/>
            </w:tcBorders>
            <w:shd w:val="clear" w:color="auto" w:fill="auto"/>
            <w:noWrap/>
            <w:vAlign w:val="bottom"/>
            <w:hideMark/>
          </w:tcPr>
          <w:p w14:paraId="1AC2BDF1" w14:textId="77777777" w:rsidR="00E43F9A" w:rsidRPr="00E43F9A" w:rsidRDefault="00E43F9A" w:rsidP="00E43F9A">
            <w:pPr>
              <w:spacing w:after="0" w:line="240" w:lineRule="auto"/>
              <w:jc w:val="right"/>
              <w:rPr>
                <w:rFonts w:ascii="Arial" w:eastAsia="Times New Roman" w:hAnsi="Arial" w:cs="Arial"/>
                <w:color w:val="A6A6A6"/>
                <w:lang w:eastAsia="cs-CZ"/>
              </w:rPr>
            </w:pPr>
            <w:r w:rsidRPr="00E43F9A">
              <w:rPr>
                <w:rFonts w:ascii="Arial" w:eastAsia="Times New Roman" w:hAnsi="Arial" w:cs="Arial"/>
                <w:color w:val="A6A6A6"/>
                <w:lang w:eastAsia="cs-CZ"/>
              </w:rPr>
              <w:t>238,1</w:t>
            </w:r>
          </w:p>
        </w:tc>
        <w:tc>
          <w:tcPr>
            <w:tcW w:w="997" w:type="dxa"/>
            <w:tcBorders>
              <w:top w:val="nil"/>
              <w:left w:val="nil"/>
              <w:bottom w:val="single" w:sz="4" w:space="0" w:color="auto"/>
              <w:right w:val="single" w:sz="4" w:space="0" w:color="auto"/>
            </w:tcBorders>
            <w:shd w:val="clear" w:color="auto" w:fill="auto"/>
            <w:noWrap/>
            <w:vAlign w:val="bottom"/>
            <w:hideMark/>
          </w:tcPr>
          <w:p w14:paraId="3BFD772E" w14:textId="77777777" w:rsidR="00E43F9A" w:rsidRPr="00E43F9A" w:rsidRDefault="00E43F9A" w:rsidP="00E43F9A">
            <w:pPr>
              <w:spacing w:after="0" w:line="240" w:lineRule="auto"/>
              <w:jc w:val="right"/>
              <w:rPr>
                <w:rFonts w:ascii="Arial" w:eastAsia="Times New Roman" w:hAnsi="Arial" w:cs="Arial"/>
                <w:color w:val="A6A6A6"/>
                <w:lang w:eastAsia="cs-CZ"/>
              </w:rPr>
            </w:pPr>
            <w:r w:rsidRPr="00E43F9A">
              <w:rPr>
                <w:rFonts w:ascii="Arial" w:eastAsia="Times New Roman" w:hAnsi="Arial" w:cs="Arial"/>
                <w:color w:val="A6A6A6"/>
                <w:lang w:eastAsia="cs-CZ"/>
              </w:rPr>
              <w:t>357,2</w:t>
            </w:r>
          </w:p>
        </w:tc>
        <w:tc>
          <w:tcPr>
            <w:tcW w:w="1261" w:type="dxa"/>
            <w:tcBorders>
              <w:top w:val="nil"/>
              <w:left w:val="nil"/>
              <w:bottom w:val="single" w:sz="4" w:space="0" w:color="auto"/>
              <w:right w:val="single" w:sz="4" w:space="0" w:color="auto"/>
            </w:tcBorders>
            <w:shd w:val="clear" w:color="auto" w:fill="auto"/>
            <w:noWrap/>
            <w:vAlign w:val="bottom"/>
            <w:hideMark/>
          </w:tcPr>
          <w:p w14:paraId="05D1F522"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557,2</w:t>
            </w:r>
          </w:p>
        </w:tc>
      </w:tr>
      <w:tr w:rsidR="00E43F9A" w:rsidRPr="00E43F9A" w14:paraId="7E63C91E" w14:textId="77777777" w:rsidTr="00076FA7">
        <w:trPr>
          <w:trHeight w:val="375"/>
        </w:trPr>
        <w:tc>
          <w:tcPr>
            <w:tcW w:w="3680" w:type="dxa"/>
            <w:tcBorders>
              <w:top w:val="nil"/>
              <w:left w:val="single" w:sz="4" w:space="0" w:color="auto"/>
              <w:bottom w:val="nil"/>
              <w:right w:val="single" w:sz="4" w:space="0" w:color="auto"/>
            </w:tcBorders>
            <w:shd w:val="clear" w:color="000000" w:fill="FFF2CC"/>
            <w:noWrap/>
            <w:vAlign w:val="bottom"/>
            <w:hideMark/>
          </w:tcPr>
          <w:p w14:paraId="73E72E07"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celkem</w:t>
            </w:r>
          </w:p>
        </w:tc>
        <w:tc>
          <w:tcPr>
            <w:tcW w:w="920" w:type="dxa"/>
            <w:tcBorders>
              <w:top w:val="nil"/>
              <w:left w:val="nil"/>
              <w:bottom w:val="nil"/>
              <w:right w:val="single" w:sz="4" w:space="0" w:color="auto"/>
            </w:tcBorders>
            <w:shd w:val="clear" w:color="auto" w:fill="auto"/>
            <w:noWrap/>
            <w:vAlign w:val="bottom"/>
            <w:hideMark/>
          </w:tcPr>
          <w:p w14:paraId="06DDC765"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w:t>
            </w:r>
          </w:p>
        </w:tc>
        <w:tc>
          <w:tcPr>
            <w:tcW w:w="500" w:type="dxa"/>
            <w:tcBorders>
              <w:top w:val="nil"/>
              <w:left w:val="nil"/>
              <w:bottom w:val="single" w:sz="4" w:space="0" w:color="auto"/>
              <w:right w:val="single" w:sz="4" w:space="0" w:color="A6A6A6"/>
            </w:tcBorders>
            <w:shd w:val="clear" w:color="auto" w:fill="auto"/>
            <w:noWrap/>
            <w:vAlign w:val="bottom"/>
            <w:hideMark/>
          </w:tcPr>
          <w:p w14:paraId="0537231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2F4AFCEF"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64,6</w:t>
            </w:r>
          </w:p>
        </w:tc>
        <w:tc>
          <w:tcPr>
            <w:tcW w:w="1180" w:type="dxa"/>
            <w:tcBorders>
              <w:top w:val="nil"/>
              <w:left w:val="nil"/>
              <w:bottom w:val="nil"/>
              <w:right w:val="single" w:sz="4" w:space="0" w:color="auto"/>
            </w:tcBorders>
            <w:shd w:val="clear" w:color="auto" w:fill="auto"/>
            <w:noWrap/>
            <w:vAlign w:val="bottom"/>
            <w:hideMark/>
          </w:tcPr>
          <w:p w14:paraId="6AD617CA"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1 045,9</w:t>
            </w:r>
          </w:p>
        </w:tc>
        <w:tc>
          <w:tcPr>
            <w:tcW w:w="997" w:type="dxa"/>
            <w:tcBorders>
              <w:top w:val="nil"/>
              <w:left w:val="nil"/>
              <w:bottom w:val="nil"/>
              <w:right w:val="single" w:sz="4" w:space="0" w:color="auto"/>
            </w:tcBorders>
            <w:shd w:val="clear" w:color="auto" w:fill="auto"/>
            <w:noWrap/>
            <w:vAlign w:val="bottom"/>
            <w:hideMark/>
          </w:tcPr>
          <w:p w14:paraId="325B9EB7"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1 977,6</w:t>
            </w:r>
          </w:p>
        </w:tc>
        <w:tc>
          <w:tcPr>
            <w:tcW w:w="1261" w:type="dxa"/>
            <w:tcBorders>
              <w:top w:val="nil"/>
              <w:left w:val="nil"/>
              <w:bottom w:val="nil"/>
              <w:right w:val="single" w:sz="4" w:space="0" w:color="auto"/>
            </w:tcBorders>
            <w:shd w:val="clear" w:color="000000" w:fill="FFFF00"/>
            <w:noWrap/>
            <w:vAlign w:val="bottom"/>
            <w:hideMark/>
          </w:tcPr>
          <w:p w14:paraId="7FE48F8B"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3 020,4</w:t>
            </w:r>
          </w:p>
        </w:tc>
      </w:tr>
      <w:tr w:rsidR="00E43F9A" w:rsidRPr="00470D94" w14:paraId="159E8C29" w14:textId="77777777" w:rsidTr="00076FA7">
        <w:trPr>
          <w:trHeight w:val="47"/>
        </w:trPr>
        <w:tc>
          <w:tcPr>
            <w:tcW w:w="3680" w:type="dxa"/>
            <w:tcBorders>
              <w:top w:val="single" w:sz="4" w:space="0" w:color="auto"/>
              <w:left w:val="single" w:sz="4" w:space="0" w:color="auto"/>
              <w:bottom w:val="single" w:sz="4" w:space="0" w:color="auto"/>
              <w:right w:val="nil"/>
            </w:tcBorders>
            <w:shd w:val="clear" w:color="auto" w:fill="auto"/>
            <w:noWrap/>
            <w:vAlign w:val="bottom"/>
            <w:hideMark/>
          </w:tcPr>
          <w:p w14:paraId="55278D64"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920" w:type="dxa"/>
            <w:tcBorders>
              <w:top w:val="single" w:sz="4" w:space="0" w:color="auto"/>
              <w:left w:val="nil"/>
              <w:bottom w:val="single" w:sz="4" w:space="0" w:color="auto"/>
              <w:right w:val="nil"/>
            </w:tcBorders>
            <w:shd w:val="clear" w:color="auto" w:fill="auto"/>
            <w:noWrap/>
            <w:vAlign w:val="bottom"/>
            <w:hideMark/>
          </w:tcPr>
          <w:p w14:paraId="69681B27"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500" w:type="dxa"/>
            <w:tcBorders>
              <w:top w:val="single" w:sz="4" w:space="0" w:color="auto"/>
              <w:left w:val="nil"/>
              <w:bottom w:val="single" w:sz="4" w:space="0" w:color="auto"/>
            </w:tcBorders>
            <w:shd w:val="clear" w:color="auto" w:fill="auto"/>
            <w:noWrap/>
            <w:vAlign w:val="bottom"/>
            <w:hideMark/>
          </w:tcPr>
          <w:p w14:paraId="59E6A199"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813" w:type="dxa"/>
            <w:tcBorders>
              <w:top w:val="single" w:sz="4" w:space="0" w:color="auto"/>
              <w:bottom w:val="single" w:sz="4" w:space="0" w:color="auto"/>
              <w:right w:val="nil"/>
            </w:tcBorders>
            <w:shd w:val="clear" w:color="auto" w:fill="auto"/>
            <w:noWrap/>
            <w:vAlign w:val="bottom"/>
            <w:hideMark/>
          </w:tcPr>
          <w:p w14:paraId="7FD26323"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1180" w:type="dxa"/>
            <w:tcBorders>
              <w:top w:val="single" w:sz="4" w:space="0" w:color="auto"/>
              <w:left w:val="nil"/>
              <w:bottom w:val="single" w:sz="4" w:space="0" w:color="auto"/>
              <w:right w:val="nil"/>
            </w:tcBorders>
            <w:shd w:val="clear" w:color="auto" w:fill="auto"/>
            <w:noWrap/>
            <w:vAlign w:val="bottom"/>
            <w:hideMark/>
          </w:tcPr>
          <w:p w14:paraId="45323FE2"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997" w:type="dxa"/>
            <w:tcBorders>
              <w:top w:val="single" w:sz="4" w:space="0" w:color="auto"/>
              <w:left w:val="nil"/>
              <w:bottom w:val="single" w:sz="4" w:space="0" w:color="auto"/>
              <w:right w:val="nil"/>
            </w:tcBorders>
            <w:shd w:val="clear" w:color="auto" w:fill="auto"/>
            <w:noWrap/>
            <w:vAlign w:val="bottom"/>
            <w:hideMark/>
          </w:tcPr>
          <w:p w14:paraId="33C998D8"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57F964D8"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r>
      <w:tr w:rsidR="00E43F9A" w:rsidRPr="00E43F9A" w14:paraId="3A4B361F" w14:textId="77777777" w:rsidTr="00076FA7">
        <w:trPr>
          <w:trHeight w:val="375"/>
        </w:trPr>
        <w:tc>
          <w:tcPr>
            <w:tcW w:w="9351" w:type="dxa"/>
            <w:gridSpan w:val="7"/>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E73C4A0"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xml:space="preserve">      Autobusy</w:t>
            </w:r>
          </w:p>
        </w:tc>
      </w:tr>
      <w:tr w:rsidR="00E43F9A" w:rsidRPr="00E43F9A" w14:paraId="10F09127"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726810C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Žák (do 15 let)</w:t>
            </w:r>
          </w:p>
        </w:tc>
        <w:tc>
          <w:tcPr>
            <w:tcW w:w="920" w:type="dxa"/>
            <w:tcBorders>
              <w:top w:val="nil"/>
              <w:left w:val="nil"/>
              <w:bottom w:val="single" w:sz="4" w:space="0" w:color="auto"/>
              <w:right w:val="single" w:sz="4" w:space="0" w:color="auto"/>
            </w:tcBorders>
            <w:shd w:val="clear" w:color="auto" w:fill="auto"/>
            <w:noWrap/>
            <w:vAlign w:val="bottom"/>
            <w:hideMark/>
          </w:tcPr>
          <w:p w14:paraId="1D59D554"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62,5%</w:t>
            </w:r>
          </w:p>
        </w:tc>
        <w:tc>
          <w:tcPr>
            <w:tcW w:w="500" w:type="dxa"/>
            <w:tcBorders>
              <w:top w:val="nil"/>
              <w:left w:val="nil"/>
              <w:bottom w:val="single" w:sz="4" w:space="0" w:color="auto"/>
              <w:right w:val="single" w:sz="4" w:space="0" w:color="A6A6A6"/>
            </w:tcBorders>
            <w:shd w:val="clear" w:color="auto" w:fill="auto"/>
            <w:noWrap/>
            <w:vAlign w:val="bottom"/>
            <w:hideMark/>
          </w:tcPr>
          <w:p w14:paraId="1A59C25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00827B9A"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4,2</w:t>
            </w:r>
          </w:p>
        </w:tc>
        <w:tc>
          <w:tcPr>
            <w:tcW w:w="1180" w:type="dxa"/>
            <w:tcBorders>
              <w:top w:val="nil"/>
              <w:left w:val="nil"/>
              <w:bottom w:val="single" w:sz="4" w:space="0" w:color="auto"/>
              <w:right w:val="single" w:sz="4" w:space="0" w:color="auto"/>
            </w:tcBorders>
            <w:shd w:val="clear" w:color="auto" w:fill="auto"/>
            <w:noWrap/>
            <w:vAlign w:val="bottom"/>
            <w:hideMark/>
          </w:tcPr>
          <w:p w14:paraId="28CC6231"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14,3</w:t>
            </w:r>
          </w:p>
        </w:tc>
        <w:tc>
          <w:tcPr>
            <w:tcW w:w="997" w:type="dxa"/>
            <w:tcBorders>
              <w:top w:val="nil"/>
              <w:left w:val="nil"/>
              <w:bottom w:val="single" w:sz="4" w:space="0" w:color="auto"/>
              <w:right w:val="single" w:sz="4" w:space="0" w:color="auto"/>
            </w:tcBorders>
            <w:shd w:val="clear" w:color="auto" w:fill="auto"/>
            <w:noWrap/>
            <w:vAlign w:val="bottom"/>
            <w:hideMark/>
          </w:tcPr>
          <w:p w14:paraId="43DFC1D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17,1</w:t>
            </w:r>
          </w:p>
        </w:tc>
        <w:tc>
          <w:tcPr>
            <w:tcW w:w="1261" w:type="dxa"/>
            <w:tcBorders>
              <w:top w:val="nil"/>
              <w:left w:val="nil"/>
              <w:bottom w:val="single" w:sz="4" w:space="0" w:color="auto"/>
              <w:right w:val="single" w:sz="4" w:space="0" w:color="auto"/>
            </w:tcBorders>
            <w:shd w:val="clear" w:color="auto" w:fill="auto"/>
            <w:noWrap/>
            <w:vAlign w:val="bottom"/>
            <w:hideMark/>
          </w:tcPr>
          <w:p w14:paraId="7A1BA0B1"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33,7</w:t>
            </w:r>
          </w:p>
        </w:tc>
      </w:tr>
      <w:tr w:rsidR="00E43F9A" w:rsidRPr="00E43F9A" w14:paraId="2B3975D6"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77FD398A"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Student (15-26 let)</w:t>
            </w:r>
          </w:p>
        </w:tc>
        <w:tc>
          <w:tcPr>
            <w:tcW w:w="920" w:type="dxa"/>
            <w:tcBorders>
              <w:top w:val="nil"/>
              <w:left w:val="nil"/>
              <w:bottom w:val="single" w:sz="4" w:space="0" w:color="auto"/>
              <w:right w:val="single" w:sz="4" w:space="0" w:color="auto"/>
            </w:tcBorders>
            <w:shd w:val="clear" w:color="auto" w:fill="auto"/>
            <w:noWrap/>
            <w:vAlign w:val="bottom"/>
            <w:hideMark/>
          </w:tcPr>
          <w:p w14:paraId="48956210"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25%</w:t>
            </w:r>
          </w:p>
        </w:tc>
        <w:tc>
          <w:tcPr>
            <w:tcW w:w="500" w:type="dxa"/>
            <w:tcBorders>
              <w:top w:val="nil"/>
              <w:left w:val="nil"/>
              <w:bottom w:val="single" w:sz="4" w:space="0" w:color="auto"/>
              <w:right w:val="single" w:sz="4" w:space="0" w:color="A6A6A6"/>
            </w:tcBorders>
            <w:shd w:val="clear" w:color="auto" w:fill="auto"/>
            <w:noWrap/>
            <w:vAlign w:val="bottom"/>
            <w:hideMark/>
          </w:tcPr>
          <w:p w14:paraId="25DFCE44"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15F8C100"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36,9</w:t>
            </w:r>
          </w:p>
        </w:tc>
        <w:tc>
          <w:tcPr>
            <w:tcW w:w="1180" w:type="dxa"/>
            <w:tcBorders>
              <w:top w:val="nil"/>
              <w:left w:val="nil"/>
              <w:bottom w:val="single" w:sz="4" w:space="0" w:color="auto"/>
              <w:right w:val="single" w:sz="4" w:space="0" w:color="auto"/>
            </w:tcBorders>
            <w:shd w:val="clear" w:color="auto" w:fill="auto"/>
            <w:noWrap/>
            <w:vAlign w:val="bottom"/>
            <w:hideMark/>
          </w:tcPr>
          <w:p w14:paraId="0310DC9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125,2</w:t>
            </w:r>
          </w:p>
        </w:tc>
        <w:tc>
          <w:tcPr>
            <w:tcW w:w="997" w:type="dxa"/>
            <w:tcBorders>
              <w:top w:val="nil"/>
              <w:left w:val="nil"/>
              <w:bottom w:val="single" w:sz="4" w:space="0" w:color="auto"/>
              <w:right w:val="single" w:sz="4" w:space="0" w:color="auto"/>
            </w:tcBorders>
            <w:shd w:val="clear" w:color="auto" w:fill="auto"/>
            <w:noWrap/>
            <w:vAlign w:val="bottom"/>
            <w:hideMark/>
          </w:tcPr>
          <w:p w14:paraId="38EC550B"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375,7</w:t>
            </w:r>
          </w:p>
        </w:tc>
        <w:tc>
          <w:tcPr>
            <w:tcW w:w="1261" w:type="dxa"/>
            <w:tcBorders>
              <w:top w:val="nil"/>
              <w:left w:val="nil"/>
              <w:bottom w:val="single" w:sz="4" w:space="0" w:color="auto"/>
              <w:right w:val="single" w:sz="4" w:space="0" w:color="auto"/>
            </w:tcBorders>
            <w:shd w:val="clear" w:color="auto" w:fill="auto"/>
            <w:noWrap/>
            <w:vAlign w:val="bottom"/>
            <w:hideMark/>
          </w:tcPr>
          <w:p w14:paraId="5D8750F4"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793,3</w:t>
            </w:r>
          </w:p>
        </w:tc>
      </w:tr>
      <w:tr w:rsidR="00E43F9A" w:rsidRPr="00E43F9A" w14:paraId="48203200"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566A5A5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Děti od 6 do 15 let</w:t>
            </w:r>
          </w:p>
        </w:tc>
        <w:tc>
          <w:tcPr>
            <w:tcW w:w="920" w:type="dxa"/>
            <w:tcBorders>
              <w:top w:val="nil"/>
              <w:left w:val="nil"/>
              <w:bottom w:val="single" w:sz="4" w:space="0" w:color="auto"/>
              <w:right w:val="single" w:sz="4" w:space="0" w:color="auto"/>
            </w:tcBorders>
            <w:shd w:val="clear" w:color="auto" w:fill="auto"/>
            <w:noWrap/>
            <w:vAlign w:val="bottom"/>
            <w:hideMark/>
          </w:tcPr>
          <w:p w14:paraId="4919E13A"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50%</w:t>
            </w:r>
          </w:p>
        </w:tc>
        <w:tc>
          <w:tcPr>
            <w:tcW w:w="500" w:type="dxa"/>
            <w:tcBorders>
              <w:top w:val="nil"/>
              <w:left w:val="nil"/>
              <w:bottom w:val="single" w:sz="4" w:space="0" w:color="auto"/>
              <w:right w:val="single" w:sz="4" w:space="0" w:color="A6A6A6"/>
            </w:tcBorders>
            <w:shd w:val="clear" w:color="auto" w:fill="auto"/>
            <w:noWrap/>
            <w:vAlign w:val="bottom"/>
            <w:hideMark/>
          </w:tcPr>
          <w:p w14:paraId="00E24B6F"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0474A13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30,2</w:t>
            </w:r>
          </w:p>
        </w:tc>
        <w:tc>
          <w:tcPr>
            <w:tcW w:w="1180" w:type="dxa"/>
            <w:tcBorders>
              <w:top w:val="nil"/>
              <w:left w:val="nil"/>
              <w:bottom w:val="single" w:sz="4" w:space="0" w:color="auto"/>
              <w:right w:val="single" w:sz="4" w:space="0" w:color="auto"/>
            </w:tcBorders>
            <w:shd w:val="clear" w:color="auto" w:fill="auto"/>
            <w:noWrap/>
            <w:vAlign w:val="bottom"/>
            <w:hideMark/>
          </w:tcPr>
          <w:p w14:paraId="095A78AE"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102,5</w:t>
            </w:r>
          </w:p>
        </w:tc>
        <w:tc>
          <w:tcPr>
            <w:tcW w:w="997" w:type="dxa"/>
            <w:tcBorders>
              <w:top w:val="nil"/>
              <w:left w:val="nil"/>
              <w:bottom w:val="single" w:sz="4" w:space="0" w:color="auto"/>
              <w:right w:val="single" w:sz="4" w:space="0" w:color="auto"/>
            </w:tcBorders>
            <w:shd w:val="clear" w:color="auto" w:fill="auto"/>
            <w:noWrap/>
            <w:vAlign w:val="bottom"/>
            <w:hideMark/>
          </w:tcPr>
          <w:p w14:paraId="6ED4702D"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153,7</w:t>
            </w:r>
          </w:p>
        </w:tc>
        <w:tc>
          <w:tcPr>
            <w:tcW w:w="1261" w:type="dxa"/>
            <w:tcBorders>
              <w:top w:val="nil"/>
              <w:left w:val="nil"/>
              <w:bottom w:val="single" w:sz="4" w:space="0" w:color="auto"/>
              <w:right w:val="single" w:sz="4" w:space="0" w:color="auto"/>
            </w:tcBorders>
            <w:shd w:val="clear" w:color="auto" w:fill="auto"/>
            <w:noWrap/>
            <w:vAlign w:val="bottom"/>
            <w:hideMark/>
          </w:tcPr>
          <w:p w14:paraId="66E05B6C"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309,5</w:t>
            </w:r>
          </w:p>
        </w:tc>
      </w:tr>
      <w:tr w:rsidR="00E43F9A" w:rsidRPr="00E43F9A" w14:paraId="362482DB"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162AF5D5"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Senior 65+                                  4)</w:t>
            </w:r>
          </w:p>
        </w:tc>
        <w:tc>
          <w:tcPr>
            <w:tcW w:w="920" w:type="dxa"/>
            <w:tcBorders>
              <w:top w:val="nil"/>
              <w:left w:val="nil"/>
              <w:bottom w:val="single" w:sz="4" w:space="0" w:color="auto"/>
              <w:right w:val="single" w:sz="4" w:space="0" w:color="auto"/>
            </w:tcBorders>
            <w:shd w:val="clear" w:color="auto" w:fill="auto"/>
            <w:noWrap/>
            <w:vAlign w:val="bottom"/>
            <w:hideMark/>
          </w:tcPr>
          <w:p w14:paraId="092598F7"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w:t>
            </w:r>
          </w:p>
        </w:tc>
        <w:tc>
          <w:tcPr>
            <w:tcW w:w="500" w:type="dxa"/>
            <w:tcBorders>
              <w:top w:val="nil"/>
              <w:left w:val="nil"/>
              <w:bottom w:val="single" w:sz="4" w:space="0" w:color="auto"/>
              <w:right w:val="single" w:sz="4" w:space="0" w:color="A6A6A6"/>
            </w:tcBorders>
            <w:shd w:val="clear" w:color="auto" w:fill="auto"/>
            <w:noWrap/>
            <w:vAlign w:val="bottom"/>
            <w:hideMark/>
          </w:tcPr>
          <w:p w14:paraId="0269F222"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357AB0E2"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0,0</w:t>
            </w:r>
          </w:p>
        </w:tc>
        <w:tc>
          <w:tcPr>
            <w:tcW w:w="1180" w:type="dxa"/>
            <w:tcBorders>
              <w:top w:val="nil"/>
              <w:left w:val="nil"/>
              <w:bottom w:val="single" w:sz="4" w:space="0" w:color="auto"/>
              <w:right w:val="single" w:sz="4" w:space="0" w:color="auto"/>
            </w:tcBorders>
            <w:shd w:val="clear" w:color="auto" w:fill="auto"/>
            <w:noWrap/>
            <w:vAlign w:val="bottom"/>
            <w:hideMark/>
          </w:tcPr>
          <w:p w14:paraId="3EE0A03A"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997" w:type="dxa"/>
            <w:tcBorders>
              <w:top w:val="nil"/>
              <w:left w:val="nil"/>
              <w:bottom w:val="single" w:sz="4" w:space="0" w:color="auto"/>
              <w:right w:val="single" w:sz="4" w:space="0" w:color="auto"/>
            </w:tcBorders>
            <w:shd w:val="clear" w:color="auto" w:fill="auto"/>
            <w:noWrap/>
            <w:vAlign w:val="bottom"/>
            <w:hideMark/>
          </w:tcPr>
          <w:p w14:paraId="4A6F9E8C"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1261" w:type="dxa"/>
            <w:tcBorders>
              <w:top w:val="nil"/>
              <w:left w:val="nil"/>
              <w:bottom w:val="single" w:sz="4" w:space="0" w:color="auto"/>
              <w:right w:val="single" w:sz="4" w:space="0" w:color="auto"/>
            </w:tcBorders>
            <w:shd w:val="clear" w:color="auto" w:fill="auto"/>
            <w:noWrap/>
            <w:vAlign w:val="bottom"/>
            <w:hideMark/>
          </w:tcPr>
          <w:p w14:paraId="372233A8"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1 671,6</w:t>
            </w:r>
          </w:p>
        </w:tc>
      </w:tr>
      <w:tr w:rsidR="00E43F9A" w:rsidRPr="00E43F9A" w14:paraId="28EB3164" w14:textId="77777777" w:rsidTr="00076FA7">
        <w:trPr>
          <w:trHeight w:val="375"/>
        </w:trPr>
        <w:tc>
          <w:tcPr>
            <w:tcW w:w="3680" w:type="dxa"/>
            <w:tcBorders>
              <w:top w:val="nil"/>
              <w:left w:val="single" w:sz="4" w:space="0" w:color="auto"/>
              <w:bottom w:val="nil"/>
              <w:right w:val="single" w:sz="4" w:space="0" w:color="auto"/>
            </w:tcBorders>
            <w:shd w:val="clear" w:color="000000" w:fill="FFF2CC"/>
            <w:noWrap/>
            <w:vAlign w:val="bottom"/>
            <w:hideMark/>
          </w:tcPr>
          <w:p w14:paraId="31BCE8B2"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celkem</w:t>
            </w:r>
          </w:p>
        </w:tc>
        <w:tc>
          <w:tcPr>
            <w:tcW w:w="920" w:type="dxa"/>
            <w:tcBorders>
              <w:top w:val="nil"/>
              <w:left w:val="nil"/>
              <w:bottom w:val="nil"/>
              <w:right w:val="single" w:sz="4" w:space="0" w:color="auto"/>
            </w:tcBorders>
            <w:shd w:val="clear" w:color="auto" w:fill="auto"/>
            <w:noWrap/>
            <w:vAlign w:val="bottom"/>
            <w:hideMark/>
          </w:tcPr>
          <w:p w14:paraId="3737C609"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w:t>
            </w:r>
          </w:p>
        </w:tc>
        <w:tc>
          <w:tcPr>
            <w:tcW w:w="500" w:type="dxa"/>
            <w:tcBorders>
              <w:top w:val="nil"/>
              <w:left w:val="nil"/>
              <w:bottom w:val="single" w:sz="4" w:space="0" w:color="auto"/>
              <w:right w:val="single" w:sz="4" w:space="0" w:color="A6A6A6"/>
            </w:tcBorders>
            <w:shd w:val="clear" w:color="auto" w:fill="auto"/>
            <w:noWrap/>
            <w:vAlign w:val="bottom"/>
            <w:hideMark/>
          </w:tcPr>
          <w:p w14:paraId="71B52B25"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auto" w:fill="auto"/>
            <w:noWrap/>
            <w:vAlign w:val="bottom"/>
            <w:hideMark/>
          </w:tcPr>
          <w:p w14:paraId="4E452F8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71,3</w:t>
            </w:r>
          </w:p>
        </w:tc>
        <w:tc>
          <w:tcPr>
            <w:tcW w:w="1180" w:type="dxa"/>
            <w:tcBorders>
              <w:top w:val="nil"/>
              <w:left w:val="nil"/>
              <w:bottom w:val="nil"/>
              <w:right w:val="single" w:sz="4" w:space="0" w:color="auto"/>
            </w:tcBorders>
            <w:shd w:val="clear" w:color="auto" w:fill="auto"/>
            <w:noWrap/>
            <w:vAlign w:val="bottom"/>
            <w:hideMark/>
          </w:tcPr>
          <w:p w14:paraId="4F3CA535"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242,0</w:t>
            </w:r>
          </w:p>
        </w:tc>
        <w:tc>
          <w:tcPr>
            <w:tcW w:w="997" w:type="dxa"/>
            <w:tcBorders>
              <w:top w:val="nil"/>
              <w:left w:val="nil"/>
              <w:bottom w:val="nil"/>
              <w:right w:val="single" w:sz="4" w:space="0" w:color="auto"/>
            </w:tcBorders>
            <w:shd w:val="clear" w:color="auto" w:fill="auto"/>
            <w:noWrap/>
            <w:vAlign w:val="bottom"/>
            <w:hideMark/>
          </w:tcPr>
          <w:p w14:paraId="649ABC51"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546,5</w:t>
            </w:r>
          </w:p>
        </w:tc>
        <w:tc>
          <w:tcPr>
            <w:tcW w:w="1261" w:type="dxa"/>
            <w:tcBorders>
              <w:top w:val="nil"/>
              <w:left w:val="nil"/>
              <w:bottom w:val="nil"/>
              <w:right w:val="single" w:sz="4" w:space="0" w:color="auto"/>
            </w:tcBorders>
            <w:shd w:val="clear" w:color="000000" w:fill="FFFF00"/>
            <w:noWrap/>
            <w:vAlign w:val="bottom"/>
            <w:hideMark/>
          </w:tcPr>
          <w:p w14:paraId="1F375601"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2 808,2</w:t>
            </w:r>
          </w:p>
        </w:tc>
      </w:tr>
      <w:tr w:rsidR="00E43F9A" w:rsidRPr="00E43F9A" w14:paraId="4E387FE2" w14:textId="77777777" w:rsidTr="00076FA7">
        <w:trPr>
          <w:trHeight w:val="47"/>
        </w:trPr>
        <w:tc>
          <w:tcPr>
            <w:tcW w:w="3680" w:type="dxa"/>
            <w:tcBorders>
              <w:top w:val="single" w:sz="4" w:space="0" w:color="auto"/>
              <w:left w:val="single" w:sz="4" w:space="0" w:color="auto"/>
              <w:bottom w:val="single" w:sz="4" w:space="0" w:color="auto"/>
              <w:right w:val="nil"/>
            </w:tcBorders>
            <w:shd w:val="clear" w:color="auto" w:fill="auto"/>
            <w:noWrap/>
            <w:vAlign w:val="bottom"/>
            <w:hideMark/>
          </w:tcPr>
          <w:p w14:paraId="61D298AD"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920" w:type="dxa"/>
            <w:tcBorders>
              <w:top w:val="single" w:sz="4" w:space="0" w:color="auto"/>
              <w:left w:val="nil"/>
              <w:bottom w:val="single" w:sz="4" w:space="0" w:color="auto"/>
              <w:right w:val="nil"/>
            </w:tcBorders>
            <w:shd w:val="clear" w:color="auto" w:fill="auto"/>
            <w:noWrap/>
            <w:vAlign w:val="bottom"/>
            <w:hideMark/>
          </w:tcPr>
          <w:p w14:paraId="67380C66" w14:textId="77777777" w:rsidR="00E43F9A" w:rsidRPr="00470D94" w:rsidRDefault="00E43F9A" w:rsidP="00E43F9A">
            <w:pPr>
              <w:spacing w:after="0" w:line="240" w:lineRule="auto"/>
              <w:jc w:val="right"/>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500" w:type="dxa"/>
            <w:tcBorders>
              <w:top w:val="single" w:sz="4" w:space="0" w:color="auto"/>
              <w:left w:val="nil"/>
              <w:bottom w:val="single" w:sz="4" w:space="0" w:color="auto"/>
            </w:tcBorders>
            <w:shd w:val="clear" w:color="auto" w:fill="auto"/>
            <w:noWrap/>
            <w:vAlign w:val="bottom"/>
            <w:hideMark/>
          </w:tcPr>
          <w:p w14:paraId="6C407FF1"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813" w:type="dxa"/>
            <w:tcBorders>
              <w:top w:val="single" w:sz="4" w:space="0" w:color="auto"/>
              <w:bottom w:val="single" w:sz="4" w:space="0" w:color="auto"/>
              <w:right w:val="nil"/>
            </w:tcBorders>
            <w:shd w:val="clear" w:color="auto" w:fill="auto"/>
            <w:noWrap/>
            <w:vAlign w:val="bottom"/>
            <w:hideMark/>
          </w:tcPr>
          <w:p w14:paraId="0179270F"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1180" w:type="dxa"/>
            <w:tcBorders>
              <w:top w:val="single" w:sz="4" w:space="0" w:color="auto"/>
              <w:left w:val="nil"/>
              <w:bottom w:val="single" w:sz="4" w:space="0" w:color="auto"/>
              <w:right w:val="nil"/>
            </w:tcBorders>
            <w:shd w:val="clear" w:color="auto" w:fill="auto"/>
            <w:noWrap/>
            <w:vAlign w:val="bottom"/>
            <w:hideMark/>
          </w:tcPr>
          <w:p w14:paraId="1FDC0A25"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997" w:type="dxa"/>
            <w:tcBorders>
              <w:top w:val="single" w:sz="4" w:space="0" w:color="auto"/>
              <w:left w:val="nil"/>
              <w:bottom w:val="single" w:sz="4" w:space="0" w:color="auto"/>
              <w:right w:val="nil"/>
            </w:tcBorders>
            <w:shd w:val="clear" w:color="auto" w:fill="auto"/>
            <w:noWrap/>
            <w:vAlign w:val="bottom"/>
            <w:hideMark/>
          </w:tcPr>
          <w:p w14:paraId="577E00E9"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7F5DD53" w14:textId="77777777" w:rsidR="00E43F9A" w:rsidRPr="00470D94" w:rsidRDefault="00E43F9A" w:rsidP="00E43F9A">
            <w:pPr>
              <w:spacing w:after="0" w:line="240" w:lineRule="auto"/>
              <w:rPr>
                <w:rFonts w:ascii="Arial" w:eastAsia="Times New Roman" w:hAnsi="Arial" w:cs="Arial"/>
                <w:color w:val="000000"/>
                <w:sz w:val="10"/>
                <w:szCs w:val="10"/>
                <w:lang w:eastAsia="cs-CZ"/>
              </w:rPr>
            </w:pPr>
            <w:r w:rsidRPr="00470D94">
              <w:rPr>
                <w:rFonts w:ascii="Arial" w:eastAsia="Times New Roman" w:hAnsi="Arial" w:cs="Arial"/>
                <w:color w:val="000000"/>
                <w:sz w:val="10"/>
                <w:szCs w:val="10"/>
                <w:lang w:eastAsia="cs-CZ"/>
              </w:rPr>
              <w:t> </w:t>
            </w:r>
          </w:p>
        </w:tc>
      </w:tr>
      <w:tr w:rsidR="00E43F9A" w:rsidRPr="00E43F9A" w14:paraId="736A9FCB" w14:textId="77777777" w:rsidTr="00076FA7">
        <w:trPr>
          <w:trHeight w:val="375"/>
        </w:trPr>
        <w:tc>
          <w:tcPr>
            <w:tcW w:w="3680" w:type="dxa"/>
            <w:tcBorders>
              <w:top w:val="nil"/>
              <w:left w:val="single" w:sz="4" w:space="0" w:color="auto"/>
              <w:bottom w:val="single" w:sz="4" w:space="0" w:color="auto"/>
              <w:right w:val="single" w:sz="4" w:space="0" w:color="auto"/>
            </w:tcBorders>
            <w:shd w:val="clear" w:color="000000" w:fill="FFF2CC"/>
            <w:noWrap/>
            <w:vAlign w:val="bottom"/>
            <w:hideMark/>
          </w:tcPr>
          <w:p w14:paraId="688EECEC"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Souhrn vlak + bus</w:t>
            </w:r>
          </w:p>
        </w:tc>
        <w:tc>
          <w:tcPr>
            <w:tcW w:w="920" w:type="dxa"/>
            <w:tcBorders>
              <w:top w:val="nil"/>
              <w:left w:val="nil"/>
              <w:bottom w:val="single" w:sz="4" w:space="0" w:color="auto"/>
              <w:right w:val="single" w:sz="4" w:space="0" w:color="auto"/>
            </w:tcBorders>
            <w:shd w:val="clear" w:color="000000" w:fill="FFF2CC"/>
            <w:noWrap/>
            <w:vAlign w:val="bottom"/>
            <w:hideMark/>
          </w:tcPr>
          <w:p w14:paraId="4E24022F"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 xml:space="preserve"> -</w:t>
            </w:r>
          </w:p>
        </w:tc>
        <w:tc>
          <w:tcPr>
            <w:tcW w:w="500" w:type="dxa"/>
            <w:tcBorders>
              <w:top w:val="nil"/>
              <w:left w:val="nil"/>
              <w:bottom w:val="single" w:sz="4" w:space="0" w:color="auto"/>
              <w:right w:val="single" w:sz="4" w:space="0" w:color="A6A6A6"/>
            </w:tcBorders>
            <w:shd w:val="clear" w:color="000000" w:fill="FFF2CC"/>
            <w:noWrap/>
            <w:vAlign w:val="bottom"/>
            <w:hideMark/>
          </w:tcPr>
          <w:p w14:paraId="5674A6DB" w14:textId="77777777" w:rsidR="00E43F9A" w:rsidRPr="00E43F9A" w:rsidRDefault="00E43F9A" w:rsidP="00E43F9A">
            <w:pPr>
              <w:spacing w:after="0" w:line="240" w:lineRule="auto"/>
              <w:rPr>
                <w:rFonts w:ascii="Arial" w:eastAsia="Times New Roman" w:hAnsi="Arial" w:cs="Arial"/>
                <w:color w:val="000000"/>
                <w:lang w:eastAsia="cs-CZ"/>
              </w:rPr>
            </w:pPr>
            <w:r w:rsidRPr="00E43F9A">
              <w:rPr>
                <w:rFonts w:ascii="Arial" w:eastAsia="Times New Roman" w:hAnsi="Arial" w:cs="Arial"/>
                <w:color w:val="000000"/>
                <w:lang w:eastAsia="cs-CZ"/>
              </w:rPr>
              <w:t> </w:t>
            </w:r>
          </w:p>
        </w:tc>
        <w:tc>
          <w:tcPr>
            <w:tcW w:w="813" w:type="dxa"/>
            <w:tcBorders>
              <w:top w:val="nil"/>
              <w:left w:val="nil"/>
              <w:bottom w:val="single" w:sz="4" w:space="0" w:color="auto"/>
              <w:right w:val="single" w:sz="4" w:space="0" w:color="auto"/>
            </w:tcBorders>
            <w:shd w:val="clear" w:color="000000" w:fill="FFF2CC"/>
            <w:noWrap/>
            <w:vAlign w:val="bottom"/>
            <w:hideMark/>
          </w:tcPr>
          <w:p w14:paraId="5431FAF8"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135,9</w:t>
            </w:r>
          </w:p>
        </w:tc>
        <w:tc>
          <w:tcPr>
            <w:tcW w:w="1180" w:type="dxa"/>
            <w:tcBorders>
              <w:top w:val="nil"/>
              <w:left w:val="nil"/>
              <w:bottom w:val="single" w:sz="4" w:space="0" w:color="auto"/>
              <w:right w:val="single" w:sz="4" w:space="0" w:color="auto"/>
            </w:tcBorders>
            <w:shd w:val="clear" w:color="000000" w:fill="FFF2CC"/>
            <w:noWrap/>
            <w:vAlign w:val="bottom"/>
            <w:hideMark/>
          </w:tcPr>
          <w:p w14:paraId="1C75ED03"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1 287,9</w:t>
            </w:r>
          </w:p>
        </w:tc>
        <w:tc>
          <w:tcPr>
            <w:tcW w:w="997" w:type="dxa"/>
            <w:tcBorders>
              <w:top w:val="nil"/>
              <w:left w:val="nil"/>
              <w:bottom w:val="single" w:sz="4" w:space="0" w:color="auto"/>
              <w:right w:val="single" w:sz="4" w:space="0" w:color="auto"/>
            </w:tcBorders>
            <w:shd w:val="clear" w:color="000000" w:fill="FFF2CC"/>
            <w:noWrap/>
            <w:vAlign w:val="bottom"/>
            <w:hideMark/>
          </w:tcPr>
          <w:p w14:paraId="73125BA9"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2 524,1</w:t>
            </w:r>
          </w:p>
        </w:tc>
        <w:tc>
          <w:tcPr>
            <w:tcW w:w="1261" w:type="dxa"/>
            <w:tcBorders>
              <w:top w:val="nil"/>
              <w:left w:val="nil"/>
              <w:bottom w:val="single" w:sz="4" w:space="0" w:color="auto"/>
              <w:right w:val="single" w:sz="4" w:space="0" w:color="auto"/>
            </w:tcBorders>
            <w:shd w:val="clear" w:color="000000" w:fill="FFFF00"/>
            <w:noWrap/>
            <w:vAlign w:val="bottom"/>
            <w:hideMark/>
          </w:tcPr>
          <w:p w14:paraId="22535EDA" w14:textId="77777777" w:rsidR="00E43F9A" w:rsidRPr="00E43F9A" w:rsidRDefault="00E43F9A" w:rsidP="00E43F9A">
            <w:pPr>
              <w:spacing w:after="0" w:line="240" w:lineRule="auto"/>
              <w:jc w:val="right"/>
              <w:rPr>
                <w:rFonts w:ascii="Arial" w:eastAsia="Times New Roman" w:hAnsi="Arial" w:cs="Arial"/>
                <w:color w:val="000000"/>
                <w:lang w:eastAsia="cs-CZ"/>
              </w:rPr>
            </w:pPr>
            <w:r w:rsidRPr="00E43F9A">
              <w:rPr>
                <w:rFonts w:ascii="Arial" w:eastAsia="Times New Roman" w:hAnsi="Arial" w:cs="Arial"/>
                <w:color w:val="000000"/>
                <w:lang w:eastAsia="cs-CZ"/>
              </w:rPr>
              <w:t>5 828,6</w:t>
            </w:r>
          </w:p>
        </w:tc>
      </w:tr>
    </w:tbl>
    <w:p w14:paraId="5C811D57" w14:textId="77777777" w:rsidR="002D2A2D" w:rsidRPr="00076FA7" w:rsidRDefault="00B95015" w:rsidP="00685EE7">
      <w:pPr>
        <w:pStyle w:val="Zkladntextodsazen"/>
        <w:ind w:left="1418" w:hanging="1418"/>
        <w:rPr>
          <w:rFonts w:ascii="Arial" w:hAnsi="Arial" w:cs="Arial"/>
          <w:sz w:val="20"/>
          <w:szCs w:val="20"/>
        </w:rPr>
      </w:pPr>
      <w:r w:rsidRPr="00076FA7">
        <w:rPr>
          <w:rFonts w:ascii="Arial" w:hAnsi="Arial" w:cs="Arial"/>
          <w:sz w:val="20"/>
          <w:szCs w:val="20"/>
        </w:rPr>
        <w:t>Poznámka:</w:t>
      </w:r>
    </w:p>
    <w:p w14:paraId="604F7057" w14:textId="77777777" w:rsidR="00685EE7" w:rsidRPr="00076FA7" w:rsidRDefault="0009447C" w:rsidP="002D2A2D">
      <w:pPr>
        <w:pStyle w:val="Zkladntextodsazen"/>
        <w:numPr>
          <w:ilvl w:val="0"/>
          <w:numId w:val="17"/>
        </w:numPr>
        <w:ind w:left="426"/>
        <w:rPr>
          <w:rFonts w:ascii="Arial" w:hAnsi="Arial" w:cs="Arial"/>
          <w:sz w:val="20"/>
          <w:szCs w:val="20"/>
        </w:rPr>
      </w:pPr>
      <w:r w:rsidRPr="00076FA7">
        <w:rPr>
          <w:rFonts w:ascii="Arial" w:hAnsi="Arial" w:cs="Arial"/>
          <w:sz w:val="20"/>
          <w:szCs w:val="20"/>
        </w:rPr>
        <w:t>K</w:t>
      </w:r>
      <w:r w:rsidR="00B95015" w:rsidRPr="00076FA7">
        <w:rPr>
          <w:rFonts w:ascii="Arial" w:hAnsi="Arial" w:cs="Arial"/>
          <w:sz w:val="20"/>
          <w:szCs w:val="20"/>
        </w:rPr>
        <w:t>omerční spoje zahrnují pouze cca 8 % všech vlaků a 29 procent autobusů, zbytek jsou spoje v objednávce státu, krajů nebo obcí</w:t>
      </w:r>
      <w:r w:rsidRPr="00076FA7">
        <w:rPr>
          <w:rFonts w:ascii="Arial" w:hAnsi="Arial" w:cs="Arial"/>
          <w:sz w:val="20"/>
          <w:szCs w:val="20"/>
        </w:rPr>
        <w:t>.</w:t>
      </w:r>
    </w:p>
    <w:p w14:paraId="62959C5C" w14:textId="77777777" w:rsidR="00B95015" w:rsidRPr="00076FA7" w:rsidRDefault="0009447C" w:rsidP="002D2A2D">
      <w:pPr>
        <w:pStyle w:val="Zkladntextodsazen"/>
        <w:numPr>
          <w:ilvl w:val="0"/>
          <w:numId w:val="17"/>
        </w:numPr>
        <w:ind w:left="426"/>
        <w:rPr>
          <w:rFonts w:ascii="Arial" w:hAnsi="Arial" w:cs="Arial"/>
          <w:sz w:val="20"/>
          <w:szCs w:val="20"/>
        </w:rPr>
      </w:pPr>
      <w:r w:rsidRPr="00076FA7">
        <w:rPr>
          <w:rFonts w:ascii="Arial" w:hAnsi="Arial" w:cs="Arial"/>
          <w:sz w:val="20"/>
          <w:szCs w:val="20"/>
        </w:rPr>
        <w:t>N</w:t>
      </w:r>
      <w:r w:rsidR="00B95015" w:rsidRPr="00076FA7">
        <w:rPr>
          <w:rFonts w:ascii="Arial" w:hAnsi="Arial" w:cs="Arial"/>
          <w:sz w:val="20"/>
          <w:szCs w:val="20"/>
        </w:rPr>
        <w:t xml:space="preserve">yní jsou kompenzace dopočítávány do jiné výše slev - viz sloupec </w:t>
      </w:r>
      <w:r w:rsidR="00076FA7">
        <w:rPr>
          <w:rFonts w:ascii="Arial" w:hAnsi="Arial" w:cs="Arial"/>
          <w:sz w:val="20"/>
          <w:szCs w:val="20"/>
        </w:rPr>
        <w:t>„</w:t>
      </w:r>
      <w:r w:rsidR="00B95015" w:rsidRPr="00076FA7">
        <w:rPr>
          <w:rFonts w:ascii="Arial" w:hAnsi="Arial" w:cs="Arial"/>
          <w:sz w:val="20"/>
          <w:szCs w:val="20"/>
        </w:rPr>
        <w:t>Souč</w:t>
      </w:r>
      <w:r w:rsidRPr="00076FA7">
        <w:rPr>
          <w:rFonts w:ascii="Arial" w:hAnsi="Arial" w:cs="Arial"/>
          <w:sz w:val="20"/>
          <w:szCs w:val="20"/>
        </w:rPr>
        <w:t>asná výše státem nařízené slevy</w:t>
      </w:r>
      <w:r w:rsidR="00076FA7">
        <w:rPr>
          <w:rFonts w:ascii="Arial" w:hAnsi="Arial" w:cs="Arial"/>
          <w:sz w:val="20"/>
          <w:szCs w:val="20"/>
        </w:rPr>
        <w:t>“</w:t>
      </w:r>
      <w:r w:rsidRPr="00076FA7">
        <w:rPr>
          <w:rFonts w:ascii="Arial" w:hAnsi="Arial" w:cs="Arial"/>
          <w:sz w:val="20"/>
          <w:szCs w:val="20"/>
        </w:rPr>
        <w:t>.</w:t>
      </w:r>
    </w:p>
    <w:p w14:paraId="209C5EB3" w14:textId="77777777" w:rsidR="00B95015" w:rsidRPr="00076FA7" w:rsidRDefault="00B95015" w:rsidP="002D2A2D">
      <w:pPr>
        <w:pStyle w:val="Zkladntextodsazen"/>
        <w:numPr>
          <w:ilvl w:val="0"/>
          <w:numId w:val="17"/>
        </w:numPr>
        <w:ind w:left="426"/>
        <w:rPr>
          <w:rFonts w:ascii="Arial" w:hAnsi="Arial" w:cs="Arial"/>
          <w:sz w:val="20"/>
          <w:szCs w:val="20"/>
        </w:rPr>
      </w:pPr>
      <w:r w:rsidRPr="00076FA7">
        <w:rPr>
          <w:rFonts w:ascii="Arial" w:hAnsi="Arial" w:cs="Arial"/>
          <w:sz w:val="20"/>
          <w:szCs w:val="20"/>
        </w:rPr>
        <w:t>Zohlednění změny poptávky cestujících vlivem zavedení nové slevy a zohlednění jiné struktury cestujících na regionálních spojích</w:t>
      </w:r>
      <w:r w:rsidR="00685EE7" w:rsidRPr="00076FA7">
        <w:rPr>
          <w:rFonts w:ascii="Arial" w:hAnsi="Arial" w:cs="Arial"/>
          <w:sz w:val="20"/>
          <w:szCs w:val="20"/>
        </w:rPr>
        <w:t>:</w:t>
      </w:r>
      <w:r w:rsidRPr="00076FA7">
        <w:rPr>
          <w:rFonts w:ascii="Arial" w:hAnsi="Arial" w:cs="Arial"/>
          <w:sz w:val="20"/>
          <w:szCs w:val="20"/>
        </w:rPr>
        <w:tab/>
      </w:r>
    </w:p>
    <w:p w14:paraId="29E9B45F" w14:textId="77777777" w:rsidR="0009447C" w:rsidRPr="00076FA7" w:rsidRDefault="00B95015" w:rsidP="002D2A2D">
      <w:pPr>
        <w:pStyle w:val="Zkladntextodsazen"/>
        <w:numPr>
          <w:ilvl w:val="0"/>
          <w:numId w:val="14"/>
        </w:numPr>
        <w:ind w:left="709" w:hanging="283"/>
        <w:rPr>
          <w:rFonts w:ascii="Arial" w:hAnsi="Arial" w:cs="Arial"/>
          <w:sz w:val="20"/>
          <w:szCs w:val="20"/>
        </w:rPr>
      </w:pPr>
      <w:r w:rsidRPr="00076FA7">
        <w:rPr>
          <w:rFonts w:ascii="Arial" w:hAnsi="Arial" w:cs="Arial"/>
          <w:sz w:val="20"/>
          <w:szCs w:val="20"/>
        </w:rPr>
        <w:t>nárůst poptávky lze čekat z následuj</w:t>
      </w:r>
      <w:r w:rsidR="00685EE7" w:rsidRPr="00076FA7">
        <w:rPr>
          <w:rFonts w:ascii="Arial" w:hAnsi="Arial" w:cs="Arial"/>
          <w:sz w:val="20"/>
          <w:szCs w:val="20"/>
        </w:rPr>
        <w:t>í</w:t>
      </w:r>
      <w:r w:rsidRPr="00076FA7">
        <w:rPr>
          <w:rFonts w:ascii="Arial" w:hAnsi="Arial" w:cs="Arial"/>
          <w:sz w:val="20"/>
          <w:szCs w:val="20"/>
        </w:rPr>
        <w:t>cích důvodů (koeficient 1,3):</w:t>
      </w:r>
      <w:r w:rsidRPr="00076FA7">
        <w:rPr>
          <w:rFonts w:ascii="Arial" w:hAnsi="Arial" w:cs="Arial"/>
          <w:sz w:val="20"/>
          <w:szCs w:val="20"/>
        </w:rPr>
        <w:tab/>
      </w:r>
      <w:r w:rsidRPr="00076FA7">
        <w:rPr>
          <w:rFonts w:ascii="Arial" w:hAnsi="Arial" w:cs="Arial"/>
          <w:sz w:val="20"/>
          <w:szCs w:val="20"/>
        </w:rPr>
        <w:tab/>
        <w:t xml:space="preserve"> </w:t>
      </w:r>
    </w:p>
    <w:p w14:paraId="05B974F6" w14:textId="77777777" w:rsidR="00B95015" w:rsidRPr="00076FA7" w:rsidRDefault="00B95015" w:rsidP="0009447C">
      <w:pPr>
        <w:pStyle w:val="Zkladntextodsazen"/>
        <w:numPr>
          <w:ilvl w:val="1"/>
          <w:numId w:val="14"/>
        </w:numPr>
        <w:ind w:left="993" w:hanging="284"/>
        <w:rPr>
          <w:rFonts w:ascii="Arial" w:hAnsi="Arial" w:cs="Arial"/>
          <w:sz w:val="20"/>
          <w:szCs w:val="20"/>
        </w:rPr>
      </w:pPr>
      <w:r w:rsidRPr="00076FA7">
        <w:rPr>
          <w:rFonts w:ascii="Arial" w:hAnsi="Arial" w:cs="Arial"/>
          <w:sz w:val="20"/>
          <w:szCs w:val="20"/>
        </w:rPr>
        <w:t>nižší cena - děti / žáci / studenti začnou používat namísto pěší docházky, cyklistické dopravy</w:t>
      </w:r>
      <w:r w:rsidR="002D2A2D" w:rsidRPr="00076FA7">
        <w:rPr>
          <w:rFonts w:ascii="Arial" w:hAnsi="Arial" w:cs="Arial"/>
          <w:sz w:val="20"/>
          <w:szCs w:val="20"/>
        </w:rPr>
        <w:t xml:space="preserve">, případně individuální dopravy </w:t>
      </w:r>
      <w:r w:rsidRPr="00076FA7">
        <w:rPr>
          <w:rFonts w:ascii="Arial" w:hAnsi="Arial" w:cs="Arial"/>
          <w:sz w:val="20"/>
          <w:szCs w:val="20"/>
        </w:rPr>
        <w:t>(rodiče je přestanou vozit, starší nechají své auto doma)</w:t>
      </w:r>
      <w:r w:rsidR="0009447C" w:rsidRPr="00076FA7">
        <w:rPr>
          <w:rFonts w:ascii="Arial" w:hAnsi="Arial" w:cs="Arial"/>
          <w:sz w:val="20"/>
          <w:szCs w:val="20"/>
        </w:rPr>
        <w:t>;</w:t>
      </w:r>
    </w:p>
    <w:p w14:paraId="36C8A9AE" w14:textId="77777777" w:rsidR="00B95015" w:rsidRPr="00076FA7" w:rsidRDefault="00B95015" w:rsidP="0009447C">
      <w:pPr>
        <w:pStyle w:val="Zkladntextodsazen"/>
        <w:numPr>
          <w:ilvl w:val="1"/>
          <w:numId w:val="14"/>
        </w:numPr>
        <w:ind w:left="993" w:hanging="284"/>
        <w:rPr>
          <w:rFonts w:ascii="Arial" w:hAnsi="Arial" w:cs="Arial"/>
          <w:sz w:val="20"/>
          <w:szCs w:val="20"/>
        </w:rPr>
      </w:pPr>
      <w:r w:rsidRPr="00076FA7">
        <w:rPr>
          <w:rFonts w:ascii="Arial" w:hAnsi="Arial" w:cs="Arial"/>
          <w:sz w:val="20"/>
          <w:szCs w:val="20"/>
        </w:rPr>
        <w:t>zrušení omezení slevy na trasu z místa bydliště do místa školy (dnes aplikováno u slevy pro žáky a studenty) a možnost využití slevy o prázdninách</w:t>
      </w:r>
      <w:r w:rsidR="0009447C" w:rsidRPr="00076FA7">
        <w:rPr>
          <w:rFonts w:ascii="Arial" w:hAnsi="Arial" w:cs="Arial"/>
          <w:sz w:val="20"/>
          <w:szCs w:val="20"/>
        </w:rPr>
        <w:t>;</w:t>
      </w:r>
    </w:p>
    <w:p w14:paraId="4B224769" w14:textId="77777777" w:rsidR="00B95015" w:rsidRPr="00076FA7" w:rsidRDefault="00B95015" w:rsidP="002D2A2D">
      <w:pPr>
        <w:pStyle w:val="Zkladntextodsazen"/>
        <w:numPr>
          <w:ilvl w:val="0"/>
          <w:numId w:val="14"/>
        </w:numPr>
        <w:ind w:left="709" w:hanging="283"/>
        <w:rPr>
          <w:rFonts w:ascii="Arial" w:hAnsi="Arial" w:cs="Arial"/>
          <w:sz w:val="20"/>
          <w:szCs w:val="20"/>
        </w:rPr>
      </w:pPr>
      <w:r w:rsidRPr="00076FA7">
        <w:rPr>
          <w:rFonts w:ascii="Arial" w:hAnsi="Arial" w:cs="Arial"/>
          <w:sz w:val="20"/>
          <w:szCs w:val="20"/>
        </w:rPr>
        <w:t>v závazkové dopravě je podíl jednotlivých skupin cestujících jiný, než v komerční (koeficient 1,2 u železnice, 1,7 u autobusů):</w:t>
      </w:r>
      <w:r w:rsidRPr="00076FA7">
        <w:rPr>
          <w:rFonts w:ascii="Arial" w:hAnsi="Arial" w:cs="Arial"/>
          <w:sz w:val="20"/>
          <w:szCs w:val="20"/>
        </w:rPr>
        <w:tab/>
      </w:r>
      <w:r w:rsidRPr="00076FA7">
        <w:rPr>
          <w:rFonts w:ascii="Arial" w:hAnsi="Arial" w:cs="Arial"/>
          <w:sz w:val="20"/>
          <w:szCs w:val="20"/>
        </w:rPr>
        <w:tab/>
      </w:r>
    </w:p>
    <w:p w14:paraId="7D1A60C1" w14:textId="77777777" w:rsidR="00B95015" w:rsidRPr="00076FA7" w:rsidRDefault="00B95015" w:rsidP="0009447C">
      <w:pPr>
        <w:pStyle w:val="Zkladntextodsazen"/>
        <w:numPr>
          <w:ilvl w:val="1"/>
          <w:numId w:val="14"/>
        </w:numPr>
        <w:ind w:left="993" w:hanging="284"/>
        <w:rPr>
          <w:rFonts w:ascii="Arial" w:hAnsi="Arial" w:cs="Arial"/>
          <w:sz w:val="20"/>
          <w:szCs w:val="20"/>
        </w:rPr>
      </w:pPr>
      <w:r w:rsidRPr="00076FA7">
        <w:rPr>
          <w:rFonts w:ascii="Arial" w:hAnsi="Arial" w:cs="Arial"/>
          <w:sz w:val="20"/>
          <w:szCs w:val="20"/>
        </w:rPr>
        <w:t>na základní školy se dojíždí lokálními, obvykle závazkovými spoji, v komerčních je podstatně me</w:t>
      </w:r>
      <w:r w:rsidR="002D2A2D" w:rsidRPr="00076FA7">
        <w:rPr>
          <w:rFonts w:ascii="Arial" w:hAnsi="Arial" w:cs="Arial"/>
          <w:sz w:val="20"/>
          <w:szCs w:val="20"/>
        </w:rPr>
        <w:t xml:space="preserve">nší podíl. Komerční vlaky jsou </w:t>
      </w:r>
      <w:r w:rsidRPr="00076FA7">
        <w:rPr>
          <w:rFonts w:ascii="Arial" w:hAnsi="Arial" w:cs="Arial"/>
          <w:sz w:val="20"/>
          <w:szCs w:val="20"/>
        </w:rPr>
        <w:t>vyloženě dálkové, prakticky bez možnosti dojížďky na ZŠ</w:t>
      </w:r>
      <w:r w:rsidR="0009447C" w:rsidRPr="00076FA7">
        <w:rPr>
          <w:rFonts w:ascii="Arial" w:hAnsi="Arial" w:cs="Arial"/>
          <w:sz w:val="20"/>
          <w:szCs w:val="20"/>
        </w:rPr>
        <w:t>;</w:t>
      </w:r>
    </w:p>
    <w:p w14:paraId="77FED59B" w14:textId="77777777" w:rsidR="00B95015" w:rsidRPr="00076FA7" w:rsidRDefault="00B95015" w:rsidP="0009447C">
      <w:pPr>
        <w:pStyle w:val="Zkladntextodsazen"/>
        <w:numPr>
          <w:ilvl w:val="1"/>
          <w:numId w:val="14"/>
        </w:numPr>
        <w:ind w:left="993" w:hanging="284"/>
        <w:rPr>
          <w:rFonts w:ascii="Arial" w:hAnsi="Arial" w:cs="Arial"/>
          <w:sz w:val="20"/>
          <w:szCs w:val="20"/>
        </w:rPr>
      </w:pPr>
      <w:r w:rsidRPr="00076FA7">
        <w:rPr>
          <w:rFonts w:ascii="Arial" w:hAnsi="Arial" w:cs="Arial"/>
          <w:sz w:val="20"/>
          <w:szCs w:val="20"/>
        </w:rPr>
        <w:t>obdobně senioři budou více dojíždět lokálními vlaky, ale především autobusy (tedy bu</w:t>
      </w:r>
      <w:r w:rsidR="002D2A2D" w:rsidRPr="00076FA7">
        <w:rPr>
          <w:rFonts w:ascii="Arial" w:hAnsi="Arial" w:cs="Arial"/>
          <w:sz w:val="20"/>
          <w:szCs w:val="20"/>
        </w:rPr>
        <w:t xml:space="preserve">de rozdíl v zastoupení seniorů </w:t>
      </w:r>
      <w:r w:rsidRPr="00076FA7">
        <w:rPr>
          <w:rFonts w:ascii="Arial" w:hAnsi="Arial" w:cs="Arial"/>
          <w:sz w:val="20"/>
          <w:szCs w:val="20"/>
        </w:rPr>
        <w:t>v regionálních vlacích a regionálních autobusech - viz následující poznámka).</w:t>
      </w:r>
    </w:p>
    <w:p w14:paraId="06558124" w14:textId="77777777" w:rsidR="008C0A26" w:rsidRPr="00076FA7" w:rsidRDefault="00B95015" w:rsidP="005E2B4B">
      <w:pPr>
        <w:pStyle w:val="Zkladntextodsazen"/>
        <w:numPr>
          <w:ilvl w:val="0"/>
          <w:numId w:val="17"/>
        </w:numPr>
        <w:ind w:left="426"/>
        <w:rPr>
          <w:rFonts w:ascii="Arial" w:hAnsi="Arial" w:cs="Arial"/>
          <w:sz w:val="20"/>
          <w:szCs w:val="20"/>
        </w:rPr>
      </w:pPr>
      <w:r w:rsidRPr="00076FA7">
        <w:rPr>
          <w:rFonts w:ascii="Arial" w:hAnsi="Arial" w:cs="Arial"/>
          <w:sz w:val="20"/>
          <w:szCs w:val="20"/>
        </w:rPr>
        <w:t>senioři od roku 2012 nemají nařízenu slevu, tedy kompenzováni</w:t>
      </w:r>
      <w:r w:rsidR="0009447C" w:rsidRPr="00076FA7">
        <w:rPr>
          <w:rFonts w:ascii="Arial" w:hAnsi="Arial" w:cs="Arial"/>
          <w:sz w:val="20"/>
          <w:szCs w:val="20"/>
        </w:rPr>
        <w:t xml:space="preserve"> nejsou. Výpočet vychází z dat r</w:t>
      </w:r>
      <w:r w:rsidRPr="00076FA7">
        <w:rPr>
          <w:rFonts w:ascii="Arial" w:hAnsi="Arial" w:cs="Arial"/>
          <w:sz w:val="20"/>
          <w:szCs w:val="20"/>
        </w:rPr>
        <w:t>oku 2011 (9 mil. Kč) se zohledněním nárůstu celkové výše kompenzací ve vlacích mezi 2011 a 2017 (</w:t>
      </w:r>
      <w:r w:rsidR="0009447C" w:rsidRPr="00076FA7">
        <w:rPr>
          <w:rFonts w:ascii="Arial" w:hAnsi="Arial" w:cs="Arial"/>
          <w:sz w:val="20"/>
          <w:szCs w:val="20"/>
        </w:rPr>
        <w:t xml:space="preserve">127 mil. Kč proti 60 mil. Kč). </w:t>
      </w:r>
      <w:r w:rsidRPr="00076FA7">
        <w:rPr>
          <w:rFonts w:ascii="Arial" w:hAnsi="Arial" w:cs="Arial"/>
          <w:sz w:val="20"/>
          <w:szCs w:val="20"/>
        </w:rPr>
        <w:t>V autobusech neexistují ani historická data, a tak je uvažováno, že ve vlacích jezdí cca 25 % seniorů v</w:t>
      </w:r>
      <w:r w:rsidR="0009447C" w:rsidRPr="00076FA7">
        <w:rPr>
          <w:rFonts w:ascii="Arial" w:hAnsi="Arial" w:cs="Arial"/>
          <w:sz w:val="20"/>
          <w:szCs w:val="20"/>
        </w:rPr>
        <w:t xml:space="preserve">yužívajících veřejnou dopravu, </w:t>
      </w:r>
      <w:r w:rsidRPr="00076FA7">
        <w:rPr>
          <w:rFonts w:ascii="Arial" w:hAnsi="Arial" w:cs="Arial"/>
          <w:sz w:val="20"/>
          <w:szCs w:val="20"/>
        </w:rPr>
        <w:t>zatímco v autobusech zbývajících 75 %. V řádku "celkem" nejsou za rok 2017 údaje o seniorech započítány (nekompenzovalo se)</w:t>
      </w:r>
      <w:r w:rsidRPr="00076FA7">
        <w:rPr>
          <w:rFonts w:ascii="Arial" w:hAnsi="Arial" w:cs="Arial"/>
          <w:sz w:val="20"/>
          <w:szCs w:val="20"/>
        </w:rPr>
        <w:tab/>
      </w:r>
    </w:p>
    <w:p w14:paraId="1947EFDD" w14:textId="77777777" w:rsidR="008C0A26" w:rsidRPr="00076FA7" w:rsidRDefault="008C0A26" w:rsidP="00D56BF1">
      <w:pPr>
        <w:pStyle w:val="Zkladntextodsazen"/>
        <w:rPr>
          <w:rFonts w:ascii="Arial" w:hAnsi="Arial" w:cs="Arial"/>
          <w:sz w:val="22"/>
          <w:szCs w:val="22"/>
        </w:rPr>
      </w:pPr>
    </w:p>
    <w:p w14:paraId="77C9A415" w14:textId="60419C01" w:rsidR="008C0A26" w:rsidRPr="0016550E" w:rsidRDefault="009F6100" w:rsidP="00D56BF1">
      <w:pPr>
        <w:pStyle w:val="Zkladntextodsazen"/>
        <w:rPr>
          <w:rFonts w:ascii="Arial" w:hAnsi="Arial" w:cs="Arial"/>
          <w:sz w:val="22"/>
          <w:szCs w:val="22"/>
          <w:u w:val="single"/>
        </w:rPr>
      </w:pPr>
      <w:r w:rsidRPr="00D963AA">
        <w:rPr>
          <w:rFonts w:ascii="Arial" w:hAnsi="Arial" w:cs="Arial"/>
          <w:sz w:val="22"/>
          <w:szCs w:val="22"/>
        </w:rPr>
        <w:t>Celkov</w:t>
      </w:r>
      <w:r w:rsidR="006370A7">
        <w:rPr>
          <w:rFonts w:ascii="Arial" w:hAnsi="Arial" w:cs="Arial"/>
          <w:sz w:val="22"/>
          <w:szCs w:val="22"/>
        </w:rPr>
        <w:t>ý</w:t>
      </w:r>
      <w:r w:rsidRPr="00D963AA">
        <w:rPr>
          <w:rFonts w:ascii="Arial" w:hAnsi="Arial" w:cs="Arial"/>
          <w:sz w:val="22"/>
          <w:szCs w:val="22"/>
        </w:rPr>
        <w:t xml:space="preserve"> </w:t>
      </w:r>
      <w:r w:rsidR="006370A7">
        <w:rPr>
          <w:rFonts w:ascii="Arial" w:hAnsi="Arial" w:cs="Arial"/>
          <w:sz w:val="22"/>
          <w:szCs w:val="22"/>
        </w:rPr>
        <w:t>objem</w:t>
      </w:r>
      <w:r w:rsidR="006370A7" w:rsidRPr="00D963AA">
        <w:rPr>
          <w:rFonts w:ascii="Arial" w:hAnsi="Arial" w:cs="Arial"/>
          <w:sz w:val="22"/>
          <w:szCs w:val="22"/>
        </w:rPr>
        <w:t xml:space="preserve"> </w:t>
      </w:r>
      <w:r w:rsidRPr="00D963AA">
        <w:rPr>
          <w:rFonts w:ascii="Arial" w:hAnsi="Arial" w:cs="Arial"/>
          <w:sz w:val="22"/>
          <w:szCs w:val="22"/>
        </w:rPr>
        <w:t xml:space="preserve">prostředků potřebných na </w:t>
      </w:r>
      <w:r w:rsidR="006370A7">
        <w:rPr>
          <w:rFonts w:ascii="Arial" w:hAnsi="Arial" w:cs="Arial"/>
          <w:sz w:val="22"/>
          <w:szCs w:val="22"/>
        </w:rPr>
        <w:t xml:space="preserve">navýšení </w:t>
      </w:r>
      <w:r w:rsidRPr="00D963AA">
        <w:rPr>
          <w:rFonts w:ascii="Arial" w:hAnsi="Arial" w:cs="Arial"/>
          <w:sz w:val="22"/>
          <w:szCs w:val="22"/>
        </w:rPr>
        <w:t>kompenzac</w:t>
      </w:r>
      <w:r w:rsidR="006370A7">
        <w:rPr>
          <w:rFonts w:ascii="Arial" w:hAnsi="Arial" w:cs="Arial"/>
          <w:sz w:val="22"/>
          <w:szCs w:val="22"/>
        </w:rPr>
        <w:t>e</w:t>
      </w:r>
      <w:r w:rsidRPr="00D963AA">
        <w:rPr>
          <w:rFonts w:ascii="Arial" w:hAnsi="Arial" w:cs="Arial"/>
          <w:sz w:val="22"/>
          <w:szCs w:val="22"/>
        </w:rPr>
        <w:t xml:space="preserve"> ztráty dopravců je </w:t>
      </w:r>
      <w:r w:rsidR="0069597C">
        <w:rPr>
          <w:rFonts w:ascii="Arial" w:hAnsi="Arial" w:cs="Arial"/>
          <w:sz w:val="22"/>
          <w:szCs w:val="22"/>
        </w:rPr>
        <w:t xml:space="preserve">tedy </w:t>
      </w:r>
      <w:r w:rsidRPr="00D963AA">
        <w:rPr>
          <w:rFonts w:ascii="Arial" w:hAnsi="Arial" w:cs="Arial"/>
          <w:sz w:val="22"/>
          <w:szCs w:val="22"/>
        </w:rPr>
        <w:t>předpokládán ve výši 3,02 mld. Kč pro železniční osobní dopravu a 2,808 mld. Kč pro autobusovou dopravu</w:t>
      </w:r>
      <w:r w:rsidR="00A2384E" w:rsidRPr="00D963AA">
        <w:rPr>
          <w:rFonts w:ascii="Arial" w:hAnsi="Arial" w:cs="Arial"/>
          <w:sz w:val="22"/>
          <w:szCs w:val="22"/>
        </w:rPr>
        <w:t>, dohromady pak 5,829 mld. Kč</w:t>
      </w:r>
      <w:r w:rsidRPr="00D963AA">
        <w:rPr>
          <w:rFonts w:ascii="Arial" w:hAnsi="Arial" w:cs="Arial"/>
          <w:sz w:val="22"/>
          <w:szCs w:val="22"/>
        </w:rPr>
        <w:t>.</w:t>
      </w:r>
      <w:r w:rsidRPr="0016550E">
        <w:rPr>
          <w:rFonts w:ascii="Arial" w:hAnsi="Arial" w:cs="Arial"/>
          <w:sz w:val="22"/>
          <w:szCs w:val="22"/>
          <w:u w:val="single"/>
        </w:rPr>
        <w:t xml:space="preserve"> Jak však </w:t>
      </w:r>
      <w:r w:rsidR="000066E3" w:rsidRPr="0016550E">
        <w:rPr>
          <w:rFonts w:ascii="Arial" w:hAnsi="Arial" w:cs="Arial"/>
          <w:sz w:val="22"/>
          <w:szCs w:val="22"/>
          <w:u w:val="single"/>
        </w:rPr>
        <w:t xml:space="preserve">již </w:t>
      </w:r>
      <w:r w:rsidRPr="0016550E">
        <w:rPr>
          <w:rFonts w:ascii="Arial" w:hAnsi="Arial" w:cs="Arial"/>
          <w:sz w:val="22"/>
          <w:szCs w:val="22"/>
          <w:u w:val="single"/>
        </w:rPr>
        <w:t xml:space="preserve">bylo konstatováno </w:t>
      </w:r>
      <w:r w:rsidR="000066E3" w:rsidRPr="0016550E">
        <w:rPr>
          <w:rFonts w:ascii="Arial" w:hAnsi="Arial" w:cs="Arial"/>
          <w:sz w:val="22"/>
          <w:szCs w:val="22"/>
          <w:u w:val="single"/>
        </w:rPr>
        <w:t xml:space="preserve">výše, jedná se pouze o odhad vyčíslený na základě nedostatečných dat a především velmi obtížně odhadnutelného budoucího chování cestujících. </w:t>
      </w:r>
    </w:p>
    <w:p w14:paraId="0DA8BFAE" w14:textId="77777777" w:rsidR="00886D09" w:rsidRDefault="00886D09" w:rsidP="00D56BF1">
      <w:pPr>
        <w:pStyle w:val="Zkladntextodsazen"/>
        <w:rPr>
          <w:rFonts w:ascii="Arial" w:hAnsi="Arial" w:cs="Arial"/>
          <w:sz w:val="22"/>
          <w:szCs w:val="22"/>
        </w:rPr>
      </w:pPr>
    </w:p>
    <w:p w14:paraId="1DCE280A" w14:textId="61A9D6F9" w:rsidR="000066E3" w:rsidRPr="00D963AA" w:rsidRDefault="0069597C" w:rsidP="00D56BF1">
      <w:pPr>
        <w:pStyle w:val="Zkladntextodsazen"/>
        <w:rPr>
          <w:rFonts w:ascii="Arial" w:hAnsi="Arial" w:cs="Arial"/>
          <w:sz w:val="22"/>
          <w:szCs w:val="22"/>
          <w:u w:val="single"/>
        </w:rPr>
      </w:pPr>
      <w:r w:rsidRPr="00D551F6">
        <w:rPr>
          <w:rFonts w:ascii="Arial" w:hAnsi="Arial" w:cs="Arial"/>
          <w:sz w:val="22"/>
          <w:szCs w:val="22"/>
          <w:u w:val="single"/>
        </w:rPr>
        <w:t>S ohledem na výše uvedené b</w:t>
      </w:r>
      <w:r w:rsidR="00886D09" w:rsidRPr="00D551F6">
        <w:rPr>
          <w:rFonts w:ascii="Arial" w:hAnsi="Arial" w:cs="Arial"/>
          <w:sz w:val="22"/>
          <w:szCs w:val="22"/>
          <w:u w:val="single"/>
        </w:rPr>
        <w:t>ude tedy nutné posílit rozpočet Ministerstva dopravy na letošní rok o 3</w:t>
      </w:r>
      <w:r w:rsidR="006B60A5">
        <w:rPr>
          <w:rFonts w:ascii="Arial" w:hAnsi="Arial" w:cs="Arial"/>
          <w:sz w:val="22"/>
          <w:szCs w:val="22"/>
          <w:u w:val="single"/>
        </w:rPr>
        <w:t>,258</w:t>
      </w:r>
      <w:r w:rsidR="00886D09" w:rsidRPr="00D551F6">
        <w:rPr>
          <w:rFonts w:ascii="Arial" w:hAnsi="Arial" w:cs="Arial"/>
          <w:sz w:val="22"/>
          <w:szCs w:val="22"/>
          <w:u w:val="single"/>
        </w:rPr>
        <w:t xml:space="preserve"> mld. Kč</w:t>
      </w:r>
      <w:r w:rsidR="00886D09" w:rsidRPr="00D551F6">
        <w:rPr>
          <w:rFonts w:ascii="Arial" w:hAnsi="Arial" w:cs="Arial"/>
          <w:sz w:val="22"/>
          <w:szCs w:val="22"/>
        </w:rPr>
        <w:t xml:space="preserve"> (zavedení slev je navrhováno k 10.</w:t>
      </w:r>
      <w:r w:rsidR="00D551F6">
        <w:rPr>
          <w:rFonts w:ascii="Arial" w:hAnsi="Arial" w:cs="Arial"/>
          <w:sz w:val="22"/>
          <w:szCs w:val="22"/>
        </w:rPr>
        <w:t xml:space="preserve"> červnu </w:t>
      </w:r>
      <w:r w:rsidR="00886D09" w:rsidRPr="00D551F6">
        <w:rPr>
          <w:rFonts w:ascii="Arial" w:hAnsi="Arial" w:cs="Arial"/>
          <w:sz w:val="22"/>
          <w:szCs w:val="22"/>
        </w:rPr>
        <w:t>2018, kdy dochází ke změně jízdního řádu</w:t>
      </w:r>
      <w:r w:rsidR="006B60A5">
        <w:rPr>
          <w:rFonts w:ascii="Arial" w:hAnsi="Arial" w:cs="Arial"/>
          <w:sz w:val="22"/>
          <w:szCs w:val="22"/>
        </w:rPr>
        <w:t>, tj. sleva bude kompenzována po 204 dní z roku 2018</w:t>
      </w:r>
      <w:r w:rsidR="00886D09" w:rsidRPr="00D551F6">
        <w:rPr>
          <w:rFonts w:ascii="Arial" w:hAnsi="Arial" w:cs="Arial"/>
          <w:sz w:val="22"/>
          <w:szCs w:val="22"/>
        </w:rPr>
        <w:t xml:space="preserve">) </w:t>
      </w:r>
      <w:r w:rsidR="00886D09" w:rsidRPr="00D551F6">
        <w:rPr>
          <w:rFonts w:ascii="Arial" w:hAnsi="Arial" w:cs="Arial"/>
          <w:sz w:val="22"/>
          <w:szCs w:val="22"/>
          <w:u w:val="single"/>
        </w:rPr>
        <w:t xml:space="preserve">a o </w:t>
      </w:r>
      <w:r w:rsidR="006B60A5">
        <w:rPr>
          <w:rFonts w:ascii="Arial" w:hAnsi="Arial" w:cs="Arial"/>
          <w:sz w:val="22"/>
          <w:szCs w:val="22"/>
          <w:u w:val="single"/>
        </w:rPr>
        <w:t>5,829</w:t>
      </w:r>
      <w:r w:rsidR="00886D09" w:rsidRPr="00D551F6">
        <w:rPr>
          <w:rFonts w:ascii="Arial" w:hAnsi="Arial" w:cs="Arial"/>
          <w:sz w:val="22"/>
          <w:szCs w:val="22"/>
          <w:u w:val="single"/>
        </w:rPr>
        <w:t xml:space="preserve"> mld. Kč pro další roky</w:t>
      </w:r>
      <w:r w:rsidR="003028A9" w:rsidRPr="003028A9">
        <w:rPr>
          <w:u w:val="single"/>
        </w:rPr>
        <w:t xml:space="preserve"> </w:t>
      </w:r>
      <w:r w:rsidR="003028A9" w:rsidRPr="003028A9">
        <w:rPr>
          <w:rFonts w:ascii="Arial" w:hAnsi="Arial" w:cs="Arial"/>
          <w:sz w:val="22"/>
          <w:szCs w:val="22"/>
          <w:u w:val="single"/>
        </w:rPr>
        <w:t>na vrub kapitoly 398 - Všeobecná pokladní správa, položky Vládní rozpočtová rezerva</w:t>
      </w:r>
      <w:r w:rsidR="00886D09" w:rsidRPr="00D551F6">
        <w:rPr>
          <w:rFonts w:ascii="Arial" w:hAnsi="Arial" w:cs="Arial"/>
          <w:sz w:val="22"/>
          <w:szCs w:val="22"/>
          <w:u w:val="single"/>
        </w:rPr>
        <w:t>.</w:t>
      </w:r>
      <w:r w:rsidR="00D551F6">
        <w:rPr>
          <w:rFonts w:ascii="Arial" w:hAnsi="Arial" w:cs="Arial"/>
          <w:sz w:val="22"/>
          <w:szCs w:val="22"/>
          <w:u w:val="single"/>
        </w:rPr>
        <w:t xml:space="preserve"> Nároky na státní rozpočet pro jednotlivé roky budou upravovány podle vývoje skutečného čerpání kompenzací v předcházejících obdobích</w:t>
      </w:r>
      <w:r w:rsidR="00A618DA">
        <w:rPr>
          <w:rFonts w:ascii="Arial" w:hAnsi="Arial" w:cs="Arial"/>
          <w:sz w:val="22"/>
          <w:szCs w:val="22"/>
          <w:u w:val="single"/>
        </w:rPr>
        <w:t>.</w:t>
      </w:r>
      <w:r w:rsidR="00D551F6">
        <w:rPr>
          <w:rFonts w:ascii="Arial" w:hAnsi="Arial" w:cs="Arial"/>
          <w:sz w:val="22"/>
          <w:szCs w:val="22"/>
          <w:u w:val="single"/>
        </w:rPr>
        <w:t xml:space="preserve"> </w:t>
      </w:r>
    </w:p>
    <w:p w14:paraId="08E2D975" w14:textId="77777777" w:rsidR="00886D09" w:rsidRPr="0016550E" w:rsidRDefault="00886D09" w:rsidP="00D56BF1">
      <w:pPr>
        <w:pStyle w:val="Zkladntextodsazen"/>
        <w:rPr>
          <w:rFonts w:ascii="Arial" w:hAnsi="Arial" w:cs="Arial"/>
          <w:sz w:val="22"/>
          <w:szCs w:val="22"/>
        </w:rPr>
      </w:pPr>
    </w:p>
    <w:p w14:paraId="01BD1E79" w14:textId="77777777" w:rsidR="0016550E" w:rsidRPr="008449BD" w:rsidRDefault="0016550E" w:rsidP="008449BD">
      <w:pPr>
        <w:spacing w:before="240" w:after="120" w:line="240" w:lineRule="auto"/>
        <w:jc w:val="both"/>
        <w:rPr>
          <w:rFonts w:ascii="Arial" w:hAnsi="Arial" w:cs="Arial"/>
          <w:b/>
        </w:rPr>
      </w:pPr>
      <w:r>
        <w:rPr>
          <w:rFonts w:ascii="Arial" w:hAnsi="Arial" w:cs="Arial"/>
          <w:b/>
        </w:rPr>
        <w:t xml:space="preserve">Způsob financování </w:t>
      </w:r>
      <w:r w:rsidR="00783636">
        <w:rPr>
          <w:rFonts w:ascii="Arial" w:hAnsi="Arial" w:cs="Arial"/>
          <w:b/>
        </w:rPr>
        <w:t>slev</w:t>
      </w:r>
      <w:r w:rsidRPr="008449BD">
        <w:rPr>
          <w:rFonts w:ascii="Arial" w:hAnsi="Arial" w:cs="Arial"/>
          <w:b/>
        </w:rPr>
        <w:t xml:space="preserve"> </w:t>
      </w:r>
    </w:p>
    <w:p w14:paraId="4F46A793" w14:textId="166DED92" w:rsidR="000066E3" w:rsidRPr="0016550E" w:rsidRDefault="000066E3" w:rsidP="00D56BF1">
      <w:pPr>
        <w:pStyle w:val="Zkladntextodsazen"/>
        <w:rPr>
          <w:rFonts w:ascii="Arial" w:hAnsi="Arial" w:cs="Arial"/>
          <w:sz w:val="22"/>
          <w:szCs w:val="22"/>
        </w:rPr>
      </w:pPr>
      <w:r w:rsidRPr="0016550E">
        <w:rPr>
          <w:rFonts w:ascii="Arial" w:hAnsi="Arial" w:cs="Arial"/>
          <w:sz w:val="22"/>
          <w:szCs w:val="22"/>
        </w:rPr>
        <w:t xml:space="preserve">Kompenzace slev by mělo provádět Ministerstvo dopravy obdobným způsobem, jako je tomu doposud u stávajících státem nařízených slev na komerčních spojích. </w:t>
      </w:r>
      <w:r w:rsidR="00783636">
        <w:rPr>
          <w:rFonts w:ascii="Arial" w:hAnsi="Arial" w:cs="Arial"/>
          <w:sz w:val="22"/>
          <w:szCs w:val="22"/>
        </w:rPr>
        <w:t xml:space="preserve">Znamená to tedy </w:t>
      </w:r>
      <w:r w:rsidR="00592564">
        <w:rPr>
          <w:rFonts w:ascii="Arial" w:hAnsi="Arial" w:cs="Arial"/>
          <w:sz w:val="22"/>
          <w:szCs w:val="22"/>
        </w:rPr>
        <w:t xml:space="preserve">v první řadě </w:t>
      </w:r>
      <w:r w:rsidR="00783636">
        <w:rPr>
          <w:rFonts w:ascii="Arial" w:hAnsi="Arial" w:cs="Arial"/>
          <w:sz w:val="22"/>
          <w:szCs w:val="22"/>
        </w:rPr>
        <w:t>uzavření smlouvy o kompenzacích slev s jednotlivými dopravci (resp. dodatku smlouvy u dopravců, kteří již smlouvu s </w:t>
      </w:r>
      <w:r w:rsidR="00D551F6">
        <w:rPr>
          <w:rFonts w:ascii="Arial" w:hAnsi="Arial" w:cs="Arial"/>
          <w:sz w:val="22"/>
          <w:szCs w:val="22"/>
        </w:rPr>
        <w:t>ministerstvem</w:t>
      </w:r>
      <w:r w:rsidR="00783636">
        <w:rPr>
          <w:rFonts w:ascii="Arial" w:hAnsi="Arial" w:cs="Arial"/>
          <w:sz w:val="22"/>
          <w:szCs w:val="22"/>
        </w:rPr>
        <w:t xml:space="preserve"> v době zavedení slev uzavře</w:t>
      </w:r>
      <w:r w:rsidR="00592564">
        <w:rPr>
          <w:rFonts w:ascii="Arial" w:hAnsi="Arial" w:cs="Arial"/>
          <w:sz w:val="22"/>
          <w:szCs w:val="22"/>
        </w:rPr>
        <w:t>nu mít budou na komerční spoje). Následně budou dopravci do příslušného informačního systému („Nadstavbové moduly“ Celostátního informačního systému o jízdních řádech, který bude potřeba též opatření přizpůsobit) nahrávat data o prodaných jízdenkách. Ze záznamů o jednotlivých prodaných jízdenkách bude vypočtena výše ztráty, kterou bude následně dopravce Ministerstvu dopravy fakturovat.</w:t>
      </w:r>
    </w:p>
    <w:p w14:paraId="6497A545" w14:textId="77777777" w:rsidR="00783636" w:rsidRDefault="00783636" w:rsidP="00D56BF1">
      <w:pPr>
        <w:pStyle w:val="Zkladntextodsazen"/>
        <w:rPr>
          <w:rFonts w:ascii="Arial" w:hAnsi="Arial" w:cs="Arial"/>
          <w:b/>
        </w:rPr>
      </w:pPr>
    </w:p>
    <w:p w14:paraId="28AC2401" w14:textId="77777777" w:rsidR="0016550E" w:rsidRPr="008449BD" w:rsidRDefault="0016550E" w:rsidP="008449BD">
      <w:pPr>
        <w:spacing w:before="240" w:after="120" w:line="240" w:lineRule="auto"/>
        <w:jc w:val="both"/>
        <w:rPr>
          <w:rFonts w:ascii="Arial" w:hAnsi="Arial" w:cs="Arial"/>
          <w:b/>
        </w:rPr>
      </w:pPr>
      <w:r>
        <w:rPr>
          <w:rFonts w:ascii="Arial" w:hAnsi="Arial" w:cs="Arial"/>
          <w:b/>
        </w:rPr>
        <w:t>Personální zabezpečení</w:t>
      </w:r>
    </w:p>
    <w:p w14:paraId="6EEE0F54" w14:textId="77777777" w:rsidR="00783636" w:rsidRPr="0016550E" w:rsidRDefault="00783636" w:rsidP="00783636">
      <w:pPr>
        <w:pStyle w:val="Zkladntextodsazen"/>
        <w:rPr>
          <w:rFonts w:ascii="Arial" w:hAnsi="Arial" w:cs="Arial"/>
          <w:sz w:val="22"/>
          <w:szCs w:val="22"/>
        </w:rPr>
      </w:pPr>
      <w:r>
        <w:rPr>
          <w:rFonts w:ascii="Arial" w:hAnsi="Arial" w:cs="Arial"/>
          <w:sz w:val="22"/>
          <w:szCs w:val="22"/>
        </w:rPr>
        <w:t>Kompenzování státem nařízených slev již Ministerstvo dopravy zajišťuje, r</w:t>
      </w:r>
      <w:r w:rsidRPr="0016550E">
        <w:rPr>
          <w:rFonts w:ascii="Arial" w:hAnsi="Arial" w:cs="Arial"/>
          <w:sz w:val="22"/>
          <w:szCs w:val="22"/>
        </w:rPr>
        <w:t xml:space="preserve">ozdíl však bude v rozsahu kompenzovaných slev a tedy i objemu potřebných prostředků, kdy doposud </w:t>
      </w:r>
      <w:r w:rsidR="008449BD">
        <w:rPr>
          <w:rFonts w:ascii="Arial" w:hAnsi="Arial" w:cs="Arial"/>
          <w:sz w:val="22"/>
          <w:szCs w:val="22"/>
        </w:rPr>
        <w:t xml:space="preserve">- </w:t>
      </w:r>
      <w:r w:rsidRPr="0016550E">
        <w:rPr>
          <w:rFonts w:ascii="Arial" w:hAnsi="Arial" w:cs="Arial"/>
          <w:sz w:val="22"/>
          <w:szCs w:val="22"/>
        </w:rPr>
        <w:t>pouze na komerčních spojích a při podstatně nižší procentuální sazb</w:t>
      </w:r>
      <w:r w:rsidR="008449BD">
        <w:rPr>
          <w:rFonts w:ascii="Arial" w:hAnsi="Arial" w:cs="Arial"/>
          <w:sz w:val="22"/>
          <w:szCs w:val="22"/>
        </w:rPr>
        <w:t>ě slev -</w:t>
      </w:r>
      <w:r w:rsidRPr="0016550E">
        <w:rPr>
          <w:rFonts w:ascii="Arial" w:hAnsi="Arial" w:cs="Arial"/>
          <w:sz w:val="22"/>
          <w:szCs w:val="22"/>
        </w:rPr>
        <w:t xml:space="preserve"> hradí Ministerstvo dopravy ročně cca 240 mil. Kč</w:t>
      </w:r>
      <w:r w:rsidR="008449BD">
        <w:rPr>
          <w:rFonts w:ascii="Arial" w:hAnsi="Arial" w:cs="Arial"/>
          <w:sz w:val="22"/>
          <w:szCs w:val="22"/>
        </w:rPr>
        <w:t xml:space="preserve"> oproti očekávaným cca 6 mld. Kč</w:t>
      </w:r>
      <w:r w:rsidRPr="0016550E">
        <w:rPr>
          <w:rFonts w:ascii="Arial" w:hAnsi="Arial" w:cs="Arial"/>
          <w:sz w:val="22"/>
          <w:szCs w:val="22"/>
        </w:rPr>
        <w:t>.</w:t>
      </w:r>
    </w:p>
    <w:p w14:paraId="3DCF08F8" w14:textId="012C55A2" w:rsidR="00D56BF1" w:rsidRPr="005D5B8C" w:rsidRDefault="00A2384E" w:rsidP="00D56BF1">
      <w:pPr>
        <w:pStyle w:val="Zkladntextodsazen"/>
        <w:rPr>
          <w:rFonts w:ascii="Arial" w:hAnsi="Arial" w:cs="Arial"/>
          <w:sz w:val="22"/>
          <w:szCs w:val="22"/>
        </w:rPr>
      </w:pPr>
      <w:r w:rsidRPr="0016550E">
        <w:rPr>
          <w:rFonts w:ascii="Arial" w:hAnsi="Arial" w:cs="Arial"/>
          <w:sz w:val="22"/>
          <w:szCs w:val="22"/>
        </w:rPr>
        <w:t xml:space="preserve">Se zabezpečením </w:t>
      </w:r>
      <w:r w:rsidR="00AB4827" w:rsidRPr="0016550E">
        <w:rPr>
          <w:rFonts w:ascii="Arial" w:hAnsi="Arial" w:cs="Arial"/>
          <w:sz w:val="22"/>
          <w:szCs w:val="22"/>
        </w:rPr>
        <w:t xml:space="preserve">provádění </w:t>
      </w:r>
      <w:r w:rsidR="0097770E" w:rsidRPr="0016550E">
        <w:rPr>
          <w:rFonts w:ascii="Arial" w:hAnsi="Arial" w:cs="Arial"/>
          <w:sz w:val="22"/>
          <w:szCs w:val="22"/>
        </w:rPr>
        <w:t xml:space="preserve">kompenzací slev, ale </w:t>
      </w:r>
      <w:r w:rsidR="006571BF" w:rsidRPr="0016550E">
        <w:rPr>
          <w:rFonts w:ascii="Arial" w:hAnsi="Arial" w:cs="Arial"/>
          <w:sz w:val="22"/>
          <w:szCs w:val="22"/>
        </w:rPr>
        <w:t>zejména pak se zajištěním kontrol poskytování resp. vykazování sl</w:t>
      </w:r>
      <w:r w:rsidR="00AD1A49" w:rsidRPr="0016550E">
        <w:rPr>
          <w:rFonts w:ascii="Arial" w:hAnsi="Arial" w:cs="Arial"/>
          <w:sz w:val="22"/>
          <w:szCs w:val="22"/>
        </w:rPr>
        <w:t>e</w:t>
      </w:r>
      <w:r w:rsidR="006571BF" w:rsidRPr="0016550E">
        <w:rPr>
          <w:rFonts w:ascii="Arial" w:hAnsi="Arial" w:cs="Arial"/>
          <w:sz w:val="22"/>
          <w:szCs w:val="22"/>
        </w:rPr>
        <w:t xml:space="preserve">vových </w:t>
      </w:r>
      <w:r w:rsidR="006571BF" w:rsidRPr="005D5B8C">
        <w:rPr>
          <w:rFonts w:ascii="Arial" w:hAnsi="Arial" w:cs="Arial"/>
          <w:sz w:val="22"/>
          <w:szCs w:val="22"/>
        </w:rPr>
        <w:t xml:space="preserve">jízdenek ze strany dopravců </w:t>
      </w:r>
      <w:r w:rsidR="00212491" w:rsidRPr="005D5B8C">
        <w:rPr>
          <w:rFonts w:ascii="Arial" w:hAnsi="Arial" w:cs="Arial"/>
          <w:sz w:val="22"/>
          <w:szCs w:val="22"/>
        </w:rPr>
        <w:t xml:space="preserve">(viz níže v samostatné kapitole) </w:t>
      </w:r>
      <w:r w:rsidR="006571BF" w:rsidRPr="005D5B8C">
        <w:rPr>
          <w:rFonts w:ascii="Arial" w:hAnsi="Arial" w:cs="Arial"/>
          <w:sz w:val="22"/>
          <w:szCs w:val="22"/>
        </w:rPr>
        <w:t xml:space="preserve">pak souvisí potřebné personální zajištění. </w:t>
      </w:r>
      <w:r w:rsidR="00AD1A49" w:rsidRPr="005D5B8C">
        <w:rPr>
          <w:rFonts w:ascii="Arial" w:hAnsi="Arial" w:cs="Arial"/>
          <w:sz w:val="22"/>
          <w:szCs w:val="22"/>
        </w:rPr>
        <w:t xml:space="preserve">V současné době </w:t>
      </w:r>
      <w:r w:rsidR="00A20A4C">
        <w:rPr>
          <w:rFonts w:ascii="Arial" w:hAnsi="Arial" w:cs="Arial"/>
          <w:sz w:val="22"/>
          <w:szCs w:val="22"/>
        </w:rPr>
        <w:t>je</w:t>
      </w:r>
      <w:r w:rsidR="00AD1A49" w:rsidRPr="005D5B8C">
        <w:rPr>
          <w:rFonts w:ascii="Arial" w:hAnsi="Arial" w:cs="Arial"/>
          <w:sz w:val="22"/>
          <w:szCs w:val="22"/>
        </w:rPr>
        <w:t xml:space="preserve"> provádění kompenzac</w:t>
      </w:r>
      <w:r w:rsidR="00A20A4C">
        <w:rPr>
          <w:rFonts w:ascii="Arial" w:hAnsi="Arial" w:cs="Arial"/>
          <w:sz w:val="22"/>
          <w:szCs w:val="22"/>
        </w:rPr>
        <w:t>í</w:t>
      </w:r>
      <w:r w:rsidR="00AD1A49" w:rsidRPr="005D5B8C">
        <w:rPr>
          <w:rFonts w:ascii="Arial" w:hAnsi="Arial" w:cs="Arial"/>
          <w:sz w:val="22"/>
          <w:szCs w:val="22"/>
        </w:rPr>
        <w:t xml:space="preserve"> slev v rámci Ministerstva dopravy </w:t>
      </w:r>
      <w:r w:rsidR="00A20A4C">
        <w:rPr>
          <w:rFonts w:ascii="Arial" w:hAnsi="Arial" w:cs="Arial"/>
          <w:sz w:val="22"/>
          <w:szCs w:val="22"/>
        </w:rPr>
        <w:t>zabezpečeno</w:t>
      </w:r>
      <w:r w:rsidR="00A20A4C" w:rsidRPr="005D5B8C">
        <w:rPr>
          <w:rFonts w:ascii="Arial" w:hAnsi="Arial" w:cs="Arial"/>
          <w:sz w:val="22"/>
          <w:szCs w:val="22"/>
        </w:rPr>
        <w:t xml:space="preserve"> </w:t>
      </w:r>
      <w:r w:rsidR="00AD1A49" w:rsidRPr="005D5B8C">
        <w:rPr>
          <w:rFonts w:ascii="Arial" w:hAnsi="Arial" w:cs="Arial"/>
          <w:sz w:val="22"/>
          <w:szCs w:val="22"/>
        </w:rPr>
        <w:t>několik</w:t>
      </w:r>
      <w:r w:rsidR="00A20A4C">
        <w:rPr>
          <w:rFonts w:ascii="Arial" w:hAnsi="Arial" w:cs="Arial"/>
          <w:sz w:val="22"/>
          <w:szCs w:val="22"/>
        </w:rPr>
        <w:t>a</w:t>
      </w:r>
      <w:r w:rsidR="00AD1A49" w:rsidRPr="005D5B8C">
        <w:rPr>
          <w:rFonts w:ascii="Arial" w:hAnsi="Arial" w:cs="Arial"/>
          <w:sz w:val="22"/>
          <w:szCs w:val="22"/>
        </w:rPr>
        <w:t xml:space="preserve"> pracovník</w:t>
      </w:r>
      <w:r w:rsidR="00A20A4C">
        <w:rPr>
          <w:rFonts w:ascii="Arial" w:hAnsi="Arial" w:cs="Arial"/>
          <w:sz w:val="22"/>
          <w:szCs w:val="22"/>
        </w:rPr>
        <w:t>y</w:t>
      </w:r>
      <w:r w:rsidR="00AD1A49" w:rsidRPr="005D5B8C">
        <w:rPr>
          <w:rFonts w:ascii="Arial" w:hAnsi="Arial" w:cs="Arial"/>
          <w:sz w:val="22"/>
          <w:szCs w:val="22"/>
        </w:rPr>
        <w:t xml:space="preserve"> </w:t>
      </w:r>
      <w:r w:rsidR="000E04C8">
        <w:rPr>
          <w:rFonts w:ascii="Arial" w:hAnsi="Arial" w:cs="Arial"/>
          <w:sz w:val="22"/>
          <w:szCs w:val="22"/>
        </w:rPr>
        <w:t>vedle jejich dalších vykonávaných agend</w:t>
      </w:r>
      <w:r w:rsidR="00A20A4C">
        <w:rPr>
          <w:rFonts w:ascii="Arial" w:hAnsi="Arial" w:cs="Arial"/>
          <w:sz w:val="22"/>
          <w:szCs w:val="22"/>
        </w:rPr>
        <w:t>, dohromady se v přepočtu jedná o cca jedno pracovní místo</w:t>
      </w:r>
      <w:r w:rsidR="00AD1A49" w:rsidRPr="005D5B8C">
        <w:rPr>
          <w:rFonts w:ascii="Arial" w:hAnsi="Arial" w:cs="Arial"/>
          <w:sz w:val="22"/>
          <w:szCs w:val="22"/>
        </w:rPr>
        <w:t xml:space="preserve">. Při </w:t>
      </w:r>
      <w:r w:rsidR="005F4C0C" w:rsidRPr="005D5B8C">
        <w:rPr>
          <w:rFonts w:ascii="Arial" w:hAnsi="Arial" w:cs="Arial"/>
          <w:sz w:val="22"/>
          <w:szCs w:val="22"/>
        </w:rPr>
        <w:t xml:space="preserve">zavedení předkládaného opatření lze očekávat </w:t>
      </w:r>
      <w:r w:rsidR="00AD1A49" w:rsidRPr="005D5B8C">
        <w:rPr>
          <w:rFonts w:ascii="Arial" w:hAnsi="Arial" w:cs="Arial"/>
          <w:sz w:val="22"/>
          <w:szCs w:val="22"/>
        </w:rPr>
        <w:t>podstatn</w:t>
      </w:r>
      <w:r w:rsidR="005F4C0C" w:rsidRPr="005D5B8C">
        <w:rPr>
          <w:rFonts w:ascii="Arial" w:hAnsi="Arial" w:cs="Arial"/>
          <w:sz w:val="22"/>
          <w:szCs w:val="22"/>
        </w:rPr>
        <w:t>é</w:t>
      </w:r>
      <w:r w:rsidR="00AD1A49" w:rsidRPr="005D5B8C">
        <w:rPr>
          <w:rFonts w:ascii="Arial" w:hAnsi="Arial" w:cs="Arial"/>
          <w:sz w:val="22"/>
          <w:szCs w:val="22"/>
        </w:rPr>
        <w:t xml:space="preserve"> navýšen</w:t>
      </w:r>
      <w:r w:rsidR="005F4C0C" w:rsidRPr="005D5B8C">
        <w:rPr>
          <w:rFonts w:ascii="Arial" w:hAnsi="Arial" w:cs="Arial"/>
          <w:sz w:val="22"/>
          <w:szCs w:val="22"/>
        </w:rPr>
        <w:t>í</w:t>
      </w:r>
      <w:r w:rsidR="00AD1A49" w:rsidRPr="005D5B8C">
        <w:rPr>
          <w:rFonts w:ascii="Arial" w:hAnsi="Arial" w:cs="Arial"/>
          <w:sz w:val="22"/>
          <w:szCs w:val="22"/>
        </w:rPr>
        <w:t xml:space="preserve"> rozsahu </w:t>
      </w:r>
      <w:r w:rsidR="005F4C0C" w:rsidRPr="005D5B8C">
        <w:rPr>
          <w:rFonts w:ascii="Arial" w:hAnsi="Arial" w:cs="Arial"/>
          <w:sz w:val="22"/>
          <w:szCs w:val="22"/>
        </w:rPr>
        <w:t>administrativní a kontrolní práce s agendou spojené. Z</w:t>
      </w:r>
      <w:r w:rsidR="00AD1A49" w:rsidRPr="005D5B8C">
        <w:rPr>
          <w:rFonts w:ascii="Arial" w:hAnsi="Arial" w:cs="Arial"/>
          <w:sz w:val="22"/>
          <w:szCs w:val="22"/>
        </w:rPr>
        <w:t xml:space="preserve">daleka se nejedná pouze o navýšení proplácené částky, očekávat lze znásobení počtu uzavíraných smluv o kompenzacích slev (ze současných řádově 80) a znásobení </w:t>
      </w:r>
      <w:r w:rsidR="005F4C0C" w:rsidRPr="005D5B8C">
        <w:rPr>
          <w:rFonts w:ascii="Arial" w:hAnsi="Arial" w:cs="Arial"/>
          <w:sz w:val="22"/>
          <w:szCs w:val="22"/>
        </w:rPr>
        <w:t xml:space="preserve">celkového objemu zpracovávaných údajů, </w:t>
      </w:r>
      <w:r w:rsidR="0016550E" w:rsidRPr="005D5B8C">
        <w:rPr>
          <w:rFonts w:ascii="Arial" w:hAnsi="Arial" w:cs="Arial"/>
          <w:sz w:val="22"/>
          <w:szCs w:val="22"/>
        </w:rPr>
        <w:t xml:space="preserve">dokladů, </w:t>
      </w:r>
      <w:r w:rsidR="005F4C0C" w:rsidRPr="005D5B8C">
        <w:rPr>
          <w:rFonts w:ascii="Arial" w:hAnsi="Arial" w:cs="Arial"/>
          <w:sz w:val="22"/>
          <w:szCs w:val="22"/>
        </w:rPr>
        <w:t xml:space="preserve">faktur apod. </w:t>
      </w:r>
      <w:r w:rsidR="00D56BF1" w:rsidRPr="005D5B8C">
        <w:rPr>
          <w:rFonts w:ascii="Arial" w:hAnsi="Arial" w:cs="Arial"/>
          <w:sz w:val="22"/>
          <w:szCs w:val="22"/>
        </w:rPr>
        <w:t>K tomu bude nutné rozšíři</w:t>
      </w:r>
      <w:r w:rsidR="005F4C0C" w:rsidRPr="005D5B8C">
        <w:rPr>
          <w:rFonts w:ascii="Arial" w:hAnsi="Arial" w:cs="Arial"/>
          <w:sz w:val="22"/>
          <w:szCs w:val="22"/>
        </w:rPr>
        <w:t>t administrativní kapacity na Ministerstvu dopravy</w:t>
      </w:r>
      <w:r w:rsidR="00D56BF1" w:rsidRPr="005D5B8C">
        <w:rPr>
          <w:rFonts w:ascii="Arial" w:hAnsi="Arial" w:cs="Arial"/>
          <w:sz w:val="22"/>
          <w:szCs w:val="22"/>
        </w:rPr>
        <w:t>.</w:t>
      </w:r>
      <w:r w:rsidR="005F4C0C" w:rsidRPr="005D5B8C">
        <w:rPr>
          <w:rFonts w:ascii="Arial" w:hAnsi="Arial" w:cs="Arial"/>
          <w:sz w:val="22"/>
          <w:szCs w:val="22"/>
        </w:rPr>
        <w:t xml:space="preserve"> </w:t>
      </w:r>
      <w:r w:rsidR="005F4C0C" w:rsidRPr="005D5B8C">
        <w:rPr>
          <w:rFonts w:ascii="Arial" w:hAnsi="Arial" w:cs="Arial"/>
          <w:sz w:val="22"/>
          <w:szCs w:val="22"/>
          <w:u w:val="single"/>
        </w:rPr>
        <w:t xml:space="preserve">Navrhuje se proto navýšit systemizaci na Ministerstvu dopravy </w:t>
      </w:r>
      <w:r w:rsidR="0016550E" w:rsidRPr="005D5B8C">
        <w:rPr>
          <w:rFonts w:ascii="Arial" w:hAnsi="Arial" w:cs="Arial"/>
          <w:sz w:val="22"/>
          <w:szCs w:val="22"/>
          <w:u w:val="single"/>
        </w:rPr>
        <w:t xml:space="preserve">o </w:t>
      </w:r>
      <w:r w:rsidR="00BC1443" w:rsidRPr="00BC1443">
        <w:rPr>
          <w:rFonts w:ascii="Arial" w:hAnsi="Arial" w:cs="Arial"/>
          <w:sz w:val="22"/>
          <w:szCs w:val="22"/>
          <w:u w:val="single"/>
        </w:rPr>
        <w:t>3 systemizovaná místa v platové třídě 12 a 3 systemizovaná místa v platové třídě 13</w:t>
      </w:r>
      <w:r w:rsidR="0016550E" w:rsidRPr="005D5B8C">
        <w:rPr>
          <w:rFonts w:ascii="Arial" w:hAnsi="Arial" w:cs="Arial"/>
          <w:sz w:val="22"/>
          <w:szCs w:val="22"/>
          <w:u w:val="single"/>
        </w:rPr>
        <w:t>.</w:t>
      </w:r>
      <w:r w:rsidR="002C3FCD">
        <w:rPr>
          <w:rFonts w:ascii="Arial" w:hAnsi="Arial" w:cs="Arial"/>
          <w:sz w:val="22"/>
          <w:szCs w:val="22"/>
          <w:u w:val="single"/>
        </w:rPr>
        <w:t xml:space="preserve"> K tomu je nutné navýšit rozpočet Ministerstva dopravy o </w:t>
      </w:r>
      <w:r w:rsidR="00054135" w:rsidRPr="00054135">
        <w:rPr>
          <w:rFonts w:ascii="Arial" w:hAnsi="Arial" w:cs="Arial"/>
          <w:sz w:val="22"/>
          <w:szCs w:val="22"/>
          <w:u w:val="single"/>
        </w:rPr>
        <w:t xml:space="preserve">2 </w:t>
      </w:r>
      <w:r w:rsidR="00BC1443" w:rsidRPr="00BC1443">
        <w:rPr>
          <w:rFonts w:ascii="Arial" w:hAnsi="Arial" w:cs="Arial"/>
          <w:sz w:val="22"/>
          <w:szCs w:val="22"/>
          <w:u w:val="single"/>
        </w:rPr>
        <w:t>575 465</w:t>
      </w:r>
      <w:r w:rsidR="00054135" w:rsidRPr="00054135">
        <w:rPr>
          <w:rFonts w:ascii="Arial" w:hAnsi="Arial" w:cs="Arial"/>
          <w:sz w:val="22"/>
          <w:szCs w:val="22"/>
          <w:u w:val="single"/>
        </w:rPr>
        <w:t xml:space="preserve"> Kč na krytí osobních nákladů spojených s</w:t>
      </w:r>
      <w:r w:rsidR="00054135">
        <w:rPr>
          <w:rFonts w:ascii="Arial" w:hAnsi="Arial" w:cs="Arial"/>
          <w:sz w:val="22"/>
          <w:szCs w:val="22"/>
          <w:u w:val="single"/>
        </w:rPr>
        <w:t xml:space="preserve"> těmito</w:t>
      </w:r>
      <w:r w:rsidR="00054135" w:rsidRPr="00054135">
        <w:rPr>
          <w:rFonts w:ascii="Arial" w:hAnsi="Arial" w:cs="Arial"/>
          <w:sz w:val="22"/>
          <w:szCs w:val="22"/>
          <w:u w:val="single"/>
        </w:rPr>
        <w:t xml:space="preserve"> systemizovanými místy</w:t>
      </w:r>
      <w:r w:rsidR="00054135">
        <w:rPr>
          <w:rFonts w:ascii="Arial" w:hAnsi="Arial" w:cs="Arial"/>
          <w:sz w:val="22"/>
          <w:szCs w:val="22"/>
          <w:u w:val="single"/>
        </w:rPr>
        <w:t xml:space="preserve"> pro rok 2018 (2. pololetí).</w:t>
      </w:r>
    </w:p>
    <w:p w14:paraId="4A97EAE2" w14:textId="77777777" w:rsidR="006C6FA9" w:rsidRPr="005D5B8C" w:rsidRDefault="006C6FA9" w:rsidP="0053332C">
      <w:pPr>
        <w:pStyle w:val="Zkladntextodsazen"/>
        <w:rPr>
          <w:rFonts w:ascii="Arial" w:hAnsi="Arial" w:cs="Arial"/>
          <w:sz w:val="22"/>
          <w:szCs w:val="22"/>
        </w:rPr>
      </w:pPr>
    </w:p>
    <w:p w14:paraId="411AC34F" w14:textId="3632F18C" w:rsidR="00DF072E" w:rsidRPr="005D5B8C" w:rsidRDefault="008449BD" w:rsidP="008449BD">
      <w:pPr>
        <w:spacing w:before="240" w:after="120" w:line="240" w:lineRule="auto"/>
        <w:jc w:val="both"/>
        <w:rPr>
          <w:rFonts w:ascii="Arial" w:hAnsi="Arial" w:cs="Arial"/>
          <w:b/>
        </w:rPr>
      </w:pPr>
      <w:r w:rsidRPr="005D5B8C">
        <w:rPr>
          <w:rFonts w:ascii="Arial" w:hAnsi="Arial" w:cs="Arial"/>
          <w:b/>
        </w:rPr>
        <w:t>Dopady na podnikatelské prostředí</w:t>
      </w:r>
      <w:r w:rsidR="0096529D" w:rsidRPr="005D5B8C">
        <w:rPr>
          <w:rFonts w:ascii="Arial" w:hAnsi="Arial" w:cs="Arial"/>
          <w:b/>
        </w:rPr>
        <w:t xml:space="preserve"> a rozpočty </w:t>
      </w:r>
      <w:r w:rsidR="00E363AF">
        <w:rPr>
          <w:rFonts w:ascii="Arial" w:hAnsi="Arial" w:cs="Arial"/>
          <w:b/>
        </w:rPr>
        <w:t>územních</w:t>
      </w:r>
      <w:r w:rsidR="00E363AF" w:rsidRPr="005D5B8C">
        <w:rPr>
          <w:rFonts w:ascii="Arial" w:hAnsi="Arial" w:cs="Arial"/>
          <w:b/>
        </w:rPr>
        <w:t xml:space="preserve"> </w:t>
      </w:r>
      <w:r w:rsidR="0096529D" w:rsidRPr="005D5B8C">
        <w:rPr>
          <w:rFonts w:ascii="Arial" w:hAnsi="Arial" w:cs="Arial"/>
          <w:b/>
        </w:rPr>
        <w:t>samospráv</w:t>
      </w:r>
    </w:p>
    <w:p w14:paraId="3AC3740F" w14:textId="7D741731" w:rsidR="0096529D" w:rsidRPr="005D5B8C" w:rsidRDefault="0096529D" w:rsidP="000741B3">
      <w:pPr>
        <w:pStyle w:val="Zkladntextodsazen"/>
        <w:rPr>
          <w:rFonts w:ascii="Arial" w:hAnsi="Arial" w:cs="Arial"/>
          <w:sz w:val="22"/>
          <w:szCs w:val="22"/>
        </w:rPr>
      </w:pPr>
      <w:r w:rsidRPr="005D5B8C">
        <w:rPr>
          <w:rFonts w:ascii="Arial" w:hAnsi="Arial" w:cs="Arial"/>
          <w:sz w:val="22"/>
          <w:szCs w:val="22"/>
        </w:rPr>
        <w:t>Zavedení státem nařízené slevy sice primárně způsobí dopravcům snížení tržeb z jízdného, nicméně v s</w:t>
      </w:r>
      <w:r w:rsidR="000E04C8">
        <w:rPr>
          <w:rFonts w:ascii="Arial" w:hAnsi="Arial" w:cs="Arial"/>
          <w:sz w:val="22"/>
          <w:szCs w:val="22"/>
        </w:rPr>
        <w:t>ouladu s Nařízením 1370/2007 jim</w:t>
      </w:r>
      <w:r w:rsidRPr="005D5B8C">
        <w:rPr>
          <w:rFonts w:ascii="Arial" w:hAnsi="Arial" w:cs="Arial"/>
          <w:sz w:val="22"/>
          <w:szCs w:val="22"/>
        </w:rPr>
        <w:t xml:space="preserve"> bude dopady stát kompenzovat, a to do výše plného jízdného. S ohledem na předpokládaný nárůst poptávky ze strany cestujících po veřejné dopravě lze reálně očekávat, že celkové příjmy dopravců (tržby z jízdného + kompenzace slev) nezanedbatelně narostou, opatření tedy na ně bude mít pozitivní dopad.</w:t>
      </w:r>
    </w:p>
    <w:p w14:paraId="131F3CA7" w14:textId="5D536713" w:rsidR="00E363AF" w:rsidRDefault="004A35E6" w:rsidP="00E363AF">
      <w:pPr>
        <w:pStyle w:val="Zkladntextodsazen"/>
        <w:rPr>
          <w:rFonts w:ascii="Arial" w:hAnsi="Arial" w:cs="Arial"/>
          <w:sz w:val="22"/>
          <w:szCs w:val="22"/>
        </w:rPr>
      </w:pPr>
      <w:r w:rsidRPr="005D5B8C">
        <w:rPr>
          <w:rFonts w:ascii="Arial" w:hAnsi="Arial" w:cs="Arial"/>
          <w:sz w:val="22"/>
          <w:szCs w:val="22"/>
        </w:rPr>
        <w:t xml:space="preserve">Tento pozitivní dopad na hospodaření dopravce však </w:t>
      </w:r>
      <w:r w:rsidR="00CA7082" w:rsidRPr="005D5B8C">
        <w:rPr>
          <w:rFonts w:ascii="Arial" w:hAnsi="Arial" w:cs="Arial"/>
          <w:sz w:val="22"/>
          <w:szCs w:val="22"/>
        </w:rPr>
        <w:t xml:space="preserve">neskončí jen u dopravce – u spojů objednávaných státem či kraji budou mít vyšší příjmy dopravce bezprostřední dopad na výši jeho celkové ztráty, kterou kompenzuje objednatel veřejných služeb. Nejspíše tak často </w:t>
      </w:r>
      <w:r w:rsidR="00E363AF">
        <w:rPr>
          <w:rFonts w:ascii="Arial" w:hAnsi="Arial" w:cs="Arial"/>
          <w:sz w:val="22"/>
          <w:szCs w:val="22"/>
        </w:rPr>
        <w:t xml:space="preserve">může dojít </w:t>
      </w:r>
      <w:r w:rsidR="00CA7082" w:rsidRPr="005D5B8C">
        <w:rPr>
          <w:rFonts w:ascii="Arial" w:hAnsi="Arial" w:cs="Arial"/>
          <w:sz w:val="22"/>
          <w:szCs w:val="22"/>
        </w:rPr>
        <w:t xml:space="preserve">k tomu, že objednatel bude moci (resp. muset) snížit objem kompenzace tak, aby nedošlo k „překompenzaci dopravce“, což </w:t>
      </w:r>
      <w:r w:rsidR="00E363AF">
        <w:rPr>
          <w:rFonts w:ascii="Arial" w:hAnsi="Arial" w:cs="Arial"/>
          <w:sz w:val="22"/>
          <w:szCs w:val="22"/>
        </w:rPr>
        <w:t>by bylo</w:t>
      </w:r>
      <w:r w:rsidR="00CA7082" w:rsidRPr="005D5B8C">
        <w:rPr>
          <w:rFonts w:ascii="Arial" w:hAnsi="Arial" w:cs="Arial"/>
          <w:sz w:val="22"/>
          <w:szCs w:val="22"/>
        </w:rPr>
        <w:t xml:space="preserve"> v rozporu s právem EU.</w:t>
      </w:r>
      <w:r w:rsidR="003F5088" w:rsidRPr="005D5B8C">
        <w:rPr>
          <w:rFonts w:ascii="Arial" w:hAnsi="Arial" w:cs="Arial"/>
          <w:sz w:val="22"/>
          <w:szCs w:val="22"/>
        </w:rPr>
        <w:t xml:space="preserve"> Veřejné rozpočty by tak měly ušetřit prostředky (do určité míry na úkor prostředků státního rozpočtu). Kraje na toto budou muset reagovat – především budou muset přizpůsobit své smlouvy o veřejných službách. U některých smluv toto může být problematické, neboť legislativa regulující </w:t>
      </w:r>
      <w:r w:rsidR="000741B3" w:rsidRPr="005D5B8C">
        <w:rPr>
          <w:rFonts w:ascii="Arial" w:hAnsi="Arial" w:cs="Arial"/>
          <w:sz w:val="22"/>
          <w:szCs w:val="22"/>
        </w:rPr>
        <w:t>veřejné služby (především Nařízení 1370/2007) připouští jen velmi omezené zásahy do již uzavřených smluv, zejména pokud byly tyto služby vysoutěženy v rámci nabídkov</w:t>
      </w:r>
      <w:r w:rsidR="00E363AF">
        <w:rPr>
          <w:rFonts w:ascii="Arial" w:hAnsi="Arial" w:cs="Arial"/>
          <w:sz w:val="22"/>
          <w:szCs w:val="22"/>
        </w:rPr>
        <w:t>ých</w:t>
      </w:r>
      <w:r w:rsidR="000741B3" w:rsidRPr="005D5B8C">
        <w:rPr>
          <w:rFonts w:ascii="Arial" w:hAnsi="Arial" w:cs="Arial"/>
          <w:sz w:val="22"/>
          <w:szCs w:val="22"/>
        </w:rPr>
        <w:t xml:space="preserve"> řízení.</w:t>
      </w:r>
      <w:r w:rsidR="005B5FA0">
        <w:rPr>
          <w:rFonts w:ascii="Arial" w:hAnsi="Arial" w:cs="Arial"/>
          <w:sz w:val="22"/>
          <w:szCs w:val="22"/>
        </w:rPr>
        <w:t xml:space="preserve"> </w:t>
      </w:r>
      <w:r w:rsidR="00E363AF">
        <w:rPr>
          <w:rFonts w:ascii="Arial" w:hAnsi="Arial" w:cs="Arial"/>
          <w:sz w:val="22"/>
          <w:szCs w:val="22"/>
        </w:rPr>
        <w:t>V některých případech však u krajů mimo úspory plynoucí z navýšení výnosů vzrostou i náklady v důsledku nezbytného posílení kapacit vybraných objednávaných dopravních výkonů.</w:t>
      </w:r>
      <w:r w:rsidR="0012553A">
        <w:rPr>
          <w:rFonts w:ascii="Arial" w:hAnsi="Arial" w:cs="Arial"/>
          <w:sz w:val="22"/>
          <w:szCs w:val="22"/>
        </w:rPr>
        <w:t xml:space="preserve"> Zde je vhodné zmínit, že kompenzace slev budou </w:t>
      </w:r>
      <w:r w:rsidR="005F3A60">
        <w:rPr>
          <w:rFonts w:ascii="Arial" w:hAnsi="Arial" w:cs="Arial"/>
          <w:sz w:val="22"/>
          <w:szCs w:val="22"/>
        </w:rPr>
        <w:t>prováděny i u časových (předplatných) jízdenek, jelikož uplatňování kompenzací pouze na jednotlivé jízdenky by značně zatížilo odbavování cestujících v regionálních autobusech, s možným dopadem na náklady regionální dopravy (prodloužení doby nástupu cestujících, tedy i jízdní doby spojů).</w:t>
      </w:r>
    </w:p>
    <w:p w14:paraId="3066A04C" w14:textId="38E73FA8" w:rsidR="004A35E6" w:rsidRPr="000741B3" w:rsidRDefault="004A35E6" w:rsidP="000741B3">
      <w:pPr>
        <w:pStyle w:val="Zkladntextodsazen"/>
        <w:rPr>
          <w:rFonts w:ascii="Arial" w:hAnsi="Arial" w:cs="Arial"/>
          <w:sz w:val="22"/>
          <w:szCs w:val="22"/>
        </w:rPr>
      </w:pPr>
      <w:r w:rsidRPr="005D5B8C">
        <w:rPr>
          <w:rFonts w:ascii="Arial" w:hAnsi="Arial" w:cs="Arial"/>
          <w:sz w:val="22"/>
          <w:szCs w:val="22"/>
        </w:rPr>
        <w:t xml:space="preserve">Na některých spojích pak dojde k „vedlejším dopadům“, kdy se ekonomika spoje po zavedení opatření „překlopí“ do kladných čísel. V takovém případě může objednatel veřejných služeb ztratit vládu nad příslušným spojem, resp. relací, kdy </w:t>
      </w:r>
      <w:r w:rsidRPr="000741B3">
        <w:rPr>
          <w:rFonts w:ascii="Arial" w:hAnsi="Arial" w:cs="Arial"/>
          <w:sz w:val="22"/>
          <w:szCs w:val="22"/>
        </w:rPr>
        <w:t xml:space="preserve">pro dopravce bude výhodnější provozovat služby čistě komerčně, tedy mimo objednávku veřejných služeb. To je na první pohled v zásadě pozitivní posun, </w:t>
      </w:r>
      <w:r w:rsidR="00946306" w:rsidRPr="000741B3">
        <w:rPr>
          <w:rFonts w:ascii="Arial" w:hAnsi="Arial" w:cs="Arial"/>
          <w:sz w:val="22"/>
          <w:szCs w:val="22"/>
        </w:rPr>
        <w:t xml:space="preserve">nicméně cestující může na takovéto změně prodělat, neboť komerční služby nebudou splňovat relativně přísné kvalitativní nároky kladené na veřejné služby (např. bezbariérovost vozidel, jejich vybavení informačními systémy nebo i stáří, ale také konstrukce jízdního řádu provázaná mezi ostatními spoji v regionu a zajištění spojů v okrajových částech dne a týdne). Současně je potřeba připomenout, že tyto komerční spoje budou existovat jen díky státním dotacím (kompenzacím slev), aniž by však stát </w:t>
      </w:r>
      <w:r w:rsidR="00CA7082" w:rsidRPr="000741B3">
        <w:rPr>
          <w:rFonts w:ascii="Arial" w:hAnsi="Arial" w:cs="Arial"/>
          <w:sz w:val="22"/>
          <w:szCs w:val="22"/>
        </w:rPr>
        <w:t>mohl ovlivnit jejich parametry</w:t>
      </w:r>
      <w:r w:rsidR="00E363AF">
        <w:rPr>
          <w:rFonts w:ascii="Arial" w:hAnsi="Arial" w:cs="Arial"/>
          <w:sz w:val="22"/>
          <w:szCs w:val="22"/>
        </w:rPr>
        <w:t xml:space="preserve"> a především dlouhodobé fungování, protože v případě komerčních spojů může dopravce kdykoli</w:t>
      </w:r>
      <w:r w:rsidR="00E73D34">
        <w:rPr>
          <w:rFonts w:ascii="Arial" w:hAnsi="Arial" w:cs="Arial"/>
          <w:sz w:val="22"/>
          <w:szCs w:val="22"/>
        </w:rPr>
        <w:t>,</w:t>
      </w:r>
      <w:r w:rsidR="00E363AF">
        <w:rPr>
          <w:rFonts w:ascii="Arial" w:hAnsi="Arial" w:cs="Arial"/>
          <w:sz w:val="22"/>
          <w:szCs w:val="22"/>
        </w:rPr>
        <w:t xml:space="preserve"> a </w:t>
      </w:r>
      <w:r w:rsidR="00E73D34">
        <w:rPr>
          <w:rFonts w:ascii="Arial" w:hAnsi="Arial" w:cs="Arial"/>
          <w:sz w:val="22"/>
          <w:szCs w:val="22"/>
        </w:rPr>
        <w:t xml:space="preserve">to </w:t>
      </w:r>
      <w:r w:rsidR="00E363AF">
        <w:rPr>
          <w:rFonts w:ascii="Arial" w:hAnsi="Arial" w:cs="Arial"/>
          <w:sz w:val="22"/>
          <w:szCs w:val="22"/>
        </w:rPr>
        <w:t>i značně nepředvídatelným způsobem</w:t>
      </w:r>
      <w:r w:rsidR="00E73D34">
        <w:rPr>
          <w:rFonts w:ascii="Arial" w:hAnsi="Arial" w:cs="Arial"/>
          <w:sz w:val="22"/>
          <w:szCs w:val="22"/>
        </w:rPr>
        <w:t>,</w:t>
      </w:r>
      <w:r w:rsidR="00E363AF">
        <w:rPr>
          <w:rFonts w:ascii="Arial" w:hAnsi="Arial" w:cs="Arial"/>
          <w:sz w:val="22"/>
          <w:szCs w:val="22"/>
        </w:rPr>
        <w:t xml:space="preserve"> změnit rozsah i časovou polohu j</w:t>
      </w:r>
      <w:r w:rsidR="00E73D34">
        <w:rPr>
          <w:rFonts w:ascii="Arial" w:hAnsi="Arial" w:cs="Arial"/>
          <w:sz w:val="22"/>
          <w:szCs w:val="22"/>
        </w:rPr>
        <w:t>í</w:t>
      </w:r>
      <w:r w:rsidR="00E363AF">
        <w:rPr>
          <w:rFonts w:ascii="Arial" w:hAnsi="Arial" w:cs="Arial"/>
          <w:sz w:val="22"/>
          <w:szCs w:val="22"/>
        </w:rPr>
        <w:t>m poskytovaných přepravních služeb</w:t>
      </w:r>
      <w:r w:rsidR="00CA7082" w:rsidRPr="000741B3">
        <w:rPr>
          <w:rFonts w:ascii="Arial" w:hAnsi="Arial" w:cs="Arial"/>
          <w:sz w:val="22"/>
          <w:szCs w:val="22"/>
        </w:rPr>
        <w:t>.</w:t>
      </w:r>
    </w:p>
    <w:p w14:paraId="6C203DFA" w14:textId="77777777" w:rsidR="004A35E6" w:rsidRDefault="004A35E6" w:rsidP="00EE7CBB">
      <w:pPr>
        <w:rPr>
          <w:rFonts w:ascii="Arial" w:eastAsia="Times New Roman" w:hAnsi="Arial" w:cs="Arial"/>
          <w:color w:val="FF0000"/>
          <w:lang w:eastAsia="cs-CZ"/>
        </w:rPr>
      </w:pPr>
    </w:p>
    <w:p w14:paraId="18E55B64" w14:textId="2EF8C22D" w:rsidR="00CB3249" w:rsidRDefault="00A6072E" w:rsidP="00CB3249">
      <w:pPr>
        <w:pStyle w:val="Zkladntextodsazen"/>
        <w:rPr>
          <w:rFonts w:ascii="Arial" w:hAnsi="Arial" w:cs="Arial"/>
          <w:sz w:val="22"/>
          <w:szCs w:val="22"/>
        </w:rPr>
      </w:pPr>
      <w:r>
        <w:rPr>
          <w:rFonts w:ascii="Arial" w:hAnsi="Arial" w:cs="Arial"/>
          <w:sz w:val="22"/>
          <w:szCs w:val="22"/>
        </w:rPr>
        <w:t xml:space="preserve"> </w:t>
      </w:r>
    </w:p>
    <w:p w14:paraId="31EFC82C" w14:textId="77777777" w:rsidR="00AB4827" w:rsidRPr="00212491" w:rsidRDefault="00AB4827" w:rsidP="00212491">
      <w:pPr>
        <w:spacing w:before="240" w:after="120" w:line="240" w:lineRule="auto"/>
        <w:jc w:val="both"/>
        <w:rPr>
          <w:rFonts w:ascii="Arial" w:hAnsi="Arial" w:cs="Arial"/>
          <w:b/>
        </w:rPr>
      </w:pPr>
      <w:r w:rsidRPr="00212491">
        <w:rPr>
          <w:rFonts w:ascii="Arial" w:hAnsi="Arial" w:cs="Arial"/>
          <w:b/>
        </w:rPr>
        <w:t>Kontrola</w:t>
      </w:r>
    </w:p>
    <w:p w14:paraId="56DF0657" w14:textId="77777777" w:rsidR="00CB3249" w:rsidRDefault="00212491" w:rsidP="00CB3249">
      <w:pPr>
        <w:pStyle w:val="Zkladntextodsazen"/>
        <w:rPr>
          <w:rFonts w:ascii="Arial" w:hAnsi="Arial" w:cs="Arial"/>
          <w:sz w:val="22"/>
          <w:szCs w:val="22"/>
        </w:rPr>
      </w:pPr>
      <w:r>
        <w:rPr>
          <w:rFonts w:ascii="Arial" w:hAnsi="Arial" w:cs="Arial"/>
          <w:sz w:val="22"/>
          <w:szCs w:val="22"/>
        </w:rPr>
        <w:t>Vzhledem k předpokládanému objemu vyplácených kompenzací bude nutné zabezpečit, aby nedošlo k jejich zneužívání</w:t>
      </w:r>
      <w:r w:rsidR="00843339">
        <w:rPr>
          <w:rFonts w:ascii="Arial" w:hAnsi="Arial" w:cs="Arial"/>
          <w:sz w:val="22"/>
          <w:szCs w:val="22"/>
        </w:rPr>
        <w:t xml:space="preserve"> ze strany dopravců</w:t>
      </w:r>
      <w:r>
        <w:rPr>
          <w:rFonts w:ascii="Arial" w:hAnsi="Arial" w:cs="Arial"/>
          <w:sz w:val="22"/>
          <w:szCs w:val="22"/>
        </w:rPr>
        <w:t>. To přichází v úvahu v zásadě následujícími cestami:</w:t>
      </w:r>
    </w:p>
    <w:p w14:paraId="450326F3" w14:textId="77777777" w:rsidR="00212491" w:rsidRDefault="00843339" w:rsidP="00CF0D04">
      <w:pPr>
        <w:pStyle w:val="Zkladntextodsazen"/>
        <w:numPr>
          <w:ilvl w:val="0"/>
          <w:numId w:val="19"/>
        </w:numPr>
        <w:ind w:left="284" w:hanging="284"/>
        <w:rPr>
          <w:rFonts w:ascii="Arial" w:hAnsi="Arial" w:cs="Arial"/>
          <w:sz w:val="22"/>
          <w:szCs w:val="22"/>
        </w:rPr>
      </w:pPr>
      <w:r>
        <w:rPr>
          <w:rFonts w:ascii="Arial" w:hAnsi="Arial" w:cs="Arial"/>
          <w:sz w:val="22"/>
          <w:szCs w:val="22"/>
        </w:rPr>
        <w:t xml:space="preserve">poskytnutí slevy cestujícímu, který na ni nemá nárok (s tím, že zbytek </w:t>
      </w:r>
      <w:r w:rsidR="00CF0D04">
        <w:rPr>
          <w:rFonts w:ascii="Arial" w:hAnsi="Arial" w:cs="Arial"/>
          <w:sz w:val="22"/>
          <w:szCs w:val="22"/>
        </w:rPr>
        <w:t xml:space="preserve">jízdného </w:t>
      </w:r>
      <w:r>
        <w:rPr>
          <w:rFonts w:ascii="Arial" w:hAnsi="Arial" w:cs="Arial"/>
          <w:sz w:val="22"/>
          <w:szCs w:val="22"/>
        </w:rPr>
        <w:t>dostane dopravce od státu);</w:t>
      </w:r>
    </w:p>
    <w:p w14:paraId="24FA0EF9" w14:textId="77777777" w:rsidR="00843339" w:rsidRDefault="00843339" w:rsidP="00CF0D04">
      <w:pPr>
        <w:pStyle w:val="Zkladntextodsazen"/>
        <w:numPr>
          <w:ilvl w:val="0"/>
          <w:numId w:val="19"/>
        </w:numPr>
        <w:ind w:left="284" w:hanging="284"/>
        <w:rPr>
          <w:rFonts w:ascii="Arial" w:hAnsi="Arial" w:cs="Arial"/>
          <w:sz w:val="22"/>
          <w:szCs w:val="22"/>
        </w:rPr>
      </w:pPr>
      <w:r>
        <w:rPr>
          <w:rFonts w:ascii="Arial" w:hAnsi="Arial" w:cs="Arial"/>
          <w:sz w:val="22"/>
          <w:szCs w:val="22"/>
        </w:rPr>
        <w:t>vykázání fiktivních cestujících</w:t>
      </w:r>
      <w:r w:rsidR="00CF0D04">
        <w:rPr>
          <w:rFonts w:ascii="Arial" w:hAnsi="Arial" w:cs="Arial"/>
          <w:sz w:val="22"/>
          <w:szCs w:val="22"/>
        </w:rPr>
        <w:t xml:space="preserve"> (jízdenek)</w:t>
      </w:r>
      <w:r>
        <w:rPr>
          <w:rFonts w:ascii="Arial" w:hAnsi="Arial" w:cs="Arial"/>
          <w:sz w:val="22"/>
          <w:szCs w:val="22"/>
        </w:rPr>
        <w:t>;</w:t>
      </w:r>
    </w:p>
    <w:p w14:paraId="281D2001" w14:textId="77777777" w:rsidR="00843339" w:rsidRDefault="00843339" w:rsidP="00CF0D04">
      <w:pPr>
        <w:pStyle w:val="Zkladntextodsazen"/>
        <w:numPr>
          <w:ilvl w:val="0"/>
          <w:numId w:val="19"/>
        </w:numPr>
        <w:ind w:left="284" w:hanging="284"/>
        <w:rPr>
          <w:rFonts w:ascii="Arial" w:hAnsi="Arial" w:cs="Arial"/>
          <w:sz w:val="22"/>
          <w:szCs w:val="22"/>
        </w:rPr>
      </w:pPr>
      <w:r>
        <w:rPr>
          <w:rFonts w:ascii="Arial" w:hAnsi="Arial" w:cs="Arial"/>
          <w:sz w:val="22"/>
          <w:szCs w:val="22"/>
        </w:rPr>
        <w:t>manipulace se základní cenou jízdného, do které se dopočítává ztráta.</w:t>
      </w:r>
    </w:p>
    <w:p w14:paraId="00618D06" w14:textId="77777777" w:rsidR="00CB3249" w:rsidRDefault="00843339" w:rsidP="00CB3249">
      <w:pPr>
        <w:pStyle w:val="Zkladntextodsazen"/>
        <w:rPr>
          <w:rFonts w:ascii="Arial" w:hAnsi="Arial" w:cs="Arial"/>
          <w:sz w:val="22"/>
          <w:szCs w:val="22"/>
        </w:rPr>
      </w:pPr>
      <w:r>
        <w:rPr>
          <w:rFonts w:ascii="Arial" w:hAnsi="Arial" w:cs="Arial"/>
          <w:sz w:val="22"/>
          <w:szCs w:val="22"/>
        </w:rPr>
        <w:t xml:space="preserve">První </w:t>
      </w:r>
      <w:r w:rsidR="00CF0D04">
        <w:rPr>
          <w:rFonts w:ascii="Arial" w:hAnsi="Arial" w:cs="Arial"/>
          <w:sz w:val="22"/>
          <w:szCs w:val="22"/>
        </w:rPr>
        <w:t xml:space="preserve">a druhý </w:t>
      </w:r>
      <w:r>
        <w:rPr>
          <w:rFonts w:ascii="Arial" w:hAnsi="Arial" w:cs="Arial"/>
          <w:sz w:val="22"/>
          <w:szCs w:val="22"/>
        </w:rPr>
        <w:t xml:space="preserve">způsob je možné </w:t>
      </w:r>
      <w:r w:rsidR="00CF0D04">
        <w:rPr>
          <w:rFonts w:ascii="Arial" w:hAnsi="Arial" w:cs="Arial"/>
          <w:sz w:val="22"/>
          <w:szCs w:val="22"/>
        </w:rPr>
        <w:t>zjistit</w:t>
      </w:r>
      <w:r>
        <w:rPr>
          <w:rFonts w:ascii="Arial" w:hAnsi="Arial" w:cs="Arial"/>
          <w:sz w:val="22"/>
          <w:szCs w:val="22"/>
        </w:rPr>
        <w:t xml:space="preserve"> pouze ve vozidle, tj. fyzicky zkontrolovat, zda </w:t>
      </w:r>
      <w:r w:rsidR="00A7203E">
        <w:rPr>
          <w:rFonts w:ascii="Arial" w:hAnsi="Arial" w:cs="Arial"/>
          <w:sz w:val="22"/>
          <w:szCs w:val="22"/>
        </w:rPr>
        <w:t xml:space="preserve">cestující, kterým byla vydána jízdenka se slevou, ve vozidle skutečně sedí a zda </w:t>
      </w:r>
      <w:r>
        <w:rPr>
          <w:rFonts w:ascii="Arial" w:hAnsi="Arial" w:cs="Arial"/>
          <w:sz w:val="22"/>
          <w:szCs w:val="22"/>
        </w:rPr>
        <w:t>skutečně splňují podmínky pro přiznání</w:t>
      </w:r>
      <w:r w:rsidR="00CF0D04">
        <w:rPr>
          <w:rFonts w:ascii="Arial" w:hAnsi="Arial" w:cs="Arial"/>
          <w:sz w:val="22"/>
          <w:szCs w:val="22"/>
        </w:rPr>
        <w:t xml:space="preserve"> </w:t>
      </w:r>
      <w:r w:rsidR="00A7203E">
        <w:rPr>
          <w:rFonts w:ascii="Arial" w:hAnsi="Arial" w:cs="Arial"/>
          <w:sz w:val="22"/>
          <w:szCs w:val="22"/>
        </w:rPr>
        <w:t xml:space="preserve">slevy </w:t>
      </w:r>
      <w:r w:rsidR="00CF0D04">
        <w:rPr>
          <w:rFonts w:ascii="Arial" w:hAnsi="Arial" w:cs="Arial"/>
          <w:sz w:val="22"/>
          <w:szCs w:val="22"/>
        </w:rPr>
        <w:t>(tedy zejména že mají příslušný průkaz nebo splňují věkový limit)</w:t>
      </w:r>
      <w:r>
        <w:rPr>
          <w:rFonts w:ascii="Arial" w:hAnsi="Arial" w:cs="Arial"/>
          <w:sz w:val="22"/>
          <w:szCs w:val="22"/>
        </w:rPr>
        <w:t xml:space="preserve">. </w:t>
      </w:r>
    </w:p>
    <w:p w14:paraId="35132A5B" w14:textId="5461EF37" w:rsidR="00E96484" w:rsidRDefault="00A7203E" w:rsidP="00CB3249">
      <w:pPr>
        <w:pStyle w:val="Zkladntextodsazen"/>
        <w:rPr>
          <w:rFonts w:ascii="Arial" w:hAnsi="Arial" w:cs="Arial"/>
          <w:sz w:val="22"/>
          <w:szCs w:val="22"/>
        </w:rPr>
      </w:pPr>
      <w:r>
        <w:rPr>
          <w:rFonts w:ascii="Arial" w:hAnsi="Arial" w:cs="Arial"/>
          <w:sz w:val="22"/>
          <w:szCs w:val="22"/>
        </w:rPr>
        <w:t>Třetí</w:t>
      </w:r>
      <w:r w:rsidR="00CF0D04">
        <w:rPr>
          <w:rFonts w:ascii="Arial" w:hAnsi="Arial" w:cs="Arial"/>
          <w:sz w:val="22"/>
          <w:szCs w:val="22"/>
        </w:rPr>
        <w:t xml:space="preserve"> způsob </w:t>
      </w:r>
      <w:r>
        <w:rPr>
          <w:rFonts w:ascii="Arial" w:hAnsi="Arial" w:cs="Arial"/>
          <w:sz w:val="22"/>
          <w:szCs w:val="22"/>
        </w:rPr>
        <w:t xml:space="preserve">je podchytitelný jen částečně. Ministerstvo dopravy zpracovává data o jízdenkách v nezávislém informačním systému, který jednak hlídá, zda byla poskytnuta sleva ve správné výši, a současně dopočítává ztrátu z prodané jízdenky podle </w:t>
      </w:r>
      <w:r w:rsidR="002753E0">
        <w:rPr>
          <w:rFonts w:ascii="Arial" w:hAnsi="Arial" w:cs="Arial"/>
          <w:sz w:val="22"/>
          <w:szCs w:val="22"/>
        </w:rPr>
        <w:t xml:space="preserve">údajů obsažených v jízdence. Záznam o prodané jízdence obsahuje jak údaj o zaplaceném jízdném a výši slevy, tak i o plném jízdném, které by cestující na dané relaci zaplatil bez státem nařízené slevy. Pokud poskytne dopravce slevu vyšší, než je státem nařízená, dopočítá systém ztrátu jen v procentuální výši nařízené slevy ze základní ceny. Samotnou základní cenu </w:t>
      </w:r>
      <w:r w:rsidR="00BB4F44">
        <w:rPr>
          <w:rFonts w:ascii="Arial" w:hAnsi="Arial" w:cs="Arial"/>
          <w:sz w:val="22"/>
          <w:szCs w:val="22"/>
        </w:rPr>
        <w:t xml:space="preserve">si však stanovuje dopravce a je otázkou, zda ji nemůže stanovit přemrštěnou (s ohledem na ceny jiných dopravců v dané relaci a čase obvyklé) s tím, že cestující platí jen zlomek ceny, a tak si drahou jízdenku bez problémů koupí, přičemž cestující bez nároku na slevu sice takovouto cenu nezaplatí, ale dopravci bude stačit slevové jízdné plus kompenzace od státu. </w:t>
      </w:r>
      <w:r w:rsidR="005E4EAC">
        <w:rPr>
          <w:rFonts w:ascii="Arial" w:hAnsi="Arial" w:cs="Arial"/>
          <w:sz w:val="22"/>
          <w:szCs w:val="22"/>
        </w:rPr>
        <w:t xml:space="preserve">Toto dle našeho názoru hrozí i přesto, že základní cena jízdného je </w:t>
      </w:r>
      <w:r w:rsidR="005E4EAC" w:rsidRPr="005E4EAC">
        <w:rPr>
          <w:rFonts w:ascii="Arial" w:hAnsi="Arial" w:cs="Arial"/>
          <w:sz w:val="22"/>
          <w:szCs w:val="22"/>
        </w:rPr>
        <w:t>cen</w:t>
      </w:r>
      <w:r w:rsidR="005E4EAC">
        <w:rPr>
          <w:rFonts w:ascii="Arial" w:hAnsi="Arial" w:cs="Arial"/>
          <w:sz w:val="22"/>
          <w:szCs w:val="22"/>
        </w:rPr>
        <w:t>ou regulovanou</w:t>
      </w:r>
      <w:r w:rsidR="005E4EAC" w:rsidRPr="005E4EAC">
        <w:rPr>
          <w:rFonts w:ascii="Arial" w:hAnsi="Arial" w:cs="Arial"/>
          <w:sz w:val="22"/>
          <w:szCs w:val="22"/>
        </w:rPr>
        <w:t xml:space="preserve"> formou věcného usměrňování a dopravce při určení </w:t>
      </w:r>
      <w:r w:rsidR="005E4EAC">
        <w:rPr>
          <w:rFonts w:ascii="Arial" w:hAnsi="Arial" w:cs="Arial"/>
          <w:sz w:val="22"/>
          <w:szCs w:val="22"/>
        </w:rPr>
        <w:t xml:space="preserve">její </w:t>
      </w:r>
      <w:r w:rsidR="005E4EAC" w:rsidRPr="005E4EAC">
        <w:rPr>
          <w:rFonts w:ascii="Arial" w:hAnsi="Arial" w:cs="Arial"/>
          <w:sz w:val="22"/>
          <w:szCs w:val="22"/>
        </w:rPr>
        <w:t xml:space="preserve">výše musí cenu v souladu s cenovými předpisy propočítat podle pravidel </w:t>
      </w:r>
      <w:r w:rsidR="005E4EAC">
        <w:rPr>
          <w:rFonts w:ascii="Arial" w:hAnsi="Arial" w:cs="Arial"/>
          <w:sz w:val="22"/>
          <w:szCs w:val="22"/>
        </w:rPr>
        <w:t>stanovených Výměrem MF</w:t>
      </w:r>
      <w:r w:rsidR="005E4EAC" w:rsidRPr="005E4EAC">
        <w:rPr>
          <w:rFonts w:ascii="Arial" w:hAnsi="Arial" w:cs="Arial"/>
          <w:sz w:val="22"/>
          <w:szCs w:val="22"/>
        </w:rPr>
        <w:t xml:space="preserve">. </w:t>
      </w:r>
      <w:r w:rsidR="005E4EAC">
        <w:rPr>
          <w:rFonts w:ascii="Arial" w:hAnsi="Arial" w:cs="Arial"/>
          <w:sz w:val="22"/>
          <w:szCs w:val="22"/>
        </w:rPr>
        <w:t>Jedním ze základních prvků propočtu věcně usměrňované ceny je „nastavení rovnováhy“ mezi příjmy a výdaji dopravce</w:t>
      </w:r>
      <w:r w:rsidR="0030530E">
        <w:rPr>
          <w:rFonts w:ascii="Arial" w:hAnsi="Arial" w:cs="Arial"/>
          <w:sz w:val="22"/>
          <w:szCs w:val="22"/>
        </w:rPr>
        <w:t xml:space="preserve"> tak, aby dopravce nedosahoval „nepřiměřeného zisku“. Nelze však vyloučit, že dopravce uměle navýší své náklady (např. nákup služeb od spřízněných společností) tak, aby si zajistil vyšší kompenzace od státu. </w:t>
      </w:r>
    </w:p>
    <w:p w14:paraId="396BDDAC" w14:textId="4BDC26A6" w:rsidR="00CF0D04" w:rsidRDefault="00E96484" w:rsidP="00CB3249">
      <w:pPr>
        <w:pStyle w:val="Zkladntextodsazen"/>
        <w:rPr>
          <w:rFonts w:ascii="Arial" w:hAnsi="Arial" w:cs="Arial"/>
          <w:sz w:val="22"/>
          <w:szCs w:val="22"/>
        </w:rPr>
      </w:pPr>
      <w:r>
        <w:rPr>
          <w:rFonts w:ascii="Arial" w:hAnsi="Arial" w:cs="Arial"/>
          <w:sz w:val="22"/>
          <w:szCs w:val="22"/>
        </w:rPr>
        <w:t xml:space="preserve">Výše uvedené riziko </w:t>
      </w:r>
      <w:r w:rsidR="00BB4F44">
        <w:rPr>
          <w:rFonts w:ascii="Arial" w:hAnsi="Arial" w:cs="Arial"/>
          <w:sz w:val="22"/>
          <w:szCs w:val="22"/>
        </w:rPr>
        <w:t xml:space="preserve">je do určité míry limitováno </w:t>
      </w:r>
      <w:r w:rsidR="00BD65C9">
        <w:rPr>
          <w:rFonts w:ascii="Arial" w:hAnsi="Arial" w:cs="Arial"/>
          <w:sz w:val="22"/>
          <w:szCs w:val="22"/>
        </w:rPr>
        <w:t>zavedením slevy namísto bezplatné přepravy</w:t>
      </w:r>
      <w:r w:rsidR="00AD07A5">
        <w:rPr>
          <w:rFonts w:ascii="Arial" w:hAnsi="Arial" w:cs="Arial"/>
          <w:sz w:val="22"/>
          <w:szCs w:val="22"/>
        </w:rPr>
        <w:t xml:space="preserve"> (zvolená Varianta 1)</w:t>
      </w:r>
      <w:r w:rsidR="00BD65C9">
        <w:rPr>
          <w:rFonts w:ascii="Arial" w:hAnsi="Arial" w:cs="Arial"/>
          <w:sz w:val="22"/>
          <w:szCs w:val="22"/>
        </w:rPr>
        <w:t>, kde cestující přece jen část jízdného platí, a tak se raději rozhodne (alespoň část z nich) pro levnějšího dopravce.</w:t>
      </w:r>
    </w:p>
    <w:p w14:paraId="7A23D5B1" w14:textId="77777777" w:rsidR="00CB3249" w:rsidRDefault="00BD65C9" w:rsidP="00CB3249">
      <w:pPr>
        <w:pStyle w:val="Zkladntextodsazen"/>
        <w:rPr>
          <w:rFonts w:ascii="Arial" w:hAnsi="Arial" w:cs="Arial"/>
          <w:sz w:val="22"/>
          <w:szCs w:val="22"/>
        </w:rPr>
      </w:pPr>
      <w:r>
        <w:rPr>
          <w:rFonts w:ascii="Arial" w:hAnsi="Arial" w:cs="Arial"/>
          <w:sz w:val="22"/>
          <w:szCs w:val="22"/>
        </w:rPr>
        <w:t>V každém případě bude nutné provádět kontrolu dodržování pravidel při poskytování slev a jejich následném vykazování k úhradě. Toto již Ministerstvo dopravy provádí na komerčních spojích, což je však nesrovnatelně menší rozsah přepravních výkonů, než bude realizován po zavedení navrhovaných nových slev (především z důvodu rozšíření kompenzací na spoje v objednávce veřejných služeb).</w:t>
      </w:r>
    </w:p>
    <w:p w14:paraId="4BC9D718" w14:textId="77777777" w:rsidR="00BD65C9" w:rsidRDefault="00BD65C9" w:rsidP="00CB3249">
      <w:pPr>
        <w:pStyle w:val="Zkladntextodsazen"/>
        <w:rPr>
          <w:rFonts w:ascii="Arial" w:hAnsi="Arial" w:cs="Arial"/>
          <w:sz w:val="22"/>
          <w:szCs w:val="22"/>
        </w:rPr>
      </w:pPr>
    </w:p>
    <w:p w14:paraId="194D8DDC" w14:textId="77777777" w:rsidR="00EE7CBB" w:rsidRPr="00AD07A5" w:rsidRDefault="00EE7CBB" w:rsidP="00AD07A5">
      <w:pPr>
        <w:spacing w:before="240" w:after="120" w:line="240" w:lineRule="auto"/>
        <w:jc w:val="both"/>
        <w:rPr>
          <w:rFonts w:ascii="Arial" w:hAnsi="Arial" w:cs="Arial"/>
          <w:b/>
        </w:rPr>
      </w:pPr>
      <w:r w:rsidRPr="00AD07A5">
        <w:rPr>
          <w:rFonts w:ascii="Arial" w:hAnsi="Arial" w:cs="Arial"/>
          <w:b/>
        </w:rPr>
        <w:t>Závěr</w:t>
      </w:r>
    </w:p>
    <w:p w14:paraId="4F47F81A" w14:textId="0711CC09" w:rsidR="00AD07A5" w:rsidRDefault="00AD07A5" w:rsidP="00CB3249">
      <w:pPr>
        <w:pStyle w:val="Zkladntextodsazen"/>
        <w:rPr>
          <w:rFonts w:ascii="Arial" w:hAnsi="Arial" w:cs="Arial"/>
          <w:sz w:val="22"/>
          <w:szCs w:val="22"/>
        </w:rPr>
      </w:pPr>
      <w:r>
        <w:rPr>
          <w:rFonts w:ascii="Arial" w:hAnsi="Arial" w:cs="Arial"/>
          <w:sz w:val="22"/>
          <w:szCs w:val="22"/>
        </w:rPr>
        <w:t>S odvoláním na programové prohlášení vlády se navrhuje zavést 75</w:t>
      </w:r>
      <w:r w:rsidR="0069597C">
        <w:rPr>
          <w:rFonts w:ascii="Arial" w:hAnsi="Arial" w:cs="Arial"/>
          <w:sz w:val="22"/>
          <w:szCs w:val="22"/>
        </w:rPr>
        <w:t xml:space="preserve"> </w:t>
      </w:r>
      <w:r>
        <w:rPr>
          <w:rFonts w:ascii="Arial" w:hAnsi="Arial" w:cs="Arial"/>
          <w:sz w:val="22"/>
          <w:szCs w:val="22"/>
        </w:rPr>
        <w:t>% slevu pro děti, žáky a studenty od 6 do 26 let a pro seniory od 65 let, a to s účinností od 10.</w:t>
      </w:r>
      <w:r w:rsidR="0069597C">
        <w:rPr>
          <w:rFonts w:ascii="Arial" w:hAnsi="Arial" w:cs="Arial"/>
          <w:sz w:val="22"/>
          <w:szCs w:val="22"/>
        </w:rPr>
        <w:t xml:space="preserve"> června </w:t>
      </w:r>
      <w:r>
        <w:rPr>
          <w:rFonts w:ascii="Arial" w:hAnsi="Arial" w:cs="Arial"/>
          <w:sz w:val="22"/>
          <w:szCs w:val="22"/>
        </w:rPr>
        <w:t>2018, kdy dochází k</w:t>
      </w:r>
      <w:r w:rsidR="0069597C">
        <w:rPr>
          <w:rFonts w:ascii="Arial" w:hAnsi="Arial" w:cs="Arial"/>
          <w:sz w:val="22"/>
          <w:szCs w:val="22"/>
        </w:rPr>
        <w:t xml:space="preserve"> oficiální </w:t>
      </w:r>
      <w:r>
        <w:rPr>
          <w:rFonts w:ascii="Arial" w:hAnsi="Arial" w:cs="Arial"/>
          <w:sz w:val="22"/>
          <w:szCs w:val="22"/>
        </w:rPr>
        <w:t>změně jízdní</w:t>
      </w:r>
      <w:r w:rsidR="0069597C">
        <w:rPr>
          <w:rFonts w:ascii="Arial" w:hAnsi="Arial" w:cs="Arial"/>
          <w:sz w:val="22"/>
          <w:szCs w:val="22"/>
        </w:rPr>
        <w:t>ch</w:t>
      </w:r>
      <w:r>
        <w:rPr>
          <w:rFonts w:ascii="Arial" w:hAnsi="Arial" w:cs="Arial"/>
          <w:sz w:val="22"/>
          <w:szCs w:val="22"/>
        </w:rPr>
        <w:t xml:space="preserve"> řád</w:t>
      </w:r>
      <w:r w:rsidR="0069597C">
        <w:rPr>
          <w:rFonts w:ascii="Arial" w:hAnsi="Arial" w:cs="Arial"/>
          <w:sz w:val="22"/>
          <w:szCs w:val="22"/>
        </w:rPr>
        <w:t>ů</w:t>
      </w:r>
      <w:r>
        <w:rPr>
          <w:rFonts w:ascii="Arial" w:hAnsi="Arial" w:cs="Arial"/>
          <w:sz w:val="22"/>
          <w:szCs w:val="22"/>
        </w:rPr>
        <w:t xml:space="preserve">. </w:t>
      </w:r>
    </w:p>
    <w:p w14:paraId="1705ECB7" w14:textId="77777777" w:rsidR="00AD07A5" w:rsidRDefault="00AD07A5" w:rsidP="00CB3249">
      <w:pPr>
        <w:pStyle w:val="Zkladntextodsazen"/>
        <w:rPr>
          <w:rFonts w:ascii="Arial" w:hAnsi="Arial" w:cs="Arial"/>
          <w:sz w:val="22"/>
          <w:szCs w:val="22"/>
        </w:rPr>
      </w:pPr>
      <w:r>
        <w:rPr>
          <w:rFonts w:ascii="Arial" w:hAnsi="Arial" w:cs="Arial"/>
          <w:sz w:val="22"/>
          <w:szCs w:val="22"/>
        </w:rPr>
        <w:t xml:space="preserve">K tomu bude potřeba </w:t>
      </w:r>
      <w:r w:rsidR="0069597C">
        <w:rPr>
          <w:rFonts w:ascii="Arial" w:hAnsi="Arial" w:cs="Arial"/>
          <w:sz w:val="22"/>
          <w:szCs w:val="22"/>
        </w:rPr>
        <w:t xml:space="preserve">v mezidobí </w:t>
      </w:r>
      <w:r>
        <w:rPr>
          <w:rFonts w:ascii="Arial" w:hAnsi="Arial" w:cs="Arial"/>
          <w:sz w:val="22"/>
          <w:szCs w:val="22"/>
        </w:rPr>
        <w:t xml:space="preserve">upravit Výměr MF a následně též smlouvy o závazku veřejných služeb uzavřené mezi </w:t>
      </w:r>
      <w:r w:rsidR="00886D09">
        <w:rPr>
          <w:rFonts w:ascii="Arial" w:hAnsi="Arial" w:cs="Arial"/>
          <w:sz w:val="22"/>
          <w:szCs w:val="22"/>
        </w:rPr>
        <w:t xml:space="preserve">kraji, </w:t>
      </w:r>
      <w:r>
        <w:rPr>
          <w:rFonts w:ascii="Arial" w:hAnsi="Arial" w:cs="Arial"/>
          <w:sz w:val="22"/>
          <w:szCs w:val="22"/>
        </w:rPr>
        <w:t xml:space="preserve">státem a dopravci, </w:t>
      </w:r>
      <w:r w:rsidR="00886D09">
        <w:rPr>
          <w:rFonts w:ascii="Arial" w:hAnsi="Arial" w:cs="Arial"/>
          <w:sz w:val="22"/>
          <w:szCs w:val="22"/>
        </w:rPr>
        <w:t xml:space="preserve">dále tarify a </w:t>
      </w:r>
      <w:r>
        <w:rPr>
          <w:rFonts w:ascii="Arial" w:hAnsi="Arial" w:cs="Arial"/>
          <w:sz w:val="22"/>
          <w:szCs w:val="22"/>
        </w:rPr>
        <w:t xml:space="preserve">odbavovací systémy </w:t>
      </w:r>
      <w:r w:rsidR="00886D09">
        <w:rPr>
          <w:rFonts w:ascii="Arial" w:hAnsi="Arial" w:cs="Arial"/>
          <w:sz w:val="22"/>
          <w:szCs w:val="22"/>
        </w:rPr>
        <w:t>dopravců a informační systém Ministerstva dopravy určený ke zpracování záznamů o jízdenkách.</w:t>
      </w:r>
    </w:p>
    <w:p w14:paraId="5956F834" w14:textId="50CD25E6" w:rsidR="00CF0D04" w:rsidRDefault="00886D09" w:rsidP="00CB3249">
      <w:pPr>
        <w:pStyle w:val="Zkladntextodsazen"/>
        <w:rPr>
          <w:rFonts w:ascii="Arial" w:hAnsi="Arial" w:cs="Arial"/>
          <w:sz w:val="22"/>
          <w:szCs w:val="22"/>
        </w:rPr>
      </w:pPr>
      <w:r>
        <w:rPr>
          <w:rFonts w:ascii="Arial" w:hAnsi="Arial" w:cs="Arial"/>
          <w:sz w:val="22"/>
          <w:szCs w:val="22"/>
        </w:rPr>
        <w:t xml:space="preserve">Kompenzaci ztrát z poskytovaných slev bude provádět Ministerstvo dopravy, </w:t>
      </w:r>
      <w:r w:rsidR="00D963AA">
        <w:rPr>
          <w:rFonts w:ascii="Arial" w:hAnsi="Arial" w:cs="Arial"/>
          <w:sz w:val="22"/>
          <w:szCs w:val="22"/>
        </w:rPr>
        <w:t>k čemuž bude nutné navýšit jeho rozpočet na letošní rok</w:t>
      </w:r>
      <w:r w:rsidR="00D963AA" w:rsidRPr="00D963AA">
        <w:rPr>
          <w:rFonts w:ascii="Arial" w:hAnsi="Arial" w:cs="Arial"/>
          <w:sz w:val="22"/>
          <w:szCs w:val="22"/>
        </w:rPr>
        <w:t xml:space="preserve"> o </w:t>
      </w:r>
      <w:r w:rsidR="00D963AA" w:rsidRPr="0017776F">
        <w:rPr>
          <w:rFonts w:ascii="Arial" w:hAnsi="Arial" w:cs="Arial"/>
          <w:sz w:val="22"/>
          <w:szCs w:val="22"/>
        </w:rPr>
        <w:t>3</w:t>
      </w:r>
      <w:r w:rsidR="006370A7" w:rsidRPr="0017776F">
        <w:rPr>
          <w:rFonts w:ascii="Arial" w:hAnsi="Arial" w:cs="Arial"/>
          <w:sz w:val="22"/>
          <w:szCs w:val="22"/>
        </w:rPr>
        <w:t>,258</w:t>
      </w:r>
      <w:r w:rsidR="00D963AA" w:rsidRPr="0017776F">
        <w:rPr>
          <w:rFonts w:ascii="Arial" w:hAnsi="Arial" w:cs="Arial"/>
          <w:sz w:val="22"/>
          <w:szCs w:val="22"/>
        </w:rPr>
        <w:t xml:space="preserve"> mld. Kč a o </w:t>
      </w:r>
      <w:r w:rsidR="0033784D" w:rsidRPr="0017776F">
        <w:rPr>
          <w:rFonts w:ascii="Arial" w:hAnsi="Arial" w:cs="Arial"/>
          <w:sz w:val="22"/>
          <w:szCs w:val="22"/>
        </w:rPr>
        <w:t>5,829</w:t>
      </w:r>
      <w:r w:rsidR="00D963AA" w:rsidRPr="0017776F">
        <w:rPr>
          <w:rFonts w:ascii="Arial" w:hAnsi="Arial" w:cs="Arial"/>
          <w:sz w:val="22"/>
          <w:szCs w:val="22"/>
        </w:rPr>
        <w:t xml:space="preserve"> mld.</w:t>
      </w:r>
      <w:r w:rsidR="00D963AA" w:rsidRPr="00D963AA">
        <w:rPr>
          <w:rFonts w:ascii="Arial" w:hAnsi="Arial" w:cs="Arial"/>
          <w:sz w:val="22"/>
          <w:szCs w:val="22"/>
        </w:rPr>
        <w:t xml:space="preserve"> Kč pro další roky.</w:t>
      </w:r>
    </w:p>
    <w:p w14:paraId="787CC6EB" w14:textId="24FD1D4F" w:rsidR="00CF0D04" w:rsidRDefault="00D963AA" w:rsidP="00CB3249">
      <w:pPr>
        <w:pStyle w:val="Zkladntextodsazen"/>
        <w:rPr>
          <w:rFonts w:ascii="Arial" w:hAnsi="Arial" w:cs="Arial"/>
          <w:sz w:val="22"/>
          <w:szCs w:val="22"/>
        </w:rPr>
      </w:pPr>
      <w:r>
        <w:rPr>
          <w:rFonts w:ascii="Arial" w:hAnsi="Arial" w:cs="Arial"/>
          <w:sz w:val="22"/>
          <w:szCs w:val="22"/>
        </w:rPr>
        <w:t xml:space="preserve">V souvislosti s kompenzací ztrát dopravcům bude </w:t>
      </w:r>
      <w:r w:rsidR="0069597C">
        <w:rPr>
          <w:rFonts w:ascii="Arial" w:hAnsi="Arial" w:cs="Arial"/>
          <w:sz w:val="22"/>
          <w:szCs w:val="22"/>
        </w:rPr>
        <w:t xml:space="preserve">třeba </w:t>
      </w:r>
      <w:r>
        <w:rPr>
          <w:rFonts w:ascii="Arial" w:hAnsi="Arial" w:cs="Arial"/>
          <w:sz w:val="22"/>
          <w:szCs w:val="22"/>
        </w:rPr>
        <w:t>provádět kontroly dodržování podmínek přiznávání slev</w:t>
      </w:r>
      <w:r w:rsidR="0017776F">
        <w:rPr>
          <w:rFonts w:ascii="Arial" w:hAnsi="Arial" w:cs="Arial"/>
          <w:sz w:val="22"/>
          <w:szCs w:val="22"/>
        </w:rPr>
        <w:t xml:space="preserve"> </w:t>
      </w:r>
      <w:r>
        <w:rPr>
          <w:rFonts w:ascii="Arial" w:hAnsi="Arial" w:cs="Arial"/>
          <w:sz w:val="22"/>
          <w:szCs w:val="22"/>
        </w:rPr>
        <w:t xml:space="preserve">a jejich vykazování k úhradě. </w:t>
      </w:r>
    </w:p>
    <w:p w14:paraId="65E81204" w14:textId="79809FE5" w:rsidR="00D963AA" w:rsidRDefault="00D963AA" w:rsidP="00CB3249">
      <w:pPr>
        <w:pStyle w:val="Zkladntextodsazen"/>
        <w:rPr>
          <w:rFonts w:ascii="Arial" w:hAnsi="Arial" w:cs="Arial"/>
          <w:sz w:val="22"/>
          <w:szCs w:val="22"/>
        </w:rPr>
      </w:pPr>
      <w:r>
        <w:rPr>
          <w:rFonts w:ascii="Arial" w:hAnsi="Arial" w:cs="Arial"/>
          <w:sz w:val="22"/>
          <w:szCs w:val="22"/>
        </w:rPr>
        <w:t xml:space="preserve">S ohledem na administraci kompenzací a kontrolu dopravců bude nutné personálně posílit MD o </w:t>
      </w:r>
      <w:r w:rsidR="00BC1443" w:rsidRPr="00BC1443">
        <w:rPr>
          <w:rFonts w:ascii="Arial" w:hAnsi="Arial" w:cs="Arial"/>
          <w:sz w:val="22"/>
          <w:szCs w:val="22"/>
        </w:rPr>
        <w:t>3 systemizovaná místa v platové třídě 12 a 3 systemizovaná místa v platové třídě 13</w:t>
      </w:r>
      <w:r>
        <w:rPr>
          <w:rFonts w:ascii="Arial" w:hAnsi="Arial" w:cs="Arial"/>
          <w:sz w:val="22"/>
          <w:szCs w:val="22"/>
        </w:rPr>
        <w:t>.</w:t>
      </w:r>
    </w:p>
    <w:sectPr w:rsidR="00D963AA" w:rsidSect="00C2035E">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1062E" w14:textId="77777777" w:rsidR="00FD10FD" w:rsidRDefault="00FD10FD" w:rsidP="00DF072E">
      <w:pPr>
        <w:spacing w:after="0" w:line="240" w:lineRule="auto"/>
      </w:pPr>
      <w:r>
        <w:separator/>
      </w:r>
    </w:p>
  </w:endnote>
  <w:endnote w:type="continuationSeparator" w:id="0">
    <w:p w14:paraId="1796846C" w14:textId="77777777" w:rsidR="00FD10FD" w:rsidRDefault="00FD10FD" w:rsidP="00DF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227222"/>
      <w:docPartObj>
        <w:docPartGallery w:val="Page Numbers (Bottom of Page)"/>
        <w:docPartUnique/>
      </w:docPartObj>
    </w:sdtPr>
    <w:sdtEndPr/>
    <w:sdtContent>
      <w:p w14:paraId="7163F9BD" w14:textId="0B3B9491" w:rsidR="00E43F9A" w:rsidRDefault="00E43F9A">
        <w:pPr>
          <w:pStyle w:val="Zpat"/>
          <w:jc w:val="center"/>
        </w:pPr>
        <w:r>
          <w:fldChar w:fldCharType="begin"/>
        </w:r>
        <w:r>
          <w:instrText>PAGE   \* MERGEFORMAT</w:instrText>
        </w:r>
        <w:r>
          <w:fldChar w:fldCharType="separate"/>
        </w:r>
        <w:r w:rsidR="00BF6E46">
          <w:rPr>
            <w:noProof/>
          </w:rPr>
          <w:t>1</w:t>
        </w:r>
        <w:r>
          <w:fldChar w:fldCharType="end"/>
        </w:r>
      </w:p>
    </w:sdtContent>
  </w:sdt>
  <w:p w14:paraId="2370BECC" w14:textId="77777777" w:rsidR="00E43F9A" w:rsidRDefault="00E43F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E0DA" w14:textId="77777777" w:rsidR="00FD10FD" w:rsidRDefault="00FD10FD" w:rsidP="00DF072E">
      <w:pPr>
        <w:spacing w:after="0" w:line="240" w:lineRule="auto"/>
      </w:pPr>
      <w:r>
        <w:separator/>
      </w:r>
    </w:p>
  </w:footnote>
  <w:footnote w:type="continuationSeparator" w:id="0">
    <w:p w14:paraId="567BA6DD" w14:textId="77777777" w:rsidR="00FD10FD" w:rsidRDefault="00FD10FD" w:rsidP="00DF072E">
      <w:pPr>
        <w:spacing w:after="0" w:line="240" w:lineRule="auto"/>
      </w:pPr>
      <w:r>
        <w:continuationSeparator/>
      </w:r>
    </w:p>
  </w:footnote>
  <w:footnote w:id="1">
    <w:p w14:paraId="0827B62B" w14:textId="77777777" w:rsidR="00E43F9A" w:rsidRDefault="00E43F9A">
      <w:pPr>
        <w:pStyle w:val="Textpoznpodarou"/>
      </w:pPr>
      <w:r>
        <w:rPr>
          <w:rStyle w:val="Znakapoznpodarou"/>
        </w:rPr>
        <w:footnoteRef/>
      </w:r>
      <w:r>
        <w:t xml:space="preserve"> vyplývá ze souhrnu resortních statistik Dop (MD) 3-04.</w:t>
      </w:r>
    </w:p>
  </w:footnote>
  <w:footnote w:id="2">
    <w:p w14:paraId="048F75F1" w14:textId="66246D5F" w:rsidR="00BD09E5" w:rsidRDefault="00BD09E5" w:rsidP="00C2035E">
      <w:pPr>
        <w:pStyle w:val="Textpoznpodarou"/>
        <w:jc w:val="both"/>
      </w:pPr>
      <w:r>
        <w:rPr>
          <w:rStyle w:val="Znakapoznpodarou"/>
        </w:rPr>
        <w:footnoteRef/>
      </w:r>
      <w:r>
        <w:t xml:space="preserve"> podle údajů ČSÚ </w:t>
      </w:r>
      <w:r w:rsidR="00CD3AA9">
        <w:t xml:space="preserve">za 2. pololetí 2017 </w:t>
      </w:r>
      <w:r>
        <w:t>je ve věku 15 – 19 let celkem 4</w:t>
      </w:r>
      <w:r w:rsidR="00BE6338">
        <w:t>59</w:t>
      </w:r>
      <w:r>
        <w:t>,</w:t>
      </w:r>
      <w:r w:rsidR="00BE6338">
        <w:t>8</w:t>
      </w:r>
      <w:r>
        <w:t xml:space="preserve"> tis. obyvatel</w:t>
      </w:r>
      <w:r w:rsidR="00CF010D">
        <w:t xml:space="preserve"> ČR</w:t>
      </w:r>
      <w:r>
        <w:t xml:space="preserve">, přičemž zaměstnaných je v tomto věku </w:t>
      </w:r>
      <w:r w:rsidR="00BE6338">
        <w:t>17</w:t>
      </w:r>
      <w:r w:rsidR="005E1FBA">
        <w:t>,</w:t>
      </w:r>
      <w:r w:rsidR="00BE6338">
        <w:t>8</w:t>
      </w:r>
      <w:r w:rsidR="005E1FBA">
        <w:t xml:space="preserve"> tis. lidí a nezaměstnaných je </w:t>
      </w:r>
      <w:r w:rsidR="00BE6338">
        <w:t>7</w:t>
      </w:r>
      <w:r w:rsidR="005E1FBA">
        <w:t>,</w:t>
      </w:r>
      <w:r w:rsidR="00BE6338">
        <w:t>3</w:t>
      </w:r>
      <w:r w:rsidR="005E1FBA">
        <w:t xml:space="preserve"> tis. osob. Celkem se tedy dá odvodit, že ve věku 15 – 19 let studuje </w:t>
      </w:r>
      <w:r w:rsidR="00CD3AA9">
        <w:t xml:space="preserve">nejméně </w:t>
      </w:r>
      <w:r w:rsidR="005E1FBA">
        <w:t>cca 8</w:t>
      </w:r>
      <w:r w:rsidR="00070568">
        <w:t>2</w:t>
      </w:r>
      <w:r w:rsidR="005E1FBA">
        <w:t xml:space="preserve"> %</w:t>
      </w:r>
      <w:r w:rsidR="00CF010D">
        <w:t xml:space="preserve"> lidí</w:t>
      </w:r>
      <w:r w:rsidR="00CD3AA9">
        <w:t>,</w:t>
      </w:r>
      <w:r w:rsidR="005E1FBA">
        <w:t xml:space="preserve"> </w:t>
      </w:r>
      <w:r w:rsidR="00CD3AA9">
        <w:t xml:space="preserve">přičemž v navržené věkové kategorii 15 – 18 let to bude ještě znatelně vyšší podíl (u 19. roku, kterým je statistika ohraničena, bude podíl pracujících či nezaměstnaných významně vyšší než u 15. roku). </w:t>
      </w:r>
    </w:p>
  </w:footnote>
  <w:footnote w:id="3">
    <w:p w14:paraId="768439E1" w14:textId="77777777" w:rsidR="00E43F9A" w:rsidRPr="00C70631" w:rsidRDefault="00E43F9A" w:rsidP="00056C80">
      <w:pPr>
        <w:pStyle w:val="Textpoznpodarou"/>
        <w:spacing w:after="60"/>
        <w:jc w:val="both"/>
      </w:pPr>
      <w:r w:rsidRPr="00C70631">
        <w:rPr>
          <w:rStyle w:val="Znakapoznpodarou"/>
          <w:rFonts w:ascii="Arial" w:hAnsi="Arial" w:cs="Arial"/>
          <w:sz w:val="18"/>
          <w:szCs w:val="18"/>
        </w:rPr>
        <w:footnoteRef/>
      </w:r>
      <w:r w:rsidRPr="00C70631">
        <w:rPr>
          <w:rFonts w:ascii="Arial" w:hAnsi="Arial" w:cs="Arial"/>
          <w:sz w:val="18"/>
          <w:szCs w:val="18"/>
        </w:rPr>
        <w:t xml:space="preserve"> </w:t>
      </w:r>
      <w:r w:rsidRPr="00C70631">
        <w:t>§2 a násl. zákona č. 194/2010 Sb., o veřejných službách v přepravě cestujících a o změně dalších zákonů, ve znění pozdějších předpisů.</w:t>
      </w:r>
    </w:p>
  </w:footnote>
  <w:footnote w:id="4">
    <w:p w14:paraId="49AD57A9" w14:textId="77777777" w:rsidR="00E43F9A" w:rsidRPr="00C70631" w:rsidRDefault="00E43F9A" w:rsidP="008C349F">
      <w:pPr>
        <w:pStyle w:val="Textpoznpodarou"/>
        <w:spacing w:after="60"/>
        <w:jc w:val="both"/>
      </w:pPr>
      <w:r w:rsidRPr="00ED6803">
        <w:rPr>
          <w:rStyle w:val="Znakapoznpodarou"/>
          <w:rFonts w:ascii="Times New Roman" w:hAnsi="Times New Roman" w:cs="Times New Roman"/>
          <w:sz w:val="18"/>
          <w:szCs w:val="18"/>
        </w:rPr>
        <w:footnoteRef/>
      </w:r>
      <w:r w:rsidRPr="00ED6803">
        <w:rPr>
          <w:rFonts w:ascii="Times New Roman" w:hAnsi="Times New Roman" w:cs="Times New Roman"/>
          <w:sz w:val="18"/>
          <w:szCs w:val="18"/>
        </w:rPr>
        <w:t xml:space="preserve"> </w:t>
      </w:r>
      <w:r w:rsidRPr="00C70631">
        <w:t>Variantně lze – s ohledem na to, že ISIC přes své široké použití je konkrétním „komerčním“ produktem</w:t>
      </w:r>
      <w:r>
        <w:t xml:space="preserve"> - </w:t>
      </w:r>
      <w:r w:rsidRPr="00C70631">
        <w:t xml:space="preserve"> omezit zpočátku využití pouze na žákovský průkaz. Také je potřeba vzít v úvahu, že průkaz ISIC je distribuován celosvětově, nárok na slevu by tak nebylo možné omezit na občany EU.</w:t>
      </w:r>
    </w:p>
  </w:footnote>
  <w:footnote w:id="5">
    <w:p w14:paraId="1A08D007" w14:textId="77777777" w:rsidR="00E43F9A" w:rsidRPr="00C70631" w:rsidRDefault="00E43F9A" w:rsidP="00DF072E">
      <w:pPr>
        <w:pStyle w:val="Textpoznpodarou"/>
      </w:pPr>
      <w:r w:rsidRPr="00ED6803">
        <w:rPr>
          <w:rStyle w:val="Znakapoznpodarou"/>
          <w:rFonts w:ascii="Times New Roman" w:hAnsi="Times New Roman" w:cs="Times New Roman"/>
          <w:sz w:val="18"/>
          <w:szCs w:val="18"/>
        </w:rPr>
        <w:footnoteRef/>
      </w:r>
      <w:r w:rsidRPr="00ED6803">
        <w:rPr>
          <w:rFonts w:ascii="Times New Roman" w:hAnsi="Times New Roman" w:cs="Times New Roman"/>
          <w:sz w:val="18"/>
          <w:szCs w:val="18"/>
        </w:rPr>
        <w:t xml:space="preserve"> </w:t>
      </w:r>
      <w:r w:rsidRPr="00C70631">
        <w:t>Viz poznámka 3 výše.</w:t>
      </w:r>
    </w:p>
  </w:footnote>
  <w:footnote w:id="6">
    <w:p w14:paraId="1FED149D" w14:textId="3E1D57A0" w:rsidR="00E43F9A" w:rsidRPr="00110293" w:rsidRDefault="00E43F9A" w:rsidP="009F6100">
      <w:pPr>
        <w:pStyle w:val="Textpoznpodarou"/>
        <w:spacing w:after="60"/>
        <w:jc w:val="both"/>
        <w:rPr>
          <w:rFonts w:ascii="Times New Roman" w:hAnsi="Times New Roman" w:cs="Times New Roman"/>
          <w:sz w:val="18"/>
          <w:szCs w:val="18"/>
        </w:rPr>
      </w:pPr>
      <w:r w:rsidRPr="00110293">
        <w:rPr>
          <w:rStyle w:val="Znakapoznpodarou"/>
          <w:rFonts w:ascii="Times New Roman" w:hAnsi="Times New Roman" w:cs="Times New Roman"/>
          <w:sz w:val="18"/>
          <w:szCs w:val="18"/>
        </w:rPr>
        <w:footnoteRef/>
      </w:r>
      <w:r w:rsidRPr="00110293">
        <w:rPr>
          <w:rFonts w:ascii="Times New Roman" w:hAnsi="Times New Roman" w:cs="Times New Roman"/>
          <w:sz w:val="18"/>
          <w:szCs w:val="18"/>
        </w:rPr>
        <w:t xml:space="preserve"> Přímým důsledkem toho je, že pro řádnou kalkulaci kompenzace je třeba znát tržní cenu (situaci bez uložení závazku), což je objektivně obtížné. Spotřební koš seniorů i studentů je velmi široký – mohou využívat obyčejné, zákaznické jízdné, komerční slevy speciálně pro </w:t>
      </w:r>
      <w:r w:rsidR="00A63D22">
        <w:rPr>
          <w:rFonts w:ascii="Times New Roman" w:hAnsi="Times New Roman" w:cs="Times New Roman"/>
          <w:sz w:val="18"/>
          <w:szCs w:val="18"/>
        </w:rPr>
        <w:t>seniory</w:t>
      </w:r>
      <w:r w:rsidRPr="00110293">
        <w:rPr>
          <w:rFonts w:ascii="Times New Roman" w:hAnsi="Times New Roman" w:cs="Times New Roman"/>
          <w:sz w:val="18"/>
          <w:szCs w:val="18"/>
        </w:rPr>
        <w:t xml:space="preserve">, navíc u každého dopravce odlišné. Konečně jisté riziko představuje i počet jízdních dokladů pro studenty a </w:t>
      </w:r>
      <w:r w:rsidR="00A63D22">
        <w:rPr>
          <w:rFonts w:ascii="Times New Roman" w:hAnsi="Times New Roman" w:cs="Times New Roman"/>
          <w:sz w:val="18"/>
          <w:szCs w:val="18"/>
        </w:rPr>
        <w:t>seniory</w:t>
      </w:r>
      <w:r w:rsidRPr="00110293">
        <w:rPr>
          <w:rFonts w:ascii="Times New Roman" w:hAnsi="Times New Roman" w:cs="Times New Roman"/>
          <w:sz w:val="18"/>
          <w:szCs w:val="18"/>
        </w:rPr>
        <w:t>, které by stát musel proplácet.</w:t>
      </w:r>
    </w:p>
  </w:footnote>
  <w:footnote w:id="7">
    <w:p w14:paraId="653C99DC" w14:textId="77777777" w:rsidR="00E43F9A" w:rsidRPr="00110293" w:rsidRDefault="00E43F9A" w:rsidP="009F6100">
      <w:pPr>
        <w:pStyle w:val="Textpoznpodarou"/>
        <w:spacing w:after="60"/>
        <w:jc w:val="both"/>
        <w:rPr>
          <w:rFonts w:ascii="Times New Roman" w:hAnsi="Times New Roman" w:cs="Times New Roman"/>
          <w:sz w:val="18"/>
          <w:szCs w:val="18"/>
        </w:rPr>
      </w:pPr>
      <w:r w:rsidRPr="00110293">
        <w:rPr>
          <w:rStyle w:val="Znakapoznpodarou"/>
          <w:rFonts w:ascii="Times New Roman" w:hAnsi="Times New Roman" w:cs="Times New Roman"/>
          <w:sz w:val="18"/>
          <w:szCs w:val="18"/>
        </w:rPr>
        <w:footnoteRef/>
      </w:r>
      <w:r w:rsidRPr="00110293">
        <w:rPr>
          <w:rFonts w:ascii="Times New Roman" w:hAnsi="Times New Roman" w:cs="Times New Roman"/>
          <w:sz w:val="18"/>
          <w:szCs w:val="18"/>
        </w:rPr>
        <w:t xml:space="preserve"> To však umožňuje dopravci legálně </w:t>
      </w:r>
      <w:r w:rsidRPr="00110293">
        <w:rPr>
          <w:rFonts w:ascii="Times New Roman" w:hAnsi="Times New Roman" w:cs="Times New Roman"/>
          <w:i/>
          <w:sz w:val="18"/>
          <w:szCs w:val="18"/>
        </w:rPr>
        <w:t>„nafouknout“</w:t>
      </w:r>
      <w:r w:rsidRPr="00110293">
        <w:rPr>
          <w:rFonts w:ascii="Times New Roman" w:hAnsi="Times New Roman" w:cs="Times New Roman"/>
          <w:sz w:val="18"/>
          <w:szCs w:val="18"/>
        </w:rPr>
        <w:t xml:space="preserve"> základní cenu a získat vyšší kompenzaci. Naproti tomu v rámci veřejných služeb je hrazena ztráta dopravce jako celek, bez dopočítávání podle jízdních dokladů, což může vést k výhodnější situaci pro stát (nižší výši kompenzace). S ohledem na zadání na veškerou osobní železniční dopravu však varianta prostřednictvím smluv o veřejných službách není schůdná (sleva by se nevztahovala na komerční vlaky).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D1D"/>
    <w:multiLevelType w:val="hybridMultilevel"/>
    <w:tmpl w:val="C5B2E7D8"/>
    <w:lvl w:ilvl="0" w:tplc="FD60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E06AFB"/>
    <w:multiLevelType w:val="hybridMultilevel"/>
    <w:tmpl w:val="D2DE24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E4843"/>
    <w:multiLevelType w:val="hybridMultilevel"/>
    <w:tmpl w:val="F808D24A"/>
    <w:lvl w:ilvl="0" w:tplc="FD60CF7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36A22"/>
    <w:multiLevelType w:val="hybridMultilevel"/>
    <w:tmpl w:val="F48C432C"/>
    <w:lvl w:ilvl="0" w:tplc="FD60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1800DB"/>
    <w:multiLevelType w:val="hybridMultilevel"/>
    <w:tmpl w:val="FCB8E4E0"/>
    <w:lvl w:ilvl="0" w:tplc="FD60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8A3F41"/>
    <w:multiLevelType w:val="hybridMultilevel"/>
    <w:tmpl w:val="D3A881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1B73BA"/>
    <w:multiLevelType w:val="hybridMultilevel"/>
    <w:tmpl w:val="F71205E2"/>
    <w:lvl w:ilvl="0" w:tplc="FD60CF7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2173FA"/>
    <w:multiLevelType w:val="hybridMultilevel"/>
    <w:tmpl w:val="4A2C0520"/>
    <w:lvl w:ilvl="0" w:tplc="04050001">
      <w:start w:val="1"/>
      <w:numFmt w:val="bullet"/>
      <w:lvlText w:val=""/>
      <w:lvlJc w:val="left"/>
      <w:pPr>
        <w:ind w:left="1259" w:hanging="360"/>
      </w:pPr>
      <w:rPr>
        <w:rFonts w:ascii="Symbol" w:hAnsi="Symbol" w:hint="default"/>
      </w:rPr>
    </w:lvl>
    <w:lvl w:ilvl="1" w:tplc="EB6415AE">
      <w:start w:val="3"/>
      <w:numFmt w:val="bullet"/>
      <w:lvlText w:val="-"/>
      <w:lvlJc w:val="left"/>
      <w:pPr>
        <w:ind w:left="1979" w:hanging="360"/>
      </w:pPr>
      <w:rPr>
        <w:rFonts w:ascii="Arial" w:eastAsia="Times New Roman" w:hAnsi="Arial" w:cs="Arial"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8" w15:restartNumberingAfterBreak="0">
    <w:nsid w:val="36964A78"/>
    <w:multiLevelType w:val="hybridMultilevel"/>
    <w:tmpl w:val="66BCCEB4"/>
    <w:lvl w:ilvl="0" w:tplc="3184F8BE">
      <w:start w:val="3"/>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CA28DD"/>
    <w:multiLevelType w:val="hybridMultilevel"/>
    <w:tmpl w:val="E3EED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0A6617"/>
    <w:multiLevelType w:val="hybridMultilevel"/>
    <w:tmpl w:val="7826C2FA"/>
    <w:lvl w:ilvl="0" w:tplc="FD60CF7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29768F"/>
    <w:multiLevelType w:val="hybridMultilevel"/>
    <w:tmpl w:val="50E49C3A"/>
    <w:lvl w:ilvl="0" w:tplc="FD60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5D1A3B"/>
    <w:multiLevelType w:val="hybridMultilevel"/>
    <w:tmpl w:val="3FDEB3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8C6E65"/>
    <w:multiLevelType w:val="hybridMultilevel"/>
    <w:tmpl w:val="D03049E0"/>
    <w:lvl w:ilvl="0" w:tplc="FD60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7706EF"/>
    <w:multiLevelType w:val="hybridMultilevel"/>
    <w:tmpl w:val="75BE7A8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1B3319"/>
    <w:multiLevelType w:val="hybridMultilevel"/>
    <w:tmpl w:val="243A2596"/>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6" w15:restartNumberingAfterBreak="0">
    <w:nsid w:val="76CB22FF"/>
    <w:multiLevelType w:val="hybridMultilevel"/>
    <w:tmpl w:val="178843B4"/>
    <w:lvl w:ilvl="0" w:tplc="3184F8BE">
      <w:start w:val="3"/>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436266"/>
    <w:multiLevelType w:val="hybridMultilevel"/>
    <w:tmpl w:val="56DCCB7A"/>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8" w15:restartNumberingAfterBreak="0">
    <w:nsid w:val="7DC95967"/>
    <w:multiLevelType w:val="hybridMultilevel"/>
    <w:tmpl w:val="BB10E476"/>
    <w:lvl w:ilvl="0" w:tplc="4852F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8"/>
  </w:num>
  <w:num w:numId="4">
    <w:abstractNumId w:val="14"/>
  </w:num>
  <w:num w:numId="5">
    <w:abstractNumId w:val="13"/>
  </w:num>
  <w:num w:numId="6">
    <w:abstractNumId w:val="18"/>
  </w:num>
  <w:num w:numId="7">
    <w:abstractNumId w:val="2"/>
  </w:num>
  <w:num w:numId="8">
    <w:abstractNumId w:val="4"/>
  </w:num>
  <w:num w:numId="9">
    <w:abstractNumId w:val="10"/>
  </w:num>
  <w:num w:numId="10">
    <w:abstractNumId w:val="6"/>
  </w:num>
  <w:num w:numId="11">
    <w:abstractNumId w:val="0"/>
  </w:num>
  <w:num w:numId="12">
    <w:abstractNumId w:val="11"/>
  </w:num>
  <w:num w:numId="13">
    <w:abstractNumId w:val="3"/>
  </w:num>
  <w:num w:numId="14">
    <w:abstractNumId w:val="7"/>
  </w:num>
  <w:num w:numId="15">
    <w:abstractNumId w:val="15"/>
  </w:num>
  <w:num w:numId="16">
    <w:abstractNumId w:val="9"/>
  </w:num>
  <w:num w:numId="17">
    <w:abstractNumId w:val="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D7"/>
    <w:rsid w:val="000066E3"/>
    <w:rsid w:val="00021C9A"/>
    <w:rsid w:val="00054135"/>
    <w:rsid w:val="00056C80"/>
    <w:rsid w:val="00070568"/>
    <w:rsid w:val="000741B3"/>
    <w:rsid w:val="00076FA7"/>
    <w:rsid w:val="0009447C"/>
    <w:rsid w:val="000B02C2"/>
    <w:rsid w:val="000E04C8"/>
    <w:rsid w:val="00115A2C"/>
    <w:rsid w:val="0012553A"/>
    <w:rsid w:val="00125D03"/>
    <w:rsid w:val="00126CFF"/>
    <w:rsid w:val="00130FA6"/>
    <w:rsid w:val="00155FEB"/>
    <w:rsid w:val="0016550E"/>
    <w:rsid w:val="00176816"/>
    <w:rsid w:val="0017776F"/>
    <w:rsid w:val="00184747"/>
    <w:rsid w:val="001C23EF"/>
    <w:rsid w:val="001D0A2C"/>
    <w:rsid w:val="001D5ED1"/>
    <w:rsid w:val="00212491"/>
    <w:rsid w:val="00231A51"/>
    <w:rsid w:val="002343F0"/>
    <w:rsid w:val="00244F15"/>
    <w:rsid w:val="00256F37"/>
    <w:rsid w:val="002753E0"/>
    <w:rsid w:val="002A291F"/>
    <w:rsid w:val="002C3FCD"/>
    <w:rsid w:val="002D2A2D"/>
    <w:rsid w:val="002D2E2D"/>
    <w:rsid w:val="003028A9"/>
    <w:rsid w:val="0030530E"/>
    <w:rsid w:val="0033777F"/>
    <w:rsid w:val="0033784D"/>
    <w:rsid w:val="00344D6F"/>
    <w:rsid w:val="003954EF"/>
    <w:rsid w:val="003C3A3E"/>
    <w:rsid w:val="003D23F4"/>
    <w:rsid w:val="003F2F79"/>
    <w:rsid w:val="003F5088"/>
    <w:rsid w:val="00400545"/>
    <w:rsid w:val="004034E6"/>
    <w:rsid w:val="00405EFB"/>
    <w:rsid w:val="00413807"/>
    <w:rsid w:val="00452662"/>
    <w:rsid w:val="00470D94"/>
    <w:rsid w:val="00491925"/>
    <w:rsid w:val="004A35E6"/>
    <w:rsid w:val="004D1E9C"/>
    <w:rsid w:val="004F6FE7"/>
    <w:rsid w:val="0053332C"/>
    <w:rsid w:val="0053655F"/>
    <w:rsid w:val="00561B87"/>
    <w:rsid w:val="00564A8C"/>
    <w:rsid w:val="005727D7"/>
    <w:rsid w:val="00576033"/>
    <w:rsid w:val="00592564"/>
    <w:rsid w:val="005A481C"/>
    <w:rsid w:val="005B5FA0"/>
    <w:rsid w:val="005C331F"/>
    <w:rsid w:val="005D2642"/>
    <w:rsid w:val="005D2A15"/>
    <w:rsid w:val="005D5B8C"/>
    <w:rsid w:val="005E031C"/>
    <w:rsid w:val="005E1FBA"/>
    <w:rsid w:val="005E4EAC"/>
    <w:rsid w:val="005F3A60"/>
    <w:rsid w:val="005F462A"/>
    <w:rsid w:val="005F4C0C"/>
    <w:rsid w:val="00605238"/>
    <w:rsid w:val="006370A7"/>
    <w:rsid w:val="0065498E"/>
    <w:rsid w:val="00655C04"/>
    <w:rsid w:val="006571BF"/>
    <w:rsid w:val="006734F2"/>
    <w:rsid w:val="00685EE7"/>
    <w:rsid w:val="0069597C"/>
    <w:rsid w:val="006A432F"/>
    <w:rsid w:val="006B60A5"/>
    <w:rsid w:val="006C03E3"/>
    <w:rsid w:val="006C6FA9"/>
    <w:rsid w:val="006E14DE"/>
    <w:rsid w:val="006F62AA"/>
    <w:rsid w:val="006F6BA7"/>
    <w:rsid w:val="007176C4"/>
    <w:rsid w:val="00783636"/>
    <w:rsid w:val="007947A4"/>
    <w:rsid w:val="00795C1F"/>
    <w:rsid w:val="007962F6"/>
    <w:rsid w:val="007E0702"/>
    <w:rsid w:val="007E201D"/>
    <w:rsid w:val="007E230E"/>
    <w:rsid w:val="007E64CD"/>
    <w:rsid w:val="007F31A7"/>
    <w:rsid w:val="00811F1A"/>
    <w:rsid w:val="00816314"/>
    <w:rsid w:val="00843339"/>
    <w:rsid w:val="008449BD"/>
    <w:rsid w:val="0085059B"/>
    <w:rsid w:val="00882674"/>
    <w:rsid w:val="00886D09"/>
    <w:rsid w:val="008A4AF0"/>
    <w:rsid w:val="008B0041"/>
    <w:rsid w:val="008C0A26"/>
    <w:rsid w:val="008C1103"/>
    <w:rsid w:val="008C349F"/>
    <w:rsid w:val="008E4C3A"/>
    <w:rsid w:val="00940321"/>
    <w:rsid w:val="00946306"/>
    <w:rsid w:val="00956D2F"/>
    <w:rsid w:val="00961FA8"/>
    <w:rsid w:val="0096529D"/>
    <w:rsid w:val="0097770E"/>
    <w:rsid w:val="009A00C7"/>
    <w:rsid w:val="009A6753"/>
    <w:rsid w:val="009C2350"/>
    <w:rsid w:val="009C475A"/>
    <w:rsid w:val="009E76D1"/>
    <w:rsid w:val="009F6100"/>
    <w:rsid w:val="00A17759"/>
    <w:rsid w:val="00A20A4C"/>
    <w:rsid w:val="00A2384E"/>
    <w:rsid w:val="00A253C1"/>
    <w:rsid w:val="00A541E0"/>
    <w:rsid w:val="00A6072E"/>
    <w:rsid w:val="00A618DA"/>
    <w:rsid w:val="00A63D22"/>
    <w:rsid w:val="00A646D5"/>
    <w:rsid w:val="00A7203E"/>
    <w:rsid w:val="00A865D8"/>
    <w:rsid w:val="00A90112"/>
    <w:rsid w:val="00A90999"/>
    <w:rsid w:val="00A9653B"/>
    <w:rsid w:val="00AA5535"/>
    <w:rsid w:val="00AA6C71"/>
    <w:rsid w:val="00AB4827"/>
    <w:rsid w:val="00AC7A12"/>
    <w:rsid w:val="00AD07A5"/>
    <w:rsid w:val="00AD1A49"/>
    <w:rsid w:val="00B14F87"/>
    <w:rsid w:val="00B229E1"/>
    <w:rsid w:val="00B34419"/>
    <w:rsid w:val="00B865CB"/>
    <w:rsid w:val="00B95015"/>
    <w:rsid w:val="00BB4F44"/>
    <w:rsid w:val="00BC1443"/>
    <w:rsid w:val="00BD09E5"/>
    <w:rsid w:val="00BD65C9"/>
    <w:rsid w:val="00BD7AF1"/>
    <w:rsid w:val="00BE6338"/>
    <w:rsid w:val="00BF6E46"/>
    <w:rsid w:val="00C2035E"/>
    <w:rsid w:val="00C70631"/>
    <w:rsid w:val="00C925D0"/>
    <w:rsid w:val="00C9507E"/>
    <w:rsid w:val="00CA7082"/>
    <w:rsid w:val="00CB3249"/>
    <w:rsid w:val="00CD36C3"/>
    <w:rsid w:val="00CD3AA9"/>
    <w:rsid w:val="00CD5F28"/>
    <w:rsid w:val="00CF010D"/>
    <w:rsid w:val="00CF0D04"/>
    <w:rsid w:val="00D04BA6"/>
    <w:rsid w:val="00D069A5"/>
    <w:rsid w:val="00D43ADE"/>
    <w:rsid w:val="00D479F4"/>
    <w:rsid w:val="00D54880"/>
    <w:rsid w:val="00D551F6"/>
    <w:rsid w:val="00D56BF1"/>
    <w:rsid w:val="00D746AF"/>
    <w:rsid w:val="00D927B5"/>
    <w:rsid w:val="00D963AA"/>
    <w:rsid w:val="00DA0580"/>
    <w:rsid w:val="00DC6DB4"/>
    <w:rsid w:val="00DD2AF9"/>
    <w:rsid w:val="00DE0E35"/>
    <w:rsid w:val="00DF072E"/>
    <w:rsid w:val="00E33DEF"/>
    <w:rsid w:val="00E363AF"/>
    <w:rsid w:val="00E43F9A"/>
    <w:rsid w:val="00E50570"/>
    <w:rsid w:val="00E62873"/>
    <w:rsid w:val="00E64308"/>
    <w:rsid w:val="00E73D34"/>
    <w:rsid w:val="00E74E5F"/>
    <w:rsid w:val="00E956B7"/>
    <w:rsid w:val="00E96484"/>
    <w:rsid w:val="00EB2F44"/>
    <w:rsid w:val="00EC1E7E"/>
    <w:rsid w:val="00EE5FF6"/>
    <w:rsid w:val="00EE717E"/>
    <w:rsid w:val="00EE7CBB"/>
    <w:rsid w:val="00EF62E5"/>
    <w:rsid w:val="00F05958"/>
    <w:rsid w:val="00F117DB"/>
    <w:rsid w:val="00F2428D"/>
    <w:rsid w:val="00F9144F"/>
    <w:rsid w:val="00FA3AAC"/>
    <w:rsid w:val="00FA63F5"/>
    <w:rsid w:val="00FC2238"/>
    <w:rsid w:val="00FD10FD"/>
    <w:rsid w:val="00FE1470"/>
    <w:rsid w:val="00FF7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CAC8"/>
  <w15:chartTrackingRefBased/>
  <w15:docId w15:val="{ECC89745-EC91-4378-A921-97A13D48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link w:val="Nadpis4Char"/>
    <w:qFormat/>
    <w:rsid w:val="00E363AF"/>
    <w:pPr>
      <w:keepNext/>
      <w:spacing w:after="0" w:line="240" w:lineRule="auto"/>
      <w:jc w:val="center"/>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727D7"/>
    <w:pPr>
      <w:spacing w:before="120" w:after="0" w:line="240" w:lineRule="auto"/>
      <w:ind w:firstLine="539"/>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727D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954EF"/>
    <w:pPr>
      <w:ind w:left="720"/>
      <w:contextualSpacing/>
    </w:pPr>
  </w:style>
  <w:style w:type="paragraph" w:styleId="Normlnweb">
    <w:name w:val="Normal (Web)"/>
    <w:basedOn w:val="Normln"/>
    <w:uiPriority w:val="99"/>
    <w:semiHidden/>
    <w:unhideWhenUsed/>
    <w:rsid w:val="00125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Char"/>
    <w:basedOn w:val="Normln"/>
    <w:link w:val="TextpoznpodarouChar"/>
    <w:semiHidden/>
    <w:unhideWhenUsed/>
    <w:rsid w:val="00DF072E"/>
    <w:pPr>
      <w:spacing w:after="0" w:line="240" w:lineRule="auto"/>
    </w:pPr>
    <w:rPr>
      <w:sz w:val="20"/>
      <w:szCs w:val="20"/>
    </w:rPr>
  </w:style>
  <w:style w:type="character" w:customStyle="1" w:styleId="TextpoznpodarouChar">
    <w:name w:val="Text pozn. pod čarou Char"/>
    <w:aliases w:val="Char Char"/>
    <w:basedOn w:val="Standardnpsmoodstavce"/>
    <w:link w:val="Textpoznpodarou"/>
    <w:semiHidden/>
    <w:rsid w:val="00DF072E"/>
    <w:rPr>
      <w:sz w:val="20"/>
      <w:szCs w:val="20"/>
    </w:rPr>
  </w:style>
  <w:style w:type="character" w:styleId="Znakapoznpodarou">
    <w:name w:val="footnote reference"/>
    <w:basedOn w:val="Standardnpsmoodstavce"/>
    <w:uiPriority w:val="99"/>
    <w:semiHidden/>
    <w:unhideWhenUsed/>
    <w:rsid w:val="00DF072E"/>
    <w:rPr>
      <w:vertAlign w:val="superscript"/>
    </w:rPr>
  </w:style>
  <w:style w:type="paragraph" w:styleId="Zhlav">
    <w:name w:val="header"/>
    <w:basedOn w:val="Normln"/>
    <w:link w:val="ZhlavChar"/>
    <w:uiPriority w:val="99"/>
    <w:unhideWhenUsed/>
    <w:rsid w:val="001D5E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5ED1"/>
  </w:style>
  <w:style w:type="paragraph" w:styleId="Zpat">
    <w:name w:val="footer"/>
    <w:basedOn w:val="Normln"/>
    <w:link w:val="ZpatChar"/>
    <w:uiPriority w:val="99"/>
    <w:unhideWhenUsed/>
    <w:rsid w:val="001D5E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D5ED1"/>
  </w:style>
  <w:style w:type="character" w:styleId="Odkaznakoment">
    <w:name w:val="annotation reference"/>
    <w:basedOn w:val="Standardnpsmoodstavce"/>
    <w:uiPriority w:val="99"/>
    <w:semiHidden/>
    <w:unhideWhenUsed/>
    <w:rsid w:val="00E74E5F"/>
    <w:rPr>
      <w:sz w:val="16"/>
      <w:szCs w:val="16"/>
    </w:rPr>
  </w:style>
  <w:style w:type="paragraph" w:styleId="Textkomente">
    <w:name w:val="annotation text"/>
    <w:basedOn w:val="Normln"/>
    <w:link w:val="TextkomenteChar"/>
    <w:uiPriority w:val="99"/>
    <w:semiHidden/>
    <w:unhideWhenUsed/>
    <w:rsid w:val="00E74E5F"/>
    <w:pPr>
      <w:spacing w:line="240" w:lineRule="auto"/>
    </w:pPr>
    <w:rPr>
      <w:sz w:val="20"/>
      <w:szCs w:val="20"/>
    </w:rPr>
  </w:style>
  <w:style w:type="character" w:customStyle="1" w:styleId="TextkomenteChar">
    <w:name w:val="Text komentáře Char"/>
    <w:basedOn w:val="Standardnpsmoodstavce"/>
    <w:link w:val="Textkomente"/>
    <w:uiPriority w:val="99"/>
    <w:semiHidden/>
    <w:rsid w:val="00E74E5F"/>
    <w:rPr>
      <w:sz w:val="20"/>
      <w:szCs w:val="20"/>
    </w:rPr>
  </w:style>
  <w:style w:type="paragraph" w:styleId="Pedmtkomente">
    <w:name w:val="annotation subject"/>
    <w:basedOn w:val="Textkomente"/>
    <w:next w:val="Textkomente"/>
    <w:link w:val="PedmtkomenteChar"/>
    <w:uiPriority w:val="99"/>
    <w:semiHidden/>
    <w:unhideWhenUsed/>
    <w:rsid w:val="00E74E5F"/>
    <w:rPr>
      <w:b/>
      <w:bCs/>
    </w:rPr>
  </w:style>
  <w:style w:type="character" w:customStyle="1" w:styleId="PedmtkomenteChar">
    <w:name w:val="Předmět komentáře Char"/>
    <w:basedOn w:val="TextkomenteChar"/>
    <w:link w:val="Pedmtkomente"/>
    <w:uiPriority w:val="99"/>
    <w:semiHidden/>
    <w:rsid w:val="00E74E5F"/>
    <w:rPr>
      <w:b/>
      <w:bCs/>
      <w:sz w:val="20"/>
      <w:szCs w:val="20"/>
    </w:rPr>
  </w:style>
  <w:style w:type="paragraph" w:styleId="Textbubliny">
    <w:name w:val="Balloon Text"/>
    <w:basedOn w:val="Normln"/>
    <w:link w:val="TextbublinyChar"/>
    <w:uiPriority w:val="99"/>
    <w:semiHidden/>
    <w:unhideWhenUsed/>
    <w:rsid w:val="00E74E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E5F"/>
    <w:rPr>
      <w:rFonts w:ascii="Segoe UI" w:hAnsi="Segoe UI" w:cs="Segoe UI"/>
      <w:sz w:val="18"/>
      <w:szCs w:val="18"/>
    </w:rPr>
  </w:style>
  <w:style w:type="character" w:customStyle="1" w:styleId="Nadpis4Char">
    <w:name w:val="Nadpis 4 Char"/>
    <w:basedOn w:val="Standardnpsmoodstavce"/>
    <w:link w:val="Nadpis4"/>
    <w:rsid w:val="00E363AF"/>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7754">
      <w:bodyDiv w:val="1"/>
      <w:marLeft w:val="0"/>
      <w:marRight w:val="0"/>
      <w:marTop w:val="0"/>
      <w:marBottom w:val="0"/>
      <w:divBdr>
        <w:top w:val="none" w:sz="0" w:space="0" w:color="auto"/>
        <w:left w:val="none" w:sz="0" w:space="0" w:color="auto"/>
        <w:bottom w:val="none" w:sz="0" w:space="0" w:color="auto"/>
        <w:right w:val="none" w:sz="0" w:space="0" w:color="auto"/>
      </w:divBdr>
    </w:div>
    <w:div w:id="14702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FE76-CB16-4927-989B-F96FE6D7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5273</Words>
  <Characters>31114</Characters>
  <Application>Microsoft Office Word</Application>
  <DocSecurity>4</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Michal Ing.</dc:creator>
  <cp:keywords/>
  <dc:description/>
  <cp:lastModifiedBy>Jirovec Vojtěch Mgr.</cp:lastModifiedBy>
  <cp:revision>2</cp:revision>
  <cp:lastPrinted>2018-03-12T15:09:00Z</cp:lastPrinted>
  <dcterms:created xsi:type="dcterms:W3CDTF">2018-05-31T11:21:00Z</dcterms:created>
  <dcterms:modified xsi:type="dcterms:W3CDTF">2018-05-31T11:21:00Z</dcterms:modified>
</cp:coreProperties>
</file>