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86" w:rsidRDefault="006D6D94" w:rsidP="006D6D94">
      <w:pPr>
        <w:spacing w:line="360" w:lineRule="auto"/>
        <w:rPr>
          <w:rFonts w:cs="Arial"/>
        </w:rPr>
      </w:pPr>
      <w:r>
        <w:rPr>
          <w:rFonts w:cs="Arial"/>
        </w:rPr>
        <w:tab/>
      </w:r>
      <w:r>
        <w:rPr>
          <w:rFonts w:cs="Arial"/>
        </w:rPr>
        <w:tab/>
      </w:r>
      <w:r>
        <w:rPr>
          <w:rFonts w:cs="Arial"/>
        </w:rPr>
        <w:tab/>
      </w:r>
      <w:r w:rsidR="005A0186">
        <w:rPr>
          <w:rFonts w:cs="Arial"/>
          <w:sz w:val="24"/>
        </w:rPr>
        <w:tab/>
      </w:r>
      <w:r w:rsidR="005A0186">
        <w:rPr>
          <w:rFonts w:cs="Arial"/>
          <w:sz w:val="24"/>
        </w:rPr>
        <w:tab/>
      </w:r>
      <w:r w:rsidR="005A0186">
        <w:rPr>
          <w:rFonts w:cs="Arial"/>
          <w:sz w:val="24"/>
        </w:rPr>
        <w:tab/>
      </w:r>
      <w:r w:rsidR="005A0186">
        <w:rPr>
          <w:rFonts w:cs="Arial"/>
          <w:sz w:val="24"/>
        </w:rPr>
        <w:tab/>
        <w:t xml:space="preserve"> </w:t>
      </w:r>
      <w:r w:rsidR="00A541B9">
        <w:rPr>
          <w:rFonts w:cs="Arial"/>
          <w:sz w:val="24"/>
        </w:rPr>
        <w:tab/>
      </w:r>
      <w:r w:rsidR="00A541B9">
        <w:rPr>
          <w:rFonts w:cs="Arial"/>
          <w:sz w:val="24"/>
        </w:rPr>
        <w:tab/>
        <w:t xml:space="preserve">  </w:t>
      </w:r>
      <w:r>
        <w:rPr>
          <w:rStyle w:val="jlqj4b"/>
          <w:lang w:val="en"/>
        </w:rPr>
        <w:t>Prague, January 3, 2022</w:t>
      </w:r>
    </w:p>
    <w:p w:rsidR="005A0186" w:rsidRDefault="005A0186" w:rsidP="005A0186">
      <w:pPr>
        <w:spacing w:line="360" w:lineRule="auto"/>
        <w:rPr>
          <w:rFonts w:cs="Arial"/>
        </w:rPr>
      </w:pPr>
      <w:r>
        <w:rPr>
          <w:rFonts w:cs="Arial"/>
        </w:rPr>
        <w:t xml:space="preserve">                                        </w:t>
      </w:r>
      <w:r w:rsidR="006D6D94">
        <w:rPr>
          <w:rFonts w:cs="Arial"/>
        </w:rPr>
        <w:t xml:space="preserve">           </w:t>
      </w:r>
      <w:r w:rsidR="006D6D94">
        <w:rPr>
          <w:rFonts w:cs="Arial"/>
        </w:rPr>
        <w:tab/>
      </w:r>
      <w:r w:rsidR="006D6D94">
        <w:rPr>
          <w:rFonts w:cs="Arial"/>
        </w:rPr>
        <w:tab/>
      </w:r>
      <w:r w:rsidR="006D6D94">
        <w:rPr>
          <w:rFonts w:cs="Arial"/>
        </w:rPr>
        <w:tab/>
      </w:r>
      <w:r w:rsidR="006D6D94">
        <w:rPr>
          <w:rFonts w:cs="Arial"/>
        </w:rPr>
        <w:tab/>
      </w:r>
      <w:r w:rsidR="006D6D94">
        <w:rPr>
          <w:rFonts w:cs="Arial"/>
        </w:rPr>
        <w:tab/>
        <w:t xml:space="preserve">  </w:t>
      </w:r>
    </w:p>
    <w:p w:rsidR="008A3FFE" w:rsidRDefault="008A3FFE" w:rsidP="005A0186">
      <w:pPr>
        <w:spacing w:line="360" w:lineRule="auto"/>
        <w:rPr>
          <w:rFonts w:cs="Arial"/>
        </w:rPr>
      </w:pPr>
    </w:p>
    <w:p w:rsidR="005A0186" w:rsidRDefault="005A0186" w:rsidP="005A0186">
      <w:pPr>
        <w:spacing w:line="240" w:lineRule="atLeast"/>
        <w:rPr>
          <w:i/>
          <w:iCs/>
          <w:sz w:val="24"/>
        </w:rPr>
      </w:pPr>
    </w:p>
    <w:p w:rsidR="00EB6592" w:rsidRDefault="00EB6592" w:rsidP="00EB6592">
      <w:pPr>
        <w:jc w:val="both"/>
        <w:rPr>
          <w:lang w:val="en-GB"/>
        </w:rPr>
      </w:pPr>
    </w:p>
    <w:p w:rsidR="00EB6592" w:rsidRPr="00EB6592" w:rsidRDefault="00EB6592" w:rsidP="00EB6592">
      <w:pPr>
        <w:jc w:val="both"/>
        <w:rPr>
          <w:b/>
          <w:lang w:val="en-GB"/>
        </w:rPr>
      </w:pPr>
      <w:r w:rsidRPr="00EB6592">
        <w:rPr>
          <w:b/>
          <w:lang w:val="en-GB"/>
        </w:rPr>
        <w:t>Information for carriers</w:t>
      </w:r>
    </w:p>
    <w:p w:rsidR="00EB6592" w:rsidRDefault="00EB6592" w:rsidP="00EB6592">
      <w:pPr>
        <w:jc w:val="both"/>
        <w:rPr>
          <w:lang w:val="en-GB"/>
        </w:rPr>
      </w:pPr>
    </w:p>
    <w:p w:rsidR="00EB6592" w:rsidRPr="00EC4122" w:rsidRDefault="00EB6592" w:rsidP="00EB6592">
      <w:pPr>
        <w:jc w:val="both"/>
        <w:rPr>
          <w:lang w:val="en-GB"/>
        </w:rPr>
      </w:pPr>
      <w:r w:rsidRPr="00EC4122">
        <w:rPr>
          <w:lang w:val="en-GB"/>
        </w:rPr>
        <w:t>Two Regulations of the European Parliament and of Council were adopted on 30 November 2017 and 12 September 2018</w:t>
      </w:r>
    </w:p>
    <w:p w:rsidR="00EB6592" w:rsidRDefault="00EB6592" w:rsidP="00EB6592">
      <w:pPr>
        <w:jc w:val="both"/>
        <w:rPr>
          <w:lang w:val="en-GB"/>
        </w:rPr>
      </w:pPr>
    </w:p>
    <w:p w:rsidR="007E6B29" w:rsidRDefault="007E6B29" w:rsidP="00EB6592">
      <w:pPr>
        <w:jc w:val="both"/>
        <w:rPr>
          <w:lang w:val="en-GB"/>
        </w:rPr>
      </w:pPr>
    </w:p>
    <w:p w:rsidR="00EB6592" w:rsidRPr="006D6D94" w:rsidRDefault="007E6B29" w:rsidP="007E6B29">
      <w:pPr>
        <w:pStyle w:val="Odstavecseseznamem"/>
        <w:numPr>
          <w:ilvl w:val="0"/>
          <w:numId w:val="13"/>
        </w:numPr>
        <w:jc w:val="both"/>
        <w:rPr>
          <w:lang w:val="en-US"/>
        </w:rPr>
      </w:pPr>
      <w:r w:rsidRPr="006D6D94">
        <w:rPr>
          <w:lang w:val="en-US"/>
        </w:rPr>
        <w:t xml:space="preserve">Regulation (EU) 2018/1240 of the European Parliament and of the Council of 12 September 2018 establishing a European Travel Information and </w:t>
      </w:r>
      <w:proofErr w:type="spellStart"/>
      <w:r w:rsidRPr="006D6D94">
        <w:rPr>
          <w:lang w:val="en-US"/>
        </w:rPr>
        <w:t>Authorisation</w:t>
      </w:r>
      <w:proofErr w:type="spellEnd"/>
      <w:r w:rsidRPr="006D6D94">
        <w:rPr>
          <w:lang w:val="en-US"/>
        </w:rPr>
        <w:t xml:space="preserve"> System (ETIAS) and amending Regulations (EU) No 1077/2011, (EU) No 515/2014, (EU) 2016/399, (EU) 2016/1624 and (EU) 2017/2226</w:t>
      </w:r>
    </w:p>
    <w:p w:rsidR="007E6B29" w:rsidRPr="006D6D94" w:rsidRDefault="007E6B29" w:rsidP="007E6B29">
      <w:pPr>
        <w:pStyle w:val="Odstavecseseznamem"/>
        <w:jc w:val="both"/>
        <w:rPr>
          <w:lang w:val="en-US"/>
        </w:rPr>
      </w:pPr>
    </w:p>
    <w:p w:rsidR="007E6B29" w:rsidRPr="006D6D94" w:rsidRDefault="007E6B29" w:rsidP="007E6B29">
      <w:pPr>
        <w:pStyle w:val="Odstavecseseznamem"/>
        <w:numPr>
          <w:ilvl w:val="0"/>
          <w:numId w:val="13"/>
        </w:numPr>
        <w:jc w:val="both"/>
        <w:rPr>
          <w:lang w:val="en-US"/>
        </w:rPr>
      </w:pPr>
      <w:r w:rsidRPr="006D6D94">
        <w:rPr>
          <w:lang w:val="en-US"/>
        </w:rPr>
        <w:t>Regulation (EU) 2017/2226 of the European Parliament and of the Council of 30 November 2017 establishing an Entry/Exit System (EES) to register entry and exit data and refusal of entry data of third-country nationals crossing the external borders of the Member States and determining the conditions for access to the EES for law enforcement purposes, and amending the Convention implementing the Schengen Agreement and Regulations (EC) No 767/2008 and (EU) No 1077/2011</w:t>
      </w:r>
    </w:p>
    <w:p w:rsidR="00EB6592" w:rsidRDefault="00EB6592" w:rsidP="00EB6592">
      <w:pPr>
        <w:jc w:val="both"/>
        <w:rPr>
          <w:lang w:val="en-GB"/>
        </w:rPr>
      </w:pPr>
    </w:p>
    <w:p w:rsidR="00EB6592" w:rsidRPr="00EC4122" w:rsidRDefault="00EB6592" w:rsidP="00EB6592">
      <w:pPr>
        <w:jc w:val="both"/>
        <w:rPr>
          <w:lang w:val="en-GB"/>
        </w:rPr>
      </w:pPr>
    </w:p>
    <w:p w:rsidR="00EB6592" w:rsidRPr="00EC4122" w:rsidRDefault="00EB6592" w:rsidP="00EB6592">
      <w:pPr>
        <w:jc w:val="both"/>
        <w:rPr>
          <w:lang w:val="en-GB"/>
        </w:rPr>
      </w:pPr>
      <w:r w:rsidRPr="00EC4122">
        <w:rPr>
          <w:lang w:val="en-GB"/>
        </w:rPr>
        <w:t xml:space="preserve">Under both of these regulations, carriers will have to ask the EES (air carriers) and ETIAS (air and bus/coach carriers) whether the passenger meets the entry conditions into the European Union. </w:t>
      </w:r>
    </w:p>
    <w:p w:rsidR="00EB6592" w:rsidRPr="00EC4122" w:rsidRDefault="00EB6592" w:rsidP="00EB6592">
      <w:pPr>
        <w:jc w:val="both"/>
        <w:rPr>
          <w:lang w:val="en-GB"/>
        </w:rPr>
      </w:pPr>
    </w:p>
    <w:p w:rsidR="00EB6592" w:rsidRDefault="00EB6592" w:rsidP="00EB6592">
      <w:pPr>
        <w:jc w:val="both"/>
        <w:rPr>
          <w:lang w:val="en-GB"/>
        </w:rPr>
      </w:pPr>
      <w:r w:rsidRPr="00EC4122">
        <w:rPr>
          <w:lang w:val="en-GB"/>
        </w:rPr>
        <w:t>More information on EES and ETIAS can be found below</w:t>
      </w:r>
      <w:r w:rsidR="006D6D94">
        <w:rPr>
          <w:lang w:val="en-GB"/>
        </w:rPr>
        <w:t>:</w:t>
      </w:r>
    </w:p>
    <w:p w:rsidR="006D6D94" w:rsidRPr="00EC4122" w:rsidRDefault="006D6D94" w:rsidP="00EB6592">
      <w:pPr>
        <w:jc w:val="both"/>
        <w:rPr>
          <w:lang w:val="en-GB"/>
        </w:rPr>
      </w:pPr>
    </w:p>
    <w:p w:rsidR="00EB6592" w:rsidRPr="00EC4122" w:rsidRDefault="00EB6592" w:rsidP="00EB6592">
      <w:pPr>
        <w:jc w:val="both"/>
        <w:rPr>
          <w:rFonts w:ascii="Calibri" w:hAnsi="Calibri"/>
          <w:lang w:val="en-GB"/>
        </w:rPr>
      </w:pPr>
      <w:hyperlink r:id="rId10" w:history="1">
        <w:r w:rsidRPr="00EC4122">
          <w:rPr>
            <w:rStyle w:val="Hypertextovodkaz"/>
            <w:lang w:val="en-GB"/>
          </w:rPr>
          <w:t>https://ec.europa.eu/home-affairs/policies/schengen-borders-and-visa/smart-borders_cs</w:t>
        </w:r>
      </w:hyperlink>
    </w:p>
    <w:p w:rsidR="00EB6592" w:rsidRPr="00EC4122" w:rsidRDefault="00EB6592" w:rsidP="00EB6592">
      <w:pPr>
        <w:spacing w:line="240" w:lineRule="atLeast"/>
        <w:jc w:val="both"/>
        <w:rPr>
          <w:rFonts w:cs="Arial"/>
          <w:lang w:val="en-GB"/>
        </w:rPr>
      </w:pPr>
    </w:p>
    <w:p w:rsidR="00EB6592" w:rsidRPr="00EC4122" w:rsidRDefault="00EB6592" w:rsidP="00EB6592">
      <w:pPr>
        <w:jc w:val="both"/>
        <w:rPr>
          <w:lang w:val="en-GB"/>
        </w:rPr>
      </w:pPr>
      <w:r w:rsidRPr="00EC4122">
        <w:rPr>
          <w:lang w:val="en-GB"/>
        </w:rPr>
        <w:t xml:space="preserve">EES replaces the manual stamping of travel documents with an electronic record of entry and exit of passengers. Carriers will therefore have to verify if third-country nationals travelling to the EU on a short-term visa have not exceeded number of authorised entries or if visa-free foreigners have not exceeded authorised stay. </w:t>
      </w:r>
    </w:p>
    <w:p w:rsidR="00EB6592" w:rsidRPr="00EC4122" w:rsidRDefault="00EB6592" w:rsidP="00EB6592">
      <w:pPr>
        <w:jc w:val="both"/>
        <w:rPr>
          <w:lang w:val="en-GB"/>
        </w:rPr>
      </w:pPr>
    </w:p>
    <w:p w:rsidR="00EB6592" w:rsidRPr="00EC4122" w:rsidRDefault="00EB6592" w:rsidP="00EB6592">
      <w:pPr>
        <w:jc w:val="both"/>
        <w:rPr>
          <w:lang w:val="en-GB"/>
        </w:rPr>
      </w:pPr>
      <w:r w:rsidRPr="00EC4122">
        <w:rPr>
          <w:lang w:val="en-GB"/>
        </w:rPr>
        <w:t xml:space="preserve">Once the ETIAS system is also operational, carriers will have to verify if passengers with visa-exemption have a valid travel permission. </w:t>
      </w:r>
    </w:p>
    <w:p w:rsidR="00EB6592" w:rsidRPr="00EC4122" w:rsidRDefault="00EB6592" w:rsidP="00EB6592">
      <w:pPr>
        <w:jc w:val="both"/>
        <w:rPr>
          <w:lang w:val="en-GB"/>
        </w:rPr>
      </w:pPr>
    </w:p>
    <w:p w:rsidR="00EB6592" w:rsidRPr="00EC4122" w:rsidRDefault="00EB6592" w:rsidP="00EB6592">
      <w:pPr>
        <w:jc w:val="both"/>
        <w:rPr>
          <w:lang w:val="en-GB"/>
        </w:rPr>
      </w:pPr>
      <w:r w:rsidRPr="00EC4122">
        <w:rPr>
          <w:lang w:val="en-GB"/>
        </w:rPr>
        <w:t>If a carrier fails to carry out the checks prescribed above and transports a passenger into the territory of EU Member States who does not meet the entry conditions, it exposes itself to the possibility of sanctions under the applicable legislation.</w:t>
      </w:r>
    </w:p>
    <w:p w:rsidR="00EB6592" w:rsidRPr="00EC4122" w:rsidRDefault="00EB6592" w:rsidP="00EB6592">
      <w:pPr>
        <w:jc w:val="both"/>
        <w:rPr>
          <w:lang w:val="en-GB"/>
        </w:rPr>
      </w:pPr>
    </w:p>
    <w:p w:rsidR="006D6D94" w:rsidRDefault="00EB6592" w:rsidP="00EB6592">
      <w:pPr>
        <w:jc w:val="both"/>
        <w:rPr>
          <w:lang w:val="en-GB"/>
        </w:rPr>
      </w:pPr>
      <w:r w:rsidRPr="00EC4122">
        <w:rPr>
          <w:lang w:val="en-GB"/>
        </w:rPr>
        <w:lastRenderedPageBreak/>
        <w:t>To be able to consult the relevant files in both systems, the carrier must be registered with the European Large-Scale Information Systems Agency (</w:t>
      </w:r>
      <w:proofErr w:type="spellStart"/>
      <w:r w:rsidRPr="00EC4122">
        <w:rPr>
          <w:lang w:val="en-GB"/>
        </w:rPr>
        <w:t>euLISA</w:t>
      </w:r>
      <w:proofErr w:type="spellEnd"/>
      <w:r w:rsidRPr="00EC4122">
        <w:rPr>
          <w:lang w:val="en-GB"/>
        </w:rPr>
        <w:t>) and meet also other technical conditions for accessing each service.</w:t>
      </w:r>
      <w:r w:rsidR="006D6D94">
        <w:rPr>
          <w:lang w:val="en-GB"/>
        </w:rPr>
        <w:t xml:space="preserve"> </w:t>
      </w:r>
      <w:proofErr w:type="spellStart"/>
      <w:r w:rsidR="006D6D94">
        <w:rPr>
          <w:lang w:val="en-GB"/>
        </w:rPr>
        <w:t>e</w:t>
      </w:r>
      <w:bookmarkStart w:id="0" w:name="_GoBack"/>
      <w:bookmarkEnd w:id="0"/>
      <w:r w:rsidRPr="00EC4122">
        <w:rPr>
          <w:lang w:val="en-GB"/>
        </w:rPr>
        <w:t>uLISA</w:t>
      </w:r>
      <w:proofErr w:type="spellEnd"/>
      <w:r w:rsidRPr="00EC4122">
        <w:rPr>
          <w:lang w:val="en-GB"/>
        </w:rPr>
        <w:t xml:space="preserve"> has set up a website</w:t>
      </w:r>
    </w:p>
    <w:p w:rsidR="006D6D94" w:rsidRDefault="006D6D94" w:rsidP="00EB6592">
      <w:pPr>
        <w:jc w:val="both"/>
        <w:rPr>
          <w:lang w:val="en-GB"/>
        </w:rPr>
      </w:pPr>
    </w:p>
    <w:p w:rsidR="00EB6592" w:rsidRDefault="00D96F93" w:rsidP="00EB6592">
      <w:pPr>
        <w:jc w:val="both"/>
        <w:rPr>
          <w:rStyle w:val="Hypertextovodkaz"/>
          <w:lang w:val="en-GB"/>
        </w:rPr>
      </w:pPr>
      <w:hyperlink r:id="rId11" w:history="1">
        <w:r w:rsidR="00EB6592" w:rsidRPr="00EC4122">
          <w:rPr>
            <w:rStyle w:val="Hypertextovodkaz"/>
            <w:lang w:val="en-GB"/>
          </w:rPr>
          <w:t>https://www.eulisa.europa.eu/Organisation/GoverningBodies/Pages/Working-Group-for-Carriers.aspx</w:t>
        </w:r>
      </w:hyperlink>
    </w:p>
    <w:p w:rsidR="006D6D94" w:rsidRPr="00EC4122" w:rsidRDefault="006D6D94" w:rsidP="00EB6592">
      <w:pPr>
        <w:jc w:val="both"/>
        <w:rPr>
          <w:lang w:val="en-GB"/>
        </w:rPr>
      </w:pPr>
    </w:p>
    <w:p w:rsidR="00EB6592" w:rsidRPr="00EC4122" w:rsidRDefault="00EB6592" w:rsidP="00EB6592">
      <w:pPr>
        <w:jc w:val="both"/>
        <w:rPr>
          <w:lang w:val="en-GB"/>
        </w:rPr>
      </w:pPr>
      <w:proofErr w:type="gramStart"/>
      <w:r w:rsidRPr="00EC4122">
        <w:rPr>
          <w:lang w:val="en-GB"/>
        </w:rPr>
        <w:t>which</w:t>
      </w:r>
      <w:proofErr w:type="gramEnd"/>
      <w:r w:rsidRPr="00EC4122">
        <w:rPr>
          <w:lang w:val="en-GB"/>
        </w:rPr>
        <w:t xml:space="preserve"> will provide you with all the relevant information you need to operate cross-border transport of passengers in accordance with the applicable legislation. </w:t>
      </w:r>
    </w:p>
    <w:p w:rsidR="00EB6592" w:rsidRPr="00EC4122" w:rsidRDefault="00EB6592" w:rsidP="00EB6592">
      <w:pPr>
        <w:jc w:val="both"/>
        <w:rPr>
          <w:lang w:val="en-GB"/>
        </w:rPr>
      </w:pPr>
    </w:p>
    <w:p w:rsidR="00EB6592" w:rsidRPr="00EC4122" w:rsidRDefault="00EB6592" w:rsidP="00EB6592">
      <w:pPr>
        <w:jc w:val="both"/>
        <w:rPr>
          <w:lang w:val="en-GB"/>
        </w:rPr>
      </w:pPr>
      <w:r w:rsidRPr="00EC4122">
        <w:rPr>
          <w:lang w:val="en-GB"/>
        </w:rPr>
        <w:t>As the EES is expected to become operational in autumn 2022, it is in each carrier's own interest to familiarise themselves with the new conditions and make the necessary administrative and technical arrangements as soon as possible.</w:t>
      </w:r>
    </w:p>
    <w:p w:rsidR="005A0186" w:rsidRDefault="005A0186" w:rsidP="0023726E">
      <w:pPr>
        <w:tabs>
          <w:tab w:val="center" w:pos="7380"/>
        </w:tabs>
        <w:suppressAutoHyphens/>
        <w:jc w:val="both"/>
        <w:rPr>
          <w:rFonts w:cs="Arial"/>
          <w:iCs/>
          <w:lang w:eastAsia="ar-SA"/>
        </w:rPr>
      </w:pPr>
      <w:r w:rsidRPr="000763B9">
        <w:rPr>
          <w:rFonts w:cs="Arial"/>
          <w:iCs/>
          <w:sz w:val="24"/>
          <w:lang w:eastAsia="ar-SA"/>
        </w:rPr>
        <w:t xml:space="preserve">                                                                                              </w:t>
      </w:r>
      <w:r>
        <w:rPr>
          <w:rFonts w:cs="Arial"/>
          <w:iCs/>
          <w:sz w:val="24"/>
          <w:lang w:eastAsia="ar-SA"/>
        </w:rPr>
        <w:tab/>
      </w:r>
    </w:p>
    <w:p w:rsidR="005A0186" w:rsidRPr="000D3BDF" w:rsidRDefault="005A0186" w:rsidP="005A0186">
      <w:pPr>
        <w:tabs>
          <w:tab w:val="center" w:pos="7380"/>
        </w:tabs>
        <w:suppressAutoHyphens/>
        <w:jc w:val="both"/>
        <w:rPr>
          <w:rFonts w:cs="Arial"/>
          <w:i/>
          <w:lang w:eastAsia="ar-SA"/>
        </w:rPr>
      </w:pPr>
      <w:r w:rsidRPr="000D3BDF">
        <w:rPr>
          <w:rFonts w:cs="Arial"/>
          <w:i/>
          <w:iCs/>
          <w:sz w:val="20"/>
          <w:lang w:eastAsia="ar-SA"/>
        </w:rPr>
        <w:t xml:space="preserve"> </w:t>
      </w:r>
    </w:p>
    <w:p w:rsidR="005A0186" w:rsidRPr="001D4464" w:rsidRDefault="005A0186" w:rsidP="005A0186">
      <w:pPr>
        <w:spacing w:line="240" w:lineRule="atLeast"/>
        <w:rPr>
          <w:rFonts w:cs="Arial"/>
        </w:rPr>
      </w:pPr>
    </w:p>
    <w:p w:rsidR="00E721C8" w:rsidRPr="00D205C6" w:rsidRDefault="00E721C8" w:rsidP="007B7E38">
      <w:pPr>
        <w:spacing w:line="240" w:lineRule="auto"/>
        <w:ind w:right="624"/>
        <w:jc w:val="both"/>
        <w:rPr>
          <w:rFonts w:cs="Arial"/>
          <w:sz w:val="24"/>
        </w:rPr>
      </w:pPr>
    </w:p>
    <w:tbl>
      <w:tblPr>
        <w:tblpPr w:leftFromText="141" w:rightFromText="141" w:vertAnchor="text" w:horzAnchor="page" w:tblpX="5833" w:tblpY="117"/>
        <w:tblW w:w="0" w:type="auto"/>
        <w:tblLook w:val="01E0" w:firstRow="1" w:lastRow="1" w:firstColumn="1" w:lastColumn="1" w:noHBand="0" w:noVBand="0"/>
      </w:tblPr>
      <w:tblGrid>
        <w:gridCol w:w="4768"/>
      </w:tblGrid>
      <w:tr w:rsidR="006827F8" w:rsidRPr="00D205C6" w:rsidTr="00B41183">
        <w:tc>
          <w:tcPr>
            <w:tcW w:w="4768" w:type="dxa"/>
          </w:tcPr>
          <w:p w:rsidR="006827F8" w:rsidRPr="00D205C6" w:rsidRDefault="006827F8" w:rsidP="00B41183">
            <w:pPr>
              <w:spacing w:line="240" w:lineRule="auto"/>
              <w:rPr>
                <w:rFonts w:cs="Arial"/>
                <w:sz w:val="24"/>
              </w:rPr>
            </w:pPr>
          </w:p>
        </w:tc>
      </w:tr>
    </w:tbl>
    <w:p w:rsidR="007B2343" w:rsidRPr="00D205C6" w:rsidRDefault="007B2343" w:rsidP="00E0733E">
      <w:pPr>
        <w:tabs>
          <w:tab w:val="center" w:pos="7380"/>
        </w:tabs>
        <w:jc w:val="both"/>
        <w:rPr>
          <w:rFonts w:cs="Arial"/>
          <w:i/>
          <w:iCs/>
          <w:sz w:val="24"/>
        </w:rPr>
      </w:pPr>
    </w:p>
    <w:p w:rsidR="00511D33" w:rsidRPr="00D205C6" w:rsidRDefault="00511D33" w:rsidP="00E0733E">
      <w:pPr>
        <w:tabs>
          <w:tab w:val="center" w:pos="7380"/>
        </w:tabs>
        <w:jc w:val="both"/>
        <w:rPr>
          <w:rFonts w:cs="Arial"/>
          <w:iCs/>
          <w:sz w:val="24"/>
        </w:rPr>
      </w:pPr>
    </w:p>
    <w:p w:rsidR="00511D33" w:rsidRPr="00D205C6" w:rsidRDefault="00511D33" w:rsidP="00E0733E">
      <w:pPr>
        <w:tabs>
          <w:tab w:val="center" w:pos="7380"/>
        </w:tabs>
        <w:jc w:val="both"/>
        <w:rPr>
          <w:rFonts w:cs="Arial"/>
          <w:iCs/>
          <w:sz w:val="24"/>
        </w:rPr>
      </w:pPr>
    </w:p>
    <w:p w:rsidR="00511D33" w:rsidRPr="00D205C6" w:rsidRDefault="00511D33" w:rsidP="00E0733E">
      <w:pPr>
        <w:tabs>
          <w:tab w:val="center" w:pos="7380"/>
        </w:tabs>
        <w:jc w:val="both"/>
        <w:rPr>
          <w:rFonts w:cs="Arial"/>
          <w:iCs/>
          <w:sz w:val="24"/>
        </w:rPr>
      </w:pPr>
    </w:p>
    <w:p w:rsidR="00511D33" w:rsidRPr="00D205C6" w:rsidRDefault="00511D33" w:rsidP="00E0733E">
      <w:pPr>
        <w:tabs>
          <w:tab w:val="center" w:pos="7380"/>
        </w:tabs>
        <w:jc w:val="both"/>
        <w:rPr>
          <w:rFonts w:cs="Arial"/>
          <w:iCs/>
          <w:sz w:val="24"/>
        </w:rPr>
      </w:pPr>
    </w:p>
    <w:p w:rsidR="00511D33" w:rsidRPr="00D205C6" w:rsidRDefault="00511D33" w:rsidP="00E0733E">
      <w:pPr>
        <w:tabs>
          <w:tab w:val="center" w:pos="7380"/>
        </w:tabs>
        <w:jc w:val="both"/>
        <w:rPr>
          <w:rFonts w:cs="Arial"/>
          <w:iCs/>
          <w:sz w:val="24"/>
        </w:rPr>
      </w:pPr>
    </w:p>
    <w:sectPr w:rsidR="00511D33" w:rsidRPr="00D205C6" w:rsidSect="00E52F83">
      <w:footerReference w:type="even" r:id="rId12"/>
      <w:footerReference w:type="default" r:id="rId13"/>
      <w:headerReference w:type="first" r:id="rId14"/>
      <w:footerReference w:type="first" r:id="rId15"/>
      <w:type w:val="continuous"/>
      <w:pgSz w:w="11906" w:h="16838" w:code="9"/>
      <w:pgMar w:top="1418" w:right="1134" w:bottom="1134" w:left="1361" w:header="55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F93" w:rsidRDefault="00D96F93">
      <w:r>
        <w:separator/>
      </w:r>
    </w:p>
  </w:endnote>
  <w:endnote w:type="continuationSeparator" w:id="0">
    <w:p w:rsidR="00D96F93" w:rsidRDefault="00D9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Tahoma">
    <w:altName w:val="Lucidasans"/>
    <w:panose1 w:val="020B0604030504040204"/>
    <w:charset w:val="EE"/>
    <w:family w:val="swiss"/>
    <w:pitch w:val="variable"/>
    <w:sig w:usb0="E1002EFF" w:usb1="C000605B" w:usb2="00000029" w:usb3="00000000" w:csb0="000101FF"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DE" w:rsidRDefault="009F1EDE" w:rsidP="00430E9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1EDE" w:rsidRDefault="009F1EDE" w:rsidP="009F1ED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EDE" w:rsidRPr="009F1EDE" w:rsidRDefault="009F1EDE" w:rsidP="00430E9E">
    <w:pPr>
      <w:pStyle w:val="Zpat"/>
      <w:framePr w:wrap="around" w:vAnchor="text" w:hAnchor="margin" w:xAlign="right" w:y="1"/>
      <w:rPr>
        <w:rStyle w:val="slostrnky"/>
        <w:sz w:val="20"/>
        <w:szCs w:val="20"/>
      </w:rPr>
    </w:pPr>
    <w:r w:rsidRPr="009F1EDE">
      <w:rPr>
        <w:rStyle w:val="slostrnky"/>
        <w:sz w:val="20"/>
        <w:szCs w:val="20"/>
      </w:rPr>
      <w:fldChar w:fldCharType="begin"/>
    </w:r>
    <w:r w:rsidRPr="009F1EDE">
      <w:rPr>
        <w:rStyle w:val="slostrnky"/>
        <w:sz w:val="20"/>
        <w:szCs w:val="20"/>
      </w:rPr>
      <w:instrText xml:space="preserve">PAGE  </w:instrText>
    </w:r>
    <w:r w:rsidRPr="009F1EDE">
      <w:rPr>
        <w:rStyle w:val="slostrnky"/>
        <w:sz w:val="20"/>
        <w:szCs w:val="20"/>
      </w:rPr>
      <w:fldChar w:fldCharType="separate"/>
    </w:r>
    <w:r w:rsidR="006D6D94">
      <w:rPr>
        <w:rStyle w:val="slostrnky"/>
        <w:noProof/>
        <w:sz w:val="20"/>
        <w:szCs w:val="20"/>
      </w:rPr>
      <w:t>2</w:t>
    </w:r>
    <w:r w:rsidRPr="009F1EDE">
      <w:rPr>
        <w:rStyle w:val="slostrnky"/>
        <w:sz w:val="20"/>
        <w:szCs w:val="20"/>
      </w:rPr>
      <w:fldChar w:fldCharType="end"/>
    </w:r>
  </w:p>
  <w:p w:rsidR="009F1EDE" w:rsidRDefault="009F1EDE" w:rsidP="009F1EDE">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BAC" w:rsidRDefault="004559E3" w:rsidP="0081481D">
    <w:pPr>
      <w:pStyle w:val="Zpat"/>
      <w:tabs>
        <w:tab w:val="clear" w:pos="4536"/>
        <w:tab w:val="clear" w:pos="9072"/>
      </w:tabs>
      <w:ind w:left="7230"/>
      <w:rPr>
        <w:noProof/>
      </w:rPr>
    </w:pPr>
    <w:r>
      <w:rPr>
        <w:noProof/>
      </w:rPr>
      <w:t>Olšanská 2</w:t>
    </w:r>
  </w:p>
  <w:p w:rsidR="004559E3" w:rsidRDefault="004559E3" w:rsidP="0081481D">
    <w:pPr>
      <w:pStyle w:val="Zpat"/>
      <w:tabs>
        <w:tab w:val="clear" w:pos="4536"/>
        <w:tab w:val="clear" w:pos="9072"/>
      </w:tabs>
      <w:ind w:left="7230"/>
      <w:rPr>
        <w:noProof/>
      </w:rPr>
    </w:pPr>
    <w:r>
      <w:rPr>
        <w:noProof/>
      </w:rPr>
      <w:t>P.O.BOX  78</w:t>
    </w:r>
  </w:p>
  <w:p w:rsidR="004559E3" w:rsidRDefault="004559E3" w:rsidP="0081481D">
    <w:pPr>
      <w:pStyle w:val="Zpat"/>
      <w:tabs>
        <w:tab w:val="clear" w:pos="4536"/>
        <w:tab w:val="clear" w:pos="9072"/>
      </w:tabs>
      <w:ind w:left="7230"/>
      <w:rPr>
        <w:noProof/>
      </w:rPr>
    </w:pPr>
    <w:r>
      <w:t>130 51   PRAHA   3</w:t>
    </w:r>
  </w:p>
  <w:p w:rsidR="004559E3" w:rsidRDefault="004559E3" w:rsidP="00636BAC">
    <w:pPr>
      <w:pStyle w:val="Zpat"/>
      <w:tabs>
        <w:tab w:val="clear" w:pos="4536"/>
        <w:tab w:val="clear" w:pos="9072"/>
        <w:tab w:val="left" w:pos="6840"/>
      </w:tabs>
      <w:ind w:left="0"/>
      <w:rPr>
        <w:noProof/>
      </w:rPr>
    </w:pPr>
  </w:p>
  <w:p w:rsidR="000F1E79" w:rsidRDefault="006B300D" w:rsidP="0081481D">
    <w:pPr>
      <w:pStyle w:val="Zpat"/>
      <w:tabs>
        <w:tab w:val="clear" w:pos="4536"/>
        <w:tab w:val="clear" w:pos="9072"/>
        <w:tab w:val="left" w:pos="7230"/>
      </w:tabs>
      <w:ind w:left="0"/>
      <w:rPr>
        <w:noProof/>
      </w:rPr>
    </w:pPr>
    <w:r>
      <w:rPr>
        <w:noProof/>
      </w:rPr>
      <w:drawing>
        <wp:anchor distT="0" distB="0" distL="114300" distR="114300" simplePos="0" relativeHeight="251657728" behindDoc="0" locked="1" layoutInCell="1" allowOverlap="1">
          <wp:simplePos x="0" y="0"/>
          <wp:positionH relativeFrom="page">
            <wp:posOffset>2952115</wp:posOffset>
          </wp:positionH>
          <wp:positionV relativeFrom="page">
            <wp:posOffset>9969500</wp:posOffset>
          </wp:positionV>
          <wp:extent cx="1651000" cy="273050"/>
          <wp:effectExtent l="0" t="0" r="0" b="0"/>
          <wp:wrapNone/>
          <wp:docPr id="4" name="obrázek 4" descr="pruh_dole_mo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uh_dole_mod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AC3">
      <w:rPr>
        <w:noProof/>
      </w:rPr>
      <w:tab/>
      <w:t>Tel.: +420 974 841 221</w:t>
    </w:r>
  </w:p>
  <w:p w:rsidR="000F1E79" w:rsidRDefault="00636BAC" w:rsidP="0081481D">
    <w:pPr>
      <w:pStyle w:val="Zpat"/>
      <w:tabs>
        <w:tab w:val="clear" w:pos="4536"/>
        <w:tab w:val="clear" w:pos="9072"/>
        <w:tab w:val="left" w:pos="7230"/>
      </w:tabs>
      <w:ind w:left="0"/>
    </w:pPr>
    <w:r>
      <w:rPr>
        <w:noProof/>
      </w:rPr>
      <w:tab/>
      <w:t xml:space="preserve">Fax: +420 974 841 </w:t>
    </w:r>
    <w:r w:rsidR="00CA7AC3">
      <w:rPr>
        <w:noProof/>
      </w:rPr>
      <w:t>093</w:t>
    </w:r>
  </w:p>
  <w:p w:rsidR="000F1E79" w:rsidRPr="00636BAC" w:rsidRDefault="00CA7AC3" w:rsidP="0081481D">
    <w:pPr>
      <w:pStyle w:val="Zpat"/>
      <w:tabs>
        <w:tab w:val="clear" w:pos="4536"/>
        <w:tab w:val="clear" w:pos="9072"/>
      </w:tabs>
      <w:ind w:left="7230"/>
    </w:pPr>
    <w:r>
      <w:t>E-mail: scp.</w:t>
    </w:r>
    <w:proofErr w:type="gramStart"/>
    <w:r>
      <w:t>r.sekret</w:t>
    </w:r>
    <w:proofErr w:type="gramEnd"/>
    <w:r>
      <w:t>.red</w:t>
    </w:r>
    <w:r w:rsidR="00636BAC">
      <w:t>@pcr.cz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F93" w:rsidRDefault="00D96F93">
      <w:r>
        <w:separator/>
      </w:r>
    </w:p>
  </w:footnote>
  <w:footnote w:type="continuationSeparator" w:id="0">
    <w:p w:rsidR="00D96F93" w:rsidRDefault="00D96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380" w:type="dxa"/>
      <w:tblLayout w:type="fixed"/>
      <w:tblCellMar>
        <w:left w:w="0" w:type="dxa"/>
        <w:right w:w="0" w:type="dxa"/>
      </w:tblCellMar>
      <w:tblLook w:val="01E0" w:firstRow="1" w:lastRow="1" w:firstColumn="1" w:lastColumn="1" w:noHBand="0" w:noVBand="0"/>
    </w:tblPr>
    <w:tblGrid>
      <w:gridCol w:w="1800"/>
      <w:gridCol w:w="180"/>
      <w:gridCol w:w="4824"/>
      <w:gridCol w:w="1020"/>
      <w:gridCol w:w="2268"/>
      <w:gridCol w:w="3288"/>
    </w:tblGrid>
    <w:tr w:rsidR="007B7E38" w:rsidTr="007B7E38">
      <w:trPr>
        <w:trHeight w:val="397"/>
      </w:trPr>
      <w:tc>
        <w:tcPr>
          <w:tcW w:w="1800" w:type="dxa"/>
          <w:shd w:val="clear" w:color="auto" w:fill="auto"/>
          <w:vAlign w:val="center"/>
        </w:tcPr>
        <w:p w:rsidR="007B7E38" w:rsidRDefault="007B7E38" w:rsidP="00211246">
          <w:pPr>
            <w:pStyle w:val="Zhlav"/>
            <w:spacing w:before="0"/>
          </w:pPr>
        </w:p>
      </w:tc>
      <w:tc>
        <w:tcPr>
          <w:tcW w:w="180" w:type="dxa"/>
          <w:tcBorders>
            <w:left w:val="nil"/>
          </w:tcBorders>
          <w:shd w:val="clear" w:color="auto" w:fill="auto"/>
          <w:vAlign w:val="center"/>
        </w:tcPr>
        <w:p w:rsidR="007B7E38" w:rsidRPr="00BD37AC" w:rsidRDefault="007B7E38" w:rsidP="00211246">
          <w:pPr>
            <w:pStyle w:val="Zhlav"/>
            <w:spacing w:before="0"/>
          </w:pPr>
        </w:p>
      </w:tc>
      <w:tc>
        <w:tcPr>
          <w:tcW w:w="4824" w:type="dxa"/>
          <w:shd w:val="clear" w:color="auto" w:fill="auto"/>
          <w:vAlign w:val="center"/>
        </w:tcPr>
        <w:p w:rsidR="007B7E38" w:rsidRPr="00187BF0" w:rsidRDefault="007B7E38" w:rsidP="00211246">
          <w:pPr>
            <w:pStyle w:val="Zhlav"/>
            <w:spacing w:before="0"/>
            <w:rPr>
              <w:b/>
              <w:spacing w:val="40"/>
              <w:sz w:val="20"/>
              <w:szCs w:val="20"/>
            </w:rPr>
          </w:pPr>
        </w:p>
      </w:tc>
      <w:tc>
        <w:tcPr>
          <w:tcW w:w="3288" w:type="dxa"/>
          <w:gridSpan w:val="2"/>
          <w:shd w:val="clear" w:color="auto" w:fill="auto"/>
          <w:vAlign w:val="center"/>
        </w:tcPr>
        <w:p w:rsidR="007B7E38" w:rsidRPr="00211246" w:rsidRDefault="0031747F" w:rsidP="00A541B9">
          <w:pPr>
            <w:pStyle w:val="Zhlav"/>
            <w:spacing w:before="0"/>
            <w:ind w:left="-147" w:right="314"/>
            <w:jc w:val="right"/>
            <w:rPr>
              <w:sz w:val="24"/>
            </w:rPr>
          </w:pPr>
          <w:r>
            <w:rPr>
              <w:rFonts w:cs="Arial"/>
              <w:color w:val="000000"/>
              <w:sz w:val="20"/>
              <w:szCs w:val="20"/>
            </w:rPr>
            <w:t> </w:t>
          </w:r>
          <w:r w:rsidR="00744D82" w:rsidRPr="00744D82">
            <w:rPr>
              <w:rFonts w:cs="Arial"/>
              <w:color w:val="000000"/>
              <w:sz w:val="20"/>
              <w:szCs w:val="20"/>
            </w:rPr>
            <w:t>  </w:t>
          </w:r>
          <w:r w:rsidR="009E490A" w:rsidRPr="00744D82">
            <w:rPr>
              <w:rFonts w:cs="Arial"/>
              <w:color w:val="000000"/>
              <w:sz w:val="20"/>
              <w:szCs w:val="20"/>
            </w:rPr>
            <w:t>     </w:t>
          </w:r>
          <w:r w:rsidR="009E490A" w:rsidRPr="005C4D10">
            <w:rPr>
              <w:rFonts w:cs="Arial"/>
              <w:vanish/>
              <w:color w:val="0000FF"/>
              <w:sz w:val="20"/>
              <w:szCs w:val="20"/>
              <w:highlight w:val="yellow"/>
            </w:rPr>
            <w:t>&gt;&gt; přidělit JID &lt;&lt;</w:t>
          </w:r>
          <w:r w:rsidR="00184086">
            <w:rPr>
              <w:rFonts w:cs="Arial"/>
              <w:color w:val="000000"/>
              <w:sz w:val="20"/>
              <w:szCs w:val="20"/>
            </w:rPr>
            <w:t> </w:t>
          </w:r>
          <w:r w:rsidR="00801D19">
            <w:rPr>
              <w:rFonts w:cs="Arial"/>
              <w:color w:val="000000"/>
              <w:sz w:val="20"/>
              <w:szCs w:val="20"/>
            </w:rPr>
            <w:t>  </w:t>
          </w:r>
        </w:p>
      </w:tc>
      <w:tc>
        <w:tcPr>
          <w:tcW w:w="3288" w:type="dxa"/>
        </w:tcPr>
        <w:p w:rsidR="007B7E38" w:rsidRDefault="007B7E38" w:rsidP="00C31B92">
          <w:pPr>
            <w:pStyle w:val="Zhlav"/>
            <w:spacing w:before="0"/>
            <w:ind w:left="-147" w:right="314"/>
            <w:jc w:val="right"/>
            <w:rPr>
              <w:sz w:val="24"/>
            </w:rPr>
          </w:pPr>
        </w:p>
      </w:tc>
    </w:tr>
    <w:tr w:rsidR="007B7E38" w:rsidTr="007B7E38">
      <w:trPr>
        <w:trHeight w:val="879"/>
      </w:trPr>
      <w:tc>
        <w:tcPr>
          <w:tcW w:w="1800" w:type="dxa"/>
          <w:shd w:val="clear" w:color="auto" w:fill="auto"/>
        </w:tcPr>
        <w:p w:rsidR="007B7E38" w:rsidRDefault="007B7E38" w:rsidP="00776A76">
          <w:pPr>
            <w:pStyle w:val="Zhlav"/>
          </w:pPr>
        </w:p>
      </w:tc>
      <w:tc>
        <w:tcPr>
          <w:tcW w:w="180" w:type="dxa"/>
          <w:tcBorders>
            <w:left w:val="nil"/>
          </w:tcBorders>
          <w:shd w:val="clear" w:color="auto" w:fill="auto"/>
        </w:tcPr>
        <w:p w:rsidR="007B7E38" w:rsidRPr="00BD37AC" w:rsidRDefault="007B7E38" w:rsidP="00776A76">
          <w:pPr>
            <w:pStyle w:val="Zhlav"/>
          </w:pPr>
        </w:p>
      </w:tc>
      <w:tc>
        <w:tcPr>
          <w:tcW w:w="5844" w:type="dxa"/>
          <w:gridSpan w:val="2"/>
          <w:shd w:val="clear" w:color="auto" w:fill="auto"/>
          <w:vAlign w:val="center"/>
        </w:tcPr>
        <w:p w:rsidR="007B7E38" w:rsidRDefault="006D6D94" w:rsidP="00211246">
          <w:pPr>
            <w:pStyle w:val="Zhlav"/>
            <w:spacing w:before="240"/>
            <w:rPr>
              <w:b/>
              <w:spacing w:val="40"/>
              <w:sz w:val="20"/>
              <w:szCs w:val="20"/>
            </w:rPr>
          </w:pPr>
          <w:r>
            <w:rPr>
              <w:b/>
              <w:spacing w:val="40"/>
              <w:sz w:val="20"/>
              <w:szCs w:val="20"/>
            </w:rPr>
            <w:t>Directorate of foreign police service</w:t>
          </w:r>
        </w:p>
        <w:p w:rsidR="007B7E38" w:rsidRPr="00DE20AC" w:rsidRDefault="007B7E38" w:rsidP="00DE20AC">
          <w:pPr>
            <w:spacing w:before="240"/>
          </w:pPr>
        </w:p>
      </w:tc>
      <w:tc>
        <w:tcPr>
          <w:tcW w:w="2268" w:type="dxa"/>
          <w:vMerge w:val="restart"/>
          <w:shd w:val="clear" w:color="auto" w:fill="auto"/>
        </w:tcPr>
        <w:p w:rsidR="007B7E38" w:rsidRDefault="006B300D" w:rsidP="00211246">
          <w:pPr>
            <w:pStyle w:val="Zhlav"/>
            <w:spacing w:before="0"/>
            <w:ind w:left="1107"/>
          </w:pPr>
          <w:r w:rsidRPr="00FF790B">
            <w:rPr>
              <w:noProof/>
            </w:rPr>
            <w:drawing>
              <wp:inline distT="0" distB="0" distL="0" distR="0">
                <wp:extent cx="514350" cy="6381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tc>
      <w:tc>
        <w:tcPr>
          <w:tcW w:w="3288" w:type="dxa"/>
        </w:tcPr>
        <w:p w:rsidR="007B7E38" w:rsidRPr="00FF790B" w:rsidRDefault="007B7E38" w:rsidP="00211246">
          <w:pPr>
            <w:pStyle w:val="Zhlav"/>
            <w:spacing w:before="0"/>
            <w:ind w:left="1107"/>
          </w:pPr>
        </w:p>
      </w:tc>
    </w:tr>
    <w:tr w:rsidR="007B7E38" w:rsidTr="007B7E38">
      <w:trPr>
        <w:trHeight w:val="658"/>
      </w:trPr>
      <w:tc>
        <w:tcPr>
          <w:tcW w:w="1800" w:type="dxa"/>
          <w:shd w:val="clear" w:color="auto" w:fill="auto"/>
        </w:tcPr>
        <w:p w:rsidR="007B7E38" w:rsidRDefault="007B7E38" w:rsidP="00776A76">
          <w:pPr>
            <w:pStyle w:val="Zhlav"/>
          </w:pPr>
        </w:p>
      </w:tc>
      <w:tc>
        <w:tcPr>
          <w:tcW w:w="180" w:type="dxa"/>
          <w:tcBorders>
            <w:left w:val="nil"/>
          </w:tcBorders>
          <w:shd w:val="clear" w:color="auto" w:fill="auto"/>
        </w:tcPr>
        <w:p w:rsidR="007B7E38" w:rsidRPr="00BD37AC" w:rsidRDefault="007B7E38" w:rsidP="00652F98">
          <w:pPr>
            <w:pStyle w:val="Zhlav"/>
          </w:pPr>
        </w:p>
      </w:tc>
      <w:tc>
        <w:tcPr>
          <w:tcW w:w="5844" w:type="dxa"/>
          <w:gridSpan w:val="2"/>
          <w:shd w:val="clear" w:color="auto" w:fill="auto"/>
          <w:vAlign w:val="bottom"/>
        </w:tcPr>
        <w:p w:rsidR="007B7E38" w:rsidRPr="007369B3" w:rsidRDefault="007B7E38" w:rsidP="007369B3">
          <w:pPr>
            <w:pStyle w:val="Zahlavi2"/>
          </w:pPr>
        </w:p>
        <w:p w:rsidR="007B7E38" w:rsidRPr="00F72717" w:rsidRDefault="007B7E38" w:rsidP="005B2342">
          <w:pPr>
            <w:pStyle w:val="Zahlavi3"/>
            <w:rPr>
              <w:szCs w:val="14"/>
            </w:rPr>
          </w:pPr>
        </w:p>
      </w:tc>
      <w:tc>
        <w:tcPr>
          <w:tcW w:w="2268" w:type="dxa"/>
          <w:vMerge/>
          <w:shd w:val="clear" w:color="auto" w:fill="auto"/>
          <w:vAlign w:val="bottom"/>
        </w:tcPr>
        <w:p w:rsidR="007B7E38" w:rsidRDefault="007B7E38" w:rsidP="00F72717">
          <w:pPr>
            <w:pStyle w:val="Zhlav"/>
            <w:jc w:val="right"/>
          </w:pPr>
        </w:p>
      </w:tc>
      <w:tc>
        <w:tcPr>
          <w:tcW w:w="3288" w:type="dxa"/>
        </w:tcPr>
        <w:p w:rsidR="007B7E38" w:rsidRDefault="007B7E38" w:rsidP="00F72717">
          <w:pPr>
            <w:pStyle w:val="Zhlav"/>
            <w:jc w:val="right"/>
          </w:pPr>
        </w:p>
      </w:tc>
    </w:tr>
  </w:tbl>
  <w:p w:rsidR="000F1E79" w:rsidRDefault="006B300D" w:rsidP="007B2343">
    <w:pPr>
      <w:pStyle w:val="Zhlav"/>
      <w:spacing w:before="0" w:line="0" w:lineRule="atLeast"/>
    </w:pPr>
    <w:r>
      <w:rPr>
        <w:noProof/>
      </w:rPr>
      <w:drawing>
        <wp:anchor distT="0" distB="0" distL="114300" distR="114300" simplePos="0" relativeHeight="251658752" behindDoc="0" locked="1" layoutInCell="1" allowOverlap="1">
          <wp:simplePos x="0" y="0"/>
          <wp:positionH relativeFrom="page">
            <wp:posOffset>635635</wp:posOffset>
          </wp:positionH>
          <wp:positionV relativeFrom="page">
            <wp:posOffset>360045</wp:posOffset>
          </wp:positionV>
          <wp:extent cx="1352550" cy="962025"/>
          <wp:effectExtent l="0" t="0" r="0" b="0"/>
          <wp:wrapNone/>
          <wp:docPr id="34" name="obrázek 34" descr="logo_barva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_barva_v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simplePos x="0" y="0"/>
          <wp:positionH relativeFrom="page">
            <wp:posOffset>521335</wp:posOffset>
          </wp:positionH>
          <wp:positionV relativeFrom="page">
            <wp:posOffset>1503045</wp:posOffset>
          </wp:positionV>
          <wp:extent cx="6574790" cy="78105"/>
          <wp:effectExtent l="0" t="0" r="0" b="0"/>
          <wp:wrapNone/>
          <wp:docPr id="3" name="obrázek 3" descr="pruh_nahore_mo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uh_nahore_modra"/>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74790" cy="78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4F8"/>
    <w:multiLevelType w:val="hybridMultilevel"/>
    <w:tmpl w:val="8000F5B4"/>
    <w:lvl w:ilvl="0" w:tplc="B2B66A88">
      <w:start w:val="1"/>
      <w:numFmt w:val="upp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1" w15:restartNumberingAfterBreak="0">
    <w:nsid w:val="03C12468"/>
    <w:multiLevelType w:val="hybridMultilevel"/>
    <w:tmpl w:val="E37CC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720320"/>
    <w:multiLevelType w:val="hybridMultilevel"/>
    <w:tmpl w:val="C2F6D28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D77268"/>
    <w:multiLevelType w:val="hybridMultilevel"/>
    <w:tmpl w:val="64AEC42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295C99"/>
    <w:multiLevelType w:val="multilevel"/>
    <w:tmpl w:val="EBB03E8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8A1D08"/>
    <w:multiLevelType w:val="hybridMultilevel"/>
    <w:tmpl w:val="169CA6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1765A1"/>
    <w:multiLevelType w:val="hybridMultilevel"/>
    <w:tmpl w:val="C706C114"/>
    <w:lvl w:ilvl="0" w:tplc="476670F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A2C32CF"/>
    <w:multiLevelType w:val="hybridMultilevel"/>
    <w:tmpl w:val="E63896C6"/>
    <w:lvl w:ilvl="0" w:tplc="A6EE8F2C">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DA15B2"/>
    <w:multiLevelType w:val="hybridMultilevel"/>
    <w:tmpl w:val="FE080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5990C24"/>
    <w:multiLevelType w:val="hybridMultilevel"/>
    <w:tmpl w:val="BD56FBD8"/>
    <w:lvl w:ilvl="0" w:tplc="BC5CB08E">
      <w:start w:val="1"/>
      <w:numFmt w:val="lowerRoman"/>
      <w:lvlText w:val="%1."/>
      <w:lvlJc w:val="left"/>
      <w:pPr>
        <w:ind w:left="3555" w:hanging="72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10" w15:restartNumberingAfterBreak="0">
    <w:nsid w:val="64CD6A20"/>
    <w:multiLevelType w:val="hybridMultilevel"/>
    <w:tmpl w:val="7EF4CE5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EEC7A86"/>
    <w:multiLevelType w:val="hybridMultilevel"/>
    <w:tmpl w:val="7376E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21625C"/>
    <w:multiLevelType w:val="hybridMultilevel"/>
    <w:tmpl w:val="097C135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12"/>
  </w:num>
  <w:num w:numId="4">
    <w:abstractNumId w:val="2"/>
  </w:num>
  <w:num w:numId="5">
    <w:abstractNumId w:val="4"/>
  </w:num>
  <w:num w:numId="6">
    <w:abstractNumId w:val="7"/>
  </w:num>
  <w:num w:numId="7">
    <w:abstractNumId w:val="11"/>
  </w:num>
  <w:num w:numId="8">
    <w:abstractNumId w:val="8"/>
  </w:num>
  <w:num w:numId="9">
    <w:abstractNumId w:val="5"/>
  </w:num>
  <w:num w:numId="10">
    <w:abstractNumId w:val="0"/>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f6bfd9,#1d1d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83"/>
    <w:rsid w:val="000024AA"/>
    <w:rsid w:val="000035C1"/>
    <w:rsid w:val="000047C7"/>
    <w:rsid w:val="000052BB"/>
    <w:rsid w:val="00006D5B"/>
    <w:rsid w:val="00011A8D"/>
    <w:rsid w:val="000252E7"/>
    <w:rsid w:val="000340CB"/>
    <w:rsid w:val="00035B04"/>
    <w:rsid w:val="00040581"/>
    <w:rsid w:val="00044D01"/>
    <w:rsid w:val="00052F95"/>
    <w:rsid w:val="000539D7"/>
    <w:rsid w:val="00055C60"/>
    <w:rsid w:val="0007029C"/>
    <w:rsid w:val="000767F6"/>
    <w:rsid w:val="00083294"/>
    <w:rsid w:val="000855E2"/>
    <w:rsid w:val="00092963"/>
    <w:rsid w:val="00092CB0"/>
    <w:rsid w:val="0009374E"/>
    <w:rsid w:val="00095821"/>
    <w:rsid w:val="00095D98"/>
    <w:rsid w:val="000A41FD"/>
    <w:rsid w:val="000B1E80"/>
    <w:rsid w:val="000B20E5"/>
    <w:rsid w:val="000C3C5A"/>
    <w:rsid w:val="000C3FAD"/>
    <w:rsid w:val="000C62BA"/>
    <w:rsid w:val="000C76BB"/>
    <w:rsid w:val="000E493A"/>
    <w:rsid w:val="000E55AB"/>
    <w:rsid w:val="000F0694"/>
    <w:rsid w:val="000F1E79"/>
    <w:rsid w:val="000F60E1"/>
    <w:rsid w:val="00106D76"/>
    <w:rsid w:val="00106E3A"/>
    <w:rsid w:val="001075B2"/>
    <w:rsid w:val="0011039A"/>
    <w:rsid w:val="001112A5"/>
    <w:rsid w:val="001133C3"/>
    <w:rsid w:val="00116330"/>
    <w:rsid w:val="00116565"/>
    <w:rsid w:val="0011736F"/>
    <w:rsid w:val="0012314B"/>
    <w:rsid w:val="001253EC"/>
    <w:rsid w:val="00125BBE"/>
    <w:rsid w:val="00126002"/>
    <w:rsid w:val="00126FFB"/>
    <w:rsid w:val="001279E1"/>
    <w:rsid w:val="00130013"/>
    <w:rsid w:val="001365DD"/>
    <w:rsid w:val="00142550"/>
    <w:rsid w:val="00143834"/>
    <w:rsid w:val="001449C6"/>
    <w:rsid w:val="00147675"/>
    <w:rsid w:val="001628C7"/>
    <w:rsid w:val="00170E25"/>
    <w:rsid w:val="00184086"/>
    <w:rsid w:val="00184EB9"/>
    <w:rsid w:val="00186E91"/>
    <w:rsid w:val="00187BF0"/>
    <w:rsid w:val="001924CC"/>
    <w:rsid w:val="001979D2"/>
    <w:rsid w:val="001A1C1E"/>
    <w:rsid w:val="001A5D6C"/>
    <w:rsid w:val="001B05DE"/>
    <w:rsid w:val="001B14CA"/>
    <w:rsid w:val="001B6C01"/>
    <w:rsid w:val="001B7761"/>
    <w:rsid w:val="001C0C3B"/>
    <w:rsid w:val="001C4E5C"/>
    <w:rsid w:val="001C7D05"/>
    <w:rsid w:val="001D0736"/>
    <w:rsid w:val="001D6327"/>
    <w:rsid w:val="001D680E"/>
    <w:rsid w:val="001E0254"/>
    <w:rsid w:val="001E10BB"/>
    <w:rsid w:val="001E41A9"/>
    <w:rsid w:val="001E61C7"/>
    <w:rsid w:val="001F2CA6"/>
    <w:rsid w:val="001F3DA8"/>
    <w:rsid w:val="001F66DE"/>
    <w:rsid w:val="00201768"/>
    <w:rsid w:val="00204FAE"/>
    <w:rsid w:val="00211246"/>
    <w:rsid w:val="00211271"/>
    <w:rsid w:val="00224B49"/>
    <w:rsid w:val="0023726E"/>
    <w:rsid w:val="00237EE4"/>
    <w:rsid w:val="00240E01"/>
    <w:rsid w:val="00242AB2"/>
    <w:rsid w:val="00244D2A"/>
    <w:rsid w:val="00245373"/>
    <w:rsid w:val="00261AFD"/>
    <w:rsid w:val="00262E94"/>
    <w:rsid w:val="00277B68"/>
    <w:rsid w:val="00281454"/>
    <w:rsid w:val="00285DE7"/>
    <w:rsid w:val="00286281"/>
    <w:rsid w:val="002A030F"/>
    <w:rsid w:val="002A085D"/>
    <w:rsid w:val="002A2EB4"/>
    <w:rsid w:val="002A4FFB"/>
    <w:rsid w:val="002A7229"/>
    <w:rsid w:val="002B1064"/>
    <w:rsid w:val="002C0155"/>
    <w:rsid w:val="002C07DE"/>
    <w:rsid w:val="002C0BD6"/>
    <w:rsid w:val="002C3C2B"/>
    <w:rsid w:val="002C3C8D"/>
    <w:rsid w:val="002E5278"/>
    <w:rsid w:val="002F32D9"/>
    <w:rsid w:val="00312040"/>
    <w:rsid w:val="0031331D"/>
    <w:rsid w:val="0031747F"/>
    <w:rsid w:val="00317ECE"/>
    <w:rsid w:val="00323E3A"/>
    <w:rsid w:val="0033031C"/>
    <w:rsid w:val="00331319"/>
    <w:rsid w:val="003319D3"/>
    <w:rsid w:val="00333035"/>
    <w:rsid w:val="0033344B"/>
    <w:rsid w:val="003420B1"/>
    <w:rsid w:val="003423CE"/>
    <w:rsid w:val="00351355"/>
    <w:rsid w:val="00367895"/>
    <w:rsid w:val="00374E9C"/>
    <w:rsid w:val="003750BB"/>
    <w:rsid w:val="0037560D"/>
    <w:rsid w:val="00386BB9"/>
    <w:rsid w:val="00387778"/>
    <w:rsid w:val="00390BA2"/>
    <w:rsid w:val="003941E7"/>
    <w:rsid w:val="00394E04"/>
    <w:rsid w:val="003A10A8"/>
    <w:rsid w:val="003A1C14"/>
    <w:rsid w:val="003A3495"/>
    <w:rsid w:val="003B43B8"/>
    <w:rsid w:val="003B7369"/>
    <w:rsid w:val="003B7D28"/>
    <w:rsid w:val="003C2B04"/>
    <w:rsid w:val="003C6650"/>
    <w:rsid w:val="003C6ED8"/>
    <w:rsid w:val="003D6DCC"/>
    <w:rsid w:val="003E1A93"/>
    <w:rsid w:val="003E6B3E"/>
    <w:rsid w:val="003E78D5"/>
    <w:rsid w:val="003F08BB"/>
    <w:rsid w:val="003F1386"/>
    <w:rsid w:val="003F4771"/>
    <w:rsid w:val="003F5023"/>
    <w:rsid w:val="003F7531"/>
    <w:rsid w:val="00401FDC"/>
    <w:rsid w:val="00404627"/>
    <w:rsid w:val="00404713"/>
    <w:rsid w:val="004121B7"/>
    <w:rsid w:val="00413435"/>
    <w:rsid w:val="004228A3"/>
    <w:rsid w:val="004254A9"/>
    <w:rsid w:val="00430E9E"/>
    <w:rsid w:val="004322B5"/>
    <w:rsid w:val="0043445D"/>
    <w:rsid w:val="00440EFB"/>
    <w:rsid w:val="00450F85"/>
    <w:rsid w:val="00451385"/>
    <w:rsid w:val="0045269D"/>
    <w:rsid w:val="00455841"/>
    <w:rsid w:val="004559E3"/>
    <w:rsid w:val="00456F82"/>
    <w:rsid w:val="00461196"/>
    <w:rsid w:val="0046236A"/>
    <w:rsid w:val="004717F0"/>
    <w:rsid w:val="004731C1"/>
    <w:rsid w:val="0048020D"/>
    <w:rsid w:val="004811F3"/>
    <w:rsid w:val="00482E7B"/>
    <w:rsid w:val="00487433"/>
    <w:rsid w:val="004900F1"/>
    <w:rsid w:val="00490FF2"/>
    <w:rsid w:val="00492924"/>
    <w:rsid w:val="00495897"/>
    <w:rsid w:val="004A11D6"/>
    <w:rsid w:val="004A77D4"/>
    <w:rsid w:val="004A7840"/>
    <w:rsid w:val="004A7A02"/>
    <w:rsid w:val="004B0C65"/>
    <w:rsid w:val="004B1E29"/>
    <w:rsid w:val="004C02B2"/>
    <w:rsid w:val="004C30C4"/>
    <w:rsid w:val="004C312C"/>
    <w:rsid w:val="004C4C15"/>
    <w:rsid w:val="004D1039"/>
    <w:rsid w:val="004D38CB"/>
    <w:rsid w:val="004D3E0F"/>
    <w:rsid w:val="004D4601"/>
    <w:rsid w:val="004D68D9"/>
    <w:rsid w:val="004E0376"/>
    <w:rsid w:val="004E082C"/>
    <w:rsid w:val="004E129E"/>
    <w:rsid w:val="004F3CCB"/>
    <w:rsid w:val="004F63D9"/>
    <w:rsid w:val="00501098"/>
    <w:rsid w:val="0050466C"/>
    <w:rsid w:val="005110A4"/>
    <w:rsid w:val="00511D33"/>
    <w:rsid w:val="00520264"/>
    <w:rsid w:val="005246C9"/>
    <w:rsid w:val="00524967"/>
    <w:rsid w:val="00527D1F"/>
    <w:rsid w:val="00535CEC"/>
    <w:rsid w:val="00543178"/>
    <w:rsid w:val="005446AF"/>
    <w:rsid w:val="00544CCA"/>
    <w:rsid w:val="00545BB1"/>
    <w:rsid w:val="00547126"/>
    <w:rsid w:val="00551B2B"/>
    <w:rsid w:val="00552ABC"/>
    <w:rsid w:val="0055424F"/>
    <w:rsid w:val="005547C1"/>
    <w:rsid w:val="00556D37"/>
    <w:rsid w:val="00562CDB"/>
    <w:rsid w:val="00572507"/>
    <w:rsid w:val="00575717"/>
    <w:rsid w:val="00576C36"/>
    <w:rsid w:val="00577B5B"/>
    <w:rsid w:val="005804A4"/>
    <w:rsid w:val="00582572"/>
    <w:rsid w:val="00583B22"/>
    <w:rsid w:val="0059047A"/>
    <w:rsid w:val="0059267E"/>
    <w:rsid w:val="00595114"/>
    <w:rsid w:val="00596546"/>
    <w:rsid w:val="0059658D"/>
    <w:rsid w:val="005A0186"/>
    <w:rsid w:val="005A13D2"/>
    <w:rsid w:val="005A62D8"/>
    <w:rsid w:val="005A6A88"/>
    <w:rsid w:val="005A7746"/>
    <w:rsid w:val="005B04C4"/>
    <w:rsid w:val="005B10D5"/>
    <w:rsid w:val="005B1BF0"/>
    <w:rsid w:val="005B2342"/>
    <w:rsid w:val="005B44B3"/>
    <w:rsid w:val="005B5565"/>
    <w:rsid w:val="005B5B0D"/>
    <w:rsid w:val="005C37E7"/>
    <w:rsid w:val="005C4D10"/>
    <w:rsid w:val="005C67C7"/>
    <w:rsid w:val="005D2706"/>
    <w:rsid w:val="005D7D07"/>
    <w:rsid w:val="005D7EF6"/>
    <w:rsid w:val="005E1FEB"/>
    <w:rsid w:val="005F46E9"/>
    <w:rsid w:val="005F4708"/>
    <w:rsid w:val="005F5577"/>
    <w:rsid w:val="005F66E0"/>
    <w:rsid w:val="00603A45"/>
    <w:rsid w:val="006045B0"/>
    <w:rsid w:val="00612A01"/>
    <w:rsid w:val="00614323"/>
    <w:rsid w:val="0061573A"/>
    <w:rsid w:val="006161B0"/>
    <w:rsid w:val="006248C5"/>
    <w:rsid w:val="00630F8B"/>
    <w:rsid w:val="0063503E"/>
    <w:rsid w:val="00636BAC"/>
    <w:rsid w:val="006373D2"/>
    <w:rsid w:val="006432D1"/>
    <w:rsid w:val="00652F98"/>
    <w:rsid w:val="00656A9A"/>
    <w:rsid w:val="00665904"/>
    <w:rsid w:val="00666CD7"/>
    <w:rsid w:val="00670C79"/>
    <w:rsid w:val="00671741"/>
    <w:rsid w:val="00672458"/>
    <w:rsid w:val="00676309"/>
    <w:rsid w:val="006827F8"/>
    <w:rsid w:val="00683A26"/>
    <w:rsid w:val="00685018"/>
    <w:rsid w:val="00685AFC"/>
    <w:rsid w:val="006867E9"/>
    <w:rsid w:val="006921DE"/>
    <w:rsid w:val="00694158"/>
    <w:rsid w:val="00694338"/>
    <w:rsid w:val="00697B5D"/>
    <w:rsid w:val="006A0377"/>
    <w:rsid w:val="006A3AB5"/>
    <w:rsid w:val="006A5270"/>
    <w:rsid w:val="006A623F"/>
    <w:rsid w:val="006A6376"/>
    <w:rsid w:val="006B186A"/>
    <w:rsid w:val="006B300D"/>
    <w:rsid w:val="006C0A58"/>
    <w:rsid w:val="006C4076"/>
    <w:rsid w:val="006C4387"/>
    <w:rsid w:val="006D1F3D"/>
    <w:rsid w:val="006D6D94"/>
    <w:rsid w:val="006E1556"/>
    <w:rsid w:val="006E22D3"/>
    <w:rsid w:val="006E43D1"/>
    <w:rsid w:val="006E701B"/>
    <w:rsid w:val="006F1A74"/>
    <w:rsid w:val="006F3C77"/>
    <w:rsid w:val="006F6383"/>
    <w:rsid w:val="006F6627"/>
    <w:rsid w:val="00700536"/>
    <w:rsid w:val="00701251"/>
    <w:rsid w:val="00707CCE"/>
    <w:rsid w:val="00727542"/>
    <w:rsid w:val="007351CF"/>
    <w:rsid w:val="007369B3"/>
    <w:rsid w:val="00737443"/>
    <w:rsid w:val="00737C80"/>
    <w:rsid w:val="00740834"/>
    <w:rsid w:val="00744D82"/>
    <w:rsid w:val="00747388"/>
    <w:rsid w:val="00750C92"/>
    <w:rsid w:val="00752419"/>
    <w:rsid w:val="00752B32"/>
    <w:rsid w:val="00755DA5"/>
    <w:rsid w:val="007573D5"/>
    <w:rsid w:val="00762105"/>
    <w:rsid w:val="007729C8"/>
    <w:rsid w:val="007752C4"/>
    <w:rsid w:val="007757F8"/>
    <w:rsid w:val="00776A76"/>
    <w:rsid w:val="0078628E"/>
    <w:rsid w:val="00790DF1"/>
    <w:rsid w:val="0079186B"/>
    <w:rsid w:val="00792CEB"/>
    <w:rsid w:val="007A2F74"/>
    <w:rsid w:val="007A781B"/>
    <w:rsid w:val="007B2343"/>
    <w:rsid w:val="007B2EF2"/>
    <w:rsid w:val="007B5228"/>
    <w:rsid w:val="007B5C77"/>
    <w:rsid w:val="007B6703"/>
    <w:rsid w:val="007B7E38"/>
    <w:rsid w:val="007C404A"/>
    <w:rsid w:val="007C4812"/>
    <w:rsid w:val="007D6ABB"/>
    <w:rsid w:val="007E4328"/>
    <w:rsid w:val="007E4954"/>
    <w:rsid w:val="007E53F6"/>
    <w:rsid w:val="007E5960"/>
    <w:rsid w:val="007E698A"/>
    <w:rsid w:val="007E6B29"/>
    <w:rsid w:val="007E6F7A"/>
    <w:rsid w:val="007F0D15"/>
    <w:rsid w:val="007F45D5"/>
    <w:rsid w:val="007F5B82"/>
    <w:rsid w:val="008010E6"/>
    <w:rsid w:val="00801D19"/>
    <w:rsid w:val="0080670C"/>
    <w:rsid w:val="0080750F"/>
    <w:rsid w:val="00812E88"/>
    <w:rsid w:val="0081481D"/>
    <w:rsid w:val="008152F0"/>
    <w:rsid w:val="0081581B"/>
    <w:rsid w:val="008160D8"/>
    <w:rsid w:val="0081613A"/>
    <w:rsid w:val="00824293"/>
    <w:rsid w:val="00826DF6"/>
    <w:rsid w:val="00830D5F"/>
    <w:rsid w:val="00832E50"/>
    <w:rsid w:val="00836986"/>
    <w:rsid w:val="00836F71"/>
    <w:rsid w:val="00837E56"/>
    <w:rsid w:val="00844763"/>
    <w:rsid w:val="0084772A"/>
    <w:rsid w:val="00850183"/>
    <w:rsid w:val="00851385"/>
    <w:rsid w:val="008523A4"/>
    <w:rsid w:val="00863839"/>
    <w:rsid w:val="0087268C"/>
    <w:rsid w:val="00873401"/>
    <w:rsid w:val="00890FB9"/>
    <w:rsid w:val="0089140A"/>
    <w:rsid w:val="00893D0D"/>
    <w:rsid w:val="0089775A"/>
    <w:rsid w:val="008A0FD9"/>
    <w:rsid w:val="008A1985"/>
    <w:rsid w:val="008A1BEF"/>
    <w:rsid w:val="008A3FFE"/>
    <w:rsid w:val="008A474B"/>
    <w:rsid w:val="008B4C3B"/>
    <w:rsid w:val="008C2ADE"/>
    <w:rsid w:val="008C5E00"/>
    <w:rsid w:val="008D3280"/>
    <w:rsid w:val="008D6BCD"/>
    <w:rsid w:val="008E3A2F"/>
    <w:rsid w:val="008E5801"/>
    <w:rsid w:val="008F5D2F"/>
    <w:rsid w:val="008F6160"/>
    <w:rsid w:val="00905DD2"/>
    <w:rsid w:val="009076EC"/>
    <w:rsid w:val="0091096D"/>
    <w:rsid w:val="009229FB"/>
    <w:rsid w:val="00924B90"/>
    <w:rsid w:val="00925ABB"/>
    <w:rsid w:val="0092683D"/>
    <w:rsid w:val="0093727E"/>
    <w:rsid w:val="00940C6B"/>
    <w:rsid w:val="00947049"/>
    <w:rsid w:val="00954345"/>
    <w:rsid w:val="00954784"/>
    <w:rsid w:val="00954C9B"/>
    <w:rsid w:val="00960BBE"/>
    <w:rsid w:val="00961340"/>
    <w:rsid w:val="00964298"/>
    <w:rsid w:val="00965E97"/>
    <w:rsid w:val="009662B0"/>
    <w:rsid w:val="0098315A"/>
    <w:rsid w:val="00987705"/>
    <w:rsid w:val="00987B23"/>
    <w:rsid w:val="00993255"/>
    <w:rsid w:val="00996AE6"/>
    <w:rsid w:val="009A2489"/>
    <w:rsid w:val="009B0E14"/>
    <w:rsid w:val="009B0E3C"/>
    <w:rsid w:val="009B1DA0"/>
    <w:rsid w:val="009D0C76"/>
    <w:rsid w:val="009D276B"/>
    <w:rsid w:val="009E3B04"/>
    <w:rsid w:val="009E490A"/>
    <w:rsid w:val="009F1EDE"/>
    <w:rsid w:val="00A03279"/>
    <w:rsid w:val="00A0327A"/>
    <w:rsid w:val="00A1090C"/>
    <w:rsid w:val="00A2614A"/>
    <w:rsid w:val="00A40D35"/>
    <w:rsid w:val="00A414D0"/>
    <w:rsid w:val="00A42451"/>
    <w:rsid w:val="00A47A7C"/>
    <w:rsid w:val="00A50782"/>
    <w:rsid w:val="00A541B9"/>
    <w:rsid w:val="00A56694"/>
    <w:rsid w:val="00A62615"/>
    <w:rsid w:val="00A63B15"/>
    <w:rsid w:val="00A66C93"/>
    <w:rsid w:val="00A67018"/>
    <w:rsid w:val="00A703C6"/>
    <w:rsid w:val="00A723AD"/>
    <w:rsid w:val="00A757D6"/>
    <w:rsid w:val="00A8563E"/>
    <w:rsid w:val="00A92558"/>
    <w:rsid w:val="00A942C7"/>
    <w:rsid w:val="00A947BC"/>
    <w:rsid w:val="00A97161"/>
    <w:rsid w:val="00AA05E4"/>
    <w:rsid w:val="00AA2930"/>
    <w:rsid w:val="00AB000A"/>
    <w:rsid w:val="00AB3FA7"/>
    <w:rsid w:val="00AC1DA8"/>
    <w:rsid w:val="00AC2F37"/>
    <w:rsid w:val="00AC2F66"/>
    <w:rsid w:val="00AC63C0"/>
    <w:rsid w:val="00AC7676"/>
    <w:rsid w:val="00AD07BC"/>
    <w:rsid w:val="00AD1462"/>
    <w:rsid w:val="00AE0755"/>
    <w:rsid w:val="00AE4705"/>
    <w:rsid w:val="00AF0B13"/>
    <w:rsid w:val="00B00218"/>
    <w:rsid w:val="00B05436"/>
    <w:rsid w:val="00B102C9"/>
    <w:rsid w:val="00B13F51"/>
    <w:rsid w:val="00B16EE5"/>
    <w:rsid w:val="00B17289"/>
    <w:rsid w:val="00B2180A"/>
    <w:rsid w:val="00B228A4"/>
    <w:rsid w:val="00B32083"/>
    <w:rsid w:val="00B41183"/>
    <w:rsid w:val="00B5144E"/>
    <w:rsid w:val="00B517E9"/>
    <w:rsid w:val="00B54033"/>
    <w:rsid w:val="00B55F26"/>
    <w:rsid w:val="00B56A5F"/>
    <w:rsid w:val="00B65997"/>
    <w:rsid w:val="00B67F9B"/>
    <w:rsid w:val="00B735A2"/>
    <w:rsid w:val="00B75762"/>
    <w:rsid w:val="00B76C03"/>
    <w:rsid w:val="00B77FF3"/>
    <w:rsid w:val="00B833D3"/>
    <w:rsid w:val="00B85363"/>
    <w:rsid w:val="00B9159E"/>
    <w:rsid w:val="00B94876"/>
    <w:rsid w:val="00BA2645"/>
    <w:rsid w:val="00BA563D"/>
    <w:rsid w:val="00BA5A30"/>
    <w:rsid w:val="00BA6298"/>
    <w:rsid w:val="00BB1332"/>
    <w:rsid w:val="00BB27B7"/>
    <w:rsid w:val="00BB28E0"/>
    <w:rsid w:val="00BB31F8"/>
    <w:rsid w:val="00BD04D1"/>
    <w:rsid w:val="00BD369B"/>
    <w:rsid w:val="00BD37AC"/>
    <w:rsid w:val="00BD3B74"/>
    <w:rsid w:val="00BD7BFE"/>
    <w:rsid w:val="00BE055C"/>
    <w:rsid w:val="00BE1515"/>
    <w:rsid w:val="00BE2704"/>
    <w:rsid w:val="00BE3082"/>
    <w:rsid w:val="00BE50F1"/>
    <w:rsid w:val="00BE71A0"/>
    <w:rsid w:val="00BE73FF"/>
    <w:rsid w:val="00BF0A94"/>
    <w:rsid w:val="00BF0D4C"/>
    <w:rsid w:val="00BF1B5A"/>
    <w:rsid w:val="00BF4938"/>
    <w:rsid w:val="00BF660A"/>
    <w:rsid w:val="00BF70E5"/>
    <w:rsid w:val="00C033E3"/>
    <w:rsid w:val="00C15FBB"/>
    <w:rsid w:val="00C2746F"/>
    <w:rsid w:val="00C31B92"/>
    <w:rsid w:val="00C362B8"/>
    <w:rsid w:val="00C37917"/>
    <w:rsid w:val="00C433AC"/>
    <w:rsid w:val="00C46FB8"/>
    <w:rsid w:val="00C47D09"/>
    <w:rsid w:val="00C50160"/>
    <w:rsid w:val="00C52FED"/>
    <w:rsid w:val="00C5403C"/>
    <w:rsid w:val="00C54B90"/>
    <w:rsid w:val="00C55DE4"/>
    <w:rsid w:val="00C57DBF"/>
    <w:rsid w:val="00C64F7C"/>
    <w:rsid w:val="00C65807"/>
    <w:rsid w:val="00C66A87"/>
    <w:rsid w:val="00C849C5"/>
    <w:rsid w:val="00C9480A"/>
    <w:rsid w:val="00C96929"/>
    <w:rsid w:val="00C978C9"/>
    <w:rsid w:val="00CA512E"/>
    <w:rsid w:val="00CA54E2"/>
    <w:rsid w:val="00CA7AC3"/>
    <w:rsid w:val="00CB15E9"/>
    <w:rsid w:val="00CB3935"/>
    <w:rsid w:val="00CC2243"/>
    <w:rsid w:val="00CC2625"/>
    <w:rsid w:val="00CC3D98"/>
    <w:rsid w:val="00CE3271"/>
    <w:rsid w:val="00CE3666"/>
    <w:rsid w:val="00CE5CF5"/>
    <w:rsid w:val="00CF166B"/>
    <w:rsid w:val="00CF2463"/>
    <w:rsid w:val="00CF4B65"/>
    <w:rsid w:val="00D0340B"/>
    <w:rsid w:val="00D0446A"/>
    <w:rsid w:val="00D129F4"/>
    <w:rsid w:val="00D13320"/>
    <w:rsid w:val="00D17AD6"/>
    <w:rsid w:val="00D205C6"/>
    <w:rsid w:val="00D23DEB"/>
    <w:rsid w:val="00D25385"/>
    <w:rsid w:val="00D31BC3"/>
    <w:rsid w:val="00D32AD5"/>
    <w:rsid w:val="00D373F7"/>
    <w:rsid w:val="00D4063B"/>
    <w:rsid w:val="00D47B39"/>
    <w:rsid w:val="00D53CB0"/>
    <w:rsid w:val="00D54DEC"/>
    <w:rsid w:val="00D56255"/>
    <w:rsid w:val="00D566AA"/>
    <w:rsid w:val="00D64F77"/>
    <w:rsid w:val="00D652DE"/>
    <w:rsid w:val="00D75808"/>
    <w:rsid w:val="00D7761E"/>
    <w:rsid w:val="00D9194D"/>
    <w:rsid w:val="00D96F93"/>
    <w:rsid w:val="00DA0F66"/>
    <w:rsid w:val="00DA2959"/>
    <w:rsid w:val="00DA3C0B"/>
    <w:rsid w:val="00DA5C96"/>
    <w:rsid w:val="00DB33F9"/>
    <w:rsid w:val="00DB522F"/>
    <w:rsid w:val="00DD052F"/>
    <w:rsid w:val="00DD12B7"/>
    <w:rsid w:val="00DD3307"/>
    <w:rsid w:val="00DD7F0F"/>
    <w:rsid w:val="00DE20AC"/>
    <w:rsid w:val="00DE563B"/>
    <w:rsid w:val="00DF55EF"/>
    <w:rsid w:val="00E0224F"/>
    <w:rsid w:val="00E0733E"/>
    <w:rsid w:val="00E10004"/>
    <w:rsid w:val="00E1185D"/>
    <w:rsid w:val="00E13B2B"/>
    <w:rsid w:val="00E27E22"/>
    <w:rsid w:val="00E31C7D"/>
    <w:rsid w:val="00E324F5"/>
    <w:rsid w:val="00E342E3"/>
    <w:rsid w:val="00E43CF5"/>
    <w:rsid w:val="00E4467D"/>
    <w:rsid w:val="00E45F9A"/>
    <w:rsid w:val="00E4701C"/>
    <w:rsid w:val="00E51E4F"/>
    <w:rsid w:val="00E52F83"/>
    <w:rsid w:val="00E530FD"/>
    <w:rsid w:val="00E5527C"/>
    <w:rsid w:val="00E6173C"/>
    <w:rsid w:val="00E71BCB"/>
    <w:rsid w:val="00E72113"/>
    <w:rsid w:val="00E721C8"/>
    <w:rsid w:val="00E75617"/>
    <w:rsid w:val="00E77D22"/>
    <w:rsid w:val="00E81369"/>
    <w:rsid w:val="00E93B3A"/>
    <w:rsid w:val="00EA027D"/>
    <w:rsid w:val="00EA0465"/>
    <w:rsid w:val="00EA1023"/>
    <w:rsid w:val="00EA1388"/>
    <w:rsid w:val="00EA279A"/>
    <w:rsid w:val="00EB1BC6"/>
    <w:rsid w:val="00EB26D6"/>
    <w:rsid w:val="00EB3D83"/>
    <w:rsid w:val="00EB6592"/>
    <w:rsid w:val="00EC0C73"/>
    <w:rsid w:val="00EC2A7E"/>
    <w:rsid w:val="00EC2A99"/>
    <w:rsid w:val="00EC45C2"/>
    <w:rsid w:val="00EC4903"/>
    <w:rsid w:val="00EC7DFB"/>
    <w:rsid w:val="00ED569F"/>
    <w:rsid w:val="00EE5563"/>
    <w:rsid w:val="00EE7743"/>
    <w:rsid w:val="00F05339"/>
    <w:rsid w:val="00F14B6F"/>
    <w:rsid w:val="00F169D4"/>
    <w:rsid w:val="00F17A9A"/>
    <w:rsid w:val="00F223CE"/>
    <w:rsid w:val="00F25E05"/>
    <w:rsid w:val="00F31C8F"/>
    <w:rsid w:val="00F33A15"/>
    <w:rsid w:val="00F36F7E"/>
    <w:rsid w:val="00F37C69"/>
    <w:rsid w:val="00F41741"/>
    <w:rsid w:val="00F41FE3"/>
    <w:rsid w:val="00F447D5"/>
    <w:rsid w:val="00F4515B"/>
    <w:rsid w:val="00F45A01"/>
    <w:rsid w:val="00F4660F"/>
    <w:rsid w:val="00F51899"/>
    <w:rsid w:val="00F60C9C"/>
    <w:rsid w:val="00F62F94"/>
    <w:rsid w:val="00F63074"/>
    <w:rsid w:val="00F67D2A"/>
    <w:rsid w:val="00F72717"/>
    <w:rsid w:val="00F805A3"/>
    <w:rsid w:val="00F83991"/>
    <w:rsid w:val="00F9161C"/>
    <w:rsid w:val="00FA2E29"/>
    <w:rsid w:val="00FA459F"/>
    <w:rsid w:val="00FA55AE"/>
    <w:rsid w:val="00FA56AB"/>
    <w:rsid w:val="00FB2C41"/>
    <w:rsid w:val="00FB3AB3"/>
    <w:rsid w:val="00FB7A58"/>
    <w:rsid w:val="00FC4A6C"/>
    <w:rsid w:val="00FD5C32"/>
    <w:rsid w:val="00FD7591"/>
    <w:rsid w:val="00FE3F1A"/>
    <w:rsid w:val="00FF1422"/>
    <w:rsid w:val="00FF57C9"/>
    <w:rsid w:val="00FF58E9"/>
    <w:rsid w:val="00FF71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6bfd9,#1d1d1b"/>
    </o:shapedefaults>
    <o:shapelayout v:ext="edit">
      <o:idmap v:ext="edit" data="1"/>
    </o:shapelayout>
  </w:shapeDefaults>
  <w:decimalSymbol w:val=","/>
  <w:listSeparator w:val=";"/>
  <w14:docId w14:val="59E1E3E0"/>
  <w15:chartTrackingRefBased/>
  <w15:docId w15:val="{70BBE534-C8C4-4692-97D5-D3DAC30D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0B13"/>
    <w:pPr>
      <w:spacing w:line="260" w:lineRule="atLeast"/>
    </w:pPr>
    <w:rPr>
      <w:rFonts w:ascii="Arial" w:hAnsi="Arial"/>
      <w:sz w:val="22"/>
      <w:szCs w:val="24"/>
    </w:rPr>
  </w:style>
  <w:style w:type="paragraph" w:styleId="Nadpis2">
    <w:name w:val="heading 2"/>
    <w:basedOn w:val="Normln"/>
    <w:next w:val="Normln"/>
    <w:qFormat/>
    <w:rsid w:val="00CC3D98"/>
    <w:pPr>
      <w:keepNext/>
      <w:autoSpaceDE w:val="0"/>
      <w:autoSpaceDN w:val="0"/>
      <w:adjustRightInd w:val="0"/>
      <w:spacing w:line="240" w:lineRule="auto"/>
      <w:outlineLvl w:val="1"/>
    </w:pPr>
    <w:rPr>
      <w:rFonts w:cs="Arial"/>
      <w:b/>
      <w:bCs/>
      <w:spacing w:val="18"/>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next w:val="Normln"/>
    <w:rsid w:val="00BA563D"/>
    <w:pPr>
      <w:tabs>
        <w:tab w:val="center" w:pos="4536"/>
        <w:tab w:val="right" w:pos="9072"/>
      </w:tabs>
      <w:spacing w:before="300" w:line="220" w:lineRule="atLeast"/>
    </w:pPr>
    <w:rPr>
      <w:caps/>
      <w:sz w:val="18"/>
    </w:rPr>
  </w:style>
  <w:style w:type="paragraph" w:styleId="Zpat">
    <w:name w:val="footer"/>
    <w:basedOn w:val="Normln"/>
    <w:rsid w:val="007B5228"/>
    <w:pPr>
      <w:tabs>
        <w:tab w:val="center" w:pos="4536"/>
        <w:tab w:val="right" w:pos="9072"/>
      </w:tabs>
      <w:spacing w:line="180" w:lineRule="atLeast"/>
      <w:ind w:left="6861"/>
    </w:pPr>
    <w:rPr>
      <w:sz w:val="14"/>
    </w:rPr>
  </w:style>
  <w:style w:type="table" w:styleId="Mkatabulky">
    <w:name w:val="Table Grid"/>
    <w:basedOn w:val="Normlntabulka"/>
    <w:rsid w:val="0081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3">
    <w:name w:val="Zahlavi_3"/>
    <w:basedOn w:val="Zhlav"/>
    <w:rsid w:val="001F3DA8"/>
    <w:pPr>
      <w:spacing w:before="0"/>
    </w:pPr>
    <w:rPr>
      <w:caps w:val="0"/>
      <w:sz w:val="14"/>
    </w:rPr>
  </w:style>
  <w:style w:type="paragraph" w:customStyle="1" w:styleId="Zahlavi2">
    <w:name w:val="Zahlavi_2"/>
    <w:basedOn w:val="Zhlav"/>
    <w:rsid w:val="001F3DA8"/>
    <w:pPr>
      <w:spacing w:before="0"/>
    </w:pPr>
    <w:rPr>
      <w:caps w:val="0"/>
    </w:rPr>
  </w:style>
  <w:style w:type="paragraph" w:customStyle="1" w:styleId="Zahlavi4">
    <w:name w:val="Zahlavi_4"/>
    <w:basedOn w:val="Zhlav"/>
    <w:rsid w:val="00BA563D"/>
    <w:pPr>
      <w:spacing w:before="0"/>
    </w:pPr>
  </w:style>
  <w:style w:type="paragraph" w:styleId="Textbubliny">
    <w:name w:val="Balloon Text"/>
    <w:basedOn w:val="Normln"/>
    <w:semiHidden/>
    <w:rsid w:val="00F63074"/>
    <w:rPr>
      <w:rFonts w:ascii="Tahoma" w:hAnsi="Tahoma" w:cs="Tahoma"/>
      <w:sz w:val="16"/>
      <w:szCs w:val="16"/>
    </w:rPr>
  </w:style>
  <w:style w:type="character" w:styleId="Hypertextovodkaz">
    <w:name w:val="Hyperlink"/>
    <w:rsid w:val="00905DD2"/>
    <w:rPr>
      <w:color w:val="0000FF"/>
      <w:u w:val="single"/>
    </w:rPr>
  </w:style>
  <w:style w:type="character" w:styleId="Sledovanodkaz">
    <w:name w:val="FollowedHyperlink"/>
    <w:rsid w:val="007A781B"/>
    <w:rPr>
      <w:color w:val="800080"/>
      <w:u w:val="single"/>
    </w:rPr>
  </w:style>
  <w:style w:type="paragraph" w:customStyle="1" w:styleId="ZkladntextIMP">
    <w:name w:val="Základní text_IMP"/>
    <w:basedOn w:val="Normln"/>
    <w:rsid w:val="00A03279"/>
    <w:pPr>
      <w:suppressAutoHyphens/>
      <w:overflowPunct w:val="0"/>
      <w:autoSpaceDE w:val="0"/>
      <w:autoSpaceDN w:val="0"/>
      <w:adjustRightInd w:val="0"/>
      <w:spacing w:line="276" w:lineRule="auto"/>
      <w:textAlignment w:val="baseline"/>
    </w:pPr>
    <w:rPr>
      <w:rFonts w:ascii="Times New Roman" w:hAnsi="Times New Roman"/>
      <w:sz w:val="24"/>
      <w:szCs w:val="20"/>
    </w:rPr>
  </w:style>
  <w:style w:type="paragraph" w:styleId="Zkladntext">
    <w:name w:val="Body Text"/>
    <w:basedOn w:val="Normln"/>
    <w:rsid w:val="00683A26"/>
    <w:pPr>
      <w:overflowPunct w:val="0"/>
      <w:autoSpaceDE w:val="0"/>
      <w:autoSpaceDN w:val="0"/>
      <w:adjustRightInd w:val="0"/>
      <w:spacing w:line="240" w:lineRule="auto"/>
      <w:textAlignment w:val="baseline"/>
    </w:pPr>
    <w:rPr>
      <w:rFonts w:ascii="Courier New" w:hAnsi="Courier New"/>
      <w:color w:val="000000"/>
      <w:sz w:val="20"/>
      <w:szCs w:val="20"/>
    </w:rPr>
  </w:style>
  <w:style w:type="paragraph" w:customStyle="1" w:styleId="dka1">
    <w:name w:val="Øádka1"/>
    <w:rsid w:val="00683A26"/>
    <w:pPr>
      <w:overflowPunct w:val="0"/>
      <w:autoSpaceDE w:val="0"/>
      <w:autoSpaceDN w:val="0"/>
      <w:adjustRightInd w:val="0"/>
      <w:jc w:val="both"/>
      <w:textAlignment w:val="baseline"/>
    </w:pPr>
    <w:rPr>
      <w:color w:val="000000"/>
      <w:sz w:val="24"/>
    </w:rPr>
  </w:style>
  <w:style w:type="character" w:styleId="slostrnky">
    <w:name w:val="page number"/>
    <w:basedOn w:val="Standardnpsmoodstavce"/>
    <w:rsid w:val="009F1EDE"/>
  </w:style>
  <w:style w:type="paragraph" w:styleId="Nzev">
    <w:name w:val="Title"/>
    <w:basedOn w:val="Normln"/>
    <w:qFormat/>
    <w:rsid w:val="00CC3D98"/>
    <w:pPr>
      <w:autoSpaceDE w:val="0"/>
      <w:autoSpaceDN w:val="0"/>
      <w:adjustRightInd w:val="0"/>
      <w:spacing w:line="240" w:lineRule="auto"/>
      <w:jc w:val="center"/>
    </w:pPr>
    <w:rPr>
      <w:rFonts w:cs="Arial"/>
      <w:b/>
      <w:bCs/>
      <w:caps/>
      <w:spacing w:val="40"/>
      <w:sz w:val="40"/>
      <w:szCs w:val="40"/>
    </w:rPr>
  </w:style>
  <w:style w:type="paragraph" w:styleId="Zkladntextodsazen">
    <w:name w:val="Body Text Indent"/>
    <w:basedOn w:val="Normln"/>
    <w:rsid w:val="000767F6"/>
    <w:pPr>
      <w:spacing w:after="120"/>
      <w:ind w:left="283"/>
    </w:pPr>
  </w:style>
  <w:style w:type="paragraph" w:styleId="Odstavecseseznamem">
    <w:name w:val="List Paragraph"/>
    <w:basedOn w:val="Normln"/>
    <w:uiPriority w:val="34"/>
    <w:qFormat/>
    <w:rsid w:val="007B7E38"/>
    <w:pPr>
      <w:ind w:left="720"/>
      <w:contextualSpacing/>
    </w:pPr>
  </w:style>
  <w:style w:type="character" w:styleId="Odkaznakoment">
    <w:name w:val="annotation reference"/>
    <w:uiPriority w:val="99"/>
    <w:semiHidden/>
    <w:unhideWhenUsed/>
    <w:rsid w:val="004A11D6"/>
    <w:rPr>
      <w:sz w:val="16"/>
      <w:szCs w:val="16"/>
    </w:rPr>
  </w:style>
  <w:style w:type="paragraph" w:styleId="Textkomente">
    <w:name w:val="annotation text"/>
    <w:basedOn w:val="Normln"/>
    <w:link w:val="TextkomenteChar"/>
    <w:uiPriority w:val="99"/>
    <w:semiHidden/>
    <w:unhideWhenUsed/>
    <w:rsid w:val="004A11D6"/>
    <w:rPr>
      <w:sz w:val="20"/>
      <w:szCs w:val="20"/>
    </w:rPr>
  </w:style>
  <w:style w:type="character" w:customStyle="1" w:styleId="TextkomenteChar">
    <w:name w:val="Text komentáře Char"/>
    <w:link w:val="Textkomente"/>
    <w:uiPriority w:val="99"/>
    <w:semiHidden/>
    <w:rsid w:val="004A11D6"/>
    <w:rPr>
      <w:rFonts w:ascii="Arial" w:hAnsi="Arial"/>
    </w:rPr>
  </w:style>
  <w:style w:type="paragraph" w:styleId="Pedmtkomente">
    <w:name w:val="annotation subject"/>
    <w:basedOn w:val="Textkomente"/>
    <w:next w:val="Textkomente"/>
    <w:link w:val="PedmtkomenteChar"/>
    <w:uiPriority w:val="99"/>
    <w:semiHidden/>
    <w:unhideWhenUsed/>
    <w:rsid w:val="004A11D6"/>
    <w:rPr>
      <w:b/>
      <w:bCs/>
    </w:rPr>
  </w:style>
  <w:style w:type="character" w:customStyle="1" w:styleId="PedmtkomenteChar">
    <w:name w:val="Předmět komentáře Char"/>
    <w:link w:val="Pedmtkomente"/>
    <w:uiPriority w:val="99"/>
    <w:semiHidden/>
    <w:rsid w:val="004A11D6"/>
    <w:rPr>
      <w:rFonts w:ascii="Arial" w:hAnsi="Arial"/>
      <w:b/>
      <w:bCs/>
    </w:rPr>
  </w:style>
  <w:style w:type="character" w:customStyle="1" w:styleId="jlqj4b">
    <w:name w:val="jlqj4b"/>
    <w:basedOn w:val="Standardnpsmoodstavce"/>
    <w:rsid w:val="006D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265053">
      <w:bodyDiv w:val="1"/>
      <w:marLeft w:val="0"/>
      <w:marRight w:val="0"/>
      <w:marTop w:val="0"/>
      <w:marBottom w:val="0"/>
      <w:divBdr>
        <w:top w:val="none" w:sz="0" w:space="0" w:color="auto"/>
        <w:left w:val="none" w:sz="0" w:space="0" w:color="auto"/>
        <w:bottom w:val="none" w:sz="0" w:space="0" w:color="auto"/>
        <w:right w:val="none" w:sz="0" w:space="0" w:color="auto"/>
      </w:divBdr>
    </w:div>
    <w:div w:id="963193799">
      <w:bodyDiv w:val="1"/>
      <w:marLeft w:val="0"/>
      <w:marRight w:val="0"/>
      <w:marTop w:val="0"/>
      <w:marBottom w:val="0"/>
      <w:divBdr>
        <w:top w:val="none" w:sz="0" w:space="0" w:color="auto"/>
        <w:left w:val="none" w:sz="0" w:space="0" w:color="auto"/>
        <w:bottom w:val="none" w:sz="0" w:space="0" w:color="auto"/>
        <w:right w:val="none" w:sz="0" w:space="0" w:color="auto"/>
      </w:divBdr>
    </w:div>
    <w:div w:id="1278945904">
      <w:bodyDiv w:val="1"/>
      <w:marLeft w:val="0"/>
      <w:marRight w:val="0"/>
      <w:marTop w:val="0"/>
      <w:marBottom w:val="0"/>
      <w:divBdr>
        <w:top w:val="none" w:sz="0" w:space="0" w:color="auto"/>
        <w:left w:val="none" w:sz="0" w:space="0" w:color="auto"/>
        <w:bottom w:val="none" w:sz="0" w:space="0" w:color="auto"/>
        <w:right w:val="none" w:sz="0" w:space="0" w:color="auto"/>
      </w:divBdr>
    </w:div>
    <w:div w:id="212383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ulisa.europa.eu/Organisation/GoverningBodies/Pages/Working-Group-for-Carriers.aspx"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ec.europa.eu/home-affairs/policies/schengen-borders-and-visa/smart-borders_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BURE&#352;\PC\_____\P&#237;semnosti\hl_papi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A1F4F517C9A314B99E86221C6ECB6C8" ma:contentTypeVersion="0" ma:contentTypeDescription="Vytvoří nový dokument" ma:contentTypeScope="" ma:versionID="af53af5caca5962a8e278e95c081bfb6">
  <xsd:schema xmlns:xsd="http://www.w3.org/2001/XMLSchema" xmlns:xs="http://www.w3.org/2001/XMLSchema" xmlns:p="http://schemas.microsoft.com/office/2006/metadata/properties" xmlns:ns1="http://schemas.microsoft.com/sharepoint/v3" targetNamespace="http://schemas.microsoft.com/office/2006/metadata/properties" ma:root="true" ma:fieldsID="d1974f04a3727292b7f5b8dbdc640b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94A3-6D45-4CEF-9F56-05D100C1DF31}">
  <ds:schemaRefs>
    <ds:schemaRef ds:uri="http://schemas.microsoft.com/sharepoint/v3/contenttype/forms"/>
  </ds:schemaRefs>
</ds:datastoreItem>
</file>

<file path=customXml/itemProps2.xml><?xml version="1.0" encoding="utf-8"?>
<ds:datastoreItem xmlns:ds="http://schemas.openxmlformats.org/officeDocument/2006/customXml" ds:itemID="{73CCC6EA-9E09-4936-994F-7830395667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917383A-6810-457B-B1C6-6341E3C99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hl_papir.dot</Template>
  <TotalTime>15</TotalTime>
  <Pages>2</Pages>
  <Words>452</Words>
  <Characters>2670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lpstr>
    </vt:vector>
  </TitlesOfParts>
  <Company>Animi.cz</Company>
  <LinksUpToDate>false</LinksUpToDate>
  <CharactersWithSpaces>3116</CharactersWithSpaces>
  <SharedDoc>false</SharedDoc>
  <HLinks>
    <vt:vector size="12" baseType="variant">
      <vt:variant>
        <vt:i4>6815751</vt:i4>
      </vt:variant>
      <vt:variant>
        <vt:i4>3</vt:i4>
      </vt:variant>
      <vt:variant>
        <vt:i4>0</vt:i4>
      </vt:variant>
      <vt:variant>
        <vt:i4>5</vt:i4>
      </vt:variant>
      <vt:variant>
        <vt:lpwstr>mailto:karel.koci@pcr.cz</vt:lpwstr>
      </vt:variant>
      <vt:variant>
        <vt:lpwstr/>
      </vt:variant>
      <vt:variant>
        <vt:i4>6815751</vt:i4>
      </vt:variant>
      <vt:variant>
        <vt:i4>0</vt:i4>
      </vt:variant>
      <vt:variant>
        <vt:i4>0</vt:i4>
      </vt:variant>
      <vt:variant>
        <vt:i4>5</vt:i4>
      </vt:variant>
      <vt:variant>
        <vt:lpwstr>mailto:karel.koci@pcr.cz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Your User Name</dc:creator>
  <cp:keywords/>
  <cp:lastModifiedBy>Petr Malovec</cp:lastModifiedBy>
  <cp:revision>3</cp:revision>
  <cp:lastPrinted>2018-04-17T10:44:00Z</cp:lastPrinted>
  <dcterms:created xsi:type="dcterms:W3CDTF">2022-01-17T15:34:00Z</dcterms:created>
  <dcterms:modified xsi:type="dcterms:W3CDTF">2022-01-17T15:52:00Z</dcterms:modified>
</cp:coreProperties>
</file>